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B3" w:rsidRDefault="000538B3" w:rsidP="000538B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ДЕМОНСТРАЦИОННАЯ ВЕРСИЯ</w:t>
      </w:r>
    </w:p>
    <w:p w:rsidR="000538B3" w:rsidRDefault="000538B3" w:rsidP="000538B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ОТБОРОЧНЫХ ИСПЫТАНИЙ</w:t>
      </w:r>
    </w:p>
    <w:p w:rsidR="000538B3" w:rsidRDefault="000538B3" w:rsidP="000538B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БИОЛОГИИ</w:t>
      </w:r>
    </w:p>
    <w:p w:rsidR="000538B3" w:rsidRDefault="000538B3" w:rsidP="00272D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3AB" w:rsidRPr="00891B7F" w:rsidRDefault="004106C6" w:rsidP="00272D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Изучать структуру органоидов клетки позволяет метод</w:t>
      </w:r>
    </w:p>
    <w:p w:rsidR="00B0067C" w:rsidRPr="00891B7F" w:rsidRDefault="00C733AB" w:rsidP="00C733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световой микроскопии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электронной микроскопии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центрифугирования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="00B0067C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 тканей</w:t>
      </w:r>
    </w:p>
    <w:p w:rsidR="00AA0247" w:rsidRPr="00891B7F" w:rsidRDefault="000144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Соматические клетки, в отличие от половых, содержат</w:t>
      </w:r>
      <w:r w:rsidR="00AA0247" w:rsidRPr="00891B7F">
        <w:rPr>
          <w:rFonts w:ascii="Times New Roman" w:hAnsi="Times New Roman" w:cs="Times New Roman"/>
          <w:sz w:val="24"/>
          <w:szCs w:val="24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двойной набор хромосом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одинарный набор хромосом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цитоплазму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="00AA0247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плазматическую мембрану</w:t>
      </w:r>
    </w:p>
    <w:p w:rsidR="00A007EE" w:rsidRPr="00891B7F" w:rsidRDefault="000144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3. Все органоиды и ядро клетки связаны между собой с помощью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оболочки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плазматической мембраны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цитоплазмы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вакуолей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4. Единицей размножения организмов является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ядро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цитоплазма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клетка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ткань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5. Заболевание туберкулезом легких у человека вызывает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вирус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плесневый гриб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бактерия-паразит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бактерия–</w:t>
      </w:r>
      <w:proofErr w:type="spellStart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сапротроф</w:t>
      </w:r>
      <w:proofErr w:type="spellEnd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6. Органогенез – это процесс формирования в онтогенезе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зародышевых листков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зачатков органов и тканей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3) бластулы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4)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гаструлы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Может ли родиться дочь, больная гемофилией, если ее отец – </w:t>
      </w:r>
      <w:proofErr w:type="spellStart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гемофилик</w:t>
      </w:r>
      <w:proofErr w:type="spellEnd"/>
      <w:r w:rsidRPr="00891B7F">
        <w:rPr>
          <w:rFonts w:ascii="Times New Roman" w:hAnsi="Times New Roman" w:cs="Times New Roman"/>
          <w:sz w:val="24"/>
          <w:szCs w:val="24"/>
        </w:rPr>
        <w:br/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может, так как ген гемоф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илии расположен в У-хромосоме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может, так как ген гемофилии расп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оложен в соматических клетках</w:t>
      </w:r>
      <w:r w:rsidR="00C733AB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3) 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может, так как она </w:t>
      </w:r>
      <w:proofErr w:type="spellStart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гетерозиготна</w:t>
      </w:r>
      <w:proofErr w:type="spellEnd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Х-хромосомам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72D58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может, если мать - носительница гена гемофилии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8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07EE" w:rsidRPr="00891B7F">
        <w:rPr>
          <w:rFonts w:ascii="Times New Roman" w:eastAsia="Times New Roman" w:hAnsi="Times New Roman" w:cs="Times New Roman"/>
          <w:sz w:val="24"/>
          <w:szCs w:val="24"/>
        </w:rPr>
        <w:t xml:space="preserve"> Какой вид изменчивости проявится у растений в засушливых зонах при их регулярном поливе?</w:t>
      </w:r>
      <w:r w:rsidR="00A007EE" w:rsidRPr="00891B7F">
        <w:rPr>
          <w:rFonts w:ascii="Times New Roman" w:eastAsia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007EE" w:rsidRPr="00891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07EE" w:rsidRPr="00891B7F">
        <w:rPr>
          <w:rFonts w:ascii="Times New Roman" w:eastAsia="Times New Roman" w:hAnsi="Times New Roman" w:cs="Times New Roman"/>
          <w:sz w:val="24"/>
          <w:szCs w:val="24"/>
        </w:rPr>
        <w:t>модификационная</w:t>
      </w:r>
      <w:proofErr w:type="spellEnd"/>
      <w:r w:rsidR="00A007EE" w:rsidRPr="00891B7F">
        <w:rPr>
          <w:rFonts w:ascii="Times New Roman" w:eastAsia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007EE" w:rsidRPr="00891B7F">
        <w:rPr>
          <w:rFonts w:ascii="Times New Roman" w:eastAsia="Times New Roman" w:hAnsi="Times New Roman" w:cs="Times New Roman"/>
          <w:sz w:val="24"/>
          <w:szCs w:val="24"/>
        </w:rPr>
        <w:t xml:space="preserve"> генотипическая</w:t>
      </w:r>
      <w:r w:rsidR="00A007EE" w:rsidRPr="00891B7F">
        <w:rPr>
          <w:rFonts w:ascii="Times New Roman" w:eastAsia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eastAsia="Times New Roman" w:hAnsi="Times New Roman" w:cs="Times New Roman"/>
          <w:sz w:val="24"/>
          <w:szCs w:val="24"/>
        </w:rPr>
        <w:t>3) неопределенная</w:t>
      </w:r>
      <w:r w:rsidR="00763D60" w:rsidRPr="00891B7F">
        <w:rPr>
          <w:rFonts w:ascii="Times New Roman" w:eastAsia="Times New Roman" w:hAnsi="Times New Roman" w:cs="Times New Roman"/>
          <w:sz w:val="24"/>
          <w:szCs w:val="24"/>
        </w:rPr>
        <w:br/>
        <w:t>4)</w:t>
      </w:r>
      <w:r w:rsidR="00A007EE" w:rsidRPr="00891B7F">
        <w:rPr>
          <w:rFonts w:ascii="Times New Roman" w:eastAsia="Times New Roman" w:hAnsi="Times New Roman" w:cs="Times New Roman"/>
          <w:sz w:val="24"/>
          <w:szCs w:val="24"/>
        </w:rPr>
        <w:t xml:space="preserve"> мутационная</w:t>
      </w:r>
      <w:r w:rsidR="00A007EE" w:rsidRPr="00891B7F">
        <w:rPr>
          <w:rFonts w:ascii="Times New Roman" w:eastAsia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Грибы, в отличие от многоклеточных животных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органы и ткани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не имеют клеточного строения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характеризуются ограниченным ростом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характеризуются неограниченным ростом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результате вегетативного размножения у растений</w:t>
      </w:r>
      <w:r w:rsidR="00A007EE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возникают новые мутации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формируются новые генотипы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формируются споры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сохраняются наследственные признаки родительского растения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Об усложнении организации птиц по сравнению с пресмыкающимися свидетельствует</w:t>
      </w:r>
      <w:r w:rsidR="00A007EE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внутреннее оплодотворение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наличие желтка в яйце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сухая кожа без желёз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четырёхкамерное сердце</w:t>
      </w:r>
      <w:r w:rsidRPr="00891B7F">
        <w:rPr>
          <w:rFonts w:ascii="Times New Roman" w:hAnsi="Times New Roman" w:cs="Times New Roman"/>
          <w:sz w:val="24"/>
          <w:szCs w:val="24"/>
        </w:rPr>
        <w:br/>
      </w:r>
    </w:p>
    <w:p w:rsidR="00763D60" w:rsidRPr="00891B7F" w:rsidRDefault="004106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Превращение глюкозы в гликоген происходит в</w:t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желудке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почках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печени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кишечнике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Функцию переноса углекислого газа в организме человека и многих животных выполняет</w:t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хлорофилл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гемоглобин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3) фермент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гормон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Предупредительные прививки защищают человека от</w:t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любых заболеваний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ВИЧ–инфекции и СПИДа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хронических заболеваний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большинства инфекционных заболеваний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Под воздействием инсулина в печени происходит превращение</w:t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глюкозы в крахмал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глюкозы в гликоген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3) крахмала в глюкозу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гликогена в глюкозу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</w:t>
      </w:r>
      <w:proofErr w:type="spellStart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>прямохождением</w:t>
      </w:r>
      <w:proofErr w:type="spellEnd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опорой для внутренних органов брюшной полости человека служит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1) таз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грудная клетка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 диафрагма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 позвоночник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Разделение органоидов клетки на основе их различной плотности составляет сущность метода</w:t>
      </w:r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1) </w:t>
      </w:r>
      <w:proofErr w:type="spellStart"/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микроскопирования</w:t>
      </w:r>
      <w:proofErr w:type="spellEnd"/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центрифугирования</w:t>
      </w:r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 окрашивания</w:t>
      </w:r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 сканирования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Появление какого признака у человека относят к атавизмам?</w:t>
      </w:r>
      <w:r w:rsidR="00893A6E" w:rsidRPr="00BB406C">
        <w:rPr>
          <w:rFonts w:ascii="Times New Roman" w:hAnsi="Times New Roman" w:cs="Times New Roman"/>
          <w:sz w:val="24"/>
          <w:szCs w:val="24"/>
        </w:rPr>
        <w:br/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t>1) аппендикса</w:t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шестипалой конечности</w:t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3) </w:t>
      </w:r>
      <w:proofErr w:type="spellStart"/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многососковости</w:t>
      </w:r>
      <w:proofErr w:type="spellEnd"/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 дифференциации зубов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Примером идиоадаптации в эволюции животных служит развитие у</w:t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земноводных </w:t>
      </w:r>
      <w:proofErr w:type="spellStart"/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трехкамерного</w:t>
      </w:r>
      <w:proofErr w:type="spellEnd"/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сердца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кротов роющих конечностей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3) зверей волосяного покрова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млекопитающих кормления детенышей молоком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К экосистемам самого высокого уровня следует отнести</w:t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экосистему океана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биоценоз елового леса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биогеоценоз пустыни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биосферу Земли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звено служит началом рефлекторной дуги</w:t>
      </w:r>
      <w:r w:rsidR="00893A6E" w:rsidRPr="00BB406C">
        <w:rPr>
          <w:rFonts w:ascii="Times New Roman" w:hAnsi="Times New Roman" w:cs="Times New Roman"/>
          <w:sz w:val="24"/>
          <w:szCs w:val="24"/>
        </w:rPr>
        <w:br/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t>1) вставочный нейрон</w:t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чувствительный нейрон</w:t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 рецептор</w:t>
      </w:r>
      <w:r w:rsidR="00893A6E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 исполнительный нейрон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АТФ образуется в процессе</w:t>
      </w:r>
      <w:r w:rsidR="000144D6"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синтеза белков на рибосомах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разложения крахмала с образованием глюкозы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окисления органических веществ в клетке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0144D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фагоцитоза</w:t>
      </w:r>
    </w:p>
    <w:p w:rsidR="000538B3" w:rsidRDefault="000144D6" w:rsidP="000538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407FB" w:rsidRPr="00A407FB">
        <w:rPr>
          <w:rFonts w:ascii="Times New Roman" w:hAnsi="Times New Roman" w:cs="Times New Roman"/>
          <w:sz w:val="24"/>
          <w:szCs w:val="24"/>
          <w:shd w:val="clear" w:color="auto" w:fill="FFFFFF"/>
        </w:rPr>
        <w:t>Пол организма определяется хромосомным набором</w:t>
      </w:r>
      <w:r w:rsidR="00A407FB" w:rsidRPr="00A407F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1) зиготы</w:t>
      </w:r>
      <w:r w:rsidR="00A407FB" w:rsidRPr="00A407F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соматической клетки</w:t>
      </w:r>
      <w:r w:rsidR="00A407FB" w:rsidRPr="00A407F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 яйцеклетки</w:t>
      </w:r>
      <w:r w:rsidR="00A407FB" w:rsidRPr="00A407F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 сперматозоида</w:t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Обмен между участками молекул ДНК происходит в процессе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митоза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образования спор у бактерий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оплодотворения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мейоза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A007EE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Сколько нуклеотидов в гене кодируют последовательность 80 аминокислот в молекуле белка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272D58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60</w:t>
      </w:r>
      <w:r w:rsidR="00272D58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120</w:t>
      </w:r>
      <w:r w:rsidR="00272D58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180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72D58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240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скрещивании особей с генотипами </w:t>
      </w:r>
      <w:proofErr w:type="spellStart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>АаВb</w:t>
      </w:r>
      <w:proofErr w:type="spellEnd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>АаВb</w:t>
      </w:r>
      <w:proofErr w:type="spellEnd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(гены не сцеплены) доля </w:t>
      </w:r>
      <w:proofErr w:type="spellStart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>гетерозигот</w:t>
      </w:r>
      <w:proofErr w:type="spellEnd"/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обеим аллелям в потомстве составит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1) 75%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50%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 25%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 0%</w:t>
      </w:r>
      <w:r w:rsidR="00850256" w:rsidRPr="008502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Почему лишайники не относят ни к одному из царств живой природы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совмещают в себ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е признаки растений и животных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типу питания они сходны с бактериями и животными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симбиотические организмы, состоящие из гриба и водоросли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поглощают воду всей поверхностью тела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Энергия солнечного света преобразуется в химическую энергию в клетках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фототрофов</w:t>
      </w:r>
      <w:proofErr w:type="spellEnd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proofErr w:type="spellStart"/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хемотрофов</w:t>
      </w:r>
      <w:proofErr w:type="spellEnd"/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 гетеротрофов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сапротрофов</w:t>
      </w:r>
      <w:proofErr w:type="spellEnd"/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. Какое звено служит началом рефлекторной дуги</w:t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1) вставочный нейрон</w:t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чувствительный нейрон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рецептор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63D60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4)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исполнительный нейрон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4106C6"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538B3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t>Соматические клетки, в отличие от половых, содержат</w:t>
      </w:r>
      <w:r w:rsidR="000538B3" w:rsidRPr="00BB406C">
        <w:rPr>
          <w:rFonts w:ascii="Times New Roman" w:hAnsi="Times New Roman" w:cs="Times New Roman"/>
          <w:sz w:val="24"/>
          <w:szCs w:val="24"/>
        </w:rPr>
        <w:br/>
      </w:r>
      <w:r w:rsidR="000538B3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t>1) двойной набор хромосом</w:t>
      </w:r>
      <w:r w:rsidR="000538B3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2) одинарный набор хромосом</w:t>
      </w:r>
      <w:r w:rsidR="000538B3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3) цитоплазму</w:t>
      </w:r>
      <w:r w:rsidR="000538B3" w:rsidRPr="00BB40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4) плазматическую мембрану</w:t>
      </w:r>
      <w:r w:rsidRPr="00891B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91B7F">
        <w:rPr>
          <w:rFonts w:ascii="Times New Roman" w:hAnsi="Times New Roman" w:cs="Times New Roman"/>
          <w:sz w:val="24"/>
          <w:szCs w:val="24"/>
        </w:rPr>
        <w:br/>
      </w:r>
      <w:r w:rsid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31. </w:t>
      </w:r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трансляции участвовало 30 молекул </w:t>
      </w:r>
      <w:proofErr w:type="spellStart"/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>тРНК</w:t>
      </w:r>
      <w:proofErr w:type="spellEnd"/>
      <w:r w:rsidR="000538B3"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Определите число аминокислот, входящих в состав синтезируемого белка, а также число триплетов и нуклеотидов в гене, который кодирует этот белок. </w:t>
      </w:r>
    </w:p>
    <w:p w:rsidR="000538B3" w:rsidRDefault="000538B3" w:rsidP="000538B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53EF" w:rsidRPr="000538B3" w:rsidRDefault="000538B3" w:rsidP="000538B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538B3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скрещивании томата с пурпурным стеблем (А) и красными плодами (В) и томата с зеленым стеблем и красными плодами получили 722 растения с пурпурным стеблем и красными плодами и 231 растение с пурпурным стеблем и желтыми плодами. Составьте схему решения задачи. Определите генотипы родителей, потомства в первом поколении и соотношение генотипов и фенотипов у потомства.</w:t>
      </w: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38B3" w:rsidRDefault="000538B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38B3" w:rsidRDefault="000538B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38B3" w:rsidRDefault="000538B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38B3" w:rsidRDefault="000538B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07FB" w:rsidRDefault="00A407F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53EF" w:rsidRDefault="002C53EF" w:rsidP="002C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C53EF" w:rsidTr="00217BD4"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3EF" w:rsidTr="00217BD4"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C53EF" w:rsidRDefault="002C53EF" w:rsidP="00DD2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C53EF" w:rsidTr="00217BD4"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3EF" w:rsidTr="00217BD4"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C53EF" w:rsidRDefault="00850256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C53EF" w:rsidRDefault="000538B3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C53EF" w:rsidRDefault="00893A6E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C53EF" w:rsidRDefault="002C53EF" w:rsidP="00DD2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C53EF" w:rsidTr="00217BD4"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2C53EF" w:rsidRDefault="002C53EF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53EF" w:rsidTr="00217BD4"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C53EF" w:rsidRDefault="00850256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2C53EF" w:rsidRDefault="00272D58" w:rsidP="00DD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53EF" w:rsidRPr="003E4A2A" w:rsidRDefault="002C53EF" w:rsidP="002C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588" w:rsidRPr="000538B3" w:rsidRDefault="00B56588" w:rsidP="00B5658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Баллы: 1</w:t>
      </w:r>
      <w:r w:rsidR="000538B3"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30 </w:t>
      </w:r>
      <w:r w:rsidR="000538B3"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</w:t>
      </w:r>
      <w:r w:rsidR="000538B3"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балла</w:t>
      </w:r>
      <w:r w:rsid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0538B3"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31-32</w:t>
      </w:r>
      <w:r w:rsidRPr="00053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- 5 баллов</w:t>
      </w:r>
    </w:p>
    <w:sectPr w:rsidR="00B56588" w:rsidRPr="000538B3" w:rsidSect="006E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481"/>
    <w:multiLevelType w:val="hybridMultilevel"/>
    <w:tmpl w:val="DECCD600"/>
    <w:lvl w:ilvl="0" w:tplc="C302B64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9E1"/>
    <w:multiLevelType w:val="hybridMultilevel"/>
    <w:tmpl w:val="AA54F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D6"/>
    <w:rsid w:val="00004B98"/>
    <w:rsid w:val="000144D6"/>
    <w:rsid w:val="000538B3"/>
    <w:rsid w:val="00064D9E"/>
    <w:rsid w:val="000B1E90"/>
    <w:rsid w:val="00272D58"/>
    <w:rsid w:val="00276BF1"/>
    <w:rsid w:val="002C53EF"/>
    <w:rsid w:val="004106C6"/>
    <w:rsid w:val="00583777"/>
    <w:rsid w:val="006E0AB2"/>
    <w:rsid w:val="006F79DC"/>
    <w:rsid w:val="00763D60"/>
    <w:rsid w:val="0079258A"/>
    <w:rsid w:val="00830233"/>
    <w:rsid w:val="00850256"/>
    <w:rsid w:val="00891B7F"/>
    <w:rsid w:val="00893A6E"/>
    <w:rsid w:val="009D0D4B"/>
    <w:rsid w:val="00A007EE"/>
    <w:rsid w:val="00A407FB"/>
    <w:rsid w:val="00AA0247"/>
    <w:rsid w:val="00B0067C"/>
    <w:rsid w:val="00B55FEE"/>
    <w:rsid w:val="00B56588"/>
    <w:rsid w:val="00C4727C"/>
    <w:rsid w:val="00C60D25"/>
    <w:rsid w:val="00C733AB"/>
    <w:rsid w:val="00C92067"/>
    <w:rsid w:val="00CE3611"/>
    <w:rsid w:val="00D06A3A"/>
    <w:rsid w:val="00D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AB"/>
    <w:pPr>
      <w:ind w:left="720"/>
      <w:contextualSpacing/>
    </w:pPr>
  </w:style>
  <w:style w:type="table" w:styleId="a4">
    <w:name w:val="Table Grid"/>
    <w:basedOn w:val="a1"/>
    <w:uiPriority w:val="59"/>
    <w:rsid w:val="002C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AB"/>
    <w:pPr>
      <w:ind w:left="720"/>
      <w:contextualSpacing/>
    </w:pPr>
  </w:style>
  <w:style w:type="table" w:styleId="a4">
    <w:name w:val="Table Grid"/>
    <w:basedOn w:val="a1"/>
    <w:uiPriority w:val="59"/>
    <w:rsid w:val="002C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Солдатова Наталья Викторовна</cp:lastModifiedBy>
  <cp:revision>2</cp:revision>
  <dcterms:created xsi:type="dcterms:W3CDTF">2020-03-02T11:37:00Z</dcterms:created>
  <dcterms:modified xsi:type="dcterms:W3CDTF">2020-03-02T11:37:00Z</dcterms:modified>
</cp:coreProperties>
</file>