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6044" w14:textId="77777777" w:rsidR="00EB3124" w:rsidRPr="00F7091E" w:rsidRDefault="00EB3124" w:rsidP="00EB3124">
      <w:pPr>
        <w:spacing w:after="0" w:line="240" w:lineRule="auto"/>
        <w:jc w:val="center"/>
        <w:rPr>
          <w:rFonts w:ascii="Times New Roman" w:hAnsi="Times New Roman" w:cs="Times New Roman"/>
          <w:sz w:val="48"/>
          <w:szCs w:val="48"/>
        </w:rPr>
      </w:pPr>
      <w:r w:rsidRPr="00F7091E">
        <w:rPr>
          <w:rFonts w:ascii="Times New Roman" w:hAnsi="Times New Roman" w:cs="Times New Roman"/>
          <w:sz w:val="48"/>
          <w:szCs w:val="48"/>
        </w:rPr>
        <w:t>ГОСУДАРСТВЕННЫЙ ДОКЛАД</w:t>
      </w:r>
    </w:p>
    <w:p w14:paraId="260007D7" w14:textId="77777777" w:rsidR="00EB3124" w:rsidRPr="00F7091E" w:rsidRDefault="00EB3124" w:rsidP="00EB3124">
      <w:pPr>
        <w:spacing w:after="0" w:line="240" w:lineRule="auto"/>
        <w:jc w:val="center"/>
        <w:rPr>
          <w:rFonts w:ascii="Times New Roman" w:hAnsi="Times New Roman" w:cs="Times New Roman"/>
          <w:sz w:val="48"/>
          <w:szCs w:val="48"/>
        </w:rPr>
      </w:pPr>
    </w:p>
    <w:p w14:paraId="6A399599" w14:textId="77777777" w:rsidR="00EB3124" w:rsidRPr="00F7091E" w:rsidRDefault="00EB3124" w:rsidP="00EB3124">
      <w:pPr>
        <w:spacing w:after="0" w:line="240" w:lineRule="auto"/>
        <w:jc w:val="center"/>
        <w:rPr>
          <w:rFonts w:ascii="Times New Roman" w:hAnsi="Times New Roman" w:cs="Times New Roman"/>
          <w:sz w:val="48"/>
          <w:szCs w:val="48"/>
        </w:rPr>
      </w:pPr>
    </w:p>
    <w:p w14:paraId="3E2D0E43" w14:textId="77777777" w:rsidR="00EB3124" w:rsidRPr="00F7091E" w:rsidRDefault="00EB3124" w:rsidP="00EB3124">
      <w:pPr>
        <w:spacing w:after="0" w:line="240" w:lineRule="auto"/>
        <w:jc w:val="center"/>
        <w:rPr>
          <w:rFonts w:ascii="Times New Roman" w:hAnsi="Times New Roman" w:cs="Times New Roman"/>
          <w:sz w:val="48"/>
          <w:szCs w:val="48"/>
        </w:rPr>
      </w:pPr>
      <w:r w:rsidRPr="00F7091E">
        <w:rPr>
          <w:rFonts w:ascii="Times New Roman" w:hAnsi="Times New Roman" w:cs="Times New Roman"/>
          <w:sz w:val="48"/>
          <w:szCs w:val="48"/>
        </w:rPr>
        <w:t>О положении детей</w:t>
      </w:r>
    </w:p>
    <w:p w14:paraId="6188E798" w14:textId="0138913B" w:rsidR="00EB3124" w:rsidRPr="00F7091E" w:rsidRDefault="00EB3124" w:rsidP="00EB3124">
      <w:pPr>
        <w:spacing w:after="0" w:line="240" w:lineRule="auto"/>
        <w:jc w:val="center"/>
        <w:rPr>
          <w:rFonts w:ascii="Times New Roman" w:hAnsi="Times New Roman" w:cs="Times New Roman"/>
          <w:sz w:val="48"/>
          <w:szCs w:val="48"/>
        </w:rPr>
      </w:pPr>
      <w:r w:rsidRPr="00F7091E">
        <w:rPr>
          <w:rFonts w:ascii="Times New Roman" w:hAnsi="Times New Roman" w:cs="Times New Roman"/>
          <w:sz w:val="48"/>
          <w:szCs w:val="48"/>
        </w:rPr>
        <w:t>в Приднестровской Молдавской Республике</w:t>
      </w:r>
    </w:p>
    <w:p w14:paraId="5C29A874" w14:textId="32EDD495" w:rsidR="00EB3124" w:rsidRPr="00F7091E" w:rsidRDefault="008E09C8" w:rsidP="00EB3124">
      <w:pPr>
        <w:spacing w:after="0" w:line="240" w:lineRule="auto"/>
        <w:jc w:val="center"/>
        <w:rPr>
          <w:rFonts w:ascii="Times New Roman" w:hAnsi="Times New Roman" w:cs="Times New Roman"/>
          <w:sz w:val="48"/>
          <w:szCs w:val="48"/>
        </w:rPr>
      </w:pPr>
      <w:r w:rsidRPr="00F7091E">
        <w:rPr>
          <w:rFonts w:ascii="Times New Roman" w:hAnsi="Times New Roman" w:cs="Times New Roman"/>
          <w:sz w:val="48"/>
          <w:szCs w:val="48"/>
        </w:rPr>
        <w:t>в 2022</w:t>
      </w:r>
      <w:r w:rsidR="00EB3124" w:rsidRPr="00F7091E">
        <w:rPr>
          <w:rFonts w:ascii="Times New Roman" w:hAnsi="Times New Roman" w:cs="Times New Roman"/>
          <w:sz w:val="48"/>
          <w:szCs w:val="48"/>
        </w:rPr>
        <w:t xml:space="preserve"> году</w:t>
      </w:r>
    </w:p>
    <w:p w14:paraId="45305C1B" w14:textId="77777777" w:rsidR="00EB3124" w:rsidRPr="00F7091E" w:rsidRDefault="00EB3124" w:rsidP="00EB3124">
      <w:pPr>
        <w:spacing w:after="0" w:line="240" w:lineRule="auto"/>
        <w:jc w:val="center"/>
        <w:rPr>
          <w:rFonts w:ascii="Times New Roman" w:hAnsi="Times New Roman" w:cs="Times New Roman"/>
          <w:sz w:val="48"/>
          <w:szCs w:val="48"/>
        </w:rPr>
      </w:pPr>
    </w:p>
    <w:p w14:paraId="6B4A5C36" w14:textId="77777777" w:rsidR="00EB3124" w:rsidRPr="00F7091E" w:rsidRDefault="00EB3124" w:rsidP="00EB3124">
      <w:pPr>
        <w:spacing w:after="0" w:line="240" w:lineRule="auto"/>
        <w:jc w:val="center"/>
        <w:rPr>
          <w:rFonts w:ascii="Times New Roman" w:hAnsi="Times New Roman" w:cs="Times New Roman"/>
          <w:sz w:val="28"/>
          <w:szCs w:val="28"/>
        </w:rPr>
      </w:pPr>
    </w:p>
    <w:p w14:paraId="1EC06CBE" w14:textId="77777777" w:rsidR="00EB3124" w:rsidRPr="00F7091E" w:rsidRDefault="00EB3124" w:rsidP="00EB3124">
      <w:pPr>
        <w:spacing w:after="0" w:line="240" w:lineRule="auto"/>
        <w:jc w:val="center"/>
        <w:rPr>
          <w:rFonts w:ascii="Times New Roman" w:hAnsi="Times New Roman" w:cs="Times New Roman"/>
          <w:sz w:val="28"/>
          <w:szCs w:val="28"/>
        </w:rPr>
      </w:pPr>
    </w:p>
    <w:p w14:paraId="571888DE" w14:textId="77777777" w:rsidR="00EB3124" w:rsidRPr="00F7091E" w:rsidRDefault="00EB3124" w:rsidP="00EB3124">
      <w:pPr>
        <w:spacing w:after="0" w:line="240" w:lineRule="auto"/>
        <w:jc w:val="center"/>
        <w:rPr>
          <w:rFonts w:ascii="Times New Roman" w:hAnsi="Times New Roman" w:cs="Times New Roman"/>
          <w:sz w:val="28"/>
          <w:szCs w:val="28"/>
        </w:rPr>
      </w:pPr>
    </w:p>
    <w:p w14:paraId="6347904D" w14:textId="77777777" w:rsidR="00EB3124" w:rsidRPr="00F7091E" w:rsidRDefault="00EB3124" w:rsidP="00EB3124">
      <w:pPr>
        <w:spacing w:after="0" w:line="240" w:lineRule="auto"/>
        <w:jc w:val="center"/>
        <w:rPr>
          <w:rFonts w:ascii="Times New Roman" w:hAnsi="Times New Roman" w:cs="Times New Roman"/>
          <w:sz w:val="28"/>
          <w:szCs w:val="28"/>
        </w:rPr>
      </w:pPr>
    </w:p>
    <w:p w14:paraId="4B77CA24" w14:textId="77777777" w:rsidR="00EB3124" w:rsidRPr="00F7091E" w:rsidRDefault="00EB3124" w:rsidP="00EB3124">
      <w:pPr>
        <w:spacing w:after="0" w:line="240" w:lineRule="auto"/>
        <w:jc w:val="center"/>
        <w:rPr>
          <w:rFonts w:ascii="Times New Roman" w:hAnsi="Times New Roman" w:cs="Times New Roman"/>
          <w:sz w:val="28"/>
          <w:szCs w:val="28"/>
        </w:rPr>
      </w:pPr>
    </w:p>
    <w:p w14:paraId="4D929DB2" w14:textId="77777777" w:rsidR="00EB3124" w:rsidRPr="00F7091E" w:rsidRDefault="00EB3124" w:rsidP="00EB3124">
      <w:pPr>
        <w:spacing w:after="0" w:line="240" w:lineRule="auto"/>
        <w:jc w:val="center"/>
        <w:rPr>
          <w:rFonts w:ascii="Times New Roman" w:hAnsi="Times New Roman" w:cs="Times New Roman"/>
          <w:sz w:val="28"/>
          <w:szCs w:val="28"/>
        </w:rPr>
      </w:pPr>
    </w:p>
    <w:p w14:paraId="0CB88E9B" w14:textId="77777777" w:rsidR="00EB3124" w:rsidRPr="00F7091E" w:rsidRDefault="00EB3124" w:rsidP="00EB3124">
      <w:pPr>
        <w:spacing w:after="0" w:line="240" w:lineRule="auto"/>
        <w:jc w:val="center"/>
        <w:rPr>
          <w:rFonts w:ascii="Times New Roman" w:hAnsi="Times New Roman" w:cs="Times New Roman"/>
          <w:sz w:val="28"/>
          <w:szCs w:val="28"/>
        </w:rPr>
      </w:pPr>
    </w:p>
    <w:p w14:paraId="1F439B17" w14:textId="13ECD427" w:rsidR="00EB3124" w:rsidRDefault="00EB3124" w:rsidP="00EB3124">
      <w:pPr>
        <w:spacing w:after="0" w:line="240" w:lineRule="auto"/>
        <w:jc w:val="center"/>
        <w:rPr>
          <w:rFonts w:ascii="Times New Roman" w:hAnsi="Times New Roman" w:cs="Times New Roman"/>
          <w:sz w:val="28"/>
          <w:szCs w:val="28"/>
        </w:rPr>
      </w:pPr>
    </w:p>
    <w:p w14:paraId="7F9389A5" w14:textId="5A1488F5" w:rsidR="00F601CB" w:rsidRDefault="00F601CB" w:rsidP="00EB3124">
      <w:pPr>
        <w:spacing w:after="0" w:line="240" w:lineRule="auto"/>
        <w:jc w:val="center"/>
        <w:rPr>
          <w:rFonts w:ascii="Times New Roman" w:hAnsi="Times New Roman" w:cs="Times New Roman"/>
          <w:sz w:val="28"/>
          <w:szCs w:val="28"/>
        </w:rPr>
      </w:pPr>
    </w:p>
    <w:p w14:paraId="60D70F52" w14:textId="3573A158" w:rsidR="00F601CB" w:rsidRDefault="00F601CB" w:rsidP="00EB3124">
      <w:pPr>
        <w:spacing w:after="0" w:line="240" w:lineRule="auto"/>
        <w:jc w:val="center"/>
        <w:rPr>
          <w:rFonts w:ascii="Times New Roman" w:hAnsi="Times New Roman" w:cs="Times New Roman"/>
          <w:sz w:val="28"/>
          <w:szCs w:val="28"/>
        </w:rPr>
      </w:pPr>
    </w:p>
    <w:p w14:paraId="30017DAB" w14:textId="443ED4A6" w:rsidR="00F601CB" w:rsidRDefault="00F601CB" w:rsidP="00EB3124">
      <w:pPr>
        <w:spacing w:after="0" w:line="240" w:lineRule="auto"/>
        <w:jc w:val="center"/>
        <w:rPr>
          <w:rFonts w:ascii="Times New Roman" w:hAnsi="Times New Roman" w:cs="Times New Roman"/>
          <w:sz w:val="28"/>
          <w:szCs w:val="28"/>
        </w:rPr>
      </w:pPr>
    </w:p>
    <w:p w14:paraId="3970C1BE" w14:textId="35C55CE8" w:rsidR="00F601CB" w:rsidRDefault="00F601CB" w:rsidP="00EB3124">
      <w:pPr>
        <w:spacing w:after="0" w:line="240" w:lineRule="auto"/>
        <w:jc w:val="center"/>
        <w:rPr>
          <w:rFonts w:ascii="Times New Roman" w:hAnsi="Times New Roman" w:cs="Times New Roman"/>
          <w:sz w:val="28"/>
          <w:szCs w:val="28"/>
        </w:rPr>
      </w:pPr>
    </w:p>
    <w:p w14:paraId="6F8A03AD" w14:textId="1CBBE40F" w:rsidR="00F601CB" w:rsidRDefault="00F601CB" w:rsidP="00EB3124">
      <w:pPr>
        <w:spacing w:after="0" w:line="240" w:lineRule="auto"/>
        <w:jc w:val="center"/>
        <w:rPr>
          <w:rFonts w:ascii="Times New Roman" w:hAnsi="Times New Roman" w:cs="Times New Roman"/>
          <w:sz w:val="28"/>
          <w:szCs w:val="28"/>
        </w:rPr>
      </w:pPr>
    </w:p>
    <w:p w14:paraId="6F28CF9D" w14:textId="77777777" w:rsidR="00F601CB" w:rsidRPr="00F7091E" w:rsidRDefault="00F601CB" w:rsidP="00EB3124">
      <w:pPr>
        <w:spacing w:after="0" w:line="240" w:lineRule="auto"/>
        <w:jc w:val="center"/>
        <w:rPr>
          <w:rFonts w:ascii="Times New Roman" w:hAnsi="Times New Roman" w:cs="Times New Roman"/>
          <w:sz w:val="28"/>
          <w:szCs w:val="28"/>
        </w:rPr>
      </w:pPr>
    </w:p>
    <w:p w14:paraId="7FA17F78" w14:textId="77777777" w:rsidR="00EB3124" w:rsidRPr="00F7091E" w:rsidRDefault="00EB3124" w:rsidP="00EB3124">
      <w:pPr>
        <w:spacing w:after="0" w:line="240" w:lineRule="auto"/>
        <w:jc w:val="center"/>
        <w:rPr>
          <w:rFonts w:ascii="Times New Roman" w:hAnsi="Times New Roman" w:cs="Times New Roman"/>
          <w:sz w:val="28"/>
          <w:szCs w:val="28"/>
        </w:rPr>
      </w:pPr>
    </w:p>
    <w:p w14:paraId="71A40EAF" w14:textId="77777777" w:rsidR="00EB3124" w:rsidRPr="00F7091E" w:rsidRDefault="00EB3124" w:rsidP="00EB3124">
      <w:pPr>
        <w:spacing w:after="0" w:line="240" w:lineRule="auto"/>
        <w:jc w:val="center"/>
        <w:rPr>
          <w:rFonts w:ascii="Times New Roman" w:hAnsi="Times New Roman" w:cs="Times New Roman"/>
          <w:sz w:val="28"/>
          <w:szCs w:val="28"/>
        </w:rPr>
      </w:pPr>
    </w:p>
    <w:p w14:paraId="7380B9DC" w14:textId="77777777" w:rsidR="00EB3124" w:rsidRPr="00F7091E" w:rsidRDefault="00EB3124" w:rsidP="00D91B72">
      <w:pPr>
        <w:spacing w:after="0" w:line="240" w:lineRule="auto"/>
        <w:jc w:val="center"/>
        <w:rPr>
          <w:rFonts w:ascii="Times New Roman" w:hAnsi="Times New Roman" w:cs="Times New Roman"/>
          <w:sz w:val="32"/>
          <w:szCs w:val="32"/>
        </w:rPr>
      </w:pPr>
      <w:r w:rsidRPr="00F7091E">
        <w:rPr>
          <w:rFonts w:ascii="Times New Roman" w:hAnsi="Times New Roman" w:cs="Times New Roman"/>
          <w:sz w:val="32"/>
          <w:szCs w:val="32"/>
        </w:rPr>
        <w:t>Тирасполь,</w:t>
      </w:r>
    </w:p>
    <w:p w14:paraId="080DC06C" w14:textId="6DCBDA40" w:rsidR="001C3E81" w:rsidRPr="00F7091E" w:rsidRDefault="00FF629F" w:rsidP="00D91B72">
      <w:pPr>
        <w:spacing w:after="0" w:line="240" w:lineRule="auto"/>
        <w:jc w:val="center"/>
        <w:rPr>
          <w:rFonts w:ascii="Times New Roman" w:hAnsi="Times New Roman" w:cs="Times New Roman"/>
          <w:sz w:val="28"/>
          <w:szCs w:val="28"/>
        </w:rPr>
      </w:pPr>
      <w:r w:rsidRPr="00F7091E">
        <w:rPr>
          <w:rFonts w:ascii="Times New Roman" w:hAnsi="Times New Roman" w:cs="Times New Roman"/>
          <w:sz w:val="32"/>
          <w:szCs w:val="32"/>
        </w:rPr>
        <w:t>2023</w:t>
      </w:r>
      <w:r w:rsidR="00EB3124" w:rsidRPr="00F7091E">
        <w:rPr>
          <w:rFonts w:ascii="Times New Roman" w:hAnsi="Times New Roman" w:cs="Times New Roman"/>
          <w:sz w:val="32"/>
          <w:szCs w:val="32"/>
        </w:rPr>
        <w:t xml:space="preserve"> год</w:t>
      </w:r>
      <w:r w:rsidR="00EB3124" w:rsidRPr="00F7091E">
        <w:rPr>
          <w:rFonts w:ascii="Times New Roman" w:hAnsi="Times New Roman" w:cs="Times New Roman"/>
          <w:sz w:val="28"/>
          <w:szCs w:val="28"/>
        </w:rPr>
        <w:t xml:space="preserve"> </w:t>
      </w:r>
      <w:r w:rsidR="001C3E81" w:rsidRPr="00F7091E">
        <w:rPr>
          <w:rFonts w:ascii="Times New Roman" w:hAnsi="Times New Roman" w:cs="Times New Roman"/>
          <w:sz w:val="28"/>
          <w:szCs w:val="28"/>
        </w:rPr>
        <w:br w:type="page"/>
      </w:r>
      <w:r w:rsidR="001C3E81" w:rsidRPr="00F7091E">
        <w:rPr>
          <w:rFonts w:ascii="Times New Roman" w:hAnsi="Times New Roman" w:cs="Times New Roman"/>
          <w:sz w:val="28"/>
          <w:szCs w:val="28"/>
        </w:rPr>
        <w:lastRenderedPageBreak/>
        <w:t>Структура информационно-аналитических материалов</w:t>
      </w:r>
    </w:p>
    <w:p w14:paraId="129B99B9"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7665014E"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О соблюдении и защите прав, свобод и законных интересов детей</w:t>
      </w:r>
    </w:p>
    <w:p w14:paraId="1BF008E5" w14:textId="416C4098"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в Приднестровской Молдавской Республике</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8020B7" w:rsidRPr="00F7091E">
        <w:rPr>
          <w:rFonts w:ascii="Times New Roman" w:hAnsi="Times New Roman" w:cs="Times New Roman"/>
          <w:sz w:val="28"/>
          <w:szCs w:val="28"/>
        </w:rPr>
        <w:tab/>
      </w:r>
      <w:r w:rsidR="00F601CB">
        <w:rPr>
          <w:rFonts w:ascii="Times New Roman" w:hAnsi="Times New Roman" w:cs="Times New Roman"/>
          <w:sz w:val="28"/>
          <w:szCs w:val="28"/>
        </w:rPr>
        <w:t>3</w:t>
      </w:r>
    </w:p>
    <w:p w14:paraId="42E0E0C6" w14:textId="77777777" w:rsidR="00F601CB" w:rsidRDefault="001C3E81" w:rsidP="00F601CB">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Основные демографические характеристики</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F601CB">
        <w:rPr>
          <w:rFonts w:ascii="Times New Roman" w:hAnsi="Times New Roman" w:cs="Times New Roman"/>
          <w:sz w:val="28"/>
          <w:szCs w:val="28"/>
        </w:rPr>
        <w:t>7</w:t>
      </w:r>
    </w:p>
    <w:p w14:paraId="16394AE1" w14:textId="50485316" w:rsidR="001C3E81" w:rsidRPr="00F7091E" w:rsidRDefault="001C3E81" w:rsidP="00F601CB">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Заболеваемость детей </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CD2F0D" w:rsidRPr="00F7091E">
        <w:rPr>
          <w:rFonts w:ascii="Times New Roman" w:hAnsi="Times New Roman" w:cs="Times New Roman"/>
          <w:sz w:val="28"/>
          <w:szCs w:val="28"/>
        </w:rPr>
        <w:t>1</w:t>
      </w:r>
      <w:r w:rsidR="00F601CB">
        <w:rPr>
          <w:rFonts w:ascii="Times New Roman" w:hAnsi="Times New Roman" w:cs="Times New Roman"/>
          <w:sz w:val="28"/>
          <w:szCs w:val="28"/>
        </w:rPr>
        <w:t>0</w:t>
      </w:r>
    </w:p>
    <w:p w14:paraId="2EFA4C9E" w14:textId="5D16EDB3"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О положении детей по вопросам профилактики ВИЧ-инфекции</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18582F" w:rsidRPr="00F7091E">
        <w:rPr>
          <w:rFonts w:ascii="Times New Roman" w:hAnsi="Times New Roman" w:cs="Times New Roman"/>
          <w:sz w:val="28"/>
          <w:szCs w:val="28"/>
        </w:rPr>
        <w:t>2</w:t>
      </w:r>
      <w:r w:rsidR="00F601CB">
        <w:rPr>
          <w:rFonts w:ascii="Times New Roman" w:hAnsi="Times New Roman" w:cs="Times New Roman"/>
          <w:sz w:val="28"/>
          <w:szCs w:val="28"/>
        </w:rPr>
        <w:t>6</w:t>
      </w:r>
    </w:p>
    <w:p w14:paraId="535A09B0" w14:textId="0620F5A5" w:rsidR="001C3E81" w:rsidRPr="00F7091E" w:rsidRDefault="001C3E81" w:rsidP="00485B4E">
      <w:pPr>
        <w:spacing w:after="0" w:line="240" w:lineRule="auto"/>
        <w:ind w:right="-427"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Состояние репродуктивного здоровья </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F601CB">
        <w:rPr>
          <w:rFonts w:ascii="Times New Roman" w:hAnsi="Times New Roman" w:cs="Times New Roman"/>
          <w:sz w:val="28"/>
          <w:szCs w:val="28"/>
        </w:rPr>
        <w:t>27</w:t>
      </w:r>
    </w:p>
    <w:p w14:paraId="403278EF" w14:textId="39E40A47"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Питание детей</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095D3C" w:rsidRPr="00F7091E">
        <w:rPr>
          <w:rFonts w:ascii="Times New Roman" w:hAnsi="Times New Roman" w:cs="Times New Roman"/>
          <w:sz w:val="28"/>
          <w:szCs w:val="28"/>
        </w:rPr>
        <w:t>3</w:t>
      </w:r>
      <w:r w:rsidR="00F601CB">
        <w:rPr>
          <w:rFonts w:ascii="Times New Roman" w:hAnsi="Times New Roman" w:cs="Times New Roman"/>
          <w:sz w:val="28"/>
          <w:szCs w:val="28"/>
        </w:rPr>
        <w:t>3</w:t>
      </w:r>
    </w:p>
    <w:p w14:paraId="6B56340D" w14:textId="5B918FC2"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Образование, воспитание и развитие детей</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F601CB">
        <w:rPr>
          <w:rFonts w:ascii="Times New Roman" w:hAnsi="Times New Roman" w:cs="Times New Roman"/>
          <w:sz w:val="28"/>
          <w:szCs w:val="28"/>
        </w:rPr>
        <w:t>36</w:t>
      </w:r>
    </w:p>
    <w:p w14:paraId="6517BEA5" w14:textId="0967878A"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Дошкольное образование</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F601CB">
        <w:rPr>
          <w:rFonts w:ascii="Times New Roman" w:hAnsi="Times New Roman" w:cs="Times New Roman"/>
          <w:sz w:val="28"/>
          <w:szCs w:val="28"/>
        </w:rPr>
        <w:t>36</w:t>
      </w:r>
    </w:p>
    <w:p w14:paraId="5AF9BDBF" w14:textId="77777777" w:rsidR="00716D75"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Начальное, основное общее образование, </w:t>
      </w:r>
    </w:p>
    <w:p w14:paraId="39F12141" w14:textId="44B9AFB1"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среднее (полное) образование</w:t>
      </w:r>
      <w:r w:rsidRPr="00F7091E">
        <w:rPr>
          <w:rFonts w:ascii="Times New Roman" w:hAnsi="Times New Roman" w:cs="Times New Roman"/>
          <w:sz w:val="28"/>
          <w:szCs w:val="28"/>
        </w:rPr>
        <w:tab/>
      </w:r>
      <w:r w:rsidR="00716D75" w:rsidRPr="00F7091E">
        <w:rPr>
          <w:rFonts w:ascii="Times New Roman" w:hAnsi="Times New Roman" w:cs="Times New Roman"/>
          <w:sz w:val="28"/>
          <w:szCs w:val="28"/>
        </w:rPr>
        <w:tab/>
      </w:r>
      <w:r w:rsidR="00716D75" w:rsidRPr="00F7091E">
        <w:rPr>
          <w:rFonts w:ascii="Times New Roman" w:hAnsi="Times New Roman" w:cs="Times New Roman"/>
          <w:sz w:val="28"/>
          <w:szCs w:val="28"/>
        </w:rPr>
        <w:tab/>
      </w:r>
      <w:r w:rsidR="00716D75" w:rsidRPr="00F7091E">
        <w:rPr>
          <w:rFonts w:ascii="Times New Roman" w:hAnsi="Times New Roman" w:cs="Times New Roman"/>
          <w:sz w:val="28"/>
          <w:szCs w:val="28"/>
        </w:rPr>
        <w:tab/>
      </w:r>
      <w:r w:rsidR="00716D75" w:rsidRPr="00F7091E">
        <w:rPr>
          <w:rFonts w:ascii="Times New Roman" w:hAnsi="Times New Roman" w:cs="Times New Roman"/>
          <w:sz w:val="28"/>
          <w:szCs w:val="28"/>
        </w:rPr>
        <w:tab/>
      </w:r>
      <w:r w:rsidR="00716D75" w:rsidRPr="00F7091E">
        <w:rPr>
          <w:rFonts w:ascii="Times New Roman" w:hAnsi="Times New Roman" w:cs="Times New Roman"/>
          <w:sz w:val="28"/>
          <w:szCs w:val="28"/>
        </w:rPr>
        <w:tab/>
      </w:r>
      <w:r w:rsidR="00716D75" w:rsidRPr="00F7091E">
        <w:rPr>
          <w:rFonts w:ascii="Times New Roman" w:hAnsi="Times New Roman" w:cs="Times New Roman"/>
          <w:sz w:val="28"/>
          <w:szCs w:val="28"/>
        </w:rPr>
        <w:tab/>
      </w:r>
      <w:r w:rsidR="005D4C2F" w:rsidRPr="00F7091E">
        <w:rPr>
          <w:rFonts w:ascii="Times New Roman" w:hAnsi="Times New Roman" w:cs="Times New Roman"/>
          <w:sz w:val="28"/>
          <w:szCs w:val="28"/>
        </w:rPr>
        <w:tab/>
      </w:r>
      <w:r w:rsidR="00F601CB">
        <w:rPr>
          <w:rFonts w:ascii="Times New Roman" w:hAnsi="Times New Roman" w:cs="Times New Roman"/>
          <w:sz w:val="28"/>
          <w:szCs w:val="28"/>
        </w:rPr>
        <w:t>39</w:t>
      </w:r>
    </w:p>
    <w:p w14:paraId="72957E6C" w14:textId="5F3EC68E"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Обучение детей с ограниченными возможностями здоровья</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5D4C2F" w:rsidRPr="00F7091E">
        <w:rPr>
          <w:rFonts w:ascii="Times New Roman" w:hAnsi="Times New Roman" w:cs="Times New Roman"/>
          <w:sz w:val="28"/>
          <w:szCs w:val="28"/>
        </w:rPr>
        <w:tab/>
      </w:r>
      <w:r w:rsidR="00095D3C" w:rsidRPr="00F7091E">
        <w:rPr>
          <w:rFonts w:ascii="Times New Roman" w:hAnsi="Times New Roman" w:cs="Times New Roman"/>
          <w:sz w:val="28"/>
          <w:szCs w:val="28"/>
        </w:rPr>
        <w:t>5</w:t>
      </w:r>
      <w:r w:rsidR="00F601CB">
        <w:rPr>
          <w:rFonts w:ascii="Times New Roman" w:hAnsi="Times New Roman" w:cs="Times New Roman"/>
          <w:sz w:val="28"/>
          <w:szCs w:val="28"/>
        </w:rPr>
        <w:t>1</w:t>
      </w:r>
    </w:p>
    <w:p w14:paraId="6C1FDDD5" w14:textId="55F4CB64"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Профессиональное образование</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4A5D98" w:rsidRPr="00F7091E">
        <w:rPr>
          <w:rFonts w:ascii="Times New Roman" w:hAnsi="Times New Roman" w:cs="Times New Roman"/>
          <w:sz w:val="28"/>
          <w:szCs w:val="28"/>
        </w:rPr>
        <w:t>5</w:t>
      </w:r>
      <w:r w:rsidR="00F601CB">
        <w:rPr>
          <w:rFonts w:ascii="Times New Roman" w:hAnsi="Times New Roman" w:cs="Times New Roman"/>
          <w:sz w:val="28"/>
          <w:szCs w:val="28"/>
        </w:rPr>
        <w:t>4</w:t>
      </w:r>
    </w:p>
    <w:p w14:paraId="1D8E2419" w14:textId="590F0998"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Дополнительное образование детей и молодежи</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5D4C2F" w:rsidRPr="00F7091E">
        <w:rPr>
          <w:rFonts w:ascii="Times New Roman" w:hAnsi="Times New Roman" w:cs="Times New Roman"/>
          <w:sz w:val="28"/>
          <w:szCs w:val="28"/>
        </w:rPr>
        <w:tab/>
      </w:r>
      <w:r w:rsidR="00F601CB">
        <w:rPr>
          <w:rFonts w:ascii="Times New Roman" w:hAnsi="Times New Roman" w:cs="Times New Roman"/>
          <w:sz w:val="28"/>
          <w:szCs w:val="28"/>
        </w:rPr>
        <w:t>69</w:t>
      </w:r>
    </w:p>
    <w:p w14:paraId="710BA653" w14:textId="1FEB1E57"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Система патриотического воспитания учащихся</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5D4C2F" w:rsidRPr="00F7091E">
        <w:rPr>
          <w:rFonts w:ascii="Times New Roman" w:hAnsi="Times New Roman" w:cs="Times New Roman"/>
          <w:sz w:val="28"/>
          <w:szCs w:val="28"/>
        </w:rPr>
        <w:tab/>
      </w:r>
      <w:r w:rsidR="00F601CB">
        <w:rPr>
          <w:rFonts w:ascii="Times New Roman" w:hAnsi="Times New Roman" w:cs="Times New Roman"/>
          <w:sz w:val="28"/>
          <w:szCs w:val="28"/>
        </w:rPr>
        <w:t>88</w:t>
      </w:r>
    </w:p>
    <w:p w14:paraId="66F8B6C9" w14:textId="06810CB4" w:rsidR="001C3E81" w:rsidRPr="00F7091E" w:rsidRDefault="001C3E81" w:rsidP="00485B4E">
      <w:pPr>
        <w:spacing w:after="0" w:line="240" w:lineRule="auto"/>
        <w:ind w:right="-144" w:hanging="142"/>
        <w:jc w:val="both"/>
        <w:rPr>
          <w:rFonts w:ascii="Times New Roman" w:hAnsi="Times New Roman" w:cs="Times New Roman"/>
          <w:sz w:val="28"/>
          <w:szCs w:val="28"/>
        </w:rPr>
      </w:pPr>
      <w:r w:rsidRPr="00F7091E">
        <w:rPr>
          <w:rFonts w:ascii="Times New Roman" w:hAnsi="Times New Roman" w:cs="Times New Roman"/>
          <w:sz w:val="28"/>
          <w:szCs w:val="28"/>
        </w:rPr>
        <w:t>Государственная молодежная политика</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8020B7" w:rsidRPr="00F7091E">
        <w:rPr>
          <w:rFonts w:ascii="Times New Roman" w:hAnsi="Times New Roman" w:cs="Times New Roman"/>
          <w:sz w:val="28"/>
          <w:szCs w:val="28"/>
        </w:rPr>
        <w:tab/>
      </w:r>
      <w:r w:rsidR="00F601CB">
        <w:rPr>
          <w:rFonts w:ascii="Times New Roman" w:hAnsi="Times New Roman" w:cs="Times New Roman"/>
          <w:sz w:val="28"/>
          <w:szCs w:val="28"/>
        </w:rPr>
        <w:t>96</w:t>
      </w:r>
    </w:p>
    <w:p w14:paraId="6E8927F1"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Организация досуга детей и подростков, </w:t>
      </w:r>
    </w:p>
    <w:p w14:paraId="1ECE2A1C" w14:textId="0865A985" w:rsidR="001C3E81" w:rsidRPr="00F7091E" w:rsidRDefault="001C3E81" w:rsidP="00AC298D">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включая летний отдых и оздоровление</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095D3C" w:rsidRPr="00F7091E">
        <w:rPr>
          <w:rFonts w:ascii="Times New Roman" w:hAnsi="Times New Roman" w:cs="Times New Roman"/>
          <w:sz w:val="28"/>
          <w:szCs w:val="28"/>
        </w:rPr>
        <w:t>10</w:t>
      </w:r>
      <w:r w:rsidR="00F601CB">
        <w:rPr>
          <w:rFonts w:ascii="Times New Roman" w:hAnsi="Times New Roman" w:cs="Times New Roman"/>
          <w:sz w:val="28"/>
          <w:szCs w:val="28"/>
        </w:rPr>
        <w:t>0</w:t>
      </w:r>
    </w:p>
    <w:p w14:paraId="66323AD4" w14:textId="078C4089" w:rsidR="001C3E81" w:rsidRPr="00F7091E" w:rsidRDefault="001C3E81" w:rsidP="00AC298D">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Трудовая занятость подростков</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095D3C" w:rsidRPr="00F7091E">
        <w:rPr>
          <w:rFonts w:ascii="Times New Roman" w:hAnsi="Times New Roman" w:cs="Times New Roman"/>
          <w:sz w:val="28"/>
          <w:szCs w:val="28"/>
        </w:rPr>
        <w:t>1</w:t>
      </w:r>
      <w:r w:rsidR="00F601CB">
        <w:rPr>
          <w:rFonts w:ascii="Times New Roman" w:hAnsi="Times New Roman" w:cs="Times New Roman"/>
          <w:sz w:val="28"/>
          <w:szCs w:val="28"/>
        </w:rPr>
        <w:t>0</w:t>
      </w:r>
      <w:r w:rsidR="00D66C72" w:rsidRPr="00F7091E">
        <w:rPr>
          <w:rFonts w:ascii="Times New Roman" w:hAnsi="Times New Roman" w:cs="Times New Roman"/>
          <w:sz w:val="28"/>
          <w:szCs w:val="28"/>
        </w:rPr>
        <w:t>6</w:t>
      </w:r>
    </w:p>
    <w:p w14:paraId="3007BBDF"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Положение детей-сирот </w:t>
      </w:r>
    </w:p>
    <w:p w14:paraId="33BF2038" w14:textId="46CEBF6D" w:rsidR="001C3E81" w:rsidRPr="00F7091E" w:rsidRDefault="001C3E81" w:rsidP="00AC298D">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и детей, оставшихся без попечения родителей</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095D3C" w:rsidRPr="00F7091E">
        <w:rPr>
          <w:rFonts w:ascii="Times New Roman" w:hAnsi="Times New Roman" w:cs="Times New Roman"/>
          <w:sz w:val="28"/>
          <w:szCs w:val="28"/>
        </w:rPr>
        <w:t>1</w:t>
      </w:r>
      <w:r w:rsidR="00F601CB">
        <w:rPr>
          <w:rFonts w:ascii="Times New Roman" w:hAnsi="Times New Roman" w:cs="Times New Roman"/>
          <w:sz w:val="28"/>
          <w:szCs w:val="28"/>
        </w:rPr>
        <w:t>0</w:t>
      </w:r>
      <w:r w:rsidR="00D66C72" w:rsidRPr="00F7091E">
        <w:rPr>
          <w:rFonts w:ascii="Times New Roman" w:hAnsi="Times New Roman" w:cs="Times New Roman"/>
          <w:sz w:val="28"/>
          <w:szCs w:val="28"/>
        </w:rPr>
        <w:t>9</w:t>
      </w:r>
    </w:p>
    <w:p w14:paraId="4643E5C0"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Положение детей-инвалидов в Приднестровской </w:t>
      </w:r>
    </w:p>
    <w:p w14:paraId="35D1D5AF" w14:textId="6450BA11" w:rsidR="001C3E81" w:rsidRPr="00F7091E" w:rsidRDefault="001C3E81" w:rsidP="00AC298D">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Молдавской Республике и меры по их социальной поддержке </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095D3C" w:rsidRPr="00F7091E">
        <w:rPr>
          <w:rFonts w:ascii="Times New Roman" w:hAnsi="Times New Roman" w:cs="Times New Roman"/>
          <w:sz w:val="28"/>
          <w:szCs w:val="28"/>
        </w:rPr>
        <w:t>1</w:t>
      </w:r>
      <w:r w:rsidR="00F601CB">
        <w:rPr>
          <w:rFonts w:ascii="Times New Roman" w:hAnsi="Times New Roman" w:cs="Times New Roman"/>
          <w:sz w:val="28"/>
          <w:szCs w:val="28"/>
        </w:rPr>
        <w:t>1</w:t>
      </w:r>
      <w:r w:rsidR="00D66C72" w:rsidRPr="00F7091E">
        <w:rPr>
          <w:rFonts w:ascii="Times New Roman" w:hAnsi="Times New Roman" w:cs="Times New Roman"/>
          <w:sz w:val="28"/>
          <w:szCs w:val="28"/>
        </w:rPr>
        <w:t>9</w:t>
      </w:r>
    </w:p>
    <w:p w14:paraId="4DFF79BC"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Профилактическая работа с несовершеннолетними, оказавшимися </w:t>
      </w:r>
    </w:p>
    <w:p w14:paraId="5CEDEEFF" w14:textId="75157AF7"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в трудной жизненной ситуации или социально опасном положении</w:t>
      </w:r>
      <w:r w:rsidRPr="00F7091E">
        <w:rPr>
          <w:rFonts w:ascii="Times New Roman" w:hAnsi="Times New Roman" w:cs="Times New Roman"/>
          <w:sz w:val="28"/>
          <w:szCs w:val="28"/>
        </w:rPr>
        <w:tab/>
      </w:r>
      <w:r w:rsidR="00095D3C" w:rsidRPr="00F7091E">
        <w:rPr>
          <w:rFonts w:ascii="Times New Roman" w:hAnsi="Times New Roman" w:cs="Times New Roman"/>
          <w:sz w:val="28"/>
          <w:szCs w:val="28"/>
        </w:rPr>
        <w:t>1</w:t>
      </w:r>
      <w:r w:rsidR="00F601CB">
        <w:rPr>
          <w:rFonts w:ascii="Times New Roman" w:hAnsi="Times New Roman" w:cs="Times New Roman"/>
          <w:sz w:val="28"/>
          <w:szCs w:val="28"/>
        </w:rPr>
        <w:t>31</w:t>
      </w:r>
    </w:p>
    <w:p w14:paraId="2EF69457" w14:textId="3D152DEC"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Профилактика безнадзорности несовершеннолетних</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095D3C" w:rsidRPr="00F7091E">
        <w:rPr>
          <w:rFonts w:ascii="Times New Roman" w:hAnsi="Times New Roman" w:cs="Times New Roman"/>
          <w:sz w:val="28"/>
          <w:szCs w:val="28"/>
        </w:rPr>
        <w:t>1</w:t>
      </w:r>
      <w:r w:rsidR="00F601CB">
        <w:rPr>
          <w:rFonts w:ascii="Times New Roman" w:hAnsi="Times New Roman" w:cs="Times New Roman"/>
          <w:sz w:val="28"/>
          <w:szCs w:val="28"/>
        </w:rPr>
        <w:t>37</w:t>
      </w:r>
    </w:p>
    <w:p w14:paraId="44A59011"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Предупреждение преступности </w:t>
      </w:r>
    </w:p>
    <w:p w14:paraId="1E94BA70" w14:textId="5E4B7C12"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и правонарушений несовершеннолетних</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EC7E96" w:rsidRPr="00F7091E">
        <w:rPr>
          <w:rFonts w:ascii="Times New Roman" w:hAnsi="Times New Roman" w:cs="Times New Roman"/>
          <w:sz w:val="28"/>
          <w:szCs w:val="28"/>
        </w:rPr>
        <w:t>1</w:t>
      </w:r>
      <w:r w:rsidR="00F601CB">
        <w:rPr>
          <w:rFonts w:ascii="Times New Roman" w:hAnsi="Times New Roman" w:cs="Times New Roman"/>
          <w:sz w:val="28"/>
          <w:szCs w:val="28"/>
        </w:rPr>
        <w:t>42</w:t>
      </w:r>
    </w:p>
    <w:p w14:paraId="4AC1217F"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Положение детей, находящихся в специальных </w:t>
      </w:r>
      <w:r w:rsidR="00C45872" w:rsidRPr="00F7091E">
        <w:rPr>
          <w:rFonts w:ascii="Times New Roman" w:hAnsi="Times New Roman" w:cs="Times New Roman"/>
          <w:sz w:val="28"/>
          <w:szCs w:val="28"/>
        </w:rPr>
        <w:tab/>
      </w:r>
    </w:p>
    <w:p w14:paraId="6E2ED190" w14:textId="0F5F316C"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учебно-воспитательных учреждениях закрытого типа</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C45872" w:rsidRPr="00F7091E">
        <w:rPr>
          <w:rFonts w:ascii="Times New Roman" w:hAnsi="Times New Roman" w:cs="Times New Roman"/>
          <w:sz w:val="28"/>
          <w:szCs w:val="28"/>
        </w:rPr>
        <w:tab/>
      </w:r>
      <w:r w:rsidR="00A70B79" w:rsidRPr="00F7091E">
        <w:rPr>
          <w:rFonts w:ascii="Times New Roman" w:hAnsi="Times New Roman" w:cs="Times New Roman"/>
          <w:sz w:val="28"/>
          <w:szCs w:val="28"/>
        </w:rPr>
        <w:t>1</w:t>
      </w:r>
      <w:r w:rsidR="00F601CB">
        <w:rPr>
          <w:rFonts w:ascii="Times New Roman" w:hAnsi="Times New Roman" w:cs="Times New Roman"/>
          <w:sz w:val="28"/>
          <w:szCs w:val="28"/>
        </w:rPr>
        <w:t>46</w:t>
      </w:r>
    </w:p>
    <w:p w14:paraId="152A65A5"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Положение несовершеннолетних,</w:t>
      </w:r>
    </w:p>
    <w:p w14:paraId="168A26D0" w14:textId="4AC76C2D"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отбывающих наказание в воспитательных колониях</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A70B79" w:rsidRPr="00F7091E">
        <w:rPr>
          <w:rFonts w:ascii="Times New Roman" w:hAnsi="Times New Roman" w:cs="Times New Roman"/>
          <w:sz w:val="28"/>
          <w:szCs w:val="28"/>
        </w:rPr>
        <w:t>1</w:t>
      </w:r>
      <w:r w:rsidR="00F601CB">
        <w:rPr>
          <w:rFonts w:ascii="Times New Roman" w:hAnsi="Times New Roman" w:cs="Times New Roman"/>
          <w:sz w:val="28"/>
          <w:szCs w:val="28"/>
        </w:rPr>
        <w:t>49</w:t>
      </w:r>
    </w:p>
    <w:p w14:paraId="4CFFB20F"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Положение детей, находящихся в учреждениях исполнения </w:t>
      </w:r>
    </w:p>
    <w:p w14:paraId="085EC1A5" w14:textId="79DC1DCB"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наказания вместе с осужденными матерями</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A70B79" w:rsidRPr="00F7091E">
        <w:rPr>
          <w:rFonts w:ascii="Times New Roman" w:hAnsi="Times New Roman" w:cs="Times New Roman"/>
          <w:sz w:val="28"/>
          <w:szCs w:val="28"/>
        </w:rPr>
        <w:t>1</w:t>
      </w:r>
      <w:r w:rsidR="00F601CB">
        <w:rPr>
          <w:rFonts w:ascii="Times New Roman" w:hAnsi="Times New Roman" w:cs="Times New Roman"/>
          <w:sz w:val="28"/>
          <w:szCs w:val="28"/>
        </w:rPr>
        <w:t>54</w:t>
      </w:r>
    </w:p>
    <w:p w14:paraId="36378267" w14:textId="77777777" w:rsidR="001C3E81"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Мероприятия, проводимые</w:t>
      </w:r>
    </w:p>
    <w:p w14:paraId="48D3314E" w14:textId="77777777" w:rsidR="00F601CB"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с условно осужденными несовершеннолетними</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8020B7" w:rsidRPr="00F7091E">
        <w:rPr>
          <w:rFonts w:ascii="Times New Roman" w:hAnsi="Times New Roman" w:cs="Times New Roman"/>
          <w:sz w:val="28"/>
          <w:szCs w:val="28"/>
        </w:rPr>
        <w:tab/>
      </w:r>
      <w:r w:rsidR="00A70B79" w:rsidRPr="00F7091E">
        <w:rPr>
          <w:rFonts w:ascii="Times New Roman" w:hAnsi="Times New Roman" w:cs="Times New Roman"/>
          <w:sz w:val="28"/>
          <w:szCs w:val="28"/>
        </w:rPr>
        <w:t>1</w:t>
      </w:r>
      <w:r w:rsidR="00F601CB">
        <w:rPr>
          <w:rFonts w:ascii="Times New Roman" w:hAnsi="Times New Roman" w:cs="Times New Roman"/>
          <w:sz w:val="28"/>
          <w:szCs w:val="28"/>
        </w:rPr>
        <w:t>56</w:t>
      </w:r>
    </w:p>
    <w:p w14:paraId="2E07F796" w14:textId="790E83B8"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Выявленные проблемы</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8020B7" w:rsidRPr="00F7091E">
        <w:rPr>
          <w:rFonts w:ascii="Times New Roman" w:hAnsi="Times New Roman" w:cs="Times New Roman"/>
          <w:sz w:val="28"/>
          <w:szCs w:val="28"/>
        </w:rPr>
        <w:tab/>
      </w:r>
      <w:r w:rsidR="00A70B79" w:rsidRPr="00F7091E">
        <w:rPr>
          <w:rFonts w:ascii="Times New Roman" w:hAnsi="Times New Roman" w:cs="Times New Roman"/>
          <w:sz w:val="28"/>
          <w:szCs w:val="28"/>
        </w:rPr>
        <w:t>1</w:t>
      </w:r>
      <w:r w:rsidR="006641CA">
        <w:rPr>
          <w:rFonts w:ascii="Times New Roman" w:hAnsi="Times New Roman" w:cs="Times New Roman"/>
          <w:sz w:val="28"/>
          <w:szCs w:val="28"/>
        </w:rPr>
        <w:t>58</w:t>
      </w:r>
    </w:p>
    <w:p w14:paraId="02B201FF" w14:textId="37A100D1" w:rsidR="001C3E81" w:rsidRPr="00F7091E" w:rsidRDefault="001C3E81" w:rsidP="00485B4E">
      <w:pPr>
        <w:spacing w:after="0" w:line="240" w:lineRule="auto"/>
        <w:ind w:right="-285" w:hanging="142"/>
        <w:jc w:val="both"/>
        <w:rPr>
          <w:rFonts w:ascii="Times New Roman" w:hAnsi="Times New Roman" w:cs="Times New Roman"/>
          <w:sz w:val="28"/>
          <w:szCs w:val="28"/>
        </w:rPr>
      </w:pPr>
      <w:r w:rsidRPr="00F7091E">
        <w:rPr>
          <w:rFonts w:ascii="Times New Roman" w:hAnsi="Times New Roman" w:cs="Times New Roman"/>
          <w:sz w:val="28"/>
          <w:szCs w:val="28"/>
        </w:rPr>
        <w:t>Предложения по реализации выявленных проблем</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008020B7" w:rsidRPr="00F7091E">
        <w:rPr>
          <w:rFonts w:ascii="Times New Roman" w:hAnsi="Times New Roman" w:cs="Times New Roman"/>
          <w:sz w:val="28"/>
          <w:szCs w:val="28"/>
        </w:rPr>
        <w:tab/>
      </w:r>
      <w:r w:rsidR="00A70B79" w:rsidRPr="00F7091E">
        <w:rPr>
          <w:rFonts w:ascii="Times New Roman" w:hAnsi="Times New Roman" w:cs="Times New Roman"/>
          <w:sz w:val="28"/>
          <w:szCs w:val="28"/>
        </w:rPr>
        <w:t>1</w:t>
      </w:r>
      <w:r w:rsidR="006641CA">
        <w:rPr>
          <w:rFonts w:ascii="Times New Roman" w:hAnsi="Times New Roman" w:cs="Times New Roman"/>
          <w:sz w:val="28"/>
          <w:szCs w:val="28"/>
        </w:rPr>
        <w:t>60</w:t>
      </w:r>
      <w:bookmarkStart w:id="0" w:name="_GoBack"/>
      <w:bookmarkEnd w:id="0"/>
    </w:p>
    <w:p w14:paraId="02035893" w14:textId="77777777" w:rsidR="00103412" w:rsidRPr="00F7091E" w:rsidRDefault="001C3E81" w:rsidP="00485B4E">
      <w:pPr>
        <w:spacing w:after="0" w:line="240" w:lineRule="auto"/>
        <w:ind w:hanging="142"/>
        <w:jc w:val="both"/>
        <w:rPr>
          <w:rFonts w:ascii="Times New Roman" w:hAnsi="Times New Roman" w:cs="Times New Roman"/>
          <w:sz w:val="28"/>
          <w:szCs w:val="28"/>
        </w:rPr>
      </w:pPr>
      <w:r w:rsidRPr="00F7091E">
        <w:rPr>
          <w:rFonts w:ascii="Times New Roman" w:hAnsi="Times New Roman" w:cs="Times New Roman"/>
          <w:sz w:val="28"/>
          <w:szCs w:val="28"/>
        </w:rPr>
        <w:t xml:space="preserve">Приложение </w:t>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r w:rsidRPr="00F7091E">
        <w:rPr>
          <w:rFonts w:ascii="Times New Roman" w:hAnsi="Times New Roman" w:cs="Times New Roman"/>
          <w:sz w:val="28"/>
          <w:szCs w:val="28"/>
        </w:rPr>
        <w:tab/>
      </w:r>
    </w:p>
    <w:p w14:paraId="5569B713" w14:textId="77777777" w:rsidR="00C45872" w:rsidRPr="00F7091E" w:rsidRDefault="00C45872" w:rsidP="00485B4E">
      <w:pPr>
        <w:spacing w:after="0" w:line="240" w:lineRule="auto"/>
        <w:ind w:firstLine="851"/>
        <w:jc w:val="both"/>
        <w:rPr>
          <w:rFonts w:ascii="Times New Roman" w:hAnsi="Times New Roman" w:cs="Times New Roman"/>
          <w:sz w:val="28"/>
          <w:szCs w:val="28"/>
        </w:rPr>
      </w:pPr>
    </w:p>
    <w:p w14:paraId="53A1432A" w14:textId="77777777" w:rsidR="00C45872" w:rsidRPr="00F7091E" w:rsidRDefault="00C45872" w:rsidP="00485B4E">
      <w:pPr>
        <w:spacing w:after="0" w:line="240" w:lineRule="auto"/>
        <w:ind w:firstLine="851"/>
        <w:jc w:val="both"/>
        <w:rPr>
          <w:rFonts w:ascii="Times New Roman" w:hAnsi="Times New Roman" w:cs="Times New Roman"/>
          <w:sz w:val="28"/>
          <w:szCs w:val="28"/>
        </w:rPr>
      </w:pPr>
    </w:p>
    <w:p w14:paraId="6C9A90B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Государственный доклад о положении детей в Приднестровской Молдавской Республике является ежегодным государственным докладом. В нем представлен анализ основных аспектов положения детей </w:t>
      </w:r>
      <w:r w:rsidR="00103412" w:rsidRPr="00F7091E">
        <w:rPr>
          <w:rFonts w:ascii="Times New Roman" w:hAnsi="Times New Roman" w:cs="Times New Roman"/>
          <w:sz w:val="28"/>
          <w:szCs w:val="28"/>
        </w:rPr>
        <w:t xml:space="preserve">в </w:t>
      </w:r>
      <w:r w:rsidRPr="00F7091E">
        <w:rPr>
          <w:rFonts w:ascii="Times New Roman" w:hAnsi="Times New Roman" w:cs="Times New Roman"/>
          <w:sz w:val="28"/>
          <w:szCs w:val="28"/>
        </w:rPr>
        <w:t>Приднестровской Молдавской Республик</w:t>
      </w:r>
      <w:r w:rsidR="00103412" w:rsidRPr="00F7091E">
        <w:rPr>
          <w:rFonts w:ascii="Times New Roman" w:hAnsi="Times New Roman" w:cs="Times New Roman"/>
          <w:sz w:val="28"/>
          <w:szCs w:val="28"/>
        </w:rPr>
        <w:t>е</w:t>
      </w:r>
      <w:r w:rsidRPr="00F7091E">
        <w:rPr>
          <w:rFonts w:ascii="Times New Roman" w:hAnsi="Times New Roman" w:cs="Times New Roman"/>
          <w:sz w:val="28"/>
          <w:szCs w:val="28"/>
        </w:rPr>
        <w:t xml:space="preserve"> в 20</w:t>
      </w:r>
      <w:r w:rsidR="00A17047" w:rsidRPr="00F7091E">
        <w:rPr>
          <w:rFonts w:ascii="Times New Roman" w:hAnsi="Times New Roman" w:cs="Times New Roman"/>
          <w:sz w:val="28"/>
          <w:szCs w:val="28"/>
        </w:rPr>
        <w:t>22</w:t>
      </w:r>
      <w:r w:rsidRPr="00F7091E">
        <w:rPr>
          <w:rFonts w:ascii="Times New Roman" w:hAnsi="Times New Roman" w:cs="Times New Roman"/>
          <w:sz w:val="28"/>
          <w:szCs w:val="28"/>
        </w:rPr>
        <w:t xml:space="preserve"> году, а также меры, направленные на улучшение положения детей в республике.</w:t>
      </w:r>
    </w:p>
    <w:p w14:paraId="00AE1932"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Доклад подготовлен в целях обеспечения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 и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p w14:paraId="3209318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Государственный доклад является основой для определения приоритетных областей и направлений деятельности Правительства Приднестровской Молдавской Республики по решению проблем детства, а также для разработки необходимых мероприятий по обеспечению прав детей, их выживания, развития и защиты.</w:t>
      </w:r>
    </w:p>
    <w:p w14:paraId="25BD37B9"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Доклад подготовлен в соответствии со статьей 19 Закона Приднестровской Молдавской Республики от 15 июля 2011 года № 116-З-V «Об основных гарантиях прав ребенка в Приднестровской Молдавской Республике» (САЗ 11-28), во исполнение Постановления Правительства Приднестровской Молдавской Республики от 11 сентября 2013 года № 213 «Об утверждении правил разработки и распространения государственного доклада о положении детей в Приднестровской Молдавской Республике» (САЗ 13-36).</w:t>
      </w:r>
    </w:p>
    <w:p w14:paraId="670F7DF9"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Доклад основывается на официальных материалах Министерства просвещения Приднестровской Молдавской Республики, Министерства по социальной защите и труду Приднестровской Молдавской Республики, Министерства здравоохранения Приднестровской Молдавской Республики, Министерства обороны Приднестровской Молдавской Республики, Министерства внутренних дел Приднестровской Молдавской Республики, Министерства юстиции Приднестровской Молдавской Республики, </w:t>
      </w:r>
      <w:r w:rsidR="00A17047" w:rsidRPr="00F7091E">
        <w:rPr>
          <w:rFonts w:ascii="Times New Roman" w:hAnsi="Times New Roman" w:cs="Times New Roman"/>
          <w:sz w:val="28"/>
          <w:szCs w:val="28"/>
        </w:rPr>
        <w:t xml:space="preserve">Министерства экономического развития Приднестровской Молдавской Республики, </w:t>
      </w:r>
      <w:r w:rsidRPr="00F7091E">
        <w:rPr>
          <w:rFonts w:ascii="Times New Roman" w:hAnsi="Times New Roman" w:cs="Times New Roman"/>
          <w:sz w:val="28"/>
          <w:szCs w:val="28"/>
        </w:rPr>
        <w:t xml:space="preserve">Государственной службы по культуре и историческому наследию Приднестровской Молдавской Республики, Государственной службы по спорту Приднестровской Молдавской Республики, Прокуратуры Приднестровской Молдавской Республики. </w:t>
      </w:r>
    </w:p>
    <w:p w14:paraId="58609FC5"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докладе отражены основные параметры жизнедеятельности детей (образование, духовное и физическое развитие, здоровье, питание, досуг, положение детей, находящихся в трудной жизненной ситуации).</w:t>
      </w:r>
    </w:p>
    <w:p w14:paraId="20E5BE68" w14:textId="77777777" w:rsidR="00B907FF" w:rsidRPr="00F7091E" w:rsidRDefault="00B907FF" w:rsidP="00485B4E">
      <w:pPr>
        <w:spacing w:after="0" w:line="240" w:lineRule="auto"/>
        <w:ind w:firstLine="851"/>
        <w:jc w:val="both"/>
        <w:rPr>
          <w:rFonts w:ascii="Times New Roman" w:hAnsi="Times New Roman" w:cs="Times New Roman"/>
          <w:sz w:val="28"/>
          <w:szCs w:val="28"/>
        </w:rPr>
      </w:pPr>
    </w:p>
    <w:p w14:paraId="28C670E7" w14:textId="77777777" w:rsidR="00C45872" w:rsidRPr="00F7091E" w:rsidRDefault="00C45872" w:rsidP="00485B4E">
      <w:pPr>
        <w:spacing w:after="0" w:line="240" w:lineRule="auto"/>
        <w:ind w:firstLine="851"/>
        <w:jc w:val="both"/>
        <w:rPr>
          <w:rFonts w:ascii="Times New Roman" w:hAnsi="Times New Roman" w:cs="Times New Roman"/>
          <w:sz w:val="28"/>
          <w:szCs w:val="28"/>
        </w:rPr>
      </w:pPr>
    </w:p>
    <w:p w14:paraId="5FE60E94" w14:textId="77777777" w:rsidR="00F47903"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 соблюдении и защите</w:t>
      </w:r>
    </w:p>
    <w:p w14:paraId="17CA3A9B"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прав, свобод и законных интересов детей</w:t>
      </w:r>
    </w:p>
    <w:p w14:paraId="443702EE"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в Приднестровской Молдавской Республике</w:t>
      </w:r>
    </w:p>
    <w:p w14:paraId="0D784E43"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5B5F2619"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реализации единой государственной политики в сфере защиты прав и законных интересов детей, проживающих на территории Приднестровской Молдавской Республики, действуют:</w:t>
      </w:r>
    </w:p>
    <w:p w14:paraId="6C456B0A"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Конституция Приднестровской Молдавской Республики;</w:t>
      </w:r>
    </w:p>
    <w:p w14:paraId="3E28564B"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Гражданский кодекс Приднестровской Молдавской Республики;</w:t>
      </w:r>
    </w:p>
    <w:p w14:paraId="2C83583C"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Кодекс о браке и семье Приднестровской Молдавской Республики;</w:t>
      </w:r>
    </w:p>
    <w:p w14:paraId="45DCB93B"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 Жилищный кодекс Приднестровской Молдавской Республики;</w:t>
      </w:r>
    </w:p>
    <w:p w14:paraId="3FBAF88E"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 Трудовой кодекс Приднестровской Молдавской Республики;</w:t>
      </w:r>
    </w:p>
    <w:p w14:paraId="02DE3D8D"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е) Закон Приднестровской Молдавской Республики от 15 июля 2011 года № 116-З-V «Об основных гарантиях прав ребенка в Приднестровской Молдавской Республике» (САЗ 11-28);</w:t>
      </w:r>
    </w:p>
    <w:p w14:paraId="22EBF529"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ж) Закон Приднестровской Молдавской Республики от 27 июля 2010 года № 159-З-IV «О дополнительных гарантиях по социальной защите детей-сирот и детей, оставшихся без попечения родителей» (САЗ 10-30);</w:t>
      </w:r>
    </w:p>
    <w:p w14:paraId="5128DC72"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 Закон Приднестровской Молдавской Республики от 27 июня 2003 года № 294-З-III «Об образовании» (САЗ 03-26);</w:t>
      </w:r>
    </w:p>
    <w:p w14:paraId="279DD4E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и) Закон Приднестровской Молдавской Республики от 25 июля 2008 года № 499-З-IV «О дошкольном образовании» (САЗ 08-29);</w:t>
      </w:r>
    </w:p>
    <w:p w14:paraId="6CFCC947"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к) Закон Приднестровской Молдавской Республики от 10 февраля </w:t>
      </w:r>
      <w:r w:rsidRPr="00F7091E">
        <w:rPr>
          <w:rFonts w:ascii="Times New Roman" w:hAnsi="Times New Roman" w:cs="Times New Roman"/>
          <w:sz w:val="28"/>
          <w:szCs w:val="28"/>
        </w:rPr>
        <w:br/>
        <w:t>2005 года № 529-З-III «Об образовании лиц с ограниченными возможностями здоровья (специальном образовании)» (САЗ 05-7);</w:t>
      </w:r>
    </w:p>
    <w:p w14:paraId="38C28734"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л) Закон Приднестровской Молдавской Республики от 16 ноября </w:t>
      </w:r>
      <w:r w:rsidRPr="00F7091E">
        <w:rPr>
          <w:rFonts w:ascii="Times New Roman" w:hAnsi="Times New Roman" w:cs="Times New Roman"/>
          <w:sz w:val="28"/>
          <w:szCs w:val="28"/>
        </w:rPr>
        <w:br/>
        <w:t>2005 года № 665-З-III «Об основах системы профилактики безнадзорности и правонарушений несовершеннолетних» (САЗ 05-47);</w:t>
      </w:r>
    </w:p>
    <w:p w14:paraId="19C9AAA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м) Закон Приднестровской Молдавской Республики от 20 июня 2012 года № 97-З-V «О защите детей от информации, причиняющей вред их здоровью и развитию» (САЗ 12-26) и </w:t>
      </w:r>
      <w:r w:rsidR="00A17047" w:rsidRPr="00F7091E">
        <w:rPr>
          <w:rFonts w:ascii="Times New Roman" w:hAnsi="Times New Roman" w:cs="Times New Roman"/>
          <w:sz w:val="28"/>
          <w:szCs w:val="28"/>
        </w:rPr>
        <w:t>иные</w:t>
      </w:r>
      <w:r w:rsidRPr="00F7091E">
        <w:rPr>
          <w:rFonts w:ascii="Times New Roman" w:hAnsi="Times New Roman" w:cs="Times New Roman"/>
          <w:sz w:val="28"/>
          <w:szCs w:val="28"/>
        </w:rPr>
        <w:t xml:space="preserve"> нормативные правовые акты. </w:t>
      </w:r>
    </w:p>
    <w:p w14:paraId="68A3F366" w14:textId="3DD812D1" w:rsidR="00642F23"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обновления и совершенствования нормативно-правовой базы Приднестровской Молдавской Республики в 202</w:t>
      </w:r>
      <w:r w:rsidR="00AC332D"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были разработаны и введены в действие</w:t>
      </w:r>
      <w:r w:rsidR="00AC332D" w:rsidRPr="00F7091E">
        <w:rPr>
          <w:rFonts w:ascii="Times New Roman" w:hAnsi="Times New Roman" w:cs="Times New Roman"/>
          <w:sz w:val="28"/>
          <w:szCs w:val="28"/>
        </w:rPr>
        <w:t xml:space="preserve"> </w:t>
      </w:r>
      <w:r w:rsidR="00A945D8" w:rsidRPr="00F7091E">
        <w:rPr>
          <w:rFonts w:ascii="Times New Roman" w:hAnsi="Times New Roman" w:cs="Times New Roman"/>
          <w:sz w:val="28"/>
          <w:szCs w:val="28"/>
        </w:rPr>
        <w:t>219</w:t>
      </w:r>
      <w:r w:rsidR="00642F23" w:rsidRPr="00F7091E">
        <w:rPr>
          <w:rFonts w:ascii="Times New Roman" w:hAnsi="Times New Roman" w:cs="Times New Roman"/>
          <w:sz w:val="28"/>
          <w:szCs w:val="28"/>
        </w:rPr>
        <w:t xml:space="preserve"> </w:t>
      </w:r>
      <w:r w:rsidRPr="00F7091E">
        <w:rPr>
          <w:rFonts w:ascii="Times New Roman" w:hAnsi="Times New Roman" w:cs="Times New Roman"/>
          <w:sz w:val="28"/>
          <w:szCs w:val="28"/>
        </w:rPr>
        <w:t>нормативны</w:t>
      </w:r>
      <w:r w:rsidR="00642F23" w:rsidRPr="00F7091E">
        <w:rPr>
          <w:rFonts w:ascii="Times New Roman" w:hAnsi="Times New Roman" w:cs="Times New Roman"/>
          <w:sz w:val="28"/>
          <w:szCs w:val="28"/>
        </w:rPr>
        <w:t>х</w:t>
      </w:r>
      <w:r w:rsidRPr="00F7091E">
        <w:rPr>
          <w:rFonts w:ascii="Times New Roman" w:hAnsi="Times New Roman" w:cs="Times New Roman"/>
          <w:sz w:val="28"/>
          <w:szCs w:val="28"/>
        </w:rPr>
        <w:t xml:space="preserve"> правовы</w:t>
      </w:r>
      <w:r w:rsidR="00642F23" w:rsidRPr="00F7091E">
        <w:rPr>
          <w:rFonts w:ascii="Times New Roman" w:hAnsi="Times New Roman" w:cs="Times New Roman"/>
          <w:sz w:val="28"/>
          <w:szCs w:val="28"/>
        </w:rPr>
        <w:t>х</w:t>
      </w:r>
      <w:r w:rsidRPr="00F7091E">
        <w:rPr>
          <w:rFonts w:ascii="Times New Roman" w:hAnsi="Times New Roman" w:cs="Times New Roman"/>
          <w:sz w:val="28"/>
          <w:szCs w:val="28"/>
        </w:rPr>
        <w:t xml:space="preserve"> </w:t>
      </w:r>
      <w:r w:rsidR="00056C50" w:rsidRPr="00F7091E">
        <w:rPr>
          <w:rFonts w:ascii="Times New Roman" w:hAnsi="Times New Roman" w:cs="Times New Roman"/>
          <w:sz w:val="28"/>
          <w:szCs w:val="28"/>
        </w:rPr>
        <w:t>актов</w:t>
      </w:r>
      <w:r w:rsidRPr="00F7091E">
        <w:rPr>
          <w:rFonts w:ascii="Times New Roman" w:hAnsi="Times New Roman" w:cs="Times New Roman"/>
          <w:sz w:val="28"/>
          <w:szCs w:val="28"/>
        </w:rPr>
        <w:t>, направленны</w:t>
      </w:r>
      <w:r w:rsidR="00642F23" w:rsidRPr="00F7091E">
        <w:rPr>
          <w:rFonts w:ascii="Times New Roman" w:hAnsi="Times New Roman" w:cs="Times New Roman"/>
          <w:sz w:val="28"/>
          <w:szCs w:val="28"/>
        </w:rPr>
        <w:t>х</w:t>
      </w:r>
      <w:r w:rsidRPr="00F7091E">
        <w:rPr>
          <w:rFonts w:ascii="Times New Roman" w:hAnsi="Times New Roman" w:cs="Times New Roman"/>
          <w:sz w:val="28"/>
          <w:szCs w:val="28"/>
        </w:rPr>
        <w:t xml:space="preserve"> на реализацию и защиту прав детей (Приложение </w:t>
      </w:r>
      <w:r w:rsidR="00A945D8" w:rsidRPr="00F7091E">
        <w:rPr>
          <w:rFonts w:ascii="Times New Roman" w:hAnsi="Times New Roman" w:cs="Times New Roman"/>
          <w:sz w:val="28"/>
          <w:szCs w:val="28"/>
        </w:rPr>
        <w:t xml:space="preserve">№ 1 </w:t>
      </w:r>
      <w:r w:rsidRPr="00F7091E">
        <w:rPr>
          <w:rFonts w:ascii="Times New Roman" w:hAnsi="Times New Roman" w:cs="Times New Roman"/>
          <w:sz w:val="28"/>
          <w:szCs w:val="28"/>
        </w:rPr>
        <w:t>к Государственному докладу)</w:t>
      </w:r>
      <w:r w:rsidR="00642F23" w:rsidRPr="00F7091E">
        <w:rPr>
          <w:rFonts w:ascii="Times New Roman" w:hAnsi="Times New Roman" w:cs="Times New Roman"/>
          <w:sz w:val="28"/>
          <w:szCs w:val="28"/>
        </w:rPr>
        <w:t>, из них:</w:t>
      </w:r>
      <w:r w:rsidR="00F47903" w:rsidRPr="00F7091E">
        <w:rPr>
          <w:rFonts w:ascii="Times New Roman" w:hAnsi="Times New Roman" w:cs="Times New Roman"/>
          <w:sz w:val="28"/>
          <w:szCs w:val="28"/>
        </w:rPr>
        <w:t xml:space="preserve"> </w:t>
      </w:r>
    </w:p>
    <w:p w14:paraId="74BD7521" w14:textId="5237B404" w:rsidR="00642F23" w:rsidRPr="00F7091E" w:rsidRDefault="00642F2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A945D8" w:rsidRPr="00F7091E">
        <w:rPr>
          <w:rFonts w:ascii="Times New Roman" w:hAnsi="Times New Roman" w:cs="Times New Roman"/>
          <w:sz w:val="28"/>
          <w:szCs w:val="28"/>
        </w:rPr>
        <w:t>28</w:t>
      </w:r>
      <w:r w:rsidRPr="00F7091E">
        <w:rPr>
          <w:rFonts w:ascii="Times New Roman" w:hAnsi="Times New Roman" w:cs="Times New Roman"/>
          <w:sz w:val="28"/>
          <w:szCs w:val="28"/>
        </w:rPr>
        <w:t xml:space="preserve"> </w:t>
      </w:r>
      <w:r w:rsidR="00056C50" w:rsidRPr="00F7091E">
        <w:rPr>
          <w:rFonts w:ascii="Times New Roman" w:hAnsi="Times New Roman" w:cs="Times New Roman"/>
          <w:sz w:val="28"/>
          <w:szCs w:val="28"/>
        </w:rPr>
        <w:t>з</w:t>
      </w:r>
      <w:r w:rsidRPr="00F7091E">
        <w:rPr>
          <w:rFonts w:ascii="Times New Roman" w:hAnsi="Times New Roman" w:cs="Times New Roman"/>
          <w:sz w:val="28"/>
          <w:szCs w:val="28"/>
        </w:rPr>
        <w:t>аконов Приднестровской Молдавской Республики;</w:t>
      </w:r>
    </w:p>
    <w:p w14:paraId="23437477" w14:textId="77777777" w:rsidR="00642F23" w:rsidRPr="00F7091E" w:rsidRDefault="00642F2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A945D8" w:rsidRPr="00F7091E">
        <w:rPr>
          <w:rFonts w:ascii="Times New Roman" w:hAnsi="Times New Roman" w:cs="Times New Roman"/>
          <w:sz w:val="28"/>
          <w:szCs w:val="28"/>
        </w:rPr>
        <w:t xml:space="preserve">1 </w:t>
      </w:r>
      <w:r w:rsidRPr="00F7091E">
        <w:rPr>
          <w:rFonts w:ascii="Times New Roman" w:hAnsi="Times New Roman" w:cs="Times New Roman"/>
          <w:sz w:val="28"/>
          <w:szCs w:val="28"/>
        </w:rPr>
        <w:t>Указ Президента Приднестровской Молдавской Республики;</w:t>
      </w:r>
    </w:p>
    <w:p w14:paraId="6DD7CE46" w14:textId="77777777" w:rsidR="001C3E81" w:rsidRPr="00F7091E" w:rsidRDefault="00642F2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1 Постановление Верховного Совета Приднестровской Молдавской Республики;</w:t>
      </w:r>
    </w:p>
    <w:p w14:paraId="0B11337E" w14:textId="1137F105" w:rsidR="00642F23" w:rsidRPr="00F7091E" w:rsidRDefault="00642F2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A945D8" w:rsidRPr="00F7091E">
        <w:rPr>
          <w:rFonts w:ascii="Times New Roman" w:hAnsi="Times New Roman" w:cs="Times New Roman"/>
          <w:sz w:val="28"/>
          <w:szCs w:val="28"/>
        </w:rPr>
        <w:t xml:space="preserve">32 </w:t>
      </w:r>
      <w:r w:rsidR="00056C50" w:rsidRPr="00F7091E">
        <w:rPr>
          <w:rFonts w:ascii="Times New Roman" w:hAnsi="Times New Roman" w:cs="Times New Roman"/>
          <w:sz w:val="28"/>
          <w:szCs w:val="28"/>
        </w:rPr>
        <w:t>п</w:t>
      </w:r>
      <w:r w:rsidRPr="00F7091E">
        <w:rPr>
          <w:rFonts w:ascii="Times New Roman" w:hAnsi="Times New Roman" w:cs="Times New Roman"/>
          <w:sz w:val="28"/>
          <w:szCs w:val="28"/>
        </w:rPr>
        <w:t>остановлени</w:t>
      </w:r>
      <w:r w:rsidR="00A945D8" w:rsidRPr="00F7091E">
        <w:rPr>
          <w:rFonts w:ascii="Times New Roman" w:hAnsi="Times New Roman" w:cs="Times New Roman"/>
          <w:sz w:val="28"/>
          <w:szCs w:val="28"/>
        </w:rPr>
        <w:t>я</w:t>
      </w:r>
      <w:r w:rsidRPr="00F7091E">
        <w:rPr>
          <w:rFonts w:ascii="Times New Roman" w:hAnsi="Times New Roman" w:cs="Times New Roman"/>
          <w:sz w:val="28"/>
          <w:szCs w:val="28"/>
        </w:rPr>
        <w:t xml:space="preserve"> Правительства Приднестровской Молдавской Республики;</w:t>
      </w:r>
    </w:p>
    <w:p w14:paraId="2DF11728" w14:textId="27D34B10" w:rsidR="00642F23" w:rsidRPr="00F7091E" w:rsidRDefault="00642F2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 </w:t>
      </w:r>
      <w:r w:rsidR="00A945D8" w:rsidRPr="00F7091E">
        <w:rPr>
          <w:rFonts w:ascii="Times New Roman" w:hAnsi="Times New Roman" w:cs="Times New Roman"/>
          <w:sz w:val="28"/>
          <w:szCs w:val="28"/>
        </w:rPr>
        <w:t>11</w:t>
      </w:r>
      <w:r w:rsidRPr="00F7091E">
        <w:rPr>
          <w:rFonts w:ascii="Times New Roman" w:hAnsi="Times New Roman" w:cs="Times New Roman"/>
          <w:sz w:val="28"/>
          <w:szCs w:val="28"/>
        </w:rPr>
        <w:t xml:space="preserve"> </w:t>
      </w:r>
      <w:r w:rsidR="00056C50" w:rsidRPr="00F7091E">
        <w:rPr>
          <w:rFonts w:ascii="Times New Roman" w:hAnsi="Times New Roman" w:cs="Times New Roman"/>
          <w:sz w:val="28"/>
          <w:szCs w:val="28"/>
        </w:rPr>
        <w:t>р</w:t>
      </w:r>
      <w:r w:rsidRPr="00F7091E">
        <w:rPr>
          <w:rFonts w:ascii="Times New Roman" w:hAnsi="Times New Roman" w:cs="Times New Roman"/>
          <w:sz w:val="28"/>
          <w:szCs w:val="28"/>
        </w:rPr>
        <w:t>аспоряжени</w:t>
      </w:r>
      <w:r w:rsidR="00A945D8" w:rsidRPr="00F7091E">
        <w:rPr>
          <w:rFonts w:ascii="Times New Roman" w:hAnsi="Times New Roman" w:cs="Times New Roman"/>
          <w:sz w:val="28"/>
          <w:szCs w:val="28"/>
        </w:rPr>
        <w:t>й</w:t>
      </w:r>
      <w:r w:rsidRPr="00F7091E">
        <w:rPr>
          <w:rFonts w:ascii="Times New Roman" w:hAnsi="Times New Roman" w:cs="Times New Roman"/>
          <w:sz w:val="28"/>
          <w:szCs w:val="28"/>
        </w:rPr>
        <w:t xml:space="preserve"> Правительства Приднестровской Молдавской Республики;</w:t>
      </w:r>
    </w:p>
    <w:p w14:paraId="15121DB8" w14:textId="7CFA4E07" w:rsidR="00642F23" w:rsidRPr="00F7091E" w:rsidRDefault="00642F2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е) </w:t>
      </w:r>
      <w:r w:rsidR="00A945D8" w:rsidRPr="00F7091E">
        <w:rPr>
          <w:rFonts w:ascii="Times New Roman" w:hAnsi="Times New Roman" w:cs="Times New Roman"/>
          <w:sz w:val="28"/>
          <w:szCs w:val="28"/>
        </w:rPr>
        <w:t>146</w:t>
      </w:r>
      <w:r w:rsidRPr="00F7091E">
        <w:rPr>
          <w:rFonts w:ascii="Times New Roman" w:hAnsi="Times New Roman" w:cs="Times New Roman"/>
          <w:sz w:val="28"/>
          <w:szCs w:val="28"/>
        </w:rPr>
        <w:t xml:space="preserve"> </w:t>
      </w:r>
      <w:r w:rsidR="00056C50" w:rsidRPr="00F7091E">
        <w:rPr>
          <w:rFonts w:ascii="Times New Roman" w:hAnsi="Times New Roman" w:cs="Times New Roman"/>
          <w:sz w:val="28"/>
          <w:szCs w:val="28"/>
        </w:rPr>
        <w:t>п</w:t>
      </w:r>
      <w:r w:rsidRPr="00F7091E">
        <w:rPr>
          <w:rFonts w:ascii="Times New Roman" w:hAnsi="Times New Roman" w:cs="Times New Roman"/>
          <w:sz w:val="28"/>
          <w:szCs w:val="28"/>
        </w:rPr>
        <w:t>риказов исполнительных органов государственной власти Приднестровской Молдавской Республики.</w:t>
      </w:r>
    </w:p>
    <w:p w14:paraId="730ADA8E" w14:textId="01E6C230"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Надзор за исполнением законодательства </w:t>
      </w:r>
      <w:r w:rsidR="00A944AA" w:rsidRPr="00F7091E">
        <w:rPr>
          <w:rFonts w:ascii="Times New Roman" w:hAnsi="Times New Roman" w:cs="Times New Roman"/>
          <w:sz w:val="28"/>
          <w:szCs w:val="28"/>
        </w:rPr>
        <w:t xml:space="preserve">Приднестровской Молдавской Республики </w:t>
      </w:r>
      <w:r w:rsidRPr="00F7091E">
        <w:rPr>
          <w:rFonts w:ascii="Times New Roman" w:hAnsi="Times New Roman" w:cs="Times New Roman"/>
          <w:sz w:val="28"/>
          <w:szCs w:val="28"/>
        </w:rPr>
        <w:t xml:space="preserve">в отношении несовершеннолетних является одним из приоритетных направлений деятельности органов Прокуратуры Приднестровской Молдавской Республики. Основной целью осуществления прокурорского надзора является обеспечение реального исполнения законодательства </w:t>
      </w:r>
      <w:r w:rsidR="00A944AA" w:rsidRPr="00F7091E">
        <w:rPr>
          <w:rFonts w:ascii="Times New Roman" w:hAnsi="Times New Roman" w:cs="Times New Roman"/>
          <w:sz w:val="28"/>
          <w:szCs w:val="28"/>
        </w:rPr>
        <w:t xml:space="preserve">Приднестровской Молдавской Республики </w:t>
      </w:r>
      <w:r w:rsidRPr="00F7091E">
        <w:rPr>
          <w:rFonts w:ascii="Times New Roman" w:hAnsi="Times New Roman" w:cs="Times New Roman"/>
          <w:sz w:val="28"/>
          <w:szCs w:val="28"/>
        </w:rPr>
        <w:t>об охране прав и законных интересов несовершеннолетних и молодежи, пресечения и предупреждения преступности несовершеннолетних.</w:t>
      </w:r>
    </w:p>
    <w:p w14:paraId="026F7B11" w14:textId="5919375D"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органами прокуратуры Приднестровской Молдавской Республики</w:t>
      </w:r>
      <w:r w:rsidR="00C3208D" w:rsidRPr="00F7091E">
        <w:rPr>
          <w:rFonts w:ascii="Times New Roman" w:hAnsi="Times New Roman" w:cs="Times New Roman"/>
          <w:sz w:val="28"/>
          <w:szCs w:val="28"/>
        </w:rPr>
        <w:t xml:space="preserve"> </w:t>
      </w:r>
      <w:r w:rsidRPr="00F7091E">
        <w:rPr>
          <w:rFonts w:ascii="Times New Roman" w:hAnsi="Times New Roman" w:cs="Times New Roman"/>
          <w:sz w:val="28"/>
          <w:szCs w:val="28"/>
        </w:rPr>
        <w:t>выявлено 131 нарушение законодательства</w:t>
      </w:r>
      <w:r w:rsidR="00A944AA" w:rsidRPr="00F7091E">
        <w:rPr>
          <w:rFonts w:ascii="Times New Roman" w:hAnsi="Times New Roman" w:cs="Times New Roman"/>
          <w:sz w:val="28"/>
          <w:szCs w:val="28"/>
        </w:rPr>
        <w:t xml:space="preserve"> Приднестровской Молдавской Республики</w:t>
      </w:r>
      <w:r w:rsidRPr="00F7091E">
        <w:rPr>
          <w:rFonts w:ascii="Times New Roman" w:hAnsi="Times New Roman" w:cs="Times New Roman"/>
          <w:sz w:val="28"/>
          <w:szCs w:val="28"/>
        </w:rPr>
        <w:t xml:space="preserve"> о правах несовершеннолетних. В</w:t>
      </w:r>
      <w:r w:rsidR="00C3208D" w:rsidRPr="00F7091E">
        <w:rPr>
          <w:rFonts w:ascii="Times New Roman" w:hAnsi="Times New Roman" w:cs="Times New Roman"/>
          <w:sz w:val="28"/>
          <w:szCs w:val="28"/>
        </w:rPr>
        <w:t xml:space="preserve"> </w:t>
      </w:r>
      <w:r w:rsidRPr="00F7091E">
        <w:rPr>
          <w:rFonts w:ascii="Times New Roman" w:hAnsi="Times New Roman" w:cs="Times New Roman"/>
          <w:sz w:val="28"/>
          <w:szCs w:val="28"/>
        </w:rPr>
        <w:t>связи с выявленными нарушениями внесено 12 представлений об устранении</w:t>
      </w:r>
      <w:r w:rsidR="00C3208D" w:rsidRPr="00F7091E">
        <w:rPr>
          <w:rFonts w:ascii="Times New Roman" w:hAnsi="Times New Roman" w:cs="Times New Roman"/>
          <w:sz w:val="28"/>
          <w:szCs w:val="28"/>
        </w:rPr>
        <w:t xml:space="preserve"> </w:t>
      </w:r>
      <w:r w:rsidRPr="00F7091E">
        <w:rPr>
          <w:rFonts w:ascii="Times New Roman" w:hAnsi="Times New Roman" w:cs="Times New Roman"/>
          <w:sz w:val="28"/>
          <w:szCs w:val="28"/>
        </w:rPr>
        <w:t>нарушений закона и направлено 33 письма об устранении выявленных нарушений</w:t>
      </w:r>
      <w:r w:rsidR="00C3208D" w:rsidRPr="00F7091E">
        <w:rPr>
          <w:rFonts w:ascii="Times New Roman" w:hAnsi="Times New Roman" w:cs="Times New Roman"/>
          <w:sz w:val="28"/>
          <w:szCs w:val="28"/>
        </w:rPr>
        <w:t xml:space="preserve"> </w:t>
      </w:r>
      <w:r w:rsidRPr="00F7091E">
        <w:rPr>
          <w:rFonts w:ascii="Times New Roman" w:hAnsi="Times New Roman" w:cs="Times New Roman"/>
          <w:sz w:val="28"/>
          <w:szCs w:val="28"/>
        </w:rPr>
        <w:t>законодательства</w:t>
      </w:r>
      <w:r w:rsidR="005D320B" w:rsidRPr="00F7091E">
        <w:rPr>
          <w:rFonts w:ascii="Times New Roman" w:hAnsi="Times New Roman" w:cs="Times New Roman"/>
          <w:sz w:val="28"/>
          <w:szCs w:val="28"/>
        </w:rPr>
        <w:t xml:space="preserve"> Приднестровской Молдавской Республики</w:t>
      </w:r>
      <w:r w:rsidRPr="00F7091E">
        <w:rPr>
          <w:rFonts w:ascii="Times New Roman" w:hAnsi="Times New Roman" w:cs="Times New Roman"/>
          <w:sz w:val="28"/>
          <w:szCs w:val="28"/>
        </w:rPr>
        <w:t xml:space="preserve"> о правах несовершеннолетних, по постановлению прокурора 1</w:t>
      </w:r>
      <w:r w:rsidR="00C3208D" w:rsidRPr="00F7091E">
        <w:rPr>
          <w:rFonts w:ascii="Times New Roman" w:hAnsi="Times New Roman" w:cs="Times New Roman"/>
          <w:sz w:val="28"/>
          <w:szCs w:val="28"/>
        </w:rPr>
        <w:t xml:space="preserve"> </w:t>
      </w:r>
      <w:r w:rsidRPr="00F7091E">
        <w:rPr>
          <w:rFonts w:ascii="Times New Roman" w:hAnsi="Times New Roman" w:cs="Times New Roman"/>
          <w:sz w:val="28"/>
          <w:szCs w:val="28"/>
        </w:rPr>
        <w:t>должностное лицо привлечено к дисциплинарной ответственности.</w:t>
      </w:r>
    </w:p>
    <w:p w14:paraId="027CDDAA" w14:textId="77777777" w:rsidR="003A1AF8" w:rsidRPr="00F7091E" w:rsidRDefault="003A1AF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Прокуратурой Приднестровской Молдавской Республики в первом полугодии 2022 года проведена плановая проверка в данной сфере. </w:t>
      </w:r>
    </w:p>
    <w:p w14:paraId="17E0412C" w14:textId="2556B744" w:rsidR="00147E0C" w:rsidRPr="002A05BF" w:rsidRDefault="00147E0C" w:rsidP="00485B4E">
      <w:pPr>
        <w:spacing w:after="0" w:line="240" w:lineRule="auto"/>
        <w:ind w:firstLine="851"/>
        <w:jc w:val="both"/>
        <w:rPr>
          <w:rFonts w:ascii="Times New Roman" w:hAnsi="Times New Roman" w:cs="Times New Roman"/>
          <w:color w:val="FF0000"/>
          <w:sz w:val="28"/>
          <w:szCs w:val="28"/>
        </w:rPr>
      </w:pPr>
      <w:r w:rsidRPr="002A05BF">
        <w:rPr>
          <w:rFonts w:ascii="Times New Roman" w:hAnsi="Times New Roman" w:cs="Times New Roman"/>
          <w:color w:val="FF0000"/>
          <w:sz w:val="28"/>
          <w:szCs w:val="28"/>
        </w:rPr>
        <w:t>Как показала проверка, допущенные нарушения стали следствием</w:t>
      </w:r>
      <w:r w:rsidR="003E30BC" w:rsidRPr="002A05BF">
        <w:rPr>
          <w:rFonts w:ascii="Times New Roman" w:hAnsi="Times New Roman" w:cs="Times New Roman"/>
          <w:color w:val="FF0000"/>
          <w:sz w:val="28"/>
          <w:szCs w:val="28"/>
        </w:rPr>
        <w:t xml:space="preserve"> </w:t>
      </w:r>
      <w:r w:rsidRPr="002A05BF">
        <w:rPr>
          <w:rFonts w:ascii="Times New Roman" w:hAnsi="Times New Roman" w:cs="Times New Roman"/>
          <w:color w:val="FF0000"/>
          <w:sz w:val="28"/>
          <w:szCs w:val="28"/>
        </w:rPr>
        <w:t xml:space="preserve">противоречий норм правового акта Правительства </w:t>
      </w:r>
      <w:r w:rsidR="003E30BC" w:rsidRPr="002A05BF">
        <w:rPr>
          <w:rFonts w:ascii="Times New Roman" w:hAnsi="Times New Roman" w:cs="Times New Roman"/>
          <w:color w:val="FF0000"/>
          <w:sz w:val="28"/>
          <w:szCs w:val="28"/>
        </w:rPr>
        <w:t>Приднестровской Молдавской Республики</w:t>
      </w:r>
      <w:r w:rsidRPr="002A05BF">
        <w:rPr>
          <w:rFonts w:ascii="Times New Roman" w:hAnsi="Times New Roman" w:cs="Times New Roman"/>
          <w:color w:val="FF0000"/>
          <w:sz w:val="28"/>
          <w:szCs w:val="28"/>
        </w:rPr>
        <w:t xml:space="preserve"> нормам отдельных</w:t>
      </w:r>
      <w:r w:rsidR="003E30BC" w:rsidRPr="002A05BF">
        <w:rPr>
          <w:rFonts w:ascii="Times New Roman" w:hAnsi="Times New Roman" w:cs="Times New Roman"/>
          <w:color w:val="FF0000"/>
          <w:sz w:val="28"/>
          <w:szCs w:val="28"/>
        </w:rPr>
        <w:t xml:space="preserve"> </w:t>
      </w:r>
      <w:r w:rsidRPr="002A05BF">
        <w:rPr>
          <w:rFonts w:ascii="Times New Roman" w:hAnsi="Times New Roman" w:cs="Times New Roman"/>
          <w:color w:val="FF0000"/>
          <w:sz w:val="28"/>
          <w:szCs w:val="28"/>
        </w:rPr>
        <w:t>законодательных актов, а также пробелов в законодательстве</w:t>
      </w:r>
      <w:r w:rsidR="00F34796" w:rsidRPr="002A05BF">
        <w:rPr>
          <w:rFonts w:ascii="Times New Roman" w:hAnsi="Times New Roman" w:cs="Times New Roman"/>
          <w:color w:val="FF0000"/>
          <w:sz w:val="28"/>
          <w:szCs w:val="28"/>
        </w:rPr>
        <w:t xml:space="preserve"> Приднестровской Молдавской Республики</w:t>
      </w:r>
      <w:r w:rsidRPr="002A05BF">
        <w:rPr>
          <w:rFonts w:ascii="Times New Roman" w:hAnsi="Times New Roman" w:cs="Times New Roman"/>
          <w:color w:val="FF0000"/>
          <w:sz w:val="28"/>
          <w:szCs w:val="28"/>
        </w:rPr>
        <w:t>.</w:t>
      </w:r>
    </w:p>
    <w:p w14:paraId="113101DD" w14:textId="5D7B1128" w:rsidR="00147E0C" w:rsidRPr="002A05BF" w:rsidRDefault="007A59D4" w:rsidP="007E5BD5">
      <w:pPr>
        <w:spacing w:after="0" w:line="240" w:lineRule="auto"/>
        <w:ind w:firstLine="851"/>
        <w:jc w:val="both"/>
        <w:rPr>
          <w:rFonts w:ascii="Times New Roman" w:hAnsi="Times New Roman" w:cs="Times New Roman"/>
          <w:strike/>
          <w:color w:val="FF0000"/>
          <w:sz w:val="28"/>
          <w:szCs w:val="28"/>
        </w:rPr>
      </w:pPr>
      <w:r w:rsidRPr="002A05BF">
        <w:rPr>
          <w:rFonts w:ascii="Times New Roman" w:hAnsi="Times New Roman" w:cs="Times New Roman"/>
          <w:color w:val="FF0000"/>
          <w:sz w:val="28"/>
          <w:szCs w:val="28"/>
        </w:rPr>
        <w:t xml:space="preserve">В части устранения правового пробела </w:t>
      </w:r>
      <w:r w:rsidR="007E5BD5" w:rsidRPr="002A05BF">
        <w:rPr>
          <w:rFonts w:ascii="Times New Roman" w:hAnsi="Times New Roman" w:cs="Times New Roman"/>
          <w:color w:val="FF0000"/>
          <w:sz w:val="28"/>
          <w:szCs w:val="28"/>
        </w:rPr>
        <w:t xml:space="preserve">в данной сфере </w:t>
      </w:r>
      <w:r w:rsidR="00147E0C" w:rsidRPr="002A05BF">
        <w:rPr>
          <w:rFonts w:ascii="Times New Roman" w:hAnsi="Times New Roman" w:cs="Times New Roman"/>
          <w:color w:val="FF0000"/>
          <w:sz w:val="28"/>
          <w:szCs w:val="28"/>
        </w:rPr>
        <w:t>Правительств</w:t>
      </w:r>
      <w:r w:rsidRPr="002A05BF">
        <w:rPr>
          <w:rFonts w:ascii="Times New Roman" w:hAnsi="Times New Roman" w:cs="Times New Roman"/>
          <w:color w:val="FF0000"/>
          <w:sz w:val="28"/>
          <w:szCs w:val="28"/>
        </w:rPr>
        <w:t>ом</w:t>
      </w:r>
      <w:r w:rsidR="00E10ED9" w:rsidRPr="002A05BF">
        <w:rPr>
          <w:rFonts w:ascii="Times New Roman" w:hAnsi="Times New Roman" w:cs="Times New Roman"/>
          <w:color w:val="FF0000"/>
          <w:sz w:val="28"/>
          <w:szCs w:val="28"/>
        </w:rPr>
        <w:t xml:space="preserve"> Приднестровской Молдавской Республики </w:t>
      </w:r>
      <w:r w:rsidRPr="002A05BF">
        <w:rPr>
          <w:rFonts w:ascii="Times New Roman" w:hAnsi="Times New Roman" w:cs="Times New Roman"/>
          <w:color w:val="FF0000"/>
          <w:sz w:val="28"/>
          <w:szCs w:val="28"/>
        </w:rPr>
        <w:t>разработан и направлен в Верховный Совет</w:t>
      </w:r>
      <w:r w:rsidR="007E5BD5" w:rsidRPr="002A05BF">
        <w:rPr>
          <w:rFonts w:ascii="Times New Roman" w:hAnsi="Times New Roman" w:cs="Times New Roman"/>
          <w:color w:val="FF0000"/>
          <w:sz w:val="28"/>
          <w:szCs w:val="28"/>
        </w:rPr>
        <w:t xml:space="preserve"> Приднестровской Молдавской Республики</w:t>
      </w:r>
      <w:r w:rsidRPr="002A05BF">
        <w:rPr>
          <w:rFonts w:ascii="Times New Roman" w:hAnsi="Times New Roman" w:cs="Times New Roman"/>
          <w:color w:val="FF0000"/>
          <w:sz w:val="28"/>
          <w:szCs w:val="28"/>
        </w:rPr>
        <w:t xml:space="preserve"> согласно установленной процедуре </w:t>
      </w:r>
      <w:r w:rsidR="003A1AF8" w:rsidRPr="002A05BF">
        <w:rPr>
          <w:rFonts w:ascii="Times New Roman" w:hAnsi="Times New Roman" w:cs="Times New Roman"/>
          <w:color w:val="FF0000"/>
          <w:sz w:val="28"/>
          <w:szCs w:val="28"/>
        </w:rPr>
        <w:t xml:space="preserve">проект закона </w:t>
      </w:r>
      <w:r w:rsidR="001E4F1F" w:rsidRPr="002A05BF">
        <w:rPr>
          <w:rFonts w:ascii="Times New Roman" w:hAnsi="Times New Roman" w:cs="Times New Roman"/>
          <w:color w:val="FF0000"/>
          <w:sz w:val="28"/>
          <w:szCs w:val="28"/>
        </w:rPr>
        <w:t xml:space="preserve">Приднестровской Молдавской Республики </w:t>
      </w:r>
      <w:r w:rsidR="003A1AF8" w:rsidRPr="002A05BF">
        <w:rPr>
          <w:rFonts w:ascii="Times New Roman" w:hAnsi="Times New Roman" w:cs="Times New Roman"/>
          <w:color w:val="FF0000"/>
          <w:sz w:val="28"/>
          <w:szCs w:val="28"/>
        </w:rPr>
        <w:t>«</w:t>
      </w:r>
      <w:r w:rsidRPr="002A05BF">
        <w:rPr>
          <w:rFonts w:ascii="Times New Roman" w:hAnsi="Times New Roman" w:cs="Times New Roman"/>
          <w:color w:val="FF0000"/>
          <w:sz w:val="28"/>
          <w:szCs w:val="28"/>
        </w:rPr>
        <w:t>О внесении изменений в Закон Приднестровской Молдавской Республики «О дополнительных гарантиях по социальной защите детей-сирот и детей, оставшихся без попечения родителей»</w:t>
      </w:r>
      <w:r w:rsidR="003A1AF8" w:rsidRPr="002A05BF">
        <w:rPr>
          <w:rFonts w:ascii="Times New Roman" w:hAnsi="Times New Roman" w:cs="Times New Roman"/>
          <w:color w:val="FF0000"/>
          <w:sz w:val="28"/>
          <w:szCs w:val="28"/>
        </w:rPr>
        <w:t xml:space="preserve"> </w:t>
      </w:r>
      <w:r w:rsidR="007E5BD5" w:rsidRPr="002A05BF">
        <w:rPr>
          <w:rFonts w:ascii="Times New Roman" w:hAnsi="Times New Roman" w:cs="Times New Roman"/>
          <w:color w:val="FF0000"/>
          <w:sz w:val="28"/>
          <w:szCs w:val="28"/>
        </w:rPr>
        <w:t>(Распоряжени</w:t>
      </w:r>
      <w:r w:rsidR="001E4F1F" w:rsidRPr="002A05BF">
        <w:rPr>
          <w:rFonts w:ascii="Times New Roman" w:hAnsi="Times New Roman" w:cs="Times New Roman"/>
          <w:color w:val="FF0000"/>
          <w:sz w:val="28"/>
          <w:szCs w:val="28"/>
        </w:rPr>
        <w:t>е</w:t>
      </w:r>
      <w:r w:rsidR="007E5BD5" w:rsidRPr="002A05BF">
        <w:rPr>
          <w:rFonts w:ascii="Times New Roman" w:hAnsi="Times New Roman" w:cs="Times New Roman"/>
          <w:color w:val="FF0000"/>
          <w:sz w:val="28"/>
          <w:szCs w:val="28"/>
        </w:rPr>
        <w:t xml:space="preserve"> Правительства Приднестровской Молдавской Республики от 13 января 2023 года № 7р)</w:t>
      </w:r>
      <w:r w:rsidR="00BA2FE5">
        <w:rPr>
          <w:rFonts w:ascii="Times New Roman" w:hAnsi="Times New Roman" w:cs="Times New Roman"/>
          <w:color w:val="FF0000"/>
          <w:sz w:val="28"/>
          <w:szCs w:val="28"/>
        </w:rPr>
        <w:t>.</w:t>
      </w:r>
    </w:p>
    <w:p w14:paraId="20213CB3" w14:textId="0FA4E93F"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Согласно плану работы на второе полугодие 2022 года в августе-ноябре 2022</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года проведена плановая проверка соблюдения требований Положения о порядке</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организации межведомственного взаимодействия органов и учреждений по раннему</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выявлению и учету неблагополучных семей, семей, находящихся в социально опасном</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положении, имеющих детей, права и законные интересы которых нарушены, 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профилактике социального сиротства, утвержденного Постановлением Правительства</w:t>
      </w:r>
      <w:r w:rsidR="003E30BC" w:rsidRPr="00F7091E">
        <w:rPr>
          <w:rFonts w:ascii="Times New Roman" w:hAnsi="Times New Roman" w:cs="Times New Roman"/>
          <w:sz w:val="28"/>
          <w:szCs w:val="28"/>
        </w:rPr>
        <w:t xml:space="preserve"> Приднестровской Молдавской Республики</w:t>
      </w:r>
      <w:r w:rsidRPr="00F7091E">
        <w:rPr>
          <w:rFonts w:ascii="Times New Roman" w:hAnsi="Times New Roman" w:cs="Times New Roman"/>
          <w:sz w:val="28"/>
          <w:szCs w:val="28"/>
        </w:rPr>
        <w:t xml:space="preserve"> от 7 декабря 2020 года № 432</w:t>
      </w:r>
      <w:r w:rsidR="00D15B5D" w:rsidRPr="00F7091E">
        <w:rPr>
          <w:rFonts w:ascii="Times New Roman" w:hAnsi="Times New Roman" w:cs="Times New Roman"/>
          <w:sz w:val="28"/>
          <w:szCs w:val="28"/>
        </w:rPr>
        <w:t xml:space="preserve"> (САЗ 20-50)</w:t>
      </w:r>
      <w:r w:rsidRPr="00F7091E">
        <w:rPr>
          <w:rFonts w:ascii="Times New Roman" w:hAnsi="Times New Roman" w:cs="Times New Roman"/>
          <w:sz w:val="28"/>
          <w:szCs w:val="28"/>
        </w:rPr>
        <w:t>, (далее по тексту – Положение) в 2021 году,</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первом полугодии 2022 года.</w:t>
      </w:r>
    </w:p>
    <w:p w14:paraId="36226875" w14:textId="77777777"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ходе проверки выявлены нарушения пункта 24 Положения, в частности, не</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осуществляется сводный учет неблагополучных семей, семей, находящихся в</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социально опасном положении, не разработаны и не утверждены индивидуальные</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планы комплексной работы с семьей.</w:t>
      </w:r>
    </w:p>
    <w:p w14:paraId="610E2AA4" w14:textId="77777777"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Также выявлены нарушения со стороны Комиссий по защите прав</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несовершеннолетних первого уровня в части отсутствия координации и контроля</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деятельности, методического и организационного обеспечения деятельности сельских</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(поселковых) комиссий на подведомственной территории, а также отсутствия</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координации других участников межведомственного взаимодействия.</w:t>
      </w:r>
    </w:p>
    <w:p w14:paraId="7786C31F" w14:textId="11622C7D"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Следует отметить, что в целях комплексного решения вопросов профилактики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безнадзорности и правонарушений среди несовершеннолетних, защиты их прав 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интересов, усилению совместной деятельности государственных органов власти по</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межведомственному взаимодействию</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 xml:space="preserve">было принято Постановление </w:t>
      </w:r>
      <w:r w:rsidR="00841CE2" w:rsidRPr="00F7091E">
        <w:rPr>
          <w:rFonts w:ascii="Times New Roman" w:hAnsi="Times New Roman" w:cs="Times New Roman"/>
          <w:sz w:val="28"/>
          <w:szCs w:val="28"/>
        </w:rPr>
        <w:t xml:space="preserve">Правительства Приднестровской Молдавской Республики от 8 апреля 2022 года </w:t>
      </w:r>
      <w:r w:rsidRPr="00F7091E">
        <w:rPr>
          <w:rFonts w:ascii="Times New Roman" w:hAnsi="Times New Roman" w:cs="Times New Roman"/>
          <w:sz w:val="28"/>
          <w:szCs w:val="28"/>
        </w:rPr>
        <w:t>№ 119 «О</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создании Республиканского межведомственного совета по профилактике</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безнадзорности и правонарушений среди несовершеннолетних»</w:t>
      </w:r>
      <w:r w:rsidR="00E42A48" w:rsidRPr="00F7091E">
        <w:rPr>
          <w:rFonts w:ascii="Times New Roman" w:hAnsi="Times New Roman" w:cs="Times New Roman"/>
          <w:sz w:val="28"/>
          <w:szCs w:val="28"/>
        </w:rPr>
        <w:t xml:space="preserve"> (САЗ 22-13)</w:t>
      </w:r>
      <w:r w:rsidRPr="00F7091E">
        <w:rPr>
          <w:rFonts w:ascii="Times New Roman" w:hAnsi="Times New Roman" w:cs="Times New Roman"/>
          <w:sz w:val="28"/>
          <w:szCs w:val="28"/>
        </w:rPr>
        <w:t>. Этим же</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Постановлением утверждено Положение о Республиканском межведомственном</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совете, новый состав совета, в который включен также и представитель Прокуратуры</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Приднестровской Молдавской Республики.</w:t>
      </w:r>
    </w:p>
    <w:p w14:paraId="07F86B89" w14:textId="77777777"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целях комплексного решения вопросов профилактики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безнадзорности и правонарушений среди несовершеннолетних, защиты их прав 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интересов, усилению совместной деятельности государственных органов власти по</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межведомственному взаимодействию, прокурорами городов и районов проводились</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координационные совещания по вопросам исполнения требований законодательства в</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отношении несовершеннолетних (проведено 7 совещаний). В их работе участие</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принимали представители местных органов и учреждений системы профилактики</w:t>
      </w:r>
      <w:r w:rsidR="00A945D8" w:rsidRPr="00F7091E">
        <w:rPr>
          <w:rFonts w:ascii="Times New Roman" w:hAnsi="Times New Roman" w:cs="Times New Roman"/>
          <w:sz w:val="28"/>
          <w:szCs w:val="28"/>
        </w:rPr>
        <w:t xml:space="preserve"> </w:t>
      </w:r>
      <w:r w:rsidRPr="00F7091E">
        <w:rPr>
          <w:rFonts w:ascii="Times New Roman" w:hAnsi="Times New Roman" w:cs="Times New Roman"/>
          <w:sz w:val="28"/>
          <w:szCs w:val="28"/>
        </w:rPr>
        <w:t>безнадзорности и правонарушений несовершеннолетних.</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В ходе совещаний обсуждались наиболее актуальные проблемы, с которыми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сталкиваются в своей работе органы системы профилактики безнадзорности 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правонарушений несовершеннолетних.</w:t>
      </w:r>
    </w:p>
    <w:p w14:paraId="4E413DFD" w14:textId="77777777"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рассматриваемой сфере правового регулирования Прокурором</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Приднестровской Молдавской Республики было инициировано внесение изменений </w:t>
      </w:r>
      <w:r w:rsidR="00AA3A2B" w:rsidRPr="00F7091E">
        <w:rPr>
          <w:rFonts w:ascii="Times New Roman" w:hAnsi="Times New Roman" w:cs="Times New Roman"/>
          <w:sz w:val="28"/>
          <w:szCs w:val="28"/>
        </w:rPr>
        <w:t xml:space="preserve">и дополнений </w:t>
      </w:r>
      <w:r w:rsidRPr="00F7091E">
        <w:rPr>
          <w:rFonts w:ascii="Times New Roman" w:hAnsi="Times New Roman" w:cs="Times New Roman"/>
          <w:sz w:val="28"/>
          <w:szCs w:val="28"/>
        </w:rPr>
        <w:t>в</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следующие законы Приднестровской Молдавской Республики:</w:t>
      </w:r>
    </w:p>
    <w:p w14:paraId="37F3FBA9" w14:textId="6F77583B" w:rsidR="003E30BC" w:rsidRPr="00F7091E" w:rsidRDefault="00E4735E" w:rsidP="00485B4E">
      <w:pPr>
        <w:pStyle w:val="aff2"/>
        <w:spacing w:after="0" w:line="240" w:lineRule="auto"/>
        <w:ind w:left="0"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E30BC" w:rsidRPr="00F7091E">
        <w:rPr>
          <w:rFonts w:ascii="Times New Roman" w:hAnsi="Times New Roman" w:cs="Times New Roman"/>
          <w:sz w:val="28"/>
          <w:szCs w:val="28"/>
        </w:rPr>
        <w:t xml:space="preserve"> </w:t>
      </w:r>
      <w:r w:rsidR="00147E0C" w:rsidRPr="00F7091E">
        <w:rPr>
          <w:rFonts w:ascii="Times New Roman" w:hAnsi="Times New Roman" w:cs="Times New Roman"/>
          <w:sz w:val="28"/>
          <w:szCs w:val="28"/>
        </w:rPr>
        <w:t xml:space="preserve">Закон Приднестровской Молдавской Республики </w:t>
      </w:r>
      <w:r w:rsidR="003E30BC" w:rsidRPr="00F7091E">
        <w:rPr>
          <w:rFonts w:ascii="Times New Roman" w:hAnsi="Times New Roman" w:cs="Times New Roman"/>
          <w:sz w:val="28"/>
          <w:szCs w:val="28"/>
        </w:rPr>
        <w:t>Приднестровской Молдавской Республики от 13 марта 2023 года № 35-ЗД-VII «О внесении дополнения в Закон Приднестровской Молдавской Республики «О праве граждан Приднестровской Молдавской Республики на свободу передвижения, выбор места пребывания и жительства в пределах Приднестровской Молдавской Республики» (САЗ 23-11).</w:t>
      </w:r>
    </w:p>
    <w:p w14:paraId="260A59B0" w14:textId="0A950305" w:rsidR="00147E0C" w:rsidRPr="00F7091E" w:rsidRDefault="00147E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Целью </w:t>
      </w:r>
      <w:r w:rsidR="000D6F5F" w:rsidRPr="00F7091E">
        <w:rPr>
          <w:rFonts w:ascii="Times New Roman" w:hAnsi="Times New Roman" w:cs="Times New Roman"/>
          <w:sz w:val="28"/>
          <w:szCs w:val="28"/>
        </w:rPr>
        <w:t>внесения дополнения в З</w:t>
      </w:r>
      <w:r w:rsidRPr="00F7091E">
        <w:rPr>
          <w:rFonts w:ascii="Times New Roman" w:hAnsi="Times New Roman" w:cs="Times New Roman"/>
          <w:sz w:val="28"/>
          <w:szCs w:val="28"/>
        </w:rPr>
        <w:t>акон яв</w:t>
      </w:r>
      <w:r w:rsidR="000D6F5F" w:rsidRPr="00F7091E">
        <w:rPr>
          <w:rFonts w:ascii="Times New Roman" w:hAnsi="Times New Roman" w:cs="Times New Roman"/>
          <w:sz w:val="28"/>
          <w:szCs w:val="28"/>
        </w:rPr>
        <w:t>и</w:t>
      </w:r>
      <w:r w:rsidRPr="00F7091E">
        <w:rPr>
          <w:rFonts w:ascii="Times New Roman" w:hAnsi="Times New Roman" w:cs="Times New Roman"/>
          <w:sz w:val="28"/>
          <w:szCs w:val="28"/>
        </w:rPr>
        <w:t xml:space="preserve">лась </w:t>
      </w:r>
      <w:r w:rsidR="000D6F5F" w:rsidRPr="00F7091E">
        <w:rPr>
          <w:rFonts w:ascii="Times New Roman" w:hAnsi="Times New Roman" w:cs="Times New Roman"/>
          <w:sz w:val="28"/>
          <w:szCs w:val="28"/>
        </w:rPr>
        <w:t xml:space="preserve">необходимость </w:t>
      </w:r>
      <w:r w:rsidRPr="00F7091E">
        <w:rPr>
          <w:rFonts w:ascii="Times New Roman" w:hAnsi="Times New Roman" w:cs="Times New Roman"/>
          <w:sz w:val="28"/>
          <w:szCs w:val="28"/>
        </w:rPr>
        <w:t>регламентаци</w:t>
      </w:r>
      <w:r w:rsidR="000D6F5F" w:rsidRPr="00F7091E">
        <w:rPr>
          <w:rFonts w:ascii="Times New Roman" w:hAnsi="Times New Roman" w:cs="Times New Roman"/>
          <w:sz w:val="28"/>
          <w:szCs w:val="28"/>
        </w:rPr>
        <w:t>и</w:t>
      </w:r>
      <w:r w:rsidRPr="00F7091E">
        <w:rPr>
          <w:rFonts w:ascii="Times New Roman" w:hAnsi="Times New Roman" w:cs="Times New Roman"/>
          <w:sz w:val="28"/>
          <w:szCs w:val="28"/>
        </w:rPr>
        <w:t xml:space="preserve"> процедуры регистрации</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несовершеннолетних граждан при неисполнении соответствующей обязанности их</w:t>
      </w:r>
      <w:r w:rsidR="003E30BC" w:rsidRPr="00F7091E">
        <w:rPr>
          <w:rFonts w:ascii="Times New Roman" w:hAnsi="Times New Roman" w:cs="Times New Roman"/>
          <w:sz w:val="28"/>
          <w:szCs w:val="28"/>
        </w:rPr>
        <w:t xml:space="preserve"> </w:t>
      </w:r>
      <w:r w:rsidRPr="00F7091E">
        <w:rPr>
          <w:rFonts w:ascii="Times New Roman" w:hAnsi="Times New Roman" w:cs="Times New Roman"/>
          <w:sz w:val="28"/>
          <w:szCs w:val="28"/>
        </w:rPr>
        <w:t>законными представителями</w:t>
      </w:r>
      <w:r w:rsidR="00455DC1" w:rsidRPr="00F7091E">
        <w:rPr>
          <w:rFonts w:ascii="Times New Roman" w:hAnsi="Times New Roman" w:cs="Times New Roman"/>
          <w:sz w:val="28"/>
          <w:szCs w:val="28"/>
        </w:rPr>
        <w:t>;</w:t>
      </w:r>
    </w:p>
    <w:p w14:paraId="761F7FDD" w14:textId="3F5A5091" w:rsidR="00EB0236" w:rsidRPr="00F7091E" w:rsidRDefault="00455DC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б) в</w:t>
      </w:r>
      <w:r w:rsidR="00EB0236" w:rsidRPr="00F7091E">
        <w:rPr>
          <w:rFonts w:ascii="Times New Roman" w:hAnsi="Times New Roman" w:cs="Times New Roman"/>
          <w:sz w:val="28"/>
          <w:szCs w:val="28"/>
        </w:rPr>
        <w:t xml:space="preserve"> целях обеспечения интересов всех категорий детей, состоявших на иждивении погибшего (умершего) родителя, при реализации права на пенсию по случаю потери кормильца, внесены изменения в следующие законы:</w:t>
      </w:r>
    </w:p>
    <w:p w14:paraId="317933B4" w14:textId="1EF3447A" w:rsidR="000D6F5F" w:rsidRPr="00F7091E" w:rsidRDefault="00455DC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EB0236" w:rsidRPr="00F7091E">
        <w:rPr>
          <w:rFonts w:ascii="Times New Roman" w:hAnsi="Times New Roman" w:cs="Times New Roman"/>
          <w:sz w:val="28"/>
          <w:szCs w:val="28"/>
        </w:rPr>
        <w:t xml:space="preserve">) </w:t>
      </w:r>
      <w:r w:rsidR="00147E0C" w:rsidRPr="00F7091E">
        <w:rPr>
          <w:rFonts w:ascii="Times New Roman" w:hAnsi="Times New Roman" w:cs="Times New Roman"/>
          <w:sz w:val="28"/>
          <w:szCs w:val="28"/>
        </w:rPr>
        <w:t xml:space="preserve">Закон Приднестровской Молдавской Республики </w:t>
      </w:r>
      <w:r w:rsidR="000D6F5F" w:rsidRPr="00F7091E">
        <w:rPr>
          <w:rFonts w:ascii="Times New Roman" w:hAnsi="Times New Roman" w:cs="Times New Roman"/>
          <w:sz w:val="28"/>
          <w:szCs w:val="28"/>
        </w:rPr>
        <w:t>от 16 марта 2023 года № 44-ЗИ-VII «О внесении изменений в Закон Приднестровской Молдавской Республики «О государственном пенсионном обеспечении граждан в Приднестровской Молдавской Республике» (САЗ 2</w:t>
      </w:r>
      <w:r w:rsidR="007A134F" w:rsidRPr="00F7091E">
        <w:rPr>
          <w:rFonts w:ascii="Times New Roman" w:hAnsi="Times New Roman" w:cs="Times New Roman"/>
          <w:sz w:val="28"/>
          <w:szCs w:val="28"/>
        </w:rPr>
        <w:t>3</w:t>
      </w:r>
      <w:r w:rsidR="000D6F5F" w:rsidRPr="00F7091E">
        <w:rPr>
          <w:rFonts w:ascii="Times New Roman" w:hAnsi="Times New Roman" w:cs="Times New Roman"/>
          <w:sz w:val="28"/>
          <w:szCs w:val="28"/>
        </w:rPr>
        <w:t>-11)</w:t>
      </w:r>
      <w:r w:rsidR="00EB0236" w:rsidRPr="00F7091E">
        <w:rPr>
          <w:rFonts w:ascii="Times New Roman" w:hAnsi="Times New Roman" w:cs="Times New Roman"/>
          <w:sz w:val="28"/>
          <w:szCs w:val="28"/>
        </w:rPr>
        <w:t>;</w:t>
      </w:r>
    </w:p>
    <w:p w14:paraId="11C141F5" w14:textId="30C8B5CD" w:rsidR="00EB0236" w:rsidRPr="00F7091E" w:rsidRDefault="00455DC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EB0236" w:rsidRPr="00F7091E">
        <w:rPr>
          <w:rFonts w:ascii="Times New Roman" w:hAnsi="Times New Roman" w:cs="Times New Roman"/>
          <w:sz w:val="28"/>
          <w:szCs w:val="28"/>
        </w:rPr>
        <w:t xml:space="preserve">) Закон Приднестровской Молдавской Республики </w:t>
      </w:r>
      <w:r w:rsidR="00E5799F" w:rsidRPr="00F7091E">
        <w:rPr>
          <w:rFonts w:ascii="Times New Roman" w:hAnsi="Times New Roman" w:cs="Times New Roman"/>
          <w:sz w:val="28"/>
          <w:szCs w:val="28"/>
        </w:rPr>
        <w:t>от 16 марта 2023 года № 45-ЗИД-VII «О внесении изменения и дополнения в Закон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00EB0236" w:rsidRPr="00F7091E">
        <w:rPr>
          <w:rFonts w:ascii="Times New Roman" w:hAnsi="Times New Roman" w:cs="Times New Roman"/>
          <w:sz w:val="28"/>
          <w:szCs w:val="28"/>
        </w:rPr>
        <w:t xml:space="preserve"> (САЗ </w:t>
      </w:r>
      <w:r w:rsidR="00FC31A7" w:rsidRPr="00F7091E">
        <w:rPr>
          <w:rFonts w:ascii="Times New Roman" w:hAnsi="Times New Roman" w:cs="Times New Roman"/>
          <w:sz w:val="28"/>
          <w:szCs w:val="28"/>
        </w:rPr>
        <w:t>23</w:t>
      </w:r>
      <w:r w:rsidR="00EB0236" w:rsidRPr="00F7091E">
        <w:rPr>
          <w:rFonts w:ascii="Times New Roman" w:hAnsi="Times New Roman" w:cs="Times New Roman"/>
          <w:sz w:val="28"/>
          <w:szCs w:val="28"/>
        </w:rPr>
        <w:t>-11);</w:t>
      </w:r>
    </w:p>
    <w:p w14:paraId="3E0C0502" w14:textId="554E1D59" w:rsidR="00EB0236" w:rsidRPr="00F7091E" w:rsidRDefault="00455DC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EB0236" w:rsidRPr="00F7091E">
        <w:rPr>
          <w:rFonts w:ascii="Times New Roman" w:hAnsi="Times New Roman" w:cs="Times New Roman"/>
          <w:sz w:val="28"/>
          <w:szCs w:val="28"/>
        </w:rPr>
        <w:t xml:space="preserve">) </w:t>
      </w:r>
      <w:r w:rsidR="00E91FFE" w:rsidRPr="00F7091E">
        <w:rPr>
          <w:rFonts w:ascii="Times New Roman" w:hAnsi="Times New Roman" w:cs="Times New Roman"/>
          <w:sz w:val="28"/>
          <w:szCs w:val="28"/>
        </w:rPr>
        <w:t xml:space="preserve">Закон Приднестровской Молдавской Республики от 16 марта 2023 года № 46-ЗД-VII «О внесении дополнений в Закон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(САЗ </w:t>
      </w:r>
      <w:r w:rsidR="00485AEF" w:rsidRPr="00F7091E">
        <w:rPr>
          <w:rFonts w:ascii="Times New Roman" w:hAnsi="Times New Roman" w:cs="Times New Roman"/>
          <w:sz w:val="28"/>
          <w:szCs w:val="28"/>
        </w:rPr>
        <w:t>23</w:t>
      </w:r>
      <w:r w:rsidR="00E91FFE" w:rsidRPr="00F7091E">
        <w:rPr>
          <w:rFonts w:ascii="Times New Roman" w:hAnsi="Times New Roman" w:cs="Times New Roman"/>
          <w:sz w:val="28"/>
          <w:szCs w:val="28"/>
        </w:rPr>
        <w:t>-11</w:t>
      </w:r>
      <w:r w:rsidR="00E5799F" w:rsidRPr="00F7091E">
        <w:rPr>
          <w:rFonts w:ascii="Times New Roman" w:hAnsi="Times New Roman" w:cs="Times New Roman"/>
          <w:sz w:val="28"/>
          <w:szCs w:val="28"/>
        </w:rPr>
        <w:t>).</w:t>
      </w:r>
    </w:p>
    <w:p w14:paraId="337D950F" w14:textId="77777777" w:rsidR="00934548" w:rsidRPr="00F7091E" w:rsidRDefault="00934548" w:rsidP="00455DC1">
      <w:pPr>
        <w:spacing w:after="0" w:line="240" w:lineRule="auto"/>
        <w:jc w:val="both"/>
        <w:rPr>
          <w:rFonts w:ascii="Times New Roman" w:hAnsi="Times New Roman" w:cs="Times New Roman"/>
          <w:sz w:val="28"/>
          <w:szCs w:val="28"/>
        </w:rPr>
      </w:pPr>
    </w:p>
    <w:p w14:paraId="73CC224F"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Основные демографические характеристики</w:t>
      </w:r>
    </w:p>
    <w:p w14:paraId="794D23F0"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1F68961E"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Защита прав и интересов детей, сохранение и укрепление физического, нравственного здоровья детей, создание среды, доброжелательной к ребенку - важнейшее направление современной государственной демографической политики. Демографические процессы оказывают прямое влияние на характер и параметры перспективной семейной политики в республике.</w:t>
      </w:r>
    </w:p>
    <w:p w14:paraId="0A53ADFB" w14:textId="59AE2E27" w:rsidR="001C1624" w:rsidRPr="00F7091E" w:rsidRDefault="001C3E81" w:rsidP="00485B4E">
      <w:pPr>
        <w:spacing w:after="0" w:line="240" w:lineRule="auto"/>
        <w:ind w:firstLine="851"/>
        <w:jc w:val="both"/>
        <w:rPr>
          <w:rFonts w:ascii="Times New Roman" w:hAnsi="Times New Roman" w:cs="Times New Roman"/>
          <w:color w:val="FF0000"/>
          <w:sz w:val="28"/>
          <w:szCs w:val="28"/>
        </w:rPr>
      </w:pPr>
      <w:r w:rsidRPr="00F7091E">
        <w:rPr>
          <w:rFonts w:ascii="Times New Roman" w:hAnsi="Times New Roman" w:cs="Times New Roman"/>
          <w:sz w:val="28"/>
          <w:szCs w:val="28"/>
        </w:rPr>
        <w:t xml:space="preserve">По информации, предоставленной </w:t>
      </w:r>
      <w:r w:rsidR="001C1624" w:rsidRPr="00F7091E">
        <w:rPr>
          <w:rFonts w:ascii="Times New Roman" w:hAnsi="Times New Roman" w:cs="Times New Roman"/>
          <w:sz w:val="28"/>
          <w:szCs w:val="28"/>
        </w:rPr>
        <w:t>Министерством экономического развития</w:t>
      </w:r>
      <w:r w:rsidRPr="00F7091E">
        <w:rPr>
          <w:rFonts w:ascii="Times New Roman" w:hAnsi="Times New Roman" w:cs="Times New Roman"/>
          <w:sz w:val="28"/>
          <w:szCs w:val="28"/>
        </w:rPr>
        <w:t xml:space="preserve"> Приднестровской Молдавской Республики, расчетная численность населения республики на 1 января 202</w:t>
      </w:r>
      <w:r w:rsidR="001C1624" w:rsidRPr="00F7091E">
        <w:rPr>
          <w:rFonts w:ascii="Times New Roman" w:hAnsi="Times New Roman" w:cs="Times New Roman"/>
          <w:sz w:val="28"/>
          <w:szCs w:val="28"/>
        </w:rPr>
        <w:t>3</w:t>
      </w:r>
      <w:r w:rsidRPr="00F7091E">
        <w:rPr>
          <w:rFonts w:ascii="Times New Roman" w:hAnsi="Times New Roman" w:cs="Times New Roman"/>
          <w:sz w:val="28"/>
          <w:szCs w:val="28"/>
        </w:rPr>
        <w:t xml:space="preserve"> года составила </w:t>
      </w:r>
      <w:r w:rsidR="001C1624" w:rsidRPr="00F7091E">
        <w:rPr>
          <w:rFonts w:ascii="Times New Roman" w:hAnsi="Times New Roman" w:cs="Times New Roman"/>
          <w:sz w:val="28"/>
          <w:szCs w:val="28"/>
        </w:rPr>
        <w:t>459 782 человека и уменьшилась на 3 800 (</w:t>
      </w:r>
      <w:r w:rsidR="00217EF2" w:rsidRPr="00F7091E">
        <w:rPr>
          <w:rFonts w:ascii="Times New Roman" w:hAnsi="Times New Roman" w:cs="Times New Roman"/>
          <w:sz w:val="28"/>
          <w:szCs w:val="28"/>
        </w:rPr>
        <w:t>0,82 %</w:t>
      </w:r>
      <w:r w:rsidR="001C1624" w:rsidRPr="00F7091E">
        <w:rPr>
          <w:rFonts w:ascii="Times New Roman" w:hAnsi="Times New Roman" w:cs="Times New Roman"/>
          <w:sz w:val="28"/>
          <w:szCs w:val="28"/>
        </w:rPr>
        <w:t xml:space="preserve">) человек по сравнению с аналогичной датой прошлого года (на 1 января 2022 года – </w:t>
      </w:r>
      <w:r w:rsidR="00BD2A60" w:rsidRPr="00F7091E">
        <w:rPr>
          <w:rFonts w:ascii="Times New Roman" w:hAnsi="Times New Roman" w:cs="Times New Roman"/>
          <w:sz w:val="28"/>
          <w:szCs w:val="28"/>
        </w:rPr>
        <w:t>463</w:t>
      </w:r>
      <w:r w:rsidR="00B61AE1" w:rsidRPr="00F7091E">
        <w:rPr>
          <w:rFonts w:ascii="Times New Roman" w:hAnsi="Times New Roman" w:cs="Times New Roman"/>
          <w:sz w:val="28"/>
          <w:szCs w:val="28"/>
        </w:rPr>
        <w:t> </w:t>
      </w:r>
      <w:r w:rsidR="00BD2A60" w:rsidRPr="00F7091E">
        <w:rPr>
          <w:rFonts w:ascii="Times New Roman" w:hAnsi="Times New Roman" w:cs="Times New Roman"/>
          <w:sz w:val="28"/>
          <w:szCs w:val="28"/>
        </w:rPr>
        <w:t>582</w:t>
      </w:r>
      <w:r w:rsidR="00B61AE1" w:rsidRPr="00F7091E">
        <w:rPr>
          <w:rFonts w:ascii="Times New Roman" w:hAnsi="Times New Roman" w:cs="Times New Roman"/>
          <w:sz w:val="28"/>
          <w:szCs w:val="28"/>
        </w:rPr>
        <w:t xml:space="preserve"> человек</w:t>
      </w:r>
      <w:r w:rsidR="00D807A3" w:rsidRPr="00F7091E">
        <w:rPr>
          <w:rFonts w:ascii="Times New Roman" w:hAnsi="Times New Roman" w:cs="Times New Roman"/>
          <w:sz w:val="28"/>
          <w:szCs w:val="28"/>
        </w:rPr>
        <w:t>а</w:t>
      </w:r>
      <w:r w:rsidR="001C1624" w:rsidRPr="00F7091E">
        <w:rPr>
          <w:rFonts w:ascii="Times New Roman" w:hAnsi="Times New Roman" w:cs="Times New Roman"/>
          <w:sz w:val="28"/>
          <w:szCs w:val="28"/>
        </w:rPr>
        <w:t>).</w:t>
      </w:r>
    </w:p>
    <w:p w14:paraId="474628AF" w14:textId="167156C0" w:rsidR="001C3E81" w:rsidRPr="00F7091E" w:rsidRDefault="00BD2A6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 </w:t>
      </w:r>
      <w:r w:rsidR="001C3E81" w:rsidRPr="00F7091E">
        <w:rPr>
          <w:rFonts w:ascii="Times New Roman" w:hAnsi="Times New Roman" w:cs="Times New Roman"/>
          <w:sz w:val="28"/>
          <w:szCs w:val="28"/>
        </w:rPr>
        <w:t>Средняя численность детского населения республики от 0 до 18 лет включительно в 202</w:t>
      </w:r>
      <w:r w:rsidR="00217EF2" w:rsidRPr="00F7091E">
        <w:rPr>
          <w:rFonts w:ascii="Times New Roman" w:hAnsi="Times New Roman" w:cs="Times New Roman"/>
          <w:sz w:val="28"/>
          <w:szCs w:val="28"/>
        </w:rPr>
        <w:t>2</w:t>
      </w:r>
      <w:r w:rsidR="001C3E81" w:rsidRPr="00F7091E">
        <w:rPr>
          <w:rFonts w:ascii="Times New Roman" w:hAnsi="Times New Roman" w:cs="Times New Roman"/>
          <w:sz w:val="28"/>
          <w:szCs w:val="28"/>
        </w:rPr>
        <w:t xml:space="preserve"> году составила </w:t>
      </w:r>
      <w:r w:rsidR="00217EF2" w:rsidRPr="00F7091E">
        <w:rPr>
          <w:rFonts w:ascii="Times New Roman" w:hAnsi="Times New Roman" w:cs="Times New Roman"/>
          <w:sz w:val="28"/>
          <w:szCs w:val="28"/>
        </w:rPr>
        <w:t xml:space="preserve">83 146 </w:t>
      </w:r>
      <w:r w:rsidR="001C3E81" w:rsidRPr="00F7091E">
        <w:rPr>
          <w:rFonts w:ascii="Times New Roman" w:hAnsi="Times New Roman" w:cs="Times New Roman"/>
          <w:sz w:val="28"/>
          <w:szCs w:val="28"/>
        </w:rPr>
        <w:t xml:space="preserve">человек, что на </w:t>
      </w:r>
      <w:r w:rsidR="00217EF2" w:rsidRPr="00F7091E">
        <w:rPr>
          <w:rFonts w:ascii="Times New Roman" w:hAnsi="Times New Roman" w:cs="Times New Roman"/>
          <w:sz w:val="28"/>
          <w:szCs w:val="28"/>
        </w:rPr>
        <w:t>882</w:t>
      </w:r>
      <w:r w:rsidR="001C3E81" w:rsidRPr="00F7091E">
        <w:rPr>
          <w:rFonts w:ascii="Times New Roman" w:hAnsi="Times New Roman" w:cs="Times New Roman"/>
          <w:sz w:val="28"/>
          <w:szCs w:val="28"/>
        </w:rPr>
        <w:t xml:space="preserve"> (</w:t>
      </w:r>
      <w:r w:rsidR="00217EF2" w:rsidRPr="00F7091E">
        <w:rPr>
          <w:rFonts w:ascii="Times New Roman" w:hAnsi="Times New Roman" w:cs="Times New Roman"/>
          <w:sz w:val="28"/>
          <w:szCs w:val="28"/>
        </w:rPr>
        <w:t xml:space="preserve">1,04 </w:t>
      </w:r>
      <w:proofErr w:type="gramStart"/>
      <w:r w:rsidR="001C3E81" w:rsidRPr="00F7091E">
        <w:rPr>
          <w:rFonts w:ascii="Times New Roman" w:hAnsi="Times New Roman" w:cs="Times New Roman"/>
          <w:sz w:val="28"/>
          <w:szCs w:val="28"/>
        </w:rPr>
        <w:t xml:space="preserve">%) </w:t>
      </w:r>
      <w:r w:rsidR="00217EF2" w:rsidRPr="00F7091E">
        <w:rPr>
          <w:rFonts w:ascii="Times New Roman" w:hAnsi="Times New Roman" w:cs="Times New Roman"/>
          <w:color w:val="FF0000"/>
          <w:sz w:val="28"/>
          <w:szCs w:val="28"/>
        </w:rPr>
        <w:t xml:space="preserve"> </w:t>
      </w:r>
      <w:r w:rsidR="00D807A3" w:rsidRPr="00F7091E">
        <w:rPr>
          <w:rFonts w:ascii="Times New Roman" w:hAnsi="Times New Roman" w:cs="Times New Roman"/>
          <w:sz w:val="28"/>
          <w:szCs w:val="28"/>
        </w:rPr>
        <w:t>человека</w:t>
      </w:r>
      <w:proofErr w:type="gramEnd"/>
      <w:r w:rsidR="00D807A3" w:rsidRPr="00F7091E">
        <w:rPr>
          <w:rFonts w:ascii="Times New Roman" w:hAnsi="Times New Roman" w:cs="Times New Roman"/>
          <w:sz w:val="28"/>
          <w:szCs w:val="28"/>
        </w:rPr>
        <w:t xml:space="preserve"> </w:t>
      </w:r>
      <w:r w:rsidR="000C21EE" w:rsidRPr="00F7091E">
        <w:rPr>
          <w:rFonts w:ascii="Times New Roman" w:hAnsi="Times New Roman" w:cs="Times New Roman"/>
          <w:sz w:val="28"/>
          <w:szCs w:val="28"/>
        </w:rPr>
        <w:t>меньше</w:t>
      </w:r>
      <w:r w:rsidR="001C3E81" w:rsidRPr="00F7091E">
        <w:rPr>
          <w:rFonts w:ascii="Times New Roman" w:hAnsi="Times New Roman" w:cs="Times New Roman"/>
          <w:sz w:val="28"/>
          <w:szCs w:val="28"/>
        </w:rPr>
        <w:t>, чем в 20</w:t>
      </w:r>
      <w:r w:rsidR="000C21EE" w:rsidRPr="00F7091E">
        <w:rPr>
          <w:rFonts w:ascii="Times New Roman" w:hAnsi="Times New Roman" w:cs="Times New Roman"/>
          <w:sz w:val="28"/>
          <w:szCs w:val="28"/>
        </w:rPr>
        <w:t>2</w:t>
      </w:r>
      <w:r w:rsidR="00217EF2" w:rsidRPr="00F7091E">
        <w:rPr>
          <w:rFonts w:ascii="Times New Roman" w:hAnsi="Times New Roman" w:cs="Times New Roman"/>
          <w:sz w:val="28"/>
          <w:szCs w:val="28"/>
        </w:rPr>
        <w:t>1</w:t>
      </w:r>
      <w:r w:rsidR="001C3E81" w:rsidRPr="00F7091E">
        <w:rPr>
          <w:rFonts w:ascii="Times New Roman" w:hAnsi="Times New Roman" w:cs="Times New Roman"/>
          <w:sz w:val="28"/>
          <w:szCs w:val="28"/>
        </w:rPr>
        <w:t xml:space="preserve"> году (</w:t>
      </w:r>
      <w:r w:rsidR="00217EF2" w:rsidRPr="00F7091E">
        <w:rPr>
          <w:rFonts w:ascii="Times New Roman" w:hAnsi="Times New Roman" w:cs="Times New Roman"/>
          <w:sz w:val="28"/>
          <w:szCs w:val="28"/>
        </w:rPr>
        <w:t>84</w:t>
      </w:r>
      <w:r w:rsidR="006B2942" w:rsidRPr="00F7091E">
        <w:rPr>
          <w:rFonts w:ascii="Times New Roman" w:hAnsi="Times New Roman" w:cs="Times New Roman"/>
          <w:sz w:val="28"/>
          <w:szCs w:val="28"/>
        </w:rPr>
        <w:t> </w:t>
      </w:r>
      <w:r w:rsidR="00217EF2" w:rsidRPr="00F7091E">
        <w:rPr>
          <w:rFonts w:ascii="Times New Roman" w:hAnsi="Times New Roman" w:cs="Times New Roman"/>
          <w:sz w:val="28"/>
          <w:szCs w:val="28"/>
        </w:rPr>
        <w:t>028</w:t>
      </w:r>
      <w:r w:rsidR="006B2942" w:rsidRPr="00F7091E">
        <w:rPr>
          <w:rFonts w:ascii="Times New Roman" w:hAnsi="Times New Roman" w:cs="Times New Roman"/>
          <w:sz w:val="28"/>
          <w:szCs w:val="28"/>
        </w:rPr>
        <w:t xml:space="preserve"> человек</w:t>
      </w:r>
      <w:r w:rsidR="00217EF2" w:rsidRPr="00F7091E">
        <w:rPr>
          <w:rFonts w:ascii="Times New Roman" w:hAnsi="Times New Roman" w:cs="Times New Roman"/>
          <w:sz w:val="28"/>
          <w:szCs w:val="28"/>
        </w:rPr>
        <w:t xml:space="preserve"> </w:t>
      </w:r>
      <w:r w:rsidR="001C3E81" w:rsidRPr="00F7091E">
        <w:rPr>
          <w:rFonts w:ascii="Times New Roman" w:hAnsi="Times New Roman" w:cs="Times New Roman"/>
          <w:sz w:val="28"/>
          <w:szCs w:val="28"/>
        </w:rPr>
        <w:t>).</w:t>
      </w:r>
    </w:p>
    <w:p w14:paraId="6993ABBF" w14:textId="77777777" w:rsidR="00523DA3" w:rsidRDefault="00523DA3" w:rsidP="00485B4E">
      <w:pPr>
        <w:spacing w:after="0" w:line="240" w:lineRule="auto"/>
        <w:ind w:firstLine="851"/>
        <w:jc w:val="both"/>
        <w:rPr>
          <w:rFonts w:ascii="Times New Roman" w:hAnsi="Times New Roman" w:cs="Times New Roman"/>
          <w:sz w:val="28"/>
          <w:szCs w:val="28"/>
        </w:rPr>
      </w:pPr>
    </w:p>
    <w:p w14:paraId="6130A6FC"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Pr="00F7091E">
        <w:rPr>
          <w:rFonts w:ascii="Times New Roman" w:hAnsi="Times New Roman" w:cs="Times New Roman"/>
          <w:sz w:val="24"/>
          <w:szCs w:val="24"/>
        </w:rPr>
        <w:t>1</w:t>
      </w:r>
    </w:p>
    <w:p w14:paraId="22830144"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16D460E0"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Расчетная численность населения</w:t>
      </w:r>
    </w:p>
    <w:p w14:paraId="6C953CAD" w14:textId="77777777" w:rsidR="001C3E81" w:rsidRPr="00F7091E" w:rsidRDefault="009F0F82" w:rsidP="00485B4E">
      <w:pPr>
        <w:spacing w:after="0" w:line="240" w:lineRule="auto"/>
        <w:jc w:val="right"/>
        <w:rPr>
          <w:rFonts w:ascii="Times New Roman" w:hAnsi="Times New Roman" w:cs="Times New Roman"/>
          <w:sz w:val="24"/>
          <w:szCs w:val="24"/>
        </w:rPr>
      </w:pPr>
      <w:r w:rsidRPr="00F7091E">
        <w:rPr>
          <w:rFonts w:ascii="Times New Roman" w:hAnsi="Times New Roman" w:cs="Times New Roman"/>
          <w:sz w:val="24"/>
          <w:szCs w:val="24"/>
        </w:rPr>
        <w:t>(человек)</w:t>
      </w:r>
    </w:p>
    <w:tbl>
      <w:tblPr>
        <w:tblW w:w="96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1275"/>
        <w:gridCol w:w="1275"/>
        <w:gridCol w:w="1275"/>
        <w:gridCol w:w="1275"/>
      </w:tblGrid>
      <w:tr w:rsidR="00CE667D" w:rsidRPr="00F7091E" w14:paraId="63A2A6FB" w14:textId="77777777" w:rsidTr="00EE7E39">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3445A7BE" w14:textId="77777777" w:rsidR="00CE667D" w:rsidRPr="00F7091E" w:rsidRDefault="00CE667D" w:rsidP="00485B4E">
            <w:pPr>
              <w:spacing w:after="0" w:line="240" w:lineRule="auto"/>
              <w:jc w:val="both"/>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F40F744"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 1 января</w:t>
            </w:r>
          </w:p>
          <w:p w14:paraId="2A5AE457"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7BF6A229"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 1 января 2021 года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3FB806D1"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 1 января 2022 года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11EA4696"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 1 января 2023 года</w:t>
            </w:r>
          </w:p>
        </w:tc>
      </w:tr>
      <w:tr w:rsidR="00CE667D" w:rsidRPr="00F7091E" w14:paraId="5A301A3E" w14:textId="77777777" w:rsidTr="00CE667D">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ECD7C1" w14:textId="77777777" w:rsidR="00CE667D" w:rsidRPr="00F7091E" w:rsidRDefault="00CE667D"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Численность населения</w:t>
            </w:r>
          </w:p>
        </w:tc>
        <w:tc>
          <w:tcPr>
            <w:tcW w:w="1275" w:type="dxa"/>
            <w:tcBorders>
              <w:top w:val="single" w:sz="4" w:space="0" w:color="000000"/>
              <w:left w:val="single" w:sz="4" w:space="0" w:color="000000"/>
              <w:bottom w:val="single" w:sz="4" w:space="0" w:color="000000"/>
              <w:right w:val="single" w:sz="4" w:space="0" w:color="000000"/>
            </w:tcBorders>
          </w:tcPr>
          <w:p w14:paraId="261DE886"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465 225</w:t>
            </w:r>
          </w:p>
        </w:tc>
        <w:tc>
          <w:tcPr>
            <w:tcW w:w="1275" w:type="dxa"/>
            <w:tcBorders>
              <w:top w:val="single" w:sz="4" w:space="0" w:color="000000"/>
              <w:left w:val="single" w:sz="4" w:space="0" w:color="000000"/>
              <w:bottom w:val="single" w:sz="4" w:space="0" w:color="000000"/>
              <w:right w:val="single" w:sz="4" w:space="0" w:color="000000"/>
            </w:tcBorders>
            <w:vAlign w:val="bottom"/>
          </w:tcPr>
          <w:p w14:paraId="646E1540"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465 837</w:t>
            </w:r>
          </w:p>
        </w:tc>
        <w:tc>
          <w:tcPr>
            <w:tcW w:w="1275" w:type="dxa"/>
            <w:tcBorders>
              <w:top w:val="single" w:sz="4" w:space="0" w:color="000000"/>
              <w:left w:val="single" w:sz="4" w:space="0" w:color="000000"/>
              <w:bottom w:val="single" w:sz="4" w:space="0" w:color="000000"/>
              <w:right w:val="single" w:sz="4" w:space="0" w:color="000000"/>
            </w:tcBorders>
          </w:tcPr>
          <w:p w14:paraId="6E321768"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463 582</w:t>
            </w:r>
          </w:p>
        </w:tc>
        <w:tc>
          <w:tcPr>
            <w:tcW w:w="1275" w:type="dxa"/>
            <w:tcBorders>
              <w:top w:val="single" w:sz="4" w:space="0" w:color="000000"/>
              <w:left w:val="single" w:sz="4" w:space="0" w:color="000000"/>
              <w:bottom w:val="single" w:sz="4" w:space="0" w:color="000000"/>
              <w:right w:val="single" w:sz="4" w:space="0" w:color="000000"/>
            </w:tcBorders>
          </w:tcPr>
          <w:p w14:paraId="12B8E4D9"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459 782</w:t>
            </w:r>
          </w:p>
        </w:tc>
      </w:tr>
      <w:tr w:rsidR="00CE667D" w:rsidRPr="00F7091E" w14:paraId="775A6F03" w14:textId="77777777" w:rsidTr="00EE7E39">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6BAC52" w14:textId="77777777" w:rsidR="00CE667D" w:rsidRPr="00F7091E" w:rsidRDefault="00CE667D"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Число детей от 0 до 18 лет (включительно)</w:t>
            </w:r>
          </w:p>
        </w:tc>
        <w:tc>
          <w:tcPr>
            <w:tcW w:w="1275" w:type="dxa"/>
            <w:tcBorders>
              <w:top w:val="single" w:sz="4" w:space="0" w:color="000000"/>
              <w:left w:val="single" w:sz="4" w:space="0" w:color="000000"/>
              <w:bottom w:val="single" w:sz="4" w:space="0" w:color="000000"/>
              <w:right w:val="single" w:sz="4" w:space="0" w:color="000000"/>
            </w:tcBorders>
            <w:vAlign w:val="center"/>
          </w:tcPr>
          <w:p w14:paraId="77BE7990"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83 153</w:t>
            </w:r>
          </w:p>
        </w:tc>
        <w:tc>
          <w:tcPr>
            <w:tcW w:w="1275" w:type="dxa"/>
            <w:tcBorders>
              <w:top w:val="single" w:sz="4" w:space="0" w:color="000000"/>
              <w:left w:val="single" w:sz="4" w:space="0" w:color="000000"/>
              <w:bottom w:val="single" w:sz="4" w:space="0" w:color="000000"/>
              <w:right w:val="single" w:sz="4" w:space="0" w:color="000000"/>
            </w:tcBorders>
            <w:vAlign w:val="center"/>
          </w:tcPr>
          <w:p w14:paraId="614A76DC"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84 183</w:t>
            </w:r>
          </w:p>
        </w:tc>
        <w:tc>
          <w:tcPr>
            <w:tcW w:w="1275" w:type="dxa"/>
            <w:tcBorders>
              <w:top w:val="single" w:sz="4" w:space="0" w:color="000000"/>
              <w:left w:val="single" w:sz="4" w:space="0" w:color="000000"/>
              <w:bottom w:val="single" w:sz="4" w:space="0" w:color="000000"/>
              <w:right w:val="single" w:sz="4" w:space="0" w:color="000000"/>
            </w:tcBorders>
            <w:vAlign w:val="center"/>
          </w:tcPr>
          <w:p w14:paraId="00BEB5E9"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84 028</w:t>
            </w:r>
          </w:p>
        </w:tc>
        <w:tc>
          <w:tcPr>
            <w:tcW w:w="1275" w:type="dxa"/>
            <w:tcBorders>
              <w:top w:val="single" w:sz="4" w:space="0" w:color="000000"/>
              <w:left w:val="single" w:sz="4" w:space="0" w:color="000000"/>
              <w:bottom w:val="single" w:sz="4" w:space="0" w:color="000000"/>
              <w:right w:val="single" w:sz="4" w:space="0" w:color="000000"/>
            </w:tcBorders>
            <w:vAlign w:val="center"/>
          </w:tcPr>
          <w:p w14:paraId="2F5552E9" w14:textId="77777777" w:rsidR="00CE667D" w:rsidRPr="00F7091E" w:rsidRDefault="00CE667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83 146</w:t>
            </w:r>
          </w:p>
        </w:tc>
      </w:tr>
    </w:tbl>
    <w:p w14:paraId="6361BE89"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37D77A57"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Естественная убыль населения за 202</w:t>
      </w:r>
      <w:r w:rsidR="00CE667D"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 составила </w:t>
      </w:r>
      <w:r w:rsidR="00CE667D" w:rsidRPr="00F7091E">
        <w:rPr>
          <w:rFonts w:ascii="Times New Roman" w:hAnsi="Times New Roman" w:cs="Times New Roman"/>
          <w:sz w:val="28"/>
          <w:szCs w:val="28"/>
        </w:rPr>
        <w:t>3698</w:t>
      </w:r>
      <w:r w:rsidRPr="00F7091E">
        <w:rPr>
          <w:rFonts w:ascii="Times New Roman" w:hAnsi="Times New Roman" w:cs="Times New Roman"/>
          <w:sz w:val="28"/>
          <w:szCs w:val="28"/>
        </w:rPr>
        <w:t xml:space="preserve"> человек и по сравнению с 20</w:t>
      </w:r>
      <w:r w:rsidR="009F0F82" w:rsidRPr="00F7091E">
        <w:rPr>
          <w:rFonts w:ascii="Times New Roman" w:hAnsi="Times New Roman" w:cs="Times New Roman"/>
          <w:sz w:val="28"/>
          <w:szCs w:val="28"/>
        </w:rPr>
        <w:t>2</w:t>
      </w:r>
      <w:r w:rsidR="00CE667D" w:rsidRPr="00F7091E">
        <w:rPr>
          <w:rFonts w:ascii="Times New Roman" w:hAnsi="Times New Roman" w:cs="Times New Roman"/>
          <w:sz w:val="28"/>
          <w:szCs w:val="28"/>
        </w:rPr>
        <w:t>1 годом снизилась</w:t>
      </w:r>
      <w:r w:rsidRPr="00F7091E">
        <w:rPr>
          <w:rFonts w:ascii="Times New Roman" w:hAnsi="Times New Roman" w:cs="Times New Roman"/>
          <w:sz w:val="28"/>
          <w:szCs w:val="28"/>
        </w:rPr>
        <w:t xml:space="preserve"> на </w:t>
      </w:r>
      <w:r w:rsidR="00F217E5" w:rsidRPr="00F7091E">
        <w:rPr>
          <w:rFonts w:ascii="Times New Roman" w:hAnsi="Times New Roman" w:cs="Times New Roman"/>
          <w:sz w:val="28"/>
          <w:szCs w:val="28"/>
        </w:rPr>
        <w:t>2</w:t>
      </w:r>
      <w:r w:rsidR="00CE667D" w:rsidRPr="00F7091E">
        <w:rPr>
          <w:rFonts w:ascii="Times New Roman" w:hAnsi="Times New Roman" w:cs="Times New Roman"/>
          <w:sz w:val="28"/>
          <w:szCs w:val="28"/>
        </w:rPr>
        <w:t>138</w:t>
      </w:r>
      <w:r w:rsidRPr="00F7091E">
        <w:rPr>
          <w:rFonts w:ascii="Times New Roman" w:hAnsi="Times New Roman" w:cs="Times New Roman"/>
          <w:sz w:val="28"/>
          <w:szCs w:val="28"/>
        </w:rPr>
        <w:t xml:space="preserve"> </w:t>
      </w:r>
      <w:r w:rsidR="00CE667D" w:rsidRPr="00F7091E">
        <w:rPr>
          <w:rFonts w:ascii="Times New Roman" w:hAnsi="Times New Roman" w:cs="Times New Roman"/>
          <w:sz w:val="28"/>
          <w:szCs w:val="28"/>
        </w:rPr>
        <w:t xml:space="preserve">(36,6%) </w:t>
      </w:r>
      <w:r w:rsidRPr="00F7091E">
        <w:rPr>
          <w:rFonts w:ascii="Times New Roman" w:hAnsi="Times New Roman" w:cs="Times New Roman"/>
          <w:sz w:val="28"/>
          <w:szCs w:val="28"/>
        </w:rPr>
        <w:t>человек.</w:t>
      </w:r>
    </w:p>
    <w:p w14:paraId="607D3D0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w:t>
      </w:r>
      <w:r w:rsidR="00CE667D"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в республике родилось живыми </w:t>
      </w:r>
      <w:r w:rsidR="00CE667D" w:rsidRPr="00F7091E">
        <w:rPr>
          <w:rFonts w:ascii="Times New Roman" w:hAnsi="Times New Roman" w:cs="Times New Roman"/>
          <w:sz w:val="28"/>
          <w:szCs w:val="28"/>
        </w:rPr>
        <w:t xml:space="preserve">2820 детей, </w:t>
      </w:r>
      <w:r w:rsidRPr="00F7091E">
        <w:rPr>
          <w:rFonts w:ascii="Times New Roman" w:hAnsi="Times New Roman" w:cs="Times New Roman"/>
          <w:sz w:val="28"/>
          <w:szCs w:val="28"/>
        </w:rPr>
        <w:t xml:space="preserve">что на </w:t>
      </w:r>
      <w:r w:rsidR="00F217E5" w:rsidRPr="00F7091E">
        <w:rPr>
          <w:rFonts w:ascii="Times New Roman" w:hAnsi="Times New Roman" w:cs="Times New Roman"/>
          <w:sz w:val="28"/>
          <w:szCs w:val="28"/>
        </w:rPr>
        <w:t>3</w:t>
      </w:r>
      <w:r w:rsidR="00CE667D" w:rsidRPr="00F7091E">
        <w:rPr>
          <w:rFonts w:ascii="Times New Roman" w:hAnsi="Times New Roman" w:cs="Times New Roman"/>
          <w:sz w:val="28"/>
          <w:szCs w:val="28"/>
        </w:rPr>
        <w:t>24</w:t>
      </w:r>
      <w:r w:rsidRPr="00F7091E">
        <w:rPr>
          <w:rFonts w:ascii="Times New Roman" w:hAnsi="Times New Roman" w:cs="Times New Roman"/>
          <w:sz w:val="28"/>
          <w:szCs w:val="28"/>
        </w:rPr>
        <w:t xml:space="preserve"> (</w:t>
      </w:r>
      <w:r w:rsidR="00CE667D" w:rsidRPr="00F7091E">
        <w:rPr>
          <w:rFonts w:ascii="Times New Roman" w:hAnsi="Times New Roman" w:cs="Times New Roman"/>
          <w:sz w:val="28"/>
          <w:szCs w:val="28"/>
        </w:rPr>
        <w:t xml:space="preserve">10,3 </w:t>
      </w:r>
      <w:r w:rsidRPr="00F7091E">
        <w:rPr>
          <w:rFonts w:ascii="Times New Roman" w:hAnsi="Times New Roman" w:cs="Times New Roman"/>
          <w:sz w:val="28"/>
          <w:szCs w:val="28"/>
        </w:rPr>
        <w:t>%) новорожденных меньше, чем в 20</w:t>
      </w:r>
      <w:r w:rsidR="009F0F82" w:rsidRPr="00F7091E">
        <w:rPr>
          <w:rFonts w:ascii="Times New Roman" w:hAnsi="Times New Roman" w:cs="Times New Roman"/>
          <w:sz w:val="28"/>
          <w:szCs w:val="28"/>
        </w:rPr>
        <w:t>2</w:t>
      </w:r>
      <w:r w:rsidR="00CE667D" w:rsidRPr="00F7091E">
        <w:rPr>
          <w:rFonts w:ascii="Times New Roman" w:hAnsi="Times New Roman" w:cs="Times New Roman"/>
          <w:sz w:val="28"/>
          <w:szCs w:val="28"/>
        </w:rPr>
        <w:t>1</w:t>
      </w:r>
      <w:r w:rsidRPr="00F7091E">
        <w:rPr>
          <w:rFonts w:ascii="Times New Roman" w:hAnsi="Times New Roman" w:cs="Times New Roman"/>
          <w:sz w:val="28"/>
          <w:szCs w:val="28"/>
        </w:rPr>
        <w:t xml:space="preserve"> году.</w:t>
      </w:r>
    </w:p>
    <w:p w14:paraId="3F9A7B06" w14:textId="77777777" w:rsidR="00523DA3" w:rsidRPr="00F7091E" w:rsidRDefault="00523DA3" w:rsidP="00485B4E">
      <w:pPr>
        <w:spacing w:after="0" w:line="240" w:lineRule="auto"/>
        <w:ind w:firstLine="851"/>
        <w:jc w:val="both"/>
        <w:rPr>
          <w:rFonts w:ascii="Times New Roman" w:hAnsi="Times New Roman" w:cs="Times New Roman"/>
          <w:sz w:val="28"/>
          <w:szCs w:val="28"/>
        </w:rPr>
      </w:pPr>
    </w:p>
    <w:p w14:paraId="246E7457"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Pr="00F7091E">
        <w:rPr>
          <w:rFonts w:ascii="Times New Roman" w:hAnsi="Times New Roman" w:cs="Times New Roman"/>
          <w:sz w:val="24"/>
          <w:szCs w:val="24"/>
        </w:rPr>
        <w:t xml:space="preserve">2 </w:t>
      </w:r>
    </w:p>
    <w:p w14:paraId="3C71FB4F"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7BC2C70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Естественное движение населения</w:t>
      </w:r>
    </w:p>
    <w:p w14:paraId="7A5A8D17" w14:textId="77777777" w:rsidR="001C3E81" w:rsidRPr="00F7091E" w:rsidRDefault="00C1250F" w:rsidP="00485B4E">
      <w:pPr>
        <w:spacing w:after="0" w:line="240" w:lineRule="auto"/>
        <w:jc w:val="right"/>
        <w:rPr>
          <w:rFonts w:ascii="Times New Roman" w:hAnsi="Times New Roman" w:cs="Times New Roman"/>
          <w:sz w:val="24"/>
          <w:szCs w:val="24"/>
        </w:rPr>
      </w:pPr>
      <w:r w:rsidRPr="00F7091E">
        <w:rPr>
          <w:rFonts w:ascii="Times New Roman" w:hAnsi="Times New Roman" w:cs="Times New Roman"/>
          <w:sz w:val="24"/>
          <w:szCs w:val="24"/>
        </w:rPr>
        <w:t>(человек)</w:t>
      </w:r>
    </w:p>
    <w:tbl>
      <w:tblPr>
        <w:tblW w:w="96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1027"/>
        <w:gridCol w:w="1027"/>
        <w:gridCol w:w="1027"/>
        <w:gridCol w:w="1027"/>
      </w:tblGrid>
      <w:tr w:rsidR="00EE7E39" w:rsidRPr="00F7091E" w14:paraId="4BF42CC6" w14:textId="77777777" w:rsidTr="00EE7E39">
        <w:tc>
          <w:tcPr>
            <w:tcW w:w="55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3B00D" w14:textId="77777777" w:rsidR="00EE7E39" w:rsidRPr="00F7091E" w:rsidRDefault="00EE7E39" w:rsidP="00485B4E">
            <w:pPr>
              <w:spacing w:after="0" w:line="240" w:lineRule="auto"/>
              <w:jc w:val="both"/>
              <w:rPr>
                <w:rFonts w:ascii="Times New Roman" w:hAnsi="Times New Roman" w:cs="Times New Roman"/>
                <w:sz w:val="24"/>
                <w:szCs w:val="24"/>
              </w:rPr>
            </w:pPr>
          </w:p>
        </w:tc>
        <w:tc>
          <w:tcPr>
            <w:tcW w:w="1027" w:type="dxa"/>
            <w:tcBorders>
              <w:top w:val="single" w:sz="4" w:space="0" w:color="000000"/>
              <w:left w:val="single" w:sz="4" w:space="0" w:color="000000"/>
              <w:bottom w:val="single" w:sz="4" w:space="0" w:color="000000"/>
              <w:right w:val="single" w:sz="4" w:space="0" w:color="000000"/>
            </w:tcBorders>
            <w:vAlign w:val="center"/>
          </w:tcPr>
          <w:p w14:paraId="7FE5D6EF"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027" w:type="dxa"/>
            <w:tcBorders>
              <w:top w:val="single" w:sz="4" w:space="0" w:color="000000"/>
              <w:left w:val="single" w:sz="4" w:space="0" w:color="000000"/>
              <w:bottom w:val="single" w:sz="4" w:space="0" w:color="000000"/>
              <w:right w:val="single" w:sz="4" w:space="0" w:color="000000"/>
            </w:tcBorders>
            <w:vAlign w:val="center"/>
          </w:tcPr>
          <w:p w14:paraId="2F73848A"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p w14:paraId="7DB06364"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1027" w:type="dxa"/>
            <w:tcBorders>
              <w:top w:val="single" w:sz="4" w:space="0" w:color="000000"/>
              <w:left w:val="single" w:sz="4" w:space="0" w:color="000000"/>
              <w:bottom w:val="single" w:sz="4" w:space="0" w:color="000000"/>
              <w:right w:val="single" w:sz="4" w:space="0" w:color="000000"/>
            </w:tcBorders>
            <w:vAlign w:val="center"/>
          </w:tcPr>
          <w:p w14:paraId="72E1FB8C"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027" w:type="dxa"/>
            <w:tcBorders>
              <w:top w:val="single" w:sz="4" w:space="0" w:color="000000"/>
              <w:left w:val="single" w:sz="4" w:space="0" w:color="000000"/>
              <w:bottom w:val="single" w:sz="4" w:space="0" w:color="000000"/>
              <w:right w:val="single" w:sz="4" w:space="0" w:color="000000"/>
            </w:tcBorders>
            <w:vAlign w:val="center"/>
          </w:tcPr>
          <w:p w14:paraId="627C0C63"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EE7E39" w:rsidRPr="00F7091E" w14:paraId="3CAE3FD0" w14:textId="77777777" w:rsidTr="00EE7E39">
        <w:tc>
          <w:tcPr>
            <w:tcW w:w="552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6769A"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Родившиеся живыми</w:t>
            </w:r>
          </w:p>
        </w:tc>
        <w:tc>
          <w:tcPr>
            <w:tcW w:w="1027" w:type="dxa"/>
            <w:tcBorders>
              <w:top w:val="single" w:sz="4" w:space="0" w:color="000000"/>
              <w:left w:val="single" w:sz="4" w:space="0" w:color="000000"/>
              <w:bottom w:val="single" w:sz="4" w:space="0" w:color="000000"/>
              <w:right w:val="single" w:sz="4" w:space="0" w:color="000000"/>
            </w:tcBorders>
            <w:vAlign w:val="bottom"/>
          </w:tcPr>
          <w:p w14:paraId="02E0E783"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3646</w:t>
            </w:r>
          </w:p>
        </w:tc>
        <w:tc>
          <w:tcPr>
            <w:tcW w:w="1027" w:type="dxa"/>
            <w:tcBorders>
              <w:top w:val="single" w:sz="4" w:space="0" w:color="000000"/>
              <w:left w:val="single" w:sz="4" w:space="0" w:color="000000"/>
              <w:bottom w:val="single" w:sz="4" w:space="0" w:color="000000"/>
              <w:right w:val="single" w:sz="4" w:space="0" w:color="000000"/>
            </w:tcBorders>
            <w:vAlign w:val="bottom"/>
          </w:tcPr>
          <w:p w14:paraId="091E3FEB"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3463</w:t>
            </w:r>
          </w:p>
        </w:tc>
        <w:tc>
          <w:tcPr>
            <w:tcW w:w="1027" w:type="dxa"/>
            <w:tcBorders>
              <w:top w:val="single" w:sz="4" w:space="0" w:color="000000"/>
              <w:left w:val="single" w:sz="4" w:space="0" w:color="000000"/>
              <w:bottom w:val="single" w:sz="4" w:space="0" w:color="000000"/>
              <w:right w:val="single" w:sz="4" w:space="0" w:color="000000"/>
            </w:tcBorders>
            <w:vAlign w:val="bottom"/>
          </w:tcPr>
          <w:p w14:paraId="6886DE1B"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3144</w:t>
            </w:r>
          </w:p>
        </w:tc>
        <w:tc>
          <w:tcPr>
            <w:tcW w:w="1027" w:type="dxa"/>
            <w:tcBorders>
              <w:top w:val="single" w:sz="4" w:space="0" w:color="000000"/>
              <w:left w:val="single" w:sz="4" w:space="0" w:color="000000"/>
              <w:bottom w:val="single" w:sz="4" w:space="0" w:color="000000"/>
              <w:right w:val="single" w:sz="4" w:space="0" w:color="000000"/>
            </w:tcBorders>
            <w:vAlign w:val="bottom"/>
          </w:tcPr>
          <w:p w14:paraId="1903AA70"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2820</w:t>
            </w:r>
          </w:p>
        </w:tc>
      </w:tr>
      <w:tr w:rsidR="00EE7E39" w:rsidRPr="00F7091E" w14:paraId="02F3BDC0" w14:textId="77777777" w:rsidTr="00EE7E39">
        <w:tc>
          <w:tcPr>
            <w:tcW w:w="552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D2E017"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Умершие, из них:</w:t>
            </w:r>
          </w:p>
        </w:tc>
        <w:tc>
          <w:tcPr>
            <w:tcW w:w="1027" w:type="dxa"/>
            <w:tcBorders>
              <w:top w:val="single" w:sz="4" w:space="0" w:color="000000"/>
              <w:left w:val="single" w:sz="4" w:space="0" w:color="000000"/>
              <w:bottom w:val="single" w:sz="4" w:space="0" w:color="000000"/>
              <w:right w:val="single" w:sz="4" w:space="0" w:color="000000"/>
            </w:tcBorders>
            <w:vAlign w:val="bottom"/>
          </w:tcPr>
          <w:p w14:paraId="4BEB7772"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6810</w:t>
            </w:r>
          </w:p>
        </w:tc>
        <w:tc>
          <w:tcPr>
            <w:tcW w:w="1027" w:type="dxa"/>
            <w:tcBorders>
              <w:top w:val="single" w:sz="4" w:space="0" w:color="000000"/>
              <w:left w:val="single" w:sz="4" w:space="0" w:color="000000"/>
              <w:bottom w:val="single" w:sz="4" w:space="0" w:color="000000"/>
              <w:right w:val="single" w:sz="4" w:space="0" w:color="000000"/>
            </w:tcBorders>
            <w:vAlign w:val="bottom"/>
          </w:tcPr>
          <w:p w14:paraId="235226E2"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7258</w:t>
            </w:r>
          </w:p>
        </w:tc>
        <w:tc>
          <w:tcPr>
            <w:tcW w:w="1027" w:type="dxa"/>
            <w:tcBorders>
              <w:top w:val="single" w:sz="4" w:space="0" w:color="000000"/>
              <w:left w:val="single" w:sz="4" w:space="0" w:color="000000"/>
              <w:bottom w:val="single" w:sz="4" w:space="0" w:color="000000"/>
              <w:right w:val="single" w:sz="4" w:space="0" w:color="000000"/>
            </w:tcBorders>
            <w:vAlign w:val="bottom"/>
          </w:tcPr>
          <w:p w14:paraId="21AA771B"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8980</w:t>
            </w:r>
          </w:p>
        </w:tc>
        <w:tc>
          <w:tcPr>
            <w:tcW w:w="1027" w:type="dxa"/>
            <w:tcBorders>
              <w:top w:val="single" w:sz="4" w:space="0" w:color="000000"/>
              <w:left w:val="single" w:sz="4" w:space="0" w:color="000000"/>
              <w:bottom w:val="single" w:sz="4" w:space="0" w:color="000000"/>
              <w:right w:val="single" w:sz="4" w:space="0" w:color="000000"/>
            </w:tcBorders>
            <w:vAlign w:val="bottom"/>
          </w:tcPr>
          <w:p w14:paraId="23A819D5"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6518</w:t>
            </w:r>
          </w:p>
        </w:tc>
      </w:tr>
      <w:tr w:rsidR="00EE7E39" w:rsidRPr="00F7091E" w14:paraId="57C58B16" w14:textId="77777777" w:rsidTr="00EE7E39">
        <w:tc>
          <w:tcPr>
            <w:tcW w:w="552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C31928"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дети в возрасте до 1 года</w:t>
            </w:r>
          </w:p>
        </w:tc>
        <w:tc>
          <w:tcPr>
            <w:tcW w:w="1027" w:type="dxa"/>
            <w:tcBorders>
              <w:top w:val="single" w:sz="4" w:space="0" w:color="000000"/>
              <w:left w:val="single" w:sz="4" w:space="0" w:color="000000"/>
              <w:bottom w:val="single" w:sz="4" w:space="0" w:color="000000"/>
              <w:right w:val="single" w:sz="4" w:space="0" w:color="000000"/>
            </w:tcBorders>
            <w:vAlign w:val="bottom"/>
          </w:tcPr>
          <w:p w14:paraId="66A90C64"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027" w:type="dxa"/>
            <w:tcBorders>
              <w:top w:val="single" w:sz="4" w:space="0" w:color="000000"/>
              <w:left w:val="single" w:sz="4" w:space="0" w:color="000000"/>
              <w:bottom w:val="single" w:sz="4" w:space="0" w:color="000000"/>
              <w:right w:val="single" w:sz="4" w:space="0" w:color="000000"/>
            </w:tcBorders>
            <w:vAlign w:val="bottom"/>
          </w:tcPr>
          <w:p w14:paraId="7E4D48A4"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1027" w:type="dxa"/>
            <w:tcBorders>
              <w:top w:val="single" w:sz="4" w:space="0" w:color="000000"/>
              <w:left w:val="single" w:sz="4" w:space="0" w:color="000000"/>
              <w:bottom w:val="single" w:sz="4" w:space="0" w:color="000000"/>
              <w:right w:val="single" w:sz="4" w:space="0" w:color="000000"/>
            </w:tcBorders>
            <w:vAlign w:val="bottom"/>
          </w:tcPr>
          <w:p w14:paraId="75E8C67E"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1027" w:type="dxa"/>
            <w:tcBorders>
              <w:top w:val="single" w:sz="4" w:space="0" w:color="000000"/>
              <w:left w:val="single" w:sz="4" w:space="0" w:color="000000"/>
              <w:bottom w:val="single" w:sz="4" w:space="0" w:color="000000"/>
              <w:right w:val="single" w:sz="4" w:space="0" w:color="000000"/>
            </w:tcBorders>
            <w:vAlign w:val="bottom"/>
          </w:tcPr>
          <w:p w14:paraId="7E13C6FB"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r>
      <w:tr w:rsidR="00EE7E39" w:rsidRPr="00F7091E" w14:paraId="69E05733" w14:textId="77777777" w:rsidTr="00EE7E39">
        <w:tc>
          <w:tcPr>
            <w:tcW w:w="552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75A73A"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Естественная убыль (прирост) населения</w:t>
            </w:r>
          </w:p>
        </w:tc>
        <w:tc>
          <w:tcPr>
            <w:tcW w:w="1027" w:type="dxa"/>
            <w:tcBorders>
              <w:top w:val="single" w:sz="4" w:space="0" w:color="000000"/>
              <w:left w:val="single" w:sz="4" w:space="0" w:color="000000"/>
              <w:bottom w:val="single" w:sz="4" w:space="0" w:color="000000"/>
              <w:right w:val="single" w:sz="4" w:space="0" w:color="000000"/>
            </w:tcBorders>
            <w:vAlign w:val="bottom"/>
          </w:tcPr>
          <w:p w14:paraId="4C9D4CE9"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-3164</w:t>
            </w:r>
          </w:p>
        </w:tc>
        <w:tc>
          <w:tcPr>
            <w:tcW w:w="1027" w:type="dxa"/>
            <w:tcBorders>
              <w:top w:val="single" w:sz="4" w:space="0" w:color="000000"/>
              <w:left w:val="single" w:sz="4" w:space="0" w:color="000000"/>
              <w:bottom w:val="single" w:sz="4" w:space="0" w:color="000000"/>
              <w:right w:val="single" w:sz="4" w:space="0" w:color="000000"/>
            </w:tcBorders>
            <w:vAlign w:val="bottom"/>
          </w:tcPr>
          <w:p w14:paraId="499C759D"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-3795</w:t>
            </w:r>
          </w:p>
        </w:tc>
        <w:tc>
          <w:tcPr>
            <w:tcW w:w="1027" w:type="dxa"/>
            <w:tcBorders>
              <w:top w:val="single" w:sz="4" w:space="0" w:color="000000"/>
              <w:left w:val="single" w:sz="4" w:space="0" w:color="000000"/>
              <w:bottom w:val="single" w:sz="4" w:space="0" w:color="000000"/>
              <w:right w:val="single" w:sz="4" w:space="0" w:color="000000"/>
            </w:tcBorders>
            <w:vAlign w:val="bottom"/>
          </w:tcPr>
          <w:p w14:paraId="1258E240"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-5836</w:t>
            </w:r>
          </w:p>
        </w:tc>
        <w:tc>
          <w:tcPr>
            <w:tcW w:w="1027" w:type="dxa"/>
            <w:tcBorders>
              <w:top w:val="single" w:sz="4" w:space="0" w:color="000000"/>
              <w:left w:val="single" w:sz="4" w:space="0" w:color="000000"/>
              <w:bottom w:val="single" w:sz="4" w:space="0" w:color="000000"/>
              <w:right w:val="single" w:sz="4" w:space="0" w:color="000000"/>
            </w:tcBorders>
            <w:vAlign w:val="bottom"/>
          </w:tcPr>
          <w:p w14:paraId="76EC7F66"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-3698</w:t>
            </w:r>
          </w:p>
        </w:tc>
      </w:tr>
    </w:tbl>
    <w:p w14:paraId="5E7E3623" w14:textId="77777777" w:rsidR="00D67997" w:rsidRPr="00F7091E" w:rsidRDefault="00D67997" w:rsidP="00485B4E">
      <w:pPr>
        <w:spacing w:after="0" w:line="240" w:lineRule="auto"/>
        <w:ind w:firstLine="851"/>
        <w:jc w:val="both"/>
        <w:rPr>
          <w:rFonts w:ascii="Times New Roman" w:hAnsi="Times New Roman" w:cs="Times New Roman"/>
          <w:sz w:val="28"/>
          <w:szCs w:val="28"/>
        </w:rPr>
      </w:pPr>
    </w:p>
    <w:p w14:paraId="2AEFCB29" w14:textId="169F9D5B" w:rsidR="00742225" w:rsidRPr="00F7091E" w:rsidRDefault="00B4729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Общий коэффициент рождаемости по республике за 2022 год составил 6,1</w:t>
      </w:r>
      <w:r w:rsidR="006C3EC8" w:rsidRPr="00F7091E">
        <w:rPr>
          <w:rFonts w:ascii="Times New Roman" w:hAnsi="Times New Roman" w:cs="Times New Roman"/>
          <w:sz w:val="28"/>
          <w:szCs w:val="28"/>
        </w:rPr>
        <w:t>%</w:t>
      </w:r>
      <w:r w:rsidR="00742225" w:rsidRPr="00F7091E">
        <w:rPr>
          <w:rFonts w:ascii="Times New Roman" w:hAnsi="Times New Roman" w:cs="Times New Roman"/>
          <w:sz w:val="28"/>
          <w:szCs w:val="28"/>
        </w:rPr>
        <w:t>.</w:t>
      </w:r>
    </w:p>
    <w:p w14:paraId="4C51B3B1" w14:textId="04647917" w:rsidR="00742225" w:rsidRPr="00F7091E" w:rsidRDefault="0074222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Самый высокий показатель, превышающий среднереспубликанский уровень, отмечен в городе Тираспол</w:t>
      </w:r>
      <w:r w:rsidR="00EB0863" w:rsidRPr="00F7091E">
        <w:rPr>
          <w:rFonts w:ascii="Times New Roman" w:hAnsi="Times New Roman" w:cs="Times New Roman"/>
          <w:sz w:val="28"/>
          <w:szCs w:val="28"/>
        </w:rPr>
        <w:t>е</w:t>
      </w:r>
      <w:r w:rsidRPr="00F7091E">
        <w:rPr>
          <w:rFonts w:ascii="Times New Roman" w:hAnsi="Times New Roman" w:cs="Times New Roman"/>
          <w:sz w:val="28"/>
          <w:szCs w:val="28"/>
        </w:rPr>
        <w:t xml:space="preserve"> (7,8). Низкий показатель рождаемости отмечен в городе </w:t>
      </w:r>
      <w:proofErr w:type="spellStart"/>
      <w:r w:rsidRPr="00F7091E">
        <w:rPr>
          <w:rFonts w:ascii="Times New Roman" w:hAnsi="Times New Roman" w:cs="Times New Roman"/>
          <w:sz w:val="28"/>
          <w:szCs w:val="28"/>
        </w:rPr>
        <w:t>Днестровск</w:t>
      </w:r>
      <w:r w:rsidR="00537F25" w:rsidRPr="00F7091E">
        <w:rPr>
          <w:rFonts w:ascii="Times New Roman" w:hAnsi="Times New Roman" w:cs="Times New Roman"/>
          <w:sz w:val="28"/>
          <w:szCs w:val="28"/>
        </w:rPr>
        <w:t>е</w:t>
      </w:r>
      <w:proofErr w:type="spellEnd"/>
      <w:r w:rsidRPr="00F7091E">
        <w:rPr>
          <w:rFonts w:ascii="Times New Roman" w:hAnsi="Times New Roman" w:cs="Times New Roman"/>
          <w:sz w:val="28"/>
          <w:szCs w:val="28"/>
        </w:rPr>
        <w:t xml:space="preserve"> (3,8), </w:t>
      </w:r>
      <w:proofErr w:type="spellStart"/>
      <w:r w:rsidRPr="00F7091E">
        <w:rPr>
          <w:rFonts w:ascii="Times New Roman" w:hAnsi="Times New Roman" w:cs="Times New Roman"/>
          <w:sz w:val="28"/>
          <w:szCs w:val="28"/>
        </w:rPr>
        <w:t>Слободзейском</w:t>
      </w:r>
      <w:proofErr w:type="spellEnd"/>
      <w:r w:rsidRPr="00F7091E">
        <w:rPr>
          <w:rFonts w:ascii="Times New Roman" w:hAnsi="Times New Roman" w:cs="Times New Roman"/>
          <w:sz w:val="28"/>
          <w:szCs w:val="28"/>
        </w:rPr>
        <w:t xml:space="preserve"> (4,7) и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(5,4) районах.</w:t>
      </w:r>
    </w:p>
    <w:p w14:paraId="7567784C"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Pr="00F7091E">
        <w:rPr>
          <w:rFonts w:ascii="Times New Roman" w:hAnsi="Times New Roman" w:cs="Times New Roman"/>
          <w:sz w:val="24"/>
          <w:szCs w:val="24"/>
        </w:rPr>
        <w:t xml:space="preserve">3 </w:t>
      </w:r>
    </w:p>
    <w:p w14:paraId="1D7EE423" w14:textId="77777777" w:rsidR="00F47903" w:rsidRPr="00F7091E" w:rsidRDefault="00F47903" w:rsidP="00485B4E">
      <w:pPr>
        <w:spacing w:after="0" w:line="240" w:lineRule="auto"/>
        <w:ind w:firstLine="851"/>
        <w:jc w:val="both"/>
        <w:rPr>
          <w:rFonts w:ascii="Times New Roman" w:hAnsi="Times New Roman" w:cs="Times New Roman"/>
          <w:sz w:val="28"/>
          <w:szCs w:val="28"/>
        </w:rPr>
      </w:pPr>
    </w:p>
    <w:p w14:paraId="2802D52E"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Общий коэффициент рождаемости</w:t>
      </w:r>
    </w:p>
    <w:p w14:paraId="0FB8FD9C" w14:textId="3B2DC128" w:rsidR="001C3E81" w:rsidRPr="00F7091E" w:rsidRDefault="001C3E81" w:rsidP="00485B4E">
      <w:pPr>
        <w:spacing w:after="0" w:line="240" w:lineRule="auto"/>
        <w:jc w:val="right"/>
        <w:rPr>
          <w:rFonts w:ascii="Times New Roman" w:hAnsi="Times New Roman" w:cs="Times New Roman"/>
          <w:sz w:val="24"/>
          <w:szCs w:val="24"/>
        </w:rPr>
      </w:pPr>
      <w:r w:rsidRPr="00F7091E">
        <w:rPr>
          <w:rFonts w:ascii="Times New Roman" w:hAnsi="Times New Roman" w:cs="Times New Roman"/>
          <w:sz w:val="24"/>
          <w:szCs w:val="24"/>
        </w:rPr>
        <w:t xml:space="preserve">(промилле, </w:t>
      </w:r>
      <w:r w:rsidR="00524166" w:rsidRPr="00F7091E">
        <w:rPr>
          <w:rFonts w:ascii="Times New Roman" w:hAnsi="Times New Roman" w:cs="Times New Roman"/>
          <w:sz w:val="24"/>
          <w:szCs w:val="24"/>
        </w:rPr>
        <w:t>%</w:t>
      </w:r>
      <w:r w:rsidRPr="00F7091E">
        <w:rPr>
          <w:rFonts w:ascii="Times New Roman" w:hAnsi="Times New Roman" w:cs="Times New Roman"/>
          <w:sz w:val="24"/>
          <w:szCs w:val="24"/>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1134"/>
        <w:gridCol w:w="1134"/>
        <w:gridCol w:w="1134"/>
        <w:gridCol w:w="1134"/>
      </w:tblGrid>
      <w:tr w:rsidR="00EE7E39" w:rsidRPr="00F7091E" w14:paraId="1684C35F"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6E6107B" w14:textId="77777777" w:rsidR="00EE7E39" w:rsidRPr="00F7091E" w:rsidRDefault="00EE7E39" w:rsidP="00485B4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130B1D"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0C9E1581"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27ABB1A9"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B68EC"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EE7E39" w:rsidRPr="00F7091E" w14:paraId="06F2C4D8"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47D3FC"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bottom"/>
          </w:tcPr>
          <w:p w14:paraId="249C6EA6"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w:t>
            </w:r>
          </w:p>
        </w:tc>
        <w:tc>
          <w:tcPr>
            <w:tcW w:w="1134" w:type="dxa"/>
            <w:tcBorders>
              <w:top w:val="single" w:sz="4" w:space="0" w:color="000000"/>
              <w:left w:val="single" w:sz="4" w:space="0" w:color="000000"/>
              <w:bottom w:val="single" w:sz="4" w:space="0" w:color="000000"/>
              <w:right w:val="single" w:sz="4" w:space="0" w:color="000000"/>
            </w:tcBorders>
            <w:vAlign w:val="bottom"/>
          </w:tcPr>
          <w:p w14:paraId="204D92C6"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7,4</w:t>
            </w:r>
          </w:p>
        </w:tc>
        <w:tc>
          <w:tcPr>
            <w:tcW w:w="1134" w:type="dxa"/>
            <w:tcBorders>
              <w:top w:val="single" w:sz="4" w:space="0" w:color="000000"/>
              <w:left w:val="single" w:sz="4" w:space="0" w:color="000000"/>
              <w:bottom w:val="single" w:sz="4" w:space="0" w:color="000000"/>
              <w:right w:val="single" w:sz="4" w:space="0" w:color="000000"/>
            </w:tcBorders>
            <w:vAlign w:val="bottom"/>
          </w:tcPr>
          <w:p w14:paraId="5B047FCF"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c>
          <w:tcPr>
            <w:tcW w:w="1134" w:type="dxa"/>
            <w:tcBorders>
              <w:top w:val="single" w:sz="4" w:space="0" w:color="000000"/>
              <w:left w:val="single" w:sz="4" w:space="0" w:color="000000"/>
              <w:bottom w:val="single" w:sz="4" w:space="0" w:color="000000"/>
              <w:right w:val="single" w:sz="4" w:space="0" w:color="000000"/>
            </w:tcBorders>
            <w:vAlign w:val="bottom"/>
          </w:tcPr>
          <w:p w14:paraId="56A805C9"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w:t>
            </w:r>
          </w:p>
        </w:tc>
      </w:tr>
      <w:tr w:rsidR="00EE7E39" w:rsidRPr="00F7091E" w14:paraId="16693462"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763743"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Тирасполь </w:t>
            </w:r>
          </w:p>
        </w:tc>
        <w:tc>
          <w:tcPr>
            <w:tcW w:w="1134" w:type="dxa"/>
            <w:tcBorders>
              <w:top w:val="single" w:sz="4" w:space="0" w:color="000000"/>
              <w:left w:val="single" w:sz="4" w:space="0" w:color="000000"/>
              <w:bottom w:val="single" w:sz="4" w:space="0" w:color="000000"/>
              <w:right w:val="single" w:sz="4" w:space="0" w:color="000000"/>
            </w:tcBorders>
            <w:vAlign w:val="bottom"/>
          </w:tcPr>
          <w:p w14:paraId="1432BFF0"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9,7</w:t>
            </w:r>
          </w:p>
        </w:tc>
        <w:tc>
          <w:tcPr>
            <w:tcW w:w="1134" w:type="dxa"/>
            <w:tcBorders>
              <w:top w:val="single" w:sz="4" w:space="0" w:color="000000"/>
              <w:left w:val="single" w:sz="4" w:space="0" w:color="000000"/>
              <w:bottom w:val="single" w:sz="4" w:space="0" w:color="000000"/>
              <w:right w:val="single" w:sz="4" w:space="0" w:color="000000"/>
            </w:tcBorders>
            <w:vAlign w:val="bottom"/>
          </w:tcPr>
          <w:p w14:paraId="79FA0F4F"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092A4197"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8,2</w:t>
            </w:r>
          </w:p>
        </w:tc>
        <w:tc>
          <w:tcPr>
            <w:tcW w:w="1134" w:type="dxa"/>
            <w:tcBorders>
              <w:top w:val="single" w:sz="4" w:space="0" w:color="000000"/>
              <w:left w:val="single" w:sz="4" w:space="0" w:color="000000"/>
              <w:bottom w:val="single" w:sz="4" w:space="0" w:color="000000"/>
              <w:right w:val="single" w:sz="4" w:space="0" w:color="000000"/>
            </w:tcBorders>
            <w:vAlign w:val="bottom"/>
          </w:tcPr>
          <w:p w14:paraId="3522E2F2"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w:t>
            </w:r>
          </w:p>
        </w:tc>
      </w:tr>
      <w:tr w:rsidR="00EE7E39" w:rsidRPr="00F7091E" w14:paraId="7A058324"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0B5E9A"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Днестровск</w:t>
            </w:r>
          </w:p>
        </w:tc>
        <w:tc>
          <w:tcPr>
            <w:tcW w:w="1134" w:type="dxa"/>
            <w:tcBorders>
              <w:top w:val="single" w:sz="4" w:space="0" w:color="000000"/>
              <w:left w:val="single" w:sz="4" w:space="0" w:color="000000"/>
              <w:bottom w:val="single" w:sz="4" w:space="0" w:color="000000"/>
              <w:right w:val="single" w:sz="4" w:space="0" w:color="000000"/>
            </w:tcBorders>
            <w:vAlign w:val="bottom"/>
          </w:tcPr>
          <w:p w14:paraId="18393355"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w:t>
            </w:r>
          </w:p>
        </w:tc>
        <w:tc>
          <w:tcPr>
            <w:tcW w:w="1134" w:type="dxa"/>
            <w:tcBorders>
              <w:top w:val="single" w:sz="4" w:space="0" w:color="000000"/>
              <w:left w:val="single" w:sz="4" w:space="0" w:color="000000"/>
              <w:bottom w:val="single" w:sz="4" w:space="0" w:color="000000"/>
              <w:right w:val="single" w:sz="4" w:space="0" w:color="000000"/>
            </w:tcBorders>
            <w:vAlign w:val="bottom"/>
          </w:tcPr>
          <w:p w14:paraId="6573013E"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6,7</w:t>
            </w:r>
          </w:p>
        </w:tc>
        <w:tc>
          <w:tcPr>
            <w:tcW w:w="1134" w:type="dxa"/>
            <w:tcBorders>
              <w:top w:val="single" w:sz="4" w:space="0" w:color="000000"/>
              <w:left w:val="single" w:sz="4" w:space="0" w:color="000000"/>
              <w:bottom w:val="single" w:sz="4" w:space="0" w:color="000000"/>
              <w:right w:val="single" w:sz="4" w:space="0" w:color="000000"/>
            </w:tcBorders>
            <w:vAlign w:val="center"/>
          </w:tcPr>
          <w:p w14:paraId="08039EAA"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134" w:type="dxa"/>
            <w:tcBorders>
              <w:top w:val="single" w:sz="4" w:space="0" w:color="000000"/>
              <w:left w:val="single" w:sz="4" w:space="0" w:color="000000"/>
              <w:bottom w:val="single" w:sz="4" w:space="0" w:color="000000"/>
              <w:right w:val="single" w:sz="4" w:space="0" w:color="000000"/>
            </w:tcBorders>
            <w:vAlign w:val="bottom"/>
          </w:tcPr>
          <w:p w14:paraId="0DEA8BE5"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w:t>
            </w:r>
          </w:p>
        </w:tc>
      </w:tr>
      <w:tr w:rsidR="00EE7E39" w:rsidRPr="00F7091E" w14:paraId="66414A1A"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84E9B3"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Бендеры</w:t>
            </w:r>
          </w:p>
        </w:tc>
        <w:tc>
          <w:tcPr>
            <w:tcW w:w="1134" w:type="dxa"/>
            <w:tcBorders>
              <w:top w:val="single" w:sz="4" w:space="0" w:color="000000"/>
              <w:left w:val="single" w:sz="4" w:space="0" w:color="000000"/>
              <w:bottom w:val="single" w:sz="4" w:space="0" w:color="000000"/>
              <w:right w:val="single" w:sz="4" w:space="0" w:color="000000"/>
            </w:tcBorders>
            <w:vAlign w:val="bottom"/>
          </w:tcPr>
          <w:p w14:paraId="460647FA"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7,1</w:t>
            </w:r>
          </w:p>
        </w:tc>
        <w:tc>
          <w:tcPr>
            <w:tcW w:w="1134" w:type="dxa"/>
            <w:tcBorders>
              <w:top w:val="single" w:sz="4" w:space="0" w:color="000000"/>
              <w:left w:val="single" w:sz="4" w:space="0" w:color="000000"/>
              <w:bottom w:val="single" w:sz="4" w:space="0" w:color="000000"/>
              <w:right w:val="single" w:sz="4" w:space="0" w:color="000000"/>
            </w:tcBorders>
            <w:vAlign w:val="bottom"/>
          </w:tcPr>
          <w:p w14:paraId="7A041463"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vAlign w:val="center"/>
          </w:tcPr>
          <w:p w14:paraId="098F209D"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vAlign w:val="bottom"/>
          </w:tcPr>
          <w:p w14:paraId="52E2EA3F"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w:t>
            </w:r>
          </w:p>
        </w:tc>
      </w:tr>
      <w:tr w:rsidR="00EE7E39" w:rsidRPr="00F7091E" w14:paraId="7DEF0168"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C4B1C4"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proofErr w:type="spellStart"/>
            <w:r w:rsidRPr="00F7091E">
              <w:rPr>
                <w:rFonts w:ascii="Times New Roman" w:hAnsi="Times New Roman" w:cs="Times New Roman"/>
                <w:sz w:val="24"/>
                <w:szCs w:val="24"/>
              </w:rPr>
              <w:t>Слободзея</w:t>
            </w:r>
            <w:proofErr w:type="spellEnd"/>
            <w:r w:rsidRPr="00F7091E">
              <w:rPr>
                <w:rFonts w:ascii="Times New Roman" w:hAnsi="Times New Roman" w:cs="Times New Roman"/>
                <w:sz w:val="24"/>
                <w:szCs w:val="24"/>
              </w:rPr>
              <w:t xml:space="preserve"> и </w:t>
            </w: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район </w:t>
            </w:r>
          </w:p>
        </w:tc>
        <w:tc>
          <w:tcPr>
            <w:tcW w:w="1134" w:type="dxa"/>
            <w:tcBorders>
              <w:top w:val="single" w:sz="4" w:space="0" w:color="000000"/>
              <w:left w:val="single" w:sz="4" w:space="0" w:color="000000"/>
              <w:bottom w:val="single" w:sz="4" w:space="0" w:color="000000"/>
              <w:right w:val="single" w:sz="4" w:space="0" w:color="000000"/>
            </w:tcBorders>
            <w:vAlign w:val="bottom"/>
          </w:tcPr>
          <w:p w14:paraId="21E4A2BE"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vAlign w:val="bottom"/>
          </w:tcPr>
          <w:p w14:paraId="5B441449"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vAlign w:val="bottom"/>
          </w:tcPr>
          <w:p w14:paraId="5DCB1660"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w:t>
            </w:r>
          </w:p>
        </w:tc>
        <w:tc>
          <w:tcPr>
            <w:tcW w:w="1134" w:type="dxa"/>
            <w:tcBorders>
              <w:top w:val="single" w:sz="4" w:space="0" w:color="000000"/>
              <w:left w:val="single" w:sz="4" w:space="0" w:color="000000"/>
              <w:bottom w:val="single" w:sz="4" w:space="0" w:color="000000"/>
              <w:right w:val="single" w:sz="4" w:space="0" w:color="000000"/>
            </w:tcBorders>
            <w:vAlign w:val="bottom"/>
          </w:tcPr>
          <w:p w14:paraId="53264341"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r>
      <w:tr w:rsidR="00EE7E39" w:rsidRPr="00F7091E" w14:paraId="164D5006"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15E918"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Григориополь и </w:t>
            </w: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район </w:t>
            </w:r>
          </w:p>
        </w:tc>
        <w:tc>
          <w:tcPr>
            <w:tcW w:w="1134" w:type="dxa"/>
            <w:tcBorders>
              <w:top w:val="single" w:sz="4" w:space="0" w:color="000000"/>
              <w:left w:val="single" w:sz="4" w:space="0" w:color="000000"/>
              <w:bottom w:val="single" w:sz="4" w:space="0" w:color="000000"/>
              <w:right w:val="single" w:sz="4" w:space="0" w:color="000000"/>
            </w:tcBorders>
            <w:vAlign w:val="bottom"/>
          </w:tcPr>
          <w:p w14:paraId="449C105D"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7,6</w:t>
            </w:r>
          </w:p>
        </w:tc>
        <w:tc>
          <w:tcPr>
            <w:tcW w:w="1134" w:type="dxa"/>
            <w:tcBorders>
              <w:top w:val="single" w:sz="4" w:space="0" w:color="000000"/>
              <w:left w:val="single" w:sz="4" w:space="0" w:color="000000"/>
              <w:bottom w:val="single" w:sz="4" w:space="0" w:color="000000"/>
              <w:right w:val="single" w:sz="4" w:space="0" w:color="000000"/>
            </w:tcBorders>
            <w:vAlign w:val="bottom"/>
          </w:tcPr>
          <w:p w14:paraId="322CA70A"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6,9</w:t>
            </w:r>
          </w:p>
        </w:tc>
        <w:tc>
          <w:tcPr>
            <w:tcW w:w="1134" w:type="dxa"/>
            <w:tcBorders>
              <w:top w:val="single" w:sz="4" w:space="0" w:color="000000"/>
              <w:left w:val="single" w:sz="4" w:space="0" w:color="000000"/>
              <w:bottom w:val="single" w:sz="4" w:space="0" w:color="000000"/>
              <w:right w:val="single" w:sz="4" w:space="0" w:color="000000"/>
            </w:tcBorders>
            <w:vAlign w:val="bottom"/>
          </w:tcPr>
          <w:p w14:paraId="7610E9A5"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vAlign w:val="bottom"/>
          </w:tcPr>
          <w:p w14:paraId="01E055EF"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w:t>
            </w:r>
          </w:p>
        </w:tc>
      </w:tr>
      <w:tr w:rsidR="00EE7E39" w:rsidRPr="00F7091E" w14:paraId="208E972F"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03B160"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Дубоссары и </w:t>
            </w: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район </w:t>
            </w:r>
          </w:p>
        </w:tc>
        <w:tc>
          <w:tcPr>
            <w:tcW w:w="1134" w:type="dxa"/>
            <w:tcBorders>
              <w:top w:val="single" w:sz="4" w:space="0" w:color="000000"/>
              <w:left w:val="single" w:sz="4" w:space="0" w:color="000000"/>
              <w:bottom w:val="single" w:sz="4" w:space="0" w:color="000000"/>
              <w:right w:val="single" w:sz="4" w:space="0" w:color="000000"/>
            </w:tcBorders>
            <w:vAlign w:val="bottom"/>
          </w:tcPr>
          <w:p w14:paraId="3BB88D63"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8,5</w:t>
            </w:r>
          </w:p>
        </w:tc>
        <w:tc>
          <w:tcPr>
            <w:tcW w:w="1134" w:type="dxa"/>
            <w:tcBorders>
              <w:top w:val="single" w:sz="4" w:space="0" w:color="000000"/>
              <w:left w:val="single" w:sz="4" w:space="0" w:color="000000"/>
              <w:bottom w:val="single" w:sz="4" w:space="0" w:color="000000"/>
              <w:right w:val="single" w:sz="4" w:space="0" w:color="000000"/>
            </w:tcBorders>
            <w:vAlign w:val="bottom"/>
          </w:tcPr>
          <w:p w14:paraId="3214DCD1"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8,6</w:t>
            </w:r>
          </w:p>
        </w:tc>
        <w:tc>
          <w:tcPr>
            <w:tcW w:w="1134" w:type="dxa"/>
            <w:tcBorders>
              <w:top w:val="single" w:sz="4" w:space="0" w:color="000000"/>
              <w:left w:val="single" w:sz="4" w:space="0" w:color="000000"/>
              <w:bottom w:val="single" w:sz="4" w:space="0" w:color="000000"/>
              <w:right w:val="single" w:sz="4" w:space="0" w:color="000000"/>
            </w:tcBorders>
            <w:vAlign w:val="bottom"/>
          </w:tcPr>
          <w:p w14:paraId="65680D33"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7,1</w:t>
            </w:r>
          </w:p>
        </w:tc>
        <w:tc>
          <w:tcPr>
            <w:tcW w:w="1134" w:type="dxa"/>
            <w:tcBorders>
              <w:top w:val="single" w:sz="4" w:space="0" w:color="000000"/>
              <w:left w:val="single" w:sz="4" w:space="0" w:color="000000"/>
              <w:bottom w:val="single" w:sz="4" w:space="0" w:color="000000"/>
              <w:right w:val="single" w:sz="4" w:space="0" w:color="000000"/>
            </w:tcBorders>
            <w:vAlign w:val="bottom"/>
          </w:tcPr>
          <w:p w14:paraId="63CF3E1C"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6,4</w:t>
            </w:r>
          </w:p>
        </w:tc>
      </w:tr>
      <w:tr w:rsidR="00EE7E39" w:rsidRPr="00F7091E" w14:paraId="1C888533"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4AA5D7"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Рыбница и </w:t>
            </w: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район</w:t>
            </w:r>
          </w:p>
        </w:tc>
        <w:tc>
          <w:tcPr>
            <w:tcW w:w="1134" w:type="dxa"/>
            <w:tcBorders>
              <w:top w:val="single" w:sz="4" w:space="0" w:color="000000"/>
              <w:left w:val="single" w:sz="4" w:space="0" w:color="000000"/>
              <w:bottom w:val="single" w:sz="4" w:space="0" w:color="000000"/>
              <w:right w:val="single" w:sz="4" w:space="0" w:color="000000"/>
            </w:tcBorders>
            <w:vAlign w:val="bottom"/>
          </w:tcPr>
          <w:p w14:paraId="5FC8F2AF"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vAlign w:val="bottom"/>
          </w:tcPr>
          <w:p w14:paraId="3B130BA6"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vAlign w:val="bottom"/>
          </w:tcPr>
          <w:p w14:paraId="64B2C49B"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vAlign w:val="bottom"/>
          </w:tcPr>
          <w:p w14:paraId="392D5E54"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5,4</w:t>
            </w:r>
          </w:p>
        </w:tc>
      </w:tr>
      <w:tr w:rsidR="00EE7E39" w:rsidRPr="00F7091E" w14:paraId="770AC3D5" w14:textId="77777777" w:rsidTr="00EE7E39">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6AB059" w14:textId="77777777" w:rsidR="00EE7E39" w:rsidRPr="00F7091E" w:rsidRDefault="00EE7E3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Каменка и Каменский район</w:t>
            </w:r>
          </w:p>
        </w:tc>
        <w:tc>
          <w:tcPr>
            <w:tcW w:w="1134" w:type="dxa"/>
            <w:tcBorders>
              <w:top w:val="single" w:sz="4" w:space="0" w:color="000000"/>
              <w:left w:val="single" w:sz="4" w:space="0" w:color="000000"/>
              <w:bottom w:val="single" w:sz="4" w:space="0" w:color="000000"/>
              <w:right w:val="single" w:sz="4" w:space="0" w:color="000000"/>
            </w:tcBorders>
            <w:vAlign w:val="bottom"/>
          </w:tcPr>
          <w:p w14:paraId="63FC105C"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vAlign w:val="bottom"/>
          </w:tcPr>
          <w:p w14:paraId="580C84F1"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w:t>
            </w:r>
          </w:p>
        </w:tc>
        <w:tc>
          <w:tcPr>
            <w:tcW w:w="1134" w:type="dxa"/>
            <w:tcBorders>
              <w:top w:val="single" w:sz="4" w:space="0" w:color="000000"/>
              <w:left w:val="single" w:sz="4" w:space="0" w:color="000000"/>
              <w:bottom w:val="single" w:sz="4" w:space="0" w:color="000000"/>
              <w:right w:val="single" w:sz="4" w:space="0" w:color="000000"/>
            </w:tcBorders>
            <w:vAlign w:val="bottom"/>
          </w:tcPr>
          <w:p w14:paraId="7355047D"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w:t>
            </w:r>
          </w:p>
        </w:tc>
        <w:tc>
          <w:tcPr>
            <w:tcW w:w="1134" w:type="dxa"/>
            <w:tcBorders>
              <w:top w:val="single" w:sz="4" w:space="0" w:color="000000"/>
              <w:left w:val="single" w:sz="4" w:space="0" w:color="000000"/>
              <w:bottom w:val="single" w:sz="4" w:space="0" w:color="000000"/>
              <w:right w:val="single" w:sz="4" w:space="0" w:color="000000"/>
            </w:tcBorders>
            <w:vAlign w:val="bottom"/>
          </w:tcPr>
          <w:p w14:paraId="1F9A21AE" w14:textId="77777777" w:rsidR="00EE7E39" w:rsidRPr="00F7091E" w:rsidRDefault="00EE7E3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5,9</w:t>
            </w:r>
          </w:p>
        </w:tc>
      </w:tr>
    </w:tbl>
    <w:p w14:paraId="7307C859" w14:textId="77777777" w:rsidR="002956CF" w:rsidRPr="00F7091E" w:rsidRDefault="002956CF" w:rsidP="00485B4E">
      <w:pPr>
        <w:spacing w:after="0" w:line="240" w:lineRule="auto"/>
        <w:ind w:firstLine="851"/>
        <w:jc w:val="both"/>
        <w:rPr>
          <w:rFonts w:ascii="Times New Roman" w:hAnsi="Times New Roman" w:cs="Times New Roman"/>
          <w:sz w:val="28"/>
          <w:szCs w:val="28"/>
        </w:rPr>
      </w:pPr>
    </w:p>
    <w:p w14:paraId="0C9DF5D9" w14:textId="5378936E" w:rsidR="00F217E5" w:rsidRPr="00F7091E" w:rsidRDefault="00F2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Младенческая смертность детей в возрасте до одного года за 202</w:t>
      </w:r>
      <w:r w:rsidR="00EE7E39"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 составила </w:t>
      </w:r>
      <w:r w:rsidR="00111B8A" w:rsidRPr="00F7091E">
        <w:rPr>
          <w:rFonts w:ascii="Times New Roman" w:hAnsi="Times New Roman" w:cs="Times New Roman"/>
          <w:sz w:val="28"/>
          <w:szCs w:val="28"/>
        </w:rPr>
        <w:t>14</w:t>
      </w:r>
      <w:r w:rsidRPr="00F7091E">
        <w:rPr>
          <w:rFonts w:ascii="Times New Roman" w:hAnsi="Times New Roman" w:cs="Times New Roman"/>
          <w:sz w:val="28"/>
          <w:szCs w:val="28"/>
        </w:rPr>
        <w:t xml:space="preserve"> детей, что на </w:t>
      </w:r>
      <w:r w:rsidR="00111B8A" w:rsidRPr="00F7091E">
        <w:rPr>
          <w:rFonts w:ascii="Times New Roman" w:hAnsi="Times New Roman" w:cs="Times New Roman"/>
          <w:sz w:val="28"/>
          <w:szCs w:val="28"/>
        </w:rPr>
        <w:t>6</w:t>
      </w:r>
      <w:r w:rsidR="00537F25" w:rsidRPr="00F7091E">
        <w:rPr>
          <w:rFonts w:ascii="Times New Roman" w:hAnsi="Times New Roman" w:cs="Times New Roman"/>
          <w:sz w:val="28"/>
          <w:szCs w:val="28"/>
        </w:rPr>
        <w:t xml:space="preserve"> детей</w:t>
      </w:r>
      <w:r w:rsidRPr="00F7091E">
        <w:rPr>
          <w:rFonts w:ascii="Times New Roman" w:hAnsi="Times New Roman" w:cs="Times New Roman"/>
          <w:sz w:val="28"/>
          <w:szCs w:val="28"/>
        </w:rPr>
        <w:t xml:space="preserve"> (</w:t>
      </w:r>
      <w:r w:rsidR="00111B8A" w:rsidRPr="00F7091E">
        <w:rPr>
          <w:rFonts w:ascii="Times New Roman" w:hAnsi="Times New Roman" w:cs="Times New Roman"/>
          <w:sz w:val="28"/>
          <w:szCs w:val="28"/>
        </w:rPr>
        <w:t>30</w:t>
      </w:r>
      <w:r w:rsidR="00F033DF"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111B8A" w:rsidRPr="00F7091E">
        <w:rPr>
          <w:rFonts w:ascii="Times New Roman" w:hAnsi="Times New Roman" w:cs="Times New Roman"/>
          <w:sz w:val="28"/>
          <w:szCs w:val="28"/>
        </w:rPr>
        <w:t>меньше</w:t>
      </w:r>
      <w:r w:rsidRPr="00F7091E">
        <w:rPr>
          <w:rFonts w:ascii="Times New Roman" w:hAnsi="Times New Roman" w:cs="Times New Roman"/>
          <w:sz w:val="28"/>
          <w:szCs w:val="28"/>
        </w:rPr>
        <w:t>, чем в 20</w:t>
      </w:r>
      <w:r w:rsidR="00F033DF" w:rsidRPr="00F7091E">
        <w:rPr>
          <w:rFonts w:ascii="Times New Roman" w:hAnsi="Times New Roman" w:cs="Times New Roman"/>
          <w:sz w:val="28"/>
          <w:szCs w:val="28"/>
        </w:rPr>
        <w:t>2</w:t>
      </w:r>
      <w:r w:rsidR="00111B8A" w:rsidRPr="00F7091E">
        <w:rPr>
          <w:rFonts w:ascii="Times New Roman" w:hAnsi="Times New Roman" w:cs="Times New Roman"/>
          <w:sz w:val="28"/>
          <w:szCs w:val="28"/>
        </w:rPr>
        <w:t>1</w:t>
      </w:r>
      <w:r w:rsidRPr="00F7091E">
        <w:rPr>
          <w:rFonts w:ascii="Times New Roman" w:hAnsi="Times New Roman" w:cs="Times New Roman"/>
          <w:sz w:val="28"/>
          <w:szCs w:val="28"/>
        </w:rPr>
        <w:t xml:space="preserve"> году. Основными причинами в структуре младенческой смертности являются:</w:t>
      </w:r>
    </w:p>
    <w:p w14:paraId="22ED2E85" w14:textId="77777777" w:rsidR="00F217E5" w:rsidRPr="00F7091E" w:rsidRDefault="00F2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состояния, возникшие в перинатальном периоде – </w:t>
      </w:r>
      <w:r w:rsidR="00F033DF" w:rsidRPr="00F7091E">
        <w:rPr>
          <w:rFonts w:ascii="Times New Roman" w:hAnsi="Times New Roman" w:cs="Times New Roman"/>
          <w:sz w:val="28"/>
          <w:szCs w:val="28"/>
        </w:rPr>
        <w:t>7</w:t>
      </w:r>
      <w:r w:rsidRPr="00F7091E">
        <w:rPr>
          <w:rFonts w:ascii="Times New Roman" w:hAnsi="Times New Roman" w:cs="Times New Roman"/>
          <w:sz w:val="28"/>
          <w:szCs w:val="28"/>
        </w:rPr>
        <w:t xml:space="preserve"> случаев;</w:t>
      </w:r>
    </w:p>
    <w:p w14:paraId="001E7000" w14:textId="77777777" w:rsidR="00F217E5" w:rsidRPr="00F7091E" w:rsidRDefault="00F2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врожденные аномалии – 4 случая;</w:t>
      </w:r>
    </w:p>
    <w:p w14:paraId="2ABB4EA6" w14:textId="77777777" w:rsidR="00F217E5" w:rsidRPr="00F7091E" w:rsidRDefault="00F2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прочие болезни – </w:t>
      </w:r>
      <w:r w:rsidR="00F033DF" w:rsidRPr="00F7091E">
        <w:rPr>
          <w:rFonts w:ascii="Times New Roman" w:hAnsi="Times New Roman" w:cs="Times New Roman"/>
          <w:sz w:val="28"/>
          <w:szCs w:val="28"/>
        </w:rPr>
        <w:t>2</w:t>
      </w:r>
      <w:r w:rsidRPr="00F7091E">
        <w:rPr>
          <w:rFonts w:ascii="Times New Roman" w:hAnsi="Times New Roman" w:cs="Times New Roman"/>
          <w:sz w:val="28"/>
          <w:szCs w:val="28"/>
        </w:rPr>
        <w:t xml:space="preserve"> случая;</w:t>
      </w:r>
    </w:p>
    <w:p w14:paraId="6EC4F4F2" w14:textId="77777777" w:rsidR="00F217E5" w:rsidRPr="00F7091E" w:rsidRDefault="00F2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F033DF" w:rsidRPr="00F7091E">
        <w:rPr>
          <w:rFonts w:ascii="Times New Roman" w:hAnsi="Times New Roman" w:cs="Times New Roman"/>
          <w:sz w:val="28"/>
          <w:szCs w:val="28"/>
        </w:rPr>
        <w:t>грипп, ОРЗ, пневмония – 1 случай</w:t>
      </w:r>
      <w:r w:rsidRPr="00F7091E">
        <w:rPr>
          <w:rFonts w:ascii="Times New Roman" w:hAnsi="Times New Roman" w:cs="Times New Roman"/>
          <w:sz w:val="28"/>
          <w:szCs w:val="28"/>
        </w:rPr>
        <w:t>.</w:t>
      </w:r>
    </w:p>
    <w:p w14:paraId="34644BDC" w14:textId="77777777" w:rsidR="00934548" w:rsidRPr="00F7091E" w:rsidRDefault="00934548" w:rsidP="00485B4E">
      <w:pPr>
        <w:spacing w:after="0" w:line="240" w:lineRule="auto"/>
        <w:ind w:firstLine="851"/>
        <w:jc w:val="right"/>
        <w:rPr>
          <w:rFonts w:ascii="Times New Roman" w:hAnsi="Times New Roman" w:cs="Times New Roman"/>
          <w:sz w:val="24"/>
          <w:szCs w:val="24"/>
        </w:rPr>
      </w:pPr>
    </w:p>
    <w:p w14:paraId="06BF059A" w14:textId="77777777" w:rsidR="00F217E5" w:rsidRPr="00F7091E" w:rsidRDefault="00F217E5"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Pr="00F7091E">
        <w:rPr>
          <w:rFonts w:ascii="Times New Roman" w:hAnsi="Times New Roman" w:cs="Times New Roman"/>
          <w:sz w:val="24"/>
          <w:szCs w:val="24"/>
        </w:rPr>
        <w:t>4</w:t>
      </w:r>
    </w:p>
    <w:p w14:paraId="69468DC7" w14:textId="77777777" w:rsidR="00F217E5" w:rsidRPr="00F7091E" w:rsidRDefault="00F217E5" w:rsidP="00485B4E">
      <w:pPr>
        <w:spacing w:after="0" w:line="240" w:lineRule="auto"/>
        <w:ind w:firstLine="851"/>
        <w:jc w:val="both"/>
        <w:rPr>
          <w:rFonts w:ascii="Times New Roman" w:hAnsi="Times New Roman" w:cs="Times New Roman"/>
          <w:sz w:val="28"/>
          <w:szCs w:val="28"/>
        </w:rPr>
      </w:pPr>
    </w:p>
    <w:p w14:paraId="52BA0B45" w14:textId="77777777" w:rsidR="00F217E5" w:rsidRPr="00F7091E" w:rsidRDefault="00F217E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Младенческая смертность по причинам смерти</w:t>
      </w:r>
    </w:p>
    <w:p w14:paraId="464F3932" w14:textId="77777777" w:rsidR="00F217E5" w:rsidRPr="00F7091E" w:rsidRDefault="00F217E5" w:rsidP="00485B4E">
      <w:pPr>
        <w:spacing w:after="0" w:line="240" w:lineRule="auto"/>
        <w:jc w:val="both"/>
        <w:rPr>
          <w:rFonts w:ascii="Times New Roman" w:hAnsi="Times New Roman" w:cs="Times New Roman"/>
          <w:sz w:val="24"/>
          <w:szCs w:val="24"/>
        </w:rPr>
      </w:pPr>
    </w:p>
    <w:tbl>
      <w:tblPr>
        <w:tblW w:w="96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7"/>
        <w:gridCol w:w="993"/>
        <w:gridCol w:w="992"/>
        <w:gridCol w:w="992"/>
        <w:gridCol w:w="992"/>
      </w:tblGrid>
      <w:tr w:rsidR="00111B8A" w:rsidRPr="00F7091E" w14:paraId="08554447" w14:textId="77777777" w:rsidTr="00F033DF">
        <w:tc>
          <w:tcPr>
            <w:tcW w:w="5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218EA" w14:textId="77777777" w:rsidR="00F217E5" w:rsidRPr="00F7091E" w:rsidRDefault="00F217E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Причины смерти</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2BC79" w14:textId="77777777" w:rsidR="00F217E5" w:rsidRPr="00F7091E" w:rsidRDefault="00F217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Число умерших, человек</w:t>
            </w:r>
          </w:p>
        </w:tc>
      </w:tr>
      <w:tr w:rsidR="00111B8A" w:rsidRPr="00F7091E" w14:paraId="0AA983E9" w14:textId="77777777" w:rsidTr="00F033DF">
        <w:tc>
          <w:tcPr>
            <w:tcW w:w="56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914DC" w14:textId="77777777" w:rsidR="00111B8A" w:rsidRPr="00F7091E" w:rsidRDefault="00111B8A" w:rsidP="00485B4E">
            <w:pPr>
              <w:spacing w:after="0"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1730" w14:textId="77777777" w:rsidR="00111B8A" w:rsidRPr="00F7091E" w:rsidRDefault="00111B8A" w:rsidP="00485B4E">
            <w:pPr>
              <w:spacing w:after="0" w:line="240" w:lineRule="auto"/>
              <w:ind w:left="-76" w:right="-140"/>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490E" w14:textId="77777777" w:rsidR="00111B8A" w:rsidRPr="00F7091E" w:rsidRDefault="00111B8A" w:rsidP="00485B4E">
            <w:pPr>
              <w:spacing w:after="0" w:line="240" w:lineRule="auto"/>
              <w:ind w:left="-76" w:right="-140"/>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75E8" w14:textId="77777777" w:rsidR="00111B8A" w:rsidRPr="00F7091E" w:rsidRDefault="00111B8A" w:rsidP="00485B4E">
            <w:pPr>
              <w:spacing w:after="0" w:line="240" w:lineRule="auto"/>
              <w:ind w:left="-76" w:right="-140"/>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F444" w14:textId="77777777" w:rsidR="00111B8A" w:rsidRPr="00F7091E" w:rsidRDefault="00111B8A" w:rsidP="00485B4E">
            <w:pPr>
              <w:spacing w:after="0" w:line="240" w:lineRule="auto"/>
              <w:ind w:left="-76" w:right="-140"/>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111B8A" w:rsidRPr="00F7091E" w14:paraId="0EE8D645"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3645C2"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Умершие от всех причин, в том числе от: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EF237"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F1544"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F9571"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4CB53"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r>
      <w:tr w:rsidR="00111B8A" w:rsidRPr="00F7091E" w14:paraId="0DF92090"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70C180"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кишечных инфекций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C1A54"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ABF4A"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94B40"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8E07D"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111B8A" w:rsidRPr="00F7091E" w14:paraId="67E717C0"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62DF40"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сепсиса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B50CC"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F784F1"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3DB6D"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5E88D"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111B8A" w:rsidRPr="00F7091E" w14:paraId="6A5BBB88"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87193D"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других инфекционных и паразитарных болезней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DFEFA3"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8F5B7"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73B7A"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1BAE6"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111B8A" w:rsidRPr="00F7091E" w14:paraId="0FE80668"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36302A"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гриппа, ОРЗ, пневмонии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29A58"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7E8B5"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706D9"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E9B49"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111B8A" w:rsidRPr="00F7091E" w14:paraId="27681AF8"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4A70D0"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других болезней органов дыхания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6BBC5"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E5718"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02E73"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2E000"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111B8A" w:rsidRPr="00F7091E" w14:paraId="7F4FFE79"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DF740F"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болезней органов пищеварения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446BB"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A4142"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66C33"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1B7AB"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111B8A" w:rsidRPr="00F7091E" w14:paraId="7363FF40"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E2629E"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врожденных аномалий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E0837"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DDE07"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B874A"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81E611"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r>
      <w:tr w:rsidR="00111B8A" w:rsidRPr="00F7091E" w14:paraId="17A56776"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443BB9"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состояний, возникших в перинатальном периоде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B4239C"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71E17"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A5376"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0C07D"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r>
      <w:tr w:rsidR="00111B8A" w:rsidRPr="00F7091E" w14:paraId="5D752AEB"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7ECA7F"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прочих болезней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B3F8D"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2071F"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816B1"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B4365"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111B8A" w:rsidRPr="00F7091E" w14:paraId="532C2D03" w14:textId="77777777" w:rsidTr="00F033DF">
        <w:tc>
          <w:tcPr>
            <w:tcW w:w="56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FC602C" w14:textId="77777777" w:rsidR="00111B8A" w:rsidRPr="00F7091E" w:rsidRDefault="00111B8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несчастных случаев, отравлений, травм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259EA"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04F6F"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41E9C"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6EC84" w14:textId="77777777" w:rsidR="00111B8A" w:rsidRPr="00F7091E" w:rsidRDefault="00111B8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bl>
    <w:p w14:paraId="60C7BA9C" w14:textId="54A94F93" w:rsidR="00F033DF" w:rsidRPr="00F7091E" w:rsidRDefault="00F033D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Смертность населения составила</w:t>
      </w:r>
      <w:r w:rsidR="0079160C" w:rsidRPr="00F7091E">
        <w:rPr>
          <w:rFonts w:ascii="Times New Roman" w:hAnsi="Times New Roman" w:cs="Times New Roman"/>
          <w:sz w:val="28"/>
          <w:szCs w:val="28"/>
        </w:rPr>
        <w:t xml:space="preserve"> </w:t>
      </w:r>
      <w:r w:rsidR="00E46DDA" w:rsidRPr="00F7091E">
        <w:rPr>
          <w:rFonts w:ascii="Times New Roman" w:hAnsi="Times New Roman" w:cs="Times New Roman"/>
          <w:sz w:val="28"/>
          <w:szCs w:val="28"/>
        </w:rPr>
        <w:t xml:space="preserve">6518 </w:t>
      </w:r>
      <w:r w:rsidRPr="00F7091E">
        <w:rPr>
          <w:rFonts w:ascii="Times New Roman" w:hAnsi="Times New Roman" w:cs="Times New Roman"/>
          <w:sz w:val="28"/>
          <w:szCs w:val="28"/>
        </w:rPr>
        <w:t xml:space="preserve">человек, что на </w:t>
      </w:r>
      <w:r w:rsidR="00E46DDA" w:rsidRPr="00F7091E">
        <w:rPr>
          <w:rFonts w:ascii="Times New Roman" w:hAnsi="Times New Roman" w:cs="Times New Roman"/>
          <w:sz w:val="28"/>
          <w:szCs w:val="28"/>
        </w:rPr>
        <w:t>2462</w:t>
      </w:r>
      <w:r w:rsidR="0079160C" w:rsidRPr="00F7091E">
        <w:rPr>
          <w:rFonts w:ascii="Times New Roman" w:hAnsi="Times New Roman" w:cs="Times New Roman"/>
          <w:sz w:val="28"/>
          <w:szCs w:val="28"/>
        </w:rPr>
        <w:t xml:space="preserve"> </w:t>
      </w:r>
      <w:r w:rsidRPr="00F7091E">
        <w:rPr>
          <w:rFonts w:ascii="Times New Roman" w:hAnsi="Times New Roman" w:cs="Times New Roman"/>
          <w:sz w:val="28"/>
          <w:szCs w:val="28"/>
        </w:rPr>
        <w:t>(</w:t>
      </w:r>
      <w:r w:rsidR="00E46DDA" w:rsidRPr="00F7091E">
        <w:rPr>
          <w:rFonts w:ascii="Times New Roman" w:hAnsi="Times New Roman" w:cs="Times New Roman"/>
          <w:sz w:val="28"/>
          <w:szCs w:val="28"/>
        </w:rPr>
        <w:t>27,4</w:t>
      </w:r>
      <w:r w:rsidR="006B27B1" w:rsidRPr="00F7091E">
        <w:rPr>
          <w:rFonts w:ascii="Times New Roman" w:hAnsi="Times New Roman" w:cs="Times New Roman"/>
          <w:sz w:val="28"/>
          <w:szCs w:val="28"/>
        </w:rPr>
        <w:t xml:space="preserve">%) случая </w:t>
      </w:r>
      <w:r w:rsidR="00E46DDA" w:rsidRPr="00F7091E">
        <w:rPr>
          <w:rFonts w:ascii="Times New Roman" w:hAnsi="Times New Roman" w:cs="Times New Roman"/>
          <w:sz w:val="28"/>
          <w:szCs w:val="28"/>
        </w:rPr>
        <w:t>меньше</w:t>
      </w:r>
      <w:r w:rsidRPr="00F7091E">
        <w:rPr>
          <w:rFonts w:ascii="Times New Roman" w:hAnsi="Times New Roman" w:cs="Times New Roman"/>
          <w:sz w:val="28"/>
          <w:szCs w:val="28"/>
        </w:rPr>
        <w:t>, чем в 20</w:t>
      </w:r>
      <w:r w:rsidR="0079160C" w:rsidRPr="00F7091E">
        <w:rPr>
          <w:rFonts w:ascii="Times New Roman" w:hAnsi="Times New Roman" w:cs="Times New Roman"/>
          <w:sz w:val="28"/>
          <w:szCs w:val="28"/>
        </w:rPr>
        <w:t>2</w:t>
      </w:r>
      <w:r w:rsidR="00E46DDA" w:rsidRPr="00F7091E">
        <w:rPr>
          <w:rFonts w:ascii="Times New Roman" w:hAnsi="Times New Roman" w:cs="Times New Roman"/>
          <w:sz w:val="28"/>
          <w:szCs w:val="28"/>
        </w:rPr>
        <w:t>1</w:t>
      </w:r>
      <w:r w:rsidRPr="00F7091E">
        <w:rPr>
          <w:rFonts w:ascii="Times New Roman" w:hAnsi="Times New Roman" w:cs="Times New Roman"/>
          <w:sz w:val="28"/>
          <w:szCs w:val="28"/>
        </w:rPr>
        <w:t xml:space="preserve"> году. </w:t>
      </w:r>
    </w:p>
    <w:p w14:paraId="694ED4E7" w14:textId="77777777" w:rsidR="00F033DF" w:rsidRPr="00F7091E" w:rsidRDefault="00F033DF"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00F962E3" w:rsidRPr="00F7091E">
        <w:rPr>
          <w:rFonts w:ascii="Times New Roman" w:hAnsi="Times New Roman" w:cs="Times New Roman"/>
          <w:sz w:val="24"/>
          <w:szCs w:val="24"/>
        </w:rPr>
        <w:t>5</w:t>
      </w:r>
    </w:p>
    <w:p w14:paraId="104A80C8" w14:textId="77777777" w:rsidR="00F033DF" w:rsidRPr="00F7091E" w:rsidRDefault="00F033DF" w:rsidP="00485B4E">
      <w:pPr>
        <w:spacing w:after="0" w:line="240" w:lineRule="auto"/>
        <w:ind w:firstLine="851"/>
        <w:jc w:val="both"/>
        <w:rPr>
          <w:rFonts w:ascii="Times New Roman" w:hAnsi="Times New Roman" w:cs="Times New Roman"/>
          <w:sz w:val="28"/>
          <w:szCs w:val="28"/>
        </w:rPr>
      </w:pPr>
    </w:p>
    <w:p w14:paraId="153B2A7D" w14:textId="77777777" w:rsidR="00F033DF" w:rsidRPr="00F7091E" w:rsidRDefault="00F033DF"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Смертность по причинам смерти</w:t>
      </w:r>
    </w:p>
    <w:p w14:paraId="19D9A8DF" w14:textId="77777777" w:rsidR="00F033DF" w:rsidRPr="00F7091E" w:rsidRDefault="00F033DF" w:rsidP="00485B4E">
      <w:pPr>
        <w:spacing w:after="0" w:line="240" w:lineRule="auto"/>
        <w:jc w:val="both"/>
        <w:rPr>
          <w:rFonts w:ascii="Times New Roman" w:hAnsi="Times New Roman" w:cs="Times New Roman"/>
          <w:sz w:val="24"/>
          <w:szCs w:val="24"/>
        </w:rPr>
      </w:pP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2"/>
        <w:gridCol w:w="993"/>
        <w:gridCol w:w="992"/>
        <w:gridCol w:w="992"/>
        <w:gridCol w:w="992"/>
      </w:tblGrid>
      <w:tr w:rsidR="00F033DF" w:rsidRPr="00F7091E" w14:paraId="77D28256" w14:textId="77777777" w:rsidTr="00F033DF">
        <w:tc>
          <w:tcPr>
            <w:tcW w:w="5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033F9" w14:textId="77777777" w:rsidR="00F033DF" w:rsidRPr="00F7091E" w:rsidRDefault="00F033D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Причины смерти</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C3CE" w14:textId="77777777" w:rsidR="00F033DF" w:rsidRPr="00F7091E" w:rsidRDefault="00F033D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Число умерших, человек</w:t>
            </w:r>
          </w:p>
        </w:tc>
      </w:tr>
      <w:tr w:rsidR="00264349" w:rsidRPr="00F7091E" w14:paraId="609304A5" w14:textId="77777777" w:rsidTr="00F033DF">
        <w:tc>
          <w:tcPr>
            <w:tcW w:w="5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F088A" w14:textId="77777777" w:rsidR="00264349" w:rsidRPr="00F7091E" w:rsidRDefault="00264349" w:rsidP="00485B4E">
            <w:pPr>
              <w:spacing w:after="0"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742B" w14:textId="77777777" w:rsidR="00264349" w:rsidRPr="00F7091E" w:rsidRDefault="00264349" w:rsidP="00485B4E">
            <w:pPr>
              <w:spacing w:after="0" w:line="240" w:lineRule="auto"/>
              <w:ind w:left="-108" w:right="-107"/>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6DE2" w14:textId="77777777" w:rsidR="00264349" w:rsidRPr="00F7091E" w:rsidRDefault="00264349" w:rsidP="00485B4E">
            <w:pPr>
              <w:spacing w:after="0" w:line="240" w:lineRule="auto"/>
              <w:ind w:left="-108" w:right="-107"/>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7642" w14:textId="77777777" w:rsidR="00264349" w:rsidRPr="00F7091E" w:rsidRDefault="00264349" w:rsidP="00485B4E">
            <w:pPr>
              <w:spacing w:after="0" w:line="240" w:lineRule="auto"/>
              <w:ind w:left="-108" w:right="-107"/>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7ED2" w14:textId="77777777" w:rsidR="00264349" w:rsidRPr="00F7091E" w:rsidRDefault="00264349" w:rsidP="00485B4E">
            <w:pPr>
              <w:spacing w:after="0" w:line="240" w:lineRule="auto"/>
              <w:ind w:left="-108" w:right="-107"/>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264349" w:rsidRPr="00F7091E" w14:paraId="304E07BF"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261D4A"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Умершие от всех причин, в том числе от: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5036"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0787"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A3B5"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8980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0C2E"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6518</w:t>
            </w:r>
          </w:p>
        </w:tc>
      </w:tr>
      <w:tr w:rsidR="00264349" w:rsidRPr="00F7091E" w14:paraId="52EEC93F"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8BE55B"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кишечных инфекций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AC06"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4577"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38D31"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C7C06"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264349" w:rsidRPr="00F7091E" w14:paraId="7B87FED5"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AB5246"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туберкулеза (всех форм)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1FD9"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8831"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FC120"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0D63E"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r>
      <w:tr w:rsidR="00264349" w:rsidRPr="00F7091E" w14:paraId="5C29084C"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482A64"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других инфекционных и паразитарных болезней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FF4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A63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9F1F0"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3491E"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362</w:t>
            </w:r>
          </w:p>
        </w:tc>
      </w:tr>
      <w:tr w:rsidR="00264349" w:rsidRPr="00F7091E" w14:paraId="0D9BDA58"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3023F4"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новообразований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010A"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955A"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28ACA"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35335"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1092</w:t>
            </w:r>
          </w:p>
        </w:tc>
      </w:tr>
      <w:tr w:rsidR="00264349" w:rsidRPr="00F7091E" w14:paraId="32873BA1"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141D63"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гипертонической болезни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A61"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65CC"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1EC52"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3DBE1"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128</w:t>
            </w:r>
          </w:p>
        </w:tc>
      </w:tr>
      <w:tr w:rsidR="00264349" w:rsidRPr="00F7091E" w14:paraId="40EAD859"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0750C1"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ишемической болезни сердца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B79A"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97B0"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127CF"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1071E"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2028</w:t>
            </w:r>
          </w:p>
        </w:tc>
      </w:tr>
      <w:tr w:rsidR="00264349" w:rsidRPr="00F7091E" w14:paraId="34ABBE3A"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7AAEFE"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сосудистых поражений мозга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05E3"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B779"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966E9"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DDD33"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918</w:t>
            </w:r>
          </w:p>
        </w:tc>
      </w:tr>
      <w:tr w:rsidR="00264349" w:rsidRPr="00F7091E" w14:paraId="36884D95"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AD8299"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других болезней системы кровообращения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0505"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57B3"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2416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4AC72"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556</w:t>
            </w:r>
          </w:p>
        </w:tc>
      </w:tr>
      <w:tr w:rsidR="00264349" w:rsidRPr="00F7091E" w14:paraId="76F6146D"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152180"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гриппа, ОРЗ, пневмонии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F336"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0B93"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DFA4"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7D3A"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298</w:t>
            </w:r>
          </w:p>
        </w:tc>
      </w:tr>
      <w:tr w:rsidR="00264349" w:rsidRPr="00F7091E" w14:paraId="7C47074E"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7A8B43"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других болезней органов дыхания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784F"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48EA"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0729"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74AD"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w:t>
            </w:r>
          </w:p>
        </w:tc>
      </w:tr>
      <w:tr w:rsidR="00264349" w:rsidRPr="00F7091E" w14:paraId="43D5AE70"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F04235"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болезней органов пищеварения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C34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FE7F"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1758"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5034"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377</w:t>
            </w:r>
          </w:p>
        </w:tc>
      </w:tr>
      <w:tr w:rsidR="00264349" w:rsidRPr="00F7091E" w14:paraId="782DE1BC"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91C677"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прочих болезней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C3E2"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8A4C"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4D3E"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0FE1"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415</w:t>
            </w:r>
          </w:p>
        </w:tc>
      </w:tr>
      <w:tr w:rsidR="00264349" w:rsidRPr="00F7091E" w14:paraId="12DD8A40"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39CF94"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случайных отравлений алкоголем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11FF"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2413"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CCED5"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77AABB"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r>
      <w:tr w:rsidR="00264349" w:rsidRPr="00F7091E" w14:paraId="7355E3F3"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0D6335"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случайных отравлений (в т.ч. окисью углерода)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DDA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B4CC"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3E17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E10C4"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r>
      <w:tr w:rsidR="00264349" w:rsidRPr="00F7091E" w14:paraId="56CB253B"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16DCAF"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случайных утоплений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05B6"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CC50"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B17E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159B4"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r>
      <w:tr w:rsidR="00264349" w:rsidRPr="00F7091E" w14:paraId="65C2DFD4"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603647"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самоубийств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2692"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94A5"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E3D1B"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B135E"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33</w:t>
            </w:r>
          </w:p>
        </w:tc>
      </w:tr>
      <w:tr w:rsidR="00264349" w:rsidRPr="00F7091E" w14:paraId="21FEB430" w14:textId="77777777" w:rsidTr="00B4729A">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11AA67"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убийств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D17D"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785D"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541A1"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3A004"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r>
      <w:tr w:rsidR="00264349" w:rsidRPr="00F7091E" w14:paraId="2EFBCE15" w14:textId="77777777" w:rsidTr="0079160C">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535D4B" w14:textId="77777777" w:rsidR="00264349" w:rsidRPr="00F7091E" w:rsidRDefault="00264349"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асфиксии, прочих несчастных случаев, отравлений и травм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E780"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10DC"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AF66" w14:textId="77777777" w:rsidR="00264349" w:rsidRPr="00F7091E" w:rsidRDefault="0026434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AFFA" w14:textId="77777777" w:rsidR="00264349" w:rsidRPr="00F7091E" w:rsidRDefault="00AB627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193</w:t>
            </w:r>
          </w:p>
        </w:tc>
      </w:tr>
    </w:tbl>
    <w:p w14:paraId="0D1DC151" w14:textId="77777777" w:rsidR="00F033DF" w:rsidRPr="00F7091E" w:rsidRDefault="00F033DF" w:rsidP="00485B4E">
      <w:pPr>
        <w:spacing w:after="0" w:line="240" w:lineRule="auto"/>
        <w:ind w:firstLine="851"/>
        <w:jc w:val="both"/>
        <w:rPr>
          <w:rFonts w:ascii="Times New Roman" w:hAnsi="Times New Roman" w:cs="Times New Roman"/>
          <w:sz w:val="28"/>
          <w:szCs w:val="28"/>
        </w:rPr>
      </w:pPr>
    </w:p>
    <w:p w14:paraId="498DF10E" w14:textId="37C96762"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Наблюдается у</w:t>
      </w:r>
      <w:r w:rsidR="00CE6537" w:rsidRPr="00F7091E">
        <w:rPr>
          <w:rFonts w:ascii="Times New Roman" w:hAnsi="Times New Roman" w:cs="Times New Roman"/>
          <w:sz w:val="28"/>
          <w:szCs w:val="28"/>
        </w:rPr>
        <w:t>меньшение</w:t>
      </w:r>
      <w:r w:rsidRPr="00F7091E">
        <w:rPr>
          <w:rFonts w:ascii="Times New Roman" w:hAnsi="Times New Roman" w:cs="Times New Roman"/>
          <w:sz w:val="28"/>
          <w:szCs w:val="28"/>
        </w:rPr>
        <w:t xml:space="preserve"> числа зарегистрированных браков: в 202</w:t>
      </w:r>
      <w:r w:rsidR="00CE6537"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заключено </w:t>
      </w:r>
      <w:r w:rsidR="00CE6537" w:rsidRPr="00F7091E">
        <w:rPr>
          <w:rFonts w:ascii="Times New Roman" w:hAnsi="Times New Roman" w:cs="Times New Roman"/>
          <w:sz w:val="28"/>
          <w:szCs w:val="28"/>
        </w:rPr>
        <w:t>1999</w:t>
      </w:r>
      <w:r w:rsidRPr="00F7091E">
        <w:rPr>
          <w:rFonts w:ascii="Times New Roman" w:hAnsi="Times New Roman" w:cs="Times New Roman"/>
          <w:sz w:val="28"/>
          <w:szCs w:val="28"/>
        </w:rPr>
        <w:t xml:space="preserve"> браков, что на </w:t>
      </w:r>
      <w:r w:rsidR="00CE6537" w:rsidRPr="00F7091E">
        <w:rPr>
          <w:rFonts w:ascii="Times New Roman" w:hAnsi="Times New Roman" w:cs="Times New Roman"/>
          <w:sz w:val="28"/>
          <w:szCs w:val="28"/>
        </w:rPr>
        <w:t>341</w:t>
      </w:r>
      <w:r w:rsidRPr="00F7091E">
        <w:rPr>
          <w:rFonts w:ascii="Times New Roman" w:hAnsi="Times New Roman" w:cs="Times New Roman"/>
          <w:sz w:val="28"/>
          <w:szCs w:val="28"/>
        </w:rPr>
        <w:t xml:space="preserve"> </w:t>
      </w:r>
      <w:r w:rsidR="00F27B37" w:rsidRPr="00F7091E">
        <w:rPr>
          <w:rFonts w:ascii="Times New Roman" w:hAnsi="Times New Roman" w:cs="Times New Roman"/>
          <w:sz w:val="28"/>
          <w:szCs w:val="28"/>
        </w:rPr>
        <w:t xml:space="preserve">брак </w:t>
      </w:r>
      <w:r w:rsidRPr="00F7091E">
        <w:rPr>
          <w:rFonts w:ascii="Times New Roman" w:hAnsi="Times New Roman" w:cs="Times New Roman"/>
          <w:sz w:val="28"/>
          <w:szCs w:val="28"/>
        </w:rPr>
        <w:t>(</w:t>
      </w:r>
      <w:r w:rsidR="00CE6537" w:rsidRPr="00F7091E">
        <w:rPr>
          <w:rFonts w:ascii="Times New Roman" w:hAnsi="Times New Roman" w:cs="Times New Roman"/>
          <w:sz w:val="28"/>
          <w:szCs w:val="28"/>
        </w:rPr>
        <w:t>14,6</w:t>
      </w:r>
      <w:r w:rsidR="00B4567E"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CE6537" w:rsidRPr="00F7091E">
        <w:rPr>
          <w:rFonts w:ascii="Times New Roman" w:hAnsi="Times New Roman" w:cs="Times New Roman"/>
          <w:sz w:val="28"/>
          <w:szCs w:val="28"/>
        </w:rPr>
        <w:t>меньше</w:t>
      </w:r>
      <w:r w:rsidRPr="00F7091E">
        <w:rPr>
          <w:rFonts w:ascii="Times New Roman" w:hAnsi="Times New Roman" w:cs="Times New Roman"/>
          <w:sz w:val="28"/>
          <w:szCs w:val="28"/>
        </w:rPr>
        <w:t>, чем в 20</w:t>
      </w:r>
      <w:r w:rsidR="00B4567E" w:rsidRPr="00F7091E">
        <w:rPr>
          <w:rFonts w:ascii="Times New Roman" w:hAnsi="Times New Roman" w:cs="Times New Roman"/>
          <w:sz w:val="28"/>
          <w:szCs w:val="28"/>
        </w:rPr>
        <w:t>2</w:t>
      </w:r>
      <w:r w:rsidR="00CE6537" w:rsidRPr="00F7091E">
        <w:rPr>
          <w:rFonts w:ascii="Times New Roman" w:hAnsi="Times New Roman" w:cs="Times New Roman"/>
          <w:sz w:val="28"/>
          <w:szCs w:val="28"/>
        </w:rPr>
        <w:t>1</w:t>
      </w:r>
      <w:r w:rsidRPr="00F7091E">
        <w:rPr>
          <w:rFonts w:ascii="Times New Roman" w:hAnsi="Times New Roman" w:cs="Times New Roman"/>
          <w:sz w:val="28"/>
          <w:szCs w:val="28"/>
        </w:rPr>
        <w:t xml:space="preserve"> году. </w:t>
      </w:r>
      <w:r w:rsidR="00CE6537" w:rsidRPr="00F7091E">
        <w:rPr>
          <w:rFonts w:ascii="Times New Roman" w:hAnsi="Times New Roman" w:cs="Times New Roman"/>
          <w:sz w:val="28"/>
          <w:szCs w:val="28"/>
        </w:rPr>
        <w:t>Н</w:t>
      </w:r>
      <w:r w:rsidRPr="00F7091E">
        <w:rPr>
          <w:rFonts w:ascii="Times New Roman" w:hAnsi="Times New Roman" w:cs="Times New Roman"/>
          <w:sz w:val="28"/>
          <w:szCs w:val="28"/>
        </w:rPr>
        <w:t xml:space="preserve">а </w:t>
      </w:r>
      <w:r w:rsidR="00CE6537" w:rsidRPr="00F7091E">
        <w:rPr>
          <w:rFonts w:ascii="Times New Roman" w:hAnsi="Times New Roman" w:cs="Times New Roman"/>
          <w:sz w:val="28"/>
          <w:szCs w:val="28"/>
        </w:rPr>
        <w:t>130</w:t>
      </w:r>
      <w:r w:rsidRPr="00F7091E">
        <w:rPr>
          <w:rFonts w:ascii="Times New Roman" w:hAnsi="Times New Roman" w:cs="Times New Roman"/>
          <w:sz w:val="28"/>
          <w:szCs w:val="28"/>
        </w:rPr>
        <w:t xml:space="preserve"> (</w:t>
      </w:r>
      <w:r w:rsidR="00CE6537" w:rsidRPr="00F7091E">
        <w:rPr>
          <w:rFonts w:ascii="Times New Roman" w:hAnsi="Times New Roman" w:cs="Times New Roman"/>
          <w:sz w:val="28"/>
          <w:szCs w:val="28"/>
        </w:rPr>
        <w:t>8,8</w:t>
      </w:r>
      <w:r w:rsidR="00B4567E" w:rsidRPr="00F7091E">
        <w:rPr>
          <w:rFonts w:ascii="Times New Roman" w:hAnsi="Times New Roman" w:cs="Times New Roman"/>
          <w:sz w:val="28"/>
          <w:szCs w:val="28"/>
        </w:rPr>
        <w:t xml:space="preserve"> </w:t>
      </w:r>
      <w:r w:rsidRPr="00F7091E">
        <w:rPr>
          <w:rFonts w:ascii="Times New Roman" w:hAnsi="Times New Roman" w:cs="Times New Roman"/>
          <w:sz w:val="28"/>
          <w:szCs w:val="28"/>
        </w:rPr>
        <w:t>%) у</w:t>
      </w:r>
      <w:r w:rsidR="00CE6537" w:rsidRPr="00F7091E">
        <w:rPr>
          <w:rFonts w:ascii="Times New Roman" w:hAnsi="Times New Roman" w:cs="Times New Roman"/>
          <w:sz w:val="28"/>
          <w:szCs w:val="28"/>
        </w:rPr>
        <w:t>меньшилось</w:t>
      </w:r>
      <w:r w:rsidR="00B4567E"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число разводов. </w:t>
      </w:r>
    </w:p>
    <w:p w14:paraId="65657B81"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00F47903" w:rsidRPr="00F7091E">
        <w:rPr>
          <w:rFonts w:ascii="Times New Roman" w:hAnsi="Times New Roman" w:cs="Times New Roman"/>
          <w:sz w:val="24"/>
          <w:szCs w:val="24"/>
        </w:rPr>
        <w:t>6</w:t>
      </w:r>
    </w:p>
    <w:p w14:paraId="013FE067"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0A908F6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Число зарегистрированных браков и разводов</w:t>
      </w:r>
    </w:p>
    <w:p w14:paraId="66DA6744" w14:textId="77777777" w:rsidR="001C3E81" w:rsidRPr="00F7091E" w:rsidRDefault="001C3E81" w:rsidP="00485B4E">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170"/>
        <w:gridCol w:w="1180"/>
        <w:gridCol w:w="1180"/>
        <w:gridCol w:w="1169"/>
        <w:gridCol w:w="1170"/>
        <w:gridCol w:w="1180"/>
        <w:gridCol w:w="1180"/>
      </w:tblGrid>
      <w:tr w:rsidR="00C45872" w:rsidRPr="00F7091E" w14:paraId="1E3CDB90" w14:textId="77777777" w:rsidTr="00CE6537">
        <w:tc>
          <w:tcPr>
            <w:tcW w:w="4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882EA"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Число браков</w:t>
            </w:r>
          </w:p>
        </w:tc>
        <w:tc>
          <w:tcPr>
            <w:tcW w:w="4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3400C"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Число разводов</w:t>
            </w:r>
          </w:p>
        </w:tc>
      </w:tr>
      <w:tr w:rsidR="00CE6537" w:rsidRPr="00F7091E" w14:paraId="1C0E9813" w14:textId="77777777" w:rsidTr="00CE6537">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D691"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3572"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15CE"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4CF0"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6981"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5D4C"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E182"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1B36"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CE6537" w:rsidRPr="00F7091E" w14:paraId="0C2704C7" w14:textId="77777777" w:rsidTr="00CE6537">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BFE1"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2462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16AB"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1797</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488BF"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2340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CD25"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1999</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E267"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1641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5AB6"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1434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FB65"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1484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0E28" w14:textId="77777777" w:rsidR="00CE6537" w:rsidRPr="00F7091E" w:rsidRDefault="00CE653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1354</w:t>
            </w:r>
          </w:p>
        </w:tc>
      </w:tr>
    </w:tbl>
    <w:p w14:paraId="4FEEFD84" w14:textId="77777777" w:rsidR="00D239D6" w:rsidRPr="00F7091E" w:rsidRDefault="00D239D6" w:rsidP="00485B4E">
      <w:pPr>
        <w:spacing w:after="0" w:line="240" w:lineRule="auto"/>
        <w:ind w:firstLine="851"/>
        <w:jc w:val="both"/>
        <w:rPr>
          <w:rFonts w:ascii="Times New Roman" w:hAnsi="Times New Roman" w:cs="Times New Roman"/>
          <w:sz w:val="28"/>
          <w:szCs w:val="28"/>
        </w:rPr>
      </w:pPr>
    </w:p>
    <w:p w14:paraId="1E8085C6" w14:textId="77777777" w:rsidR="00742225" w:rsidRPr="00F7091E" w:rsidRDefault="0074222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Миграционная убыль населения за 2022 год составила 102 человека (за 2021 год отмечался прирост населения – 3 581 человек). </w:t>
      </w:r>
    </w:p>
    <w:p w14:paraId="4398C815" w14:textId="77777777" w:rsidR="00742225" w:rsidRPr="00F7091E" w:rsidRDefault="0074222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Число прибывших в республику составило 9 896 человек (76,9% к числу прибывших в 2021 год), из них детей моложе 16 лет – 2 065 человек (20,9% от общего числа прибывших). </w:t>
      </w:r>
    </w:p>
    <w:p w14:paraId="5740AE96" w14:textId="1C16CBEF" w:rsidR="00742225" w:rsidRPr="00F7091E" w:rsidRDefault="0074222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Число убывших за 2022 год составило 9 998 человек (107,6% от числа убывших в 2021 году), из них детей моложе 16 лет – 1 762 человек</w:t>
      </w:r>
      <w:r w:rsidR="00842F7D" w:rsidRPr="00F7091E">
        <w:rPr>
          <w:rFonts w:ascii="Times New Roman" w:hAnsi="Times New Roman" w:cs="Times New Roman"/>
          <w:sz w:val="28"/>
          <w:szCs w:val="28"/>
        </w:rPr>
        <w:t>а</w:t>
      </w:r>
      <w:r w:rsidRPr="00F7091E">
        <w:rPr>
          <w:rFonts w:ascii="Times New Roman" w:hAnsi="Times New Roman" w:cs="Times New Roman"/>
          <w:sz w:val="28"/>
          <w:szCs w:val="28"/>
        </w:rPr>
        <w:t xml:space="preserve"> (17,6% от общего числа убывших).</w:t>
      </w:r>
    </w:p>
    <w:p w14:paraId="67768BFA"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A945D8" w:rsidRPr="00F7091E">
        <w:rPr>
          <w:rFonts w:ascii="Times New Roman" w:hAnsi="Times New Roman" w:cs="Times New Roman"/>
          <w:sz w:val="24"/>
          <w:szCs w:val="24"/>
        </w:rPr>
        <w:t xml:space="preserve">№ </w:t>
      </w:r>
      <w:r w:rsidR="00F47903" w:rsidRPr="00F7091E">
        <w:rPr>
          <w:rFonts w:ascii="Times New Roman" w:hAnsi="Times New Roman" w:cs="Times New Roman"/>
          <w:sz w:val="24"/>
          <w:szCs w:val="24"/>
        </w:rPr>
        <w:t>7</w:t>
      </w:r>
    </w:p>
    <w:p w14:paraId="49E4EDB5" w14:textId="77777777" w:rsidR="001C3E81" w:rsidRPr="00F7091E" w:rsidRDefault="001C3E81" w:rsidP="00485B4E">
      <w:pPr>
        <w:spacing w:after="0" w:line="240" w:lineRule="auto"/>
        <w:ind w:firstLine="851"/>
        <w:jc w:val="center"/>
        <w:rPr>
          <w:rFonts w:ascii="Times New Roman" w:hAnsi="Times New Roman" w:cs="Times New Roman"/>
          <w:sz w:val="28"/>
          <w:szCs w:val="28"/>
        </w:rPr>
      </w:pPr>
    </w:p>
    <w:p w14:paraId="6E800434" w14:textId="77777777" w:rsidR="00742225" w:rsidRPr="00F7091E" w:rsidRDefault="0074222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Миграционное движение населения Приднестровской Молдавской Республики по полу и возрасту за 2022 год</w:t>
      </w:r>
    </w:p>
    <w:p w14:paraId="402E3BB9" w14:textId="77777777" w:rsidR="00742225" w:rsidRPr="00F7091E" w:rsidRDefault="00742225"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(человек)</w:t>
      </w:r>
    </w:p>
    <w:tbl>
      <w:tblPr>
        <w:tblStyle w:val="a3"/>
        <w:tblW w:w="0" w:type="auto"/>
        <w:tblLook w:val="04A0" w:firstRow="1" w:lastRow="0" w:firstColumn="1" w:lastColumn="0" w:noHBand="0" w:noVBand="1"/>
      </w:tblPr>
      <w:tblGrid>
        <w:gridCol w:w="2435"/>
        <w:gridCol w:w="861"/>
        <w:gridCol w:w="1193"/>
        <w:gridCol w:w="1220"/>
        <w:gridCol w:w="1222"/>
        <w:gridCol w:w="1193"/>
        <w:gridCol w:w="1220"/>
      </w:tblGrid>
      <w:tr w:rsidR="00934548" w:rsidRPr="00F7091E" w14:paraId="0B9BDD26" w14:textId="77777777" w:rsidTr="00934548">
        <w:tc>
          <w:tcPr>
            <w:tcW w:w="2435" w:type="dxa"/>
            <w:vMerge w:val="restart"/>
            <w:vAlign w:val="center"/>
          </w:tcPr>
          <w:p w14:paraId="48B5F35C" w14:textId="77777777" w:rsidR="00930A93" w:rsidRPr="00F7091E" w:rsidRDefault="00930A93" w:rsidP="00485B4E">
            <w:pPr>
              <w:jc w:val="both"/>
              <w:rPr>
                <w:sz w:val="24"/>
                <w:szCs w:val="24"/>
              </w:rPr>
            </w:pPr>
          </w:p>
        </w:tc>
        <w:tc>
          <w:tcPr>
            <w:tcW w:w="861" w:type="dxa"/>
            <w:vMerge w:val="restart"/>
            <w:vAlign w:val="center"/>
          </w:tcPr>
          <w:p w14:paraId="0745F162" w14:textId="77777777" w:rsidR="00930A93" w:rsidRPr="00F7091E" w:rsidRDefault="00930A93" w:rsidP="00485B4E">
            <w:pPr>
              <w:jc w:val="both"/>
              <w:rPr>
                <w:sz w:val="24"/>
                <w:szCs w:val="24"/>
              </w:rPr>
            </w:pPr>
            <w:r w:rsidRPr="00F7091E">
              <w:rPr>
                <w:sz w:val="24"/>
                <w:szCs w:val="24"/>
              </w:rPr>
              <w:t>всего</w:t>
            </w:r>
          </w:p>
        </w:tc>
        <w:tc>
          <w:tcPr>
            <w:tcW w:w="2413" w:type="dxa"/>
            <w:gridSpan w:val="2"/>
            <w:vAlign w:val="center"/>
          </w:tcPr>
          <w:p w14:paraId="2149F1BA" w14:textId="77777777" w:rsidR="00930A93" w:rsidRPr="00F7091E" w:rsidRDefault="00930A93" w:rsidP="00485B4E">
            <w:pPr>
              <w:jc w:val="both"/>
              <w:rPr>
                <w:sz w:val="24"/>
                <w:szCs w:val="24"/>
              </w:rPr>
            </w:pPr>
            <w:r w:rsidRPr="00F7091E">
              <w:rPr>
                <w:sz w:val="24"/>
                <w:szCs w:val="24"/>
              </w:rPr>
              <w:t>в том числе:</w:t>
            </w:r>
          </w:p>
        </w:tc>
        <w:tc>
          <w:tcPr>
            <w:tcW w:w="1222" w:type="dxa"/>
            <w:vMerge w:val="restart"/>
            <w:vAlign w:val="center"/>
          </w:tcPr>
          <w:p w14:paraId="2CCB3E18" w14:textId="77777777" w:rsidR="00930A93" w:rsidRPr="00F7091E" w:rsidRDefault="00930A93" w:rsidP="00485B4E">
            <w:pPr>
              <w:jc w:val="center"/>
              <w:rPr>
                <w:sz w:val="24"/>
                <w:szCs w:val="24"/>
              </w:rPr>
            </w:pPr>
            <w:r w:rsidRPr="00F7091E">
              <w:rPr>
                <w:sz w:val="24"/>
                <w:szCs w:val="24"/>
              </w:rPr>
              <w:t>из них:</w:t>
            </w:r>
          </w:p>
          <w:p w14:paraId="0C19EA2D" w14:textId="77777777" w:rsidR="00930A93" w:rsidRPr="00F7091E" w:rsidRDefault="00930A93" w:rsidP="00485B4E">
            <w:pPr>
              <w:jc w:val="center"/>
              <w:rPr>
                <w:sz w:val="24"/>
                <w:szCs w:val="24"/>
              </w:rPr>
            </w:pPr>
            <w:r w:rsidRPr="00F7091E">
              <w:rPr>
                <w:sz w:val="24"/>
                <w:szCs w:val="24"/>
              </w:rPr>
              <w:t>младше 16 лет</w:t>
            </w:r>
          </w:p>
        </w:tc>
        <w:tc>
          <w:tcPr>
            <w:tcW w:w="2413" w:type="dxa"/>
            <w:gridSpan w:val="2"/>
            <w:vAlign w:val="center"/>
          </w:tcPr>
          <w:p w14:paraId="59397073" w14:textId="77777777" w:rsidR="00930A93" w:rsidRPr="00F7091E" w:rsidRDefault="00930A93" w:rsidP="00485B4E">
            <w:pPr>
              <w:jc w:val="both"/>
              <w:rPr>
                <w:sz w:val="24"/>
                <w:szCs w:val="24"/>
              </w:rPr>
            </w:pPr>
            <w:r w:rsidRPr="00F7091E">
              <w:rPr>
                <w:sz w:val="24"/>
                <w:szCs w:val="24"/>
              </w:rPr>
              <w:t>в том числе:</w:t>
            </w:r>
          </w:p>
        </w:tc>
      </w:tr>
      <w:tr w:rsidR="00934548" w:rsidRPr="00F7091E" w14:paraId="2A057C4B" w14:textId="77777777" w:rsidTr="00934548">
        <w:tc>
          <w:tcPr>
            <w:tcW w:w="2435" w:type="dxa"/>
            <w:vMerge/>
            <w:vAlign w:val="center"/>
          </w:tcPr>
          <w:p w14:paraId="757FA776" w14:textId="77777777" w:rsidR="00930A93" w:rsidRPr="00F7091E" w:rsidRDefault="00930A93" w:rsidP="00485B4E">
            <w:pPr>
              <w:jc w:val="both"/>
              <w:rPr>
                <w:sz w:val="24"/>
                <w:szCs w:val="24"/>
              </w:rPr>
            </w:pPr>
          </w:p>
        </w:tc>
        <w:tc>
          <w:tcPr>
            <w:tcW w:w="861" w:type="dxa"/>
            <w:vMerge/>
            <w:vAlign w:val="center"/>
          </w:tcPr>
          <w:p w14:paraId="3D483D99" w14:textId="77777777" w:rsidR="00930A93" w:rsidRPr="00F7091E" w:rsidRDefault="00930A93" w:rsidP="00485B4E">
            <w:pPr>
              <w:jc w:val="both"/>
              <w:rPr>
                <w:sz w:val="24"/>
                <w:szCs w:val="24"/>
              </w:rPr>
            </w:pPr>
          </w:p>
        </w:tc>
        <w:tc>
          <w:tcPr>
            <w:tcW w:w="1193" w:type="dxa"/>
            <w:vAlign w:val="center"/>
          </w:tcPr>
          <w:p w14:paraId="176FE76F" w14:textId="77777777" w:rsidR="00930A93" w:rsidRPr="00F7091E" w:rsidRDefault="00930A93" w:rsidP="00485B4E">
            <w:pPr>
              <w:jc w:val="both"/>
              <w:rPr>
                <w:sz w:val="24"/>
                <w:szCs w:val="24"/>
              </w:rPr>
            </w:pPr>
            <w:r w:rsidRPr="00F7091E">
              <w:rPr>
                <w:sz w:val="24"/>
                <w:szCs w:val="24"/>
              </w:rPr>
              <w:t>мужчины</w:t>
            </w:r>
          </w:p>
        </w:tc>
        <w:tc>
          <w:tcPr>
            <w:tcW w:w="1220" w:type="dxa"/>
            <w:vAlign w:val="center"/>
          </w:tcPr>
          <w:p w14:paraId="3B0E406D" w14:textId="77777777" w:rsidR="00930A93" w:rsidRPr="00F7091E" w:rsidRDefault="00930A93" w:rsidP="00485B4E">
            <w:pPr>
              <w:jc w:val="both"/>
              <w:rPr>
                <w:sz w:val="24"/>
                <w:szCs w:val="24"/>
              </w:rPr>
            </w:pPr>
            <w:r w:rsidRPr="00F7091E">
              <w:rPr>
                <w:sz w:val="24"/>
                <w:szCs w:val="24"/>
              </w:rPr>
              <w:t>женщины</w:t>
            </w:r>
          </w:p>
        </w:tc>
        <w:tc>
          <w:tcPr>
            <w:tcW w:w="1222" w:type="dxa"/>
            <w:vMerge/>
            <w:vAlign w:val="center"/>
          </w:tcPr>
          <w:p w14:paraId="2CCA6ACB" w14:textId="77777777" w:rsidR="00930A93" w:rsidRPr="00F7091E" w:rsidRDefault="00930A93" w:rsidP="00485B4E">
            <w:pPr>
              <w:jc w:val="both"/>
              <w:rPr>
                <w:sz w:val="24"/>
                <w:szCs w:val="24"/>
              </w:rPr>
            </w:pPr>
          </w:p>
        </w:tc>
        <w:tc>
          <w:tcPr>
            <w:tcW w:w="1193" w:type="dxa"/>
            <w:vAlign w:val="center"/>
          </w:tcPr>
          <w:p w14:paraId="6C6FB560" w14:textId="77777777" w:rsidR="00930A93" w:rsidRPr="00F7091E" w:rsidRDefault="00930A93" w:rsidP="00485B4E">
            <w:pPr>
              <w:jc w:val="both"/>
              <w:rPr>
                <w:sz w:val="24"/>
                <w:szCs w:val="24"/>
              </w:rPr>
            </w:pPr>
            <w:r w:rsidRPr="00F7091E">
              <w:rPr>
                <w:sz w:val="24"/>
                <w:szCs w:val="24"/>
              </w:rPr>
              <w:t>мужчины</w:t>
            </w:r>
          </w:p>
        </w:tc>
        <w:tc>
          <w:tcPr>
            <w:tcW w:w="1220" w:type="dxa"/>
            <w:vAlign w:val="center"/>
          </w:tcPr>
          <w:p w14:paraId="148E1698" w14:textId="77777777" w:rsidR="00930A93" w:rsidRPr="00F7091E" w:rsidRDefault="00930A93" w:rsidP="00485B4E">
            <w:pPr>
              <w:jc w:val="both"/>
              <w:rPr>
                <w:sz w:val="24"/>
                <w:szCs w:val="24"/>
              </w:rPr>
            </w:pPr>
            <w:r w:rsidRPr="00F7091E">
              <w:rPr>
                <w:sz w:val="24"/>
                <w:szCs w:val="24"/>
              </w:rPr>
              <w:t>женщины</w:t>
            </w:r>
          </w:p>
        </w:tc>
      </w:tr>
      <w:tr w:rsidR="00934548" w:rsidRPr="00F7091E" w14:paraId="0968EAD2" w14:textId="77777777" w:rsidTr="00934548">
        <w:tc>
          <w:tcPr>
            <w:tcW w:w="2435" w:type="dxa"/>
          </w:tcPr>
          <w:p w14:paraId="2F7E1021" w14:textId="77777777" w:rsidR="00930A93" w:rsidRPr="00F7091E" w:rsidRDefault="00930A93" w:rsidP="00485B4E">
            <w:pPr>
              <w:jc w:val="both"/>
              <w:rPr>
                <w:sz w:val="24"/>
                <w:szCs w:val="24"/>
              </w:rPr>
            </w:pPr>
            <w:r w:rsidRPr="00F7091E">
              <w:rPr>
                <w:sz w:val="24"/>
                <w:szCs w:val="24"/>
              </w:rPr>
              <w:t>Число прибывших,</w:t>
            </w:r>
          </w:p>
          <w:p w14:paraId="123D9563" w14:textId="77777777" w:rsidR="00742225" w:rsidRPr="00F7091E" w:rsidRDefault="00930A93" w:rsidP="00485B4E">
            <w:pPr>
              <w:jc w:val="both"/>
              <w:rPr>
                <w:sz w:val="24"/>
                <w:szCs w:val="24"/>
              </w:rPr>
            </w:pPr>
            <w:r w:rsidRPr="00F7091E">
              <w:rPr>
                <w:sz w:val="24"/>
                <w:szCs w:val="24"/>
              </w:rPr>
              <w:t xml:space="preserve"> в том числе:</w:t>
            </w:r>
          </w:p>
        </w:tc>
        <w:tc>
          <w:tcPr>
            <w:tcW w:w="861" w:type="dxa"/>
            <w:vAlign w:val="center"/>
          </w:tcPr>
          <w:p w14:paraId="5F98B0CF" w14:textId="77777777" w:rsidR="00742225" w:rsidRPr="00F7091E" w:rsidRDefault="00930A93" w:rsidP="00485B4E">
            <w:pPr>
              <w:jc w:val="center"/>
              <w:rPr>
                <w:sz w:val="24"/>
                <w:szCs w:val="24"/>
              </w:rPr>
            </w:pPr>
            <w:r w:rsidRPr="00F7091E">
              <w:rPr>
                <w:sz w:val="24"/>
                <w:szCs w:val="24"/>
              </w:rPr>
              <w:t>9896</w:t>
            </w:r>
          </w:p>
        </w:tc>
        <w:tc>
          <w:tcPr>
            <w:tcW w:w="1193" w:type="dxa"/>
            <w:vAlign w:val="center"/>
          </w:tcPr>
          <w:p w14:paraId="7FC3D7BA" w14:textId="77777777" w:rsidR="00742225" w:rsidRPr="00F7091E" w:rsidRDefault="00930A93" w:rsidP="00485B4E">
            <w:pPr>
              <w:jc w:val="center"/>
              <w:rPr>
                <w:sz w:val="24"/>
                <w:szCs w:val="24"/>
              </w:rPr>
            </w:pPr>
            <w:r w:rsidRPr="00F7091E">
              <w:rPr>
                <w:sz w:val="24"/>
                <w:szCs w:val="24"/>
              </w:rPr>
              <w:t>4724</w:t>
            </w:r>
          </w:p>
        </w:tc>
        <w:tc>
          <w:tcPr>
            <w:tcW w:w="1220" w:type="dxa"/>
            <w:vAlign w:val="center"/>
          </w:tcPr>
          <w:p w14:paraId="1737F54E" w14:textId="77777777" w:rsidR="00742225" w:rsidRPr="00F7091E" w:rsidRDefault="00930A93" w:rsidP="00485B4E">
            <w:pPr>
              <w:jc w:val="center"/>
              <w:rPr>
                <w:sz w:val="24"/>
                <w:szCs w:val="24"/>
              </w:rPr>
            </w:pPr>
            <w:r w:rsidRPr="00F7091E">
              <w:rPr>
                <w:sz w:val="24"/>
                <w:szCs w:val="24"/>
              </w:rPr>
              <w:t>5169</w:t>
            </w:r>
          </w:p>
        </w:tc>
        <w:tc>
          <w:tcPr>
            <w:tcW w:w="1222" w:type="dxa"/>
            <w:vAlign w:val="center"/>
          </w:tcPr>
          <w:p w14:paraId="58CA7931" w14:textId="77777777" w:rsidR="00742225" w:rsidRPr="00F7091E" w:rsidRDefault="00930A93" w:rsidP="00485B4E">
            <w:pPr>
              <w:jc w:val="center"/>
              <w:rPr>
                <w:sz w:val="24"/>
                <w:szCs w:val="24"/>
              </w:rPr>
            </w:pPr>
            <w:r w:rsidRPr="00F7091E">
              <w:rPr>
                <w:sz w:val="24"/>
                <w:szCs w:val="24"/>
              </w:rPr>
              <w:t>2065</w:t>
            </w:r>
          </w:p>
        </w:tc>
        <w:tc>
          <w:tcPr>
            <w:tcW w:w="1193" w:type="dxa"/>
            <w:vAlign w:val="center"/>
          </w:tcPr>
          <w:p w14:paraId="6A982E0E" w14:textId="77777777" w:rsidR="00742225" w:rsidRPr="00F7091E" w:rsidRDefault="00930A93" w:rsidP="00485B4E">
            <w:pPr>
              <w:jc w:val="center"/>
              <w:rPr>
                <w:sz w:val="24"/>
                <w:szCs w:val="24"/>
              </w:rPr>
            </w:pPr>
            <w:r w:rsidRPr="00F7091E">
              <w:rPr>
                <w:sz w:val="24"/>
                <w:szCs w:val="24"/>
              </w:rPr>
              <w:t>1040</w:t>
            </w:r>
          </w:p>
        </w:tc>
        <w:tc>
          <w:tcPr>
            <w:tcW w:w="1220" w:type="dxa"/>
            <w:vAlign w:val="center"/>
          </w:tcPr>
          <w:p w14:paraId="6B2BC672" w14:textId="77777777" w:rsidR="00742225" w:rsidRPr="00F7091E" w:rsidRDefault="00930A93" w:rsidP="00485B4E">
            <w:pPr>
              <w:jc w:val="center"/>
              <w:rPr>
                <w:sz w:val="24"/>
                <w:szCs w:val="24"/>
              </w:rPr>
            </w:pPr>
            <w:r w:rsidRPr="00F7091E">
              <w:rPr>
                <w:sz w:val="24"/>
                <w:szCs w:val="24"/>
              </w:rPr>
              <w:t>1025</w:t>
            </w:r>
          </w:p>
        </w:tc>
      </w:tr>
      <w:tr w:rsidR="00934548" w:rsidRPr="00F7091E" w14:paraId="5E95133A" w14:textId="77777777" w:rsidTr="00934548">
        <w:tc>
          <w:tcPr>
            <w:tcW w:w="2435" w:type="dxa"/>
          </w:tcPr>
          <w:p w14:paraId="190520E1" w14:textId="77777777" w:rsidR="00742225" w:rsidRPr="00F7091E" w:rsidRDefault="00930A93" w:rsidP="00485B4E">
            <w:pPr>
              <w:jc w:val="both"/>
              <w:rPr>
                <w:sz w:val="24"/>
                <w:szCs w:val="24"/>
              </w:rPr>
            </w:pPr>
            <w:r w:rsidRPr="00F7091E">
              <w:rPr>
                <w:sz w:val="24"/>
                <w:szCs w:val="24"/>
              </w:rPr>
              <w:t>городская местность</w:t>
            </w:r>
          </w:p>
        </w:tc>
        <w:tc>
          <w:tcPr>
            <w:tcW w:w="861" w:type="dxa"/>
            <w:vAlign w:val="center"/>
          </w:tcPr>
          <w:p w14:paraId="74CB201E" w14:textId="77777777" w:rsidR="00742225" w:rsidRPr="00F7091E" w:rsidRDefault="00930A93" w:rsidP="00485B4E">
            <w:pPr>
              <w:jc w:val="center"/>
              <w:rPr>
                <w:sz w:val="24"/>
                <w:szCs w:val="24"/>
              </w:rPr>
            </w:pPr>
            <w:r w:rsidRPr="00F7091E">
              <w:rPr>
                <w:sz w:val="24"/>
                <w:szCs w:val="24"/>
              </w:rPr>
              <w:t>6695</w:t>
            </w:r>
          </w:p>
        </w:tc>
        <w:tc>
          <w:tcPr>
            <w:tcW w:w="1193" w:type="dxa"/>
            <w:vAlign w:val="center"/>
          </w:tcPr>
          <w:p w14:paraId="2F9C0A92" w14:textId="77777777" w:rsidR="00742225" w:rsidRPr="00F7091E" w:rsidRDefault="00930A93" w:rsidP="00485B4E">
            <w:pPr>
              <w:jc w:val="center"/>
              <w:rPr>
                <w:sz w:val="24"/>
                <w:szCs w:val="24"/>
              </w:rPr>
            </w:pPr>
            <w:r w:rsidRPr="00F7091E">
              <w:rPr>
                <w:sz w:val="24"/>
                <w:szCs w:val="24"/>
              </w:rPr>
              <w:t>3165</w:t>
            </w:r>
          </w:p>
        </w:tc>
        <w:tc>
          <w:tcPr>
            <w:tcW w:w="1220" w:type="dxa"/>
            <w:vAlign w:val="center"/>
          </w:tcPr>
          <w:p w14:paraId="104E5DA1" w14:textId="77777777" w:rsidR="00742225" w:rsidRPr="00F7091E" w:rsidRDefault="00930A93" w:rsidP="00485B4E">
            <w:pPr>
              <w:jc w:val="center"/>
              <w:rPr>
                <w:sz w:val="24"/>
                <w:szCs w:val="24"/>
              </w:rPr>
            </w:pPr>
            <w:r w:rsidRPr="00F7091E">
              <w:rPr>
                <w:sz w:val="24"/>
                <w:szCs w:val="24"/>
              </w:rPr>
              <w:t>3530</w:t>
            </w:r>
          </w:p>
        </w:tc>
        <w:tc>
          <w:tcPr>
            <w:tcW w:w="1222" w:type="dxa"/>
            <w:vAlign w:val="center"/>
          </w:tcPr>
          <w:p w14:paraId="296AB41E" w14:textId="77777777" w:rsidR="00742225" w:rsidRPr="00F7091E" w:rsidRDefault="00930A93" w:rsidP="00485B4E">
            <w:pPr>
              <w:jc w:val="center"/>
              <w:rPr>
                <w:sz w:val="24"/>
                <w:szCs w:val="24"/>
              </w:rPr>
            </w:pPr>
            <w:r w:rsidRPr="00F7091E">
              <w:rPr>
                <w:sz w:val="24"/>
                <w:szCs w:val="24"/>
              </w:rPr>
              <w:t>1172</w:t>
            </w:r>
          </w:p>
        </w:tc>
        <w:tc>
          <w:tcPr>
            <w:tcW w:w="1193" w:type="dxa"/>
            <w:vAlign w:val="center"/>
          </w:tcPr>
          <w:p w14:paraId="7D8CB970" w14:textId="77777777" w:rsidR="00742225" w:rsidRPr="00F7091E" w:rsidRDefault="00930A93" w:rsidP="00485B4E">
            <w:pPr>
              <w:jc w:val="center"/>
              <w:rPr>
                <w:sz w:val="24"/>
                <w:szCs w:val="24"/>
              </w:rPr>
            </w:pPr>
            <w:r w:rsidRPr="00F7091E">
              <w:rPr>
                <w:sz w:val="24"/>
                <w:szCs w:val="24"/>
              </w:rPr>
              <w:t>584</w:t>
            </w:r>
          </w:p>
        </w:tc>
        <w:tc>
          <w:tcPr>
            <w:tcW w:w="1220" w:type="dxa"/>
            <w:vAlign w:val="center"/>
          </w:tcPr>
          <w:p w14:paraId="1AB2F606" w14:textId="77777777" w:rsidR="00742225" w:rsidRPr="00F7091E" w:rsidRDefault="00930A93" w:rsidP="00485B4E">
            <w:pPr>
              <w:jc w:val="center"/>
              <w:rPr>
                <w:sz w:val="24"/>
                <w:szCs w:val="24"/>
              </w:rPr>
            </w:pPr>
            <w:r w:rsidRPr="00F7091E">
              <w:rPr>
                <w:sz w:val="24"/>
                <w:szCs w:val="24"/>
              </w:rPr>
              <w:t>588</w:t>
            </w:r>
          </w:p>
        </w:tc>
      </w:tr>
      <w:tr w:rsidR="00934548" w:rsidRPr="00F7091E" w14:paraId="11A29AAF" w14:textId="77777777" w:rsidTr="00934548">
        <w:tc>
          <w:tcPr>
            <w:tcW w:w="2435" w:type="dxa"/>
          </w:tcPr>
          <w:p w14:paraId="180F8A1D" w14:textId="77777777" w:rsidR="00742225" w:rsidRPr="00F7091E" w:rsidRDefault="00930A93" w:rsidP="00485B4E">
            <w:pPr>
              <w:jc w:val="both"/>
              <w:rPr>
                <w:sz w:val="24"/>
                <w:szCs w:val="24"/>
              </w:rPr>
            </w:pPr>
            <w:r w:rsidRPr="00F7091E">
              <w:rPr>
                <w:sz w:val="24"/>
                <w:szCs w:val="24"/>
              </w:rPr>
              <w:t>сельская местность</w:t>
            </w:r>
          </w:p>
        </w:tc>
        <w:tc>
          <w:tcPr>
            <w:tcW w:w="861" w:type="dxa"/>
            <w:vAlign w:val="center"/>
          </w:tcPr>
          <w:p w14:paraId="27323F8C" w14:textId="77777777" w:rsidR="00742225" w:rsidRPr="00F7091E" w:rsidRDefault="00930A93" w:rsidP="00485B4E">
            <w:pPr>
              <w:jc w:val="center"/>
              <w:rPr>
                <w:sz w:val="24"/>
                <w:szCs w:val="24"/>
              </w:rPr>
            </w:pPr>
            <w:r w:rsidRPr="00F7091E">
              <w:rPr>
                <w:sz w:val="24"/>
                <w:szCs w:val="24"/>
              </w:rPr>
              <w:t>3201</w:t>
            </w:r>
          </w:p>
        </w:tc>
        <w:tc>
          <w:tcPr>
            <w:tcW w:w="1193" w:type="dxa"/>
            <w:vAlign w:val="center"/>
          </w:tcPr>
          <w:p w14:paraId="4DBC9C80" w14:textId="77777777" w:rsidR="00742225" w:rsidRPr="00F7091E" w:rsidRDefault="00930A93" w:rsidP="00485B4E">
            <w:pPr>
              <w:jc w:val="center"/>
              <w:rPr>
                <w:sz w:val="24"/>
                <w:szCs w:val="24"/>
              </w:rPr>
            </w:pPr>
            <w:r w:rsidRPr="00F7091E">
              <w:rPr>
                <w:sz w:val="24"/>
                <w:szCs w:val="24"/>
              </w:rPr>
              <w:t>1562</w:t>
            </w:r>
          </w:p>
        </w:tc>
        <w:tc>
          <w:tcPr>
            <w:tcW w:w="1220" w:type="dxa"/>
            <w:vAlign w:val="center"/>
          </w:tcPr>
          <w:p w14:paraId="57CCAEA5" w14:textId="77777777" w:rsidR="00742225" w:rsidRPr="00F7091E" w:rsidRDefault="00930A93" w:rsidP="00485B4E">
            <w:pPr>
              <w:jc w:val="center"/>
              <w:rPr>
                <w:sz w:val="24"/>
                <w:szCs w:val="24"/>
              </w:rPr>
            </w:pPr>
            <w:r w:rsidRPr="00F7091E">
              <w:rPr>
                <w:sz w:val="24"/>
                <w:szCs w:val="24"/>
              </w:rPr>
              <w:t>1639</w:t>
            </w:r>
          </w:p>
        </w:tc>
        <w:tc>
          <w:tcPr>
            <w:tcW w:w="1222" w:type="dxa"/>
            <w:vAlign w:val="center"/>
          </w:tcPr>
          <w:p w14:paraId="6254C91B" w14:textId="77777777" w:rsidR="00742225" w:rsidRPr="00F7091E" w:rsidRDefault="00930A93" w:rsidP="00485B4E">
            <w:pPr>
              <w:jc w:val="center"/>
              <w:rPr>
                <w:sz w:val="24"/>
                <w:szCs w:val="24"/>
              </w:rPr>
            </w:pPr>
            <w:r w:rsidRPr="00F7091E">
              <w:rPr>
                <w:sz w:val="24"/>
                <w:szCs w:val="24"/>
              </w:rPr>
              <w:t>893</w:t>
            </w:r>
          </w:p>
        </w:tc>
        <w:tc>
          <w:tcPr>
            <w:tcW w:w="1193" w:type="dxa"/>
            <w:vAlign w:val="center"/>
          </w:tcPr>
          <w:p w14:paraId="69B3F07D" w14:textId="77777777" w:rsidR="00742225" w:rsidRPr="00F7091E" w:rsidRDefault="00930A93" w:rsidP="00485B4E">
            <w:pPr>
              <w:jc w:val="center"/>
              <w:rPr>
                <w:sz w:val="24"/>
                <w:szCs w:val="24"/>
              </w:rPr>
            </w:pPr>
            <w:r w:rsidRPr="00F7091E">
              <w:rPr>
                <w:sz w:val="24"/>
                <w:szCs w:val="24"/>
              </w:rPr>
              <w:t>456</w:t>
            </w:r>
          </w:p>
        </w:tc>
        <w:tc>
          <w:tcPr>
            <w:tcW w:w="1220" w:type="dxa"/>
            <w:vAlign w:val="center"/>
          </w:tcPr>
          <w:p w14:paraId="371DE9E4" w14:textId="77777777" w:rsidR="00742225" w:rsidRPr="00F7091E" w:rsidRDefault="00930A93" w:rsidP="00485B4E">
            <w:pPr>
              <w:jc w:val="center"/>
              <w:rPr>
                <w:sz w:val="24"/>
                <w:szCs w:val="24"/>
              </w:rPr>
            </w:pPr>
            <w:r w:rsidRPr="00F7091E">
              <w:rPr>
                <w:sz w:val="24"/>
                <w:szCs w:val="24"/>
              </w:rPr>
              <w:t>437</w:t>
            </w:r>
          </w:p>
        </w:tc>
      </w:tr>
      <w:tr w:rsidR="00934548" w:rsidRPr="00F7091E" w14:paraId="7929F616" w14:textId="77777777" w:rsidTr="00934548">
        <w:tc>
          <w:tcPr>
            <w:tcW w:w="2435" w:type="dxa"/>
          </w:tcPr>
          <w:p w14:paraId="2614F0A9" w14:textId="77777777" w:rsidR="00930A93" w:rsidRPr="00F7091E" w:rsidRDefault="00930A93" w:rsidP="00485B4E">
            <w:pPr>
              <w:jc w:val="both"/>
              <w:rPr>
                <w:sz w:val="24"/>
                <w:szCs w:val="24"/>
              </w:rPr>
            </w:pPr>
            <w:r w:rsidRPr="00F7091E">
              <w:rPr>
                <w:sz w:val="24"/>
                <w:szCs w:val="24"/>
              </w:rPr>
              <w:t>Число выбывших,</w:t>
            </w:r>
          </w:p>
          <w:p w14:paraId="0C614902" w14:textId="77777777" w:rsidR="00742225" w:rsidRPr="00F7091E" w:rsidRDefault="00930A93" w:rsidP="00485B4E">
            <w:pPr>
              <w:jc w:val="both"/>
              <w:rPr>
                <w:sz w:val="24"/>
                <w:szCs w:val="24"/>
              </w:rPr>
            </w:pPr>
            <w:r w:rsidRPr="00F7091E">
              <w:rPr>
                <w:sz w:val="24"/>
                <w:szCs w:val="24"/>
              </w:rPr>
              <w:t xml:space="preserve"> в том числе:</w:t>
            </w:r>
          </w:p>
        </w:tc>
        <w:tc>
          <w:tcPr>
            <w:tcW w:w="861" w:type="dxa"/>
            <w:vAlign w:val="center"/>
          </w:tcPr>
          <w:p w14:paraId="0B3A7B64" w14:textId="77777777" w:rsidR="00742225" w:rsidRPr="00F7091E" w:rsidRDefault="00930A93" w:rsidP="00485B4E">
            <w:pPr>
              <w:jc w:val="center"/>
              <w:rPr>
                <w:sz w:val="24"/>
                <w:szCs w:val="24"/>
              </w:rPr>
            </w:pPr>
            <w:r w:rsidRPr="00F7091E">
              <w:rPr>
                <w:sz w:val="24"/>
                <w:szCs w:val="24"/>
              </w:rPr>
              <w:t>9998</w:t>
            </w:r>
          </w:p>
        </w:tc>
        <w:tc>
          <w:tcPr>
            <w:tcW w:w="1193" w:type="dxa"/>
            <w:vAlign w:val="center"/>
          </w:tcPr>
          <w:p w14:paraId="5D9C5E81" w14:textId="77777777" w:rsidR="00742225" w:rsidRPr="00F7091E" w:rsidRDefault="00930A93" w:rsidP="00485B4E">
            <w:pPr>
              <w:jc w:val="center"/>
              <w:rPr>
                <w:sz w:val="24"/>
                <w:szCs w:val="24"/>
              </w:rPr>
            </w:pPr>
            <w:r w:rsidRPr="00F7091E">
              <w:rPr>
                <w:sz w:val="24"/>
                <w:szCs w:val="24"/>
              </w:rPr>
              <w:t>4883</w:t>
            </w:r>
          </w:p>
        </w:tc>
        <w:tc>
          <w:tcPr>
            <w:tcW w:w="1220" w:type="dxa"/>
            <w:vAlign w:val="center"/>
          </w:tcPr>
          <w:p w14:paraId="52E25706" w14:textId="77777777" w:rsidR="00742225" w:rsidRPr="00F7091E" w:rsidRDefault="00930A93" w:rsidP="00485B4E">
            <w:pPr>
              <w:jc w:val="center"/>
              <w:rPr>
                <w:sz w:val="24"/>
                <w:szCs w:val="24"/>
              </w:rPr>
            </w:pPr>
            <w:r w:rsidRPr="00F7091E">
              <w:rPr>
                <w:sz w:val="24"/>
                <w:szCs w:val="24"/>
              </w:rPr>
              <w:t>5115</w:t>
            </w:r>
          </w:p>
        </w:tc>
        <w:tc>
          <w:tcPr>
            <w:tcW w:w="1222" w:type="dxa"/>
            <w:vAlign w:val="center"/>
          </w:tcPr>
          <w:p w14:paraId="50316B0D" w14:textId="77777777" w:rsidR="00742225" w:rsidRPr="00F7091E" w:rsidRDefault="00930A93" w:rsidP="00485B4E">
            <w:pPr>
              <w:jc w:val="center"/>
              <w:rPr>
                <w:sz w:val="24"/>
                <w:szCs w:val="24"/>
              </w:rPr>
            </w:pPr>
            <w:r w:rsidRPr="00F7091E">
              <w:rPr>
                <w:sz w:val="24"/>
                <w:szCs w:val="24"/>
              </w:rPr>
              <w:t>1762</w:t>
            </w:r>
          </w:p>
        </w:tc>
        <w:tc>
          <w:tcPr>
            <w:tcW w:w="1193" w:type="dxa"/>
            <w:vAlign w:val="center"/>
          </w:tcPr>
          <w:p w14:paraId="12E4C4D1" w14:textId="77777777" w:rsidR="00742225" w:rsidRPr="00F7091E" w:rsidRDefault="00930A93" w:rsidP="00485B4E">
            <w:pPr>
              <w:jc w:val="center"/>
              <w:rPr>
                <w:sz w:val="24"/>
                <w:szCs w:val="24"/>
              </w:rPr>
            </w:pPr>
            <w:r w:rsidRPr="00F7091E">
              <w:rPr>
                <w:sz w:val="24"/>
                <w:szCs w:val="24"/>
              </w:rPr>
              <w:t>907</w:t>
            </w:r>
          </w:p>
        </w:tc>
        <w:tc>
          <w:tcPr>
            <w:tcW w:w="1220" w:type="dxa"/>
            <w:vAlign w:val="center"/>
          </w:tcPr>
          <w:p w14:paraId="6D5F3966" w14:textId="77777777" w:rsidR="00742225" w:rsidRPr="00F7091E" w:rsidRDefault="00930A93" w:rsidP="00485B4E">
            <w:pPr>
              <w:jc w:val="center"/>
              <w:rPr>
                <w:sz w:val="24"/>
                <w:szCs w:val="24"/>
              </w:rPr>
            </w:pPr>
            <w:r w:rsidRPr="00F7091E">
              <w:rPr>
                <w:sz w:val="24"/>
                <w:szCs w:val="24"/>
              </w:rPr>
              <w:t>855</w:t>
            </w:r>
          </w:p>
        </w:tc>
      </w:tr>
      <w:tr w:rsidR="00934548" w:rsidRPr="00F7091E" w14:paraId="1917CC39" w14:textId="77777777" w:rsidTr="00934548">
        <w:tc>
          <w:tcPr>
            <w:tcW w:w="2435" w:type="dxa"/>
          </w:tcPr>
          <w:p w14:paraId="59D2A9E5" w14:textId="77777777" w:rsidR="00742225" w:rsidRPr="00F7091E" w:rsidRDefault="00930A93" w:rsidP="00485B4E">
            <w:pPr>
              <w:jc w:val="both"/>
              <w:rPr>
                <w:sz w:val="24"/>
                <w:szCs w:val="24"/>
              </w:rPr>
            </w:pPr>
            <w:r w:rsidRPr="00F7091E">
              <w:rPr>
                <w:sz w:val="24"/>
                <w:szCs w:val="24"/>
              </w:rPr>
              <w:t>городская местность</w:t>
            </w:r>
          </w:p>
        </w:tc>
        <w:tc>
          <w:tcPr>
            <w:tcW w:w="861" w:type="dxa"/>
            <w:vAlign w:val="center"/>
          </w:tcPr>
          <w:p w14:paraId="01CC926F" w14:textId="77777777" w:rsidR="00742225" w:rsidRPr="00F7091E" w:rsidRDefault="00930A93" w:rsidP="00485B4E">
            <w:pPr>
              <w:jc w:val="center"/>
              <w:rPr>
                <w:sz w:val="24"/>
                <w:szCs w:val="24"/>
              </w:rPr>
            </w:pPr>
            <w:r w:rsidRPr="00F7091E">
              <w:rPr>
                <w:sz w:val="24"/>
                <w:szCs w:val="24"/>
              </w:rPr>
              <w:t>6901</w:t>
            </w:r>
          </w:p>
        </w:tc>
        <w:tc>
          <w:tcPr>
            <w:tcW w:w="1193" w:type="dxa"/>
            <w:vAlign w:val="center"/>
          </w:tcPr>
          <w:p w14:paraId="201A5071" w14:textId="77777777" w:rsidR="00742225" w:rsidRPr="00F7091E" w:rsidRDefault="00930A93" w:rsidP="00485B4E">
            <w:pPr>
              <w:jc w:val="center"/>
              <w:rPr>
                <w:sz w:val="24"/>
                <w:szCs w:val="24"/>
              </w:rPr>
            </w:pPr>
            <w:r w:rsidRPr="00F7091E">
              <w:rPr>
                <w:sz w:val="24"/>
                <w:szCs w:val="24"/>
              </w:rPr>
              <w:t>3428</w:t>
            </w:r>
          </w:p>
        </w:tc>
        <w:tc>
          <w:tcPr>
            <w:tcW w:w="1220" w:type="dxa"/>
            <w:vAlign w:val="center"/>
          </w:tcPr>
          <w:p w14:paraId="2C8CC7A9" w14:textId="77777777" w:rsidR="00742225" w:rsidRPr="00F7091E" w:rsidRDefault="00930A93" w:rsidP="00485B4E">
            <w:pPr>
              <w:jc w:val="center"/>
              <w:rPr>
                <w:sz w:val="24"/>
                <w:szCs w:val="24"/>
              </w:rPr>
            </w:pPr>
            <w:r w:rsidRPr="00F7091E">
              <w:rPr>
                <w:sz w:val="24"/>
                <w:szCs w:val="24"/>
              </w:rPr>
              <w:t>3472</w:t>
            </w:r>
          </w:p>
        </w:tc>
        <w:tc>
          <w:tcPr>
            <w:tcW w:w="1222" w:type="dxa"/>
            <w:vAlign w:val="center"/>
          </w:tcPr>
          <w:p w14:paraId="2FD46940" w14:textId="77777777" w:rsidR="00742225" w:rsidRPr="00F7091E" w:rsidRDefault="00930A93" w:rsidP="00485B4E">
            <w:pPr>
              <w:jc w:val="center"/>
              <w:rPr>
                <w:sz w:val="24"/>
                <w:szCs w:val="24"/>
              </w:rPr>
            </w:pPr>
            <w:r w:rsidRPr="00F7091E">
              <w:rPr>
                <w:sz w:val="24"/>
                <w:szCs w:val="24"/>
              </w:rPr>
              <w:t>1104</w:t>
            </w:r>
          </w:p>
        </w:tc>
        <w:tc>
          <w:tcPr>
            <w:tcW w:w="1193" w:type="dxa"/>
            <w:vAlign w:val="center"/>
          </w:tcPr>
          <w:p w14:paraId="02D68157" w14:textId="77777777" w:rsidR="00742225" w:rsidRPr="00F7091E" w:rsidRDefault="00930A93" w:rsidP="00485B4E">
            <w:pPr>
              <w:jc w:val="center"/>
              <w:rPr>
                <w:sz w:val="24"/>
                <w:szCs w:val="24"/>
              </w:rPr>
            </w:pPr>
            <w:r w:rsidRPr="00F7091E">
              <w:rPr>
                <w:sz w:val="24"/>
                <w:szCs w:val="24"/>
              </w:rPr>
              <w:t>575</w:t>
            </w:r>
          </w:p>
        </w:tc>
        <w:tc>
          <w:tcPr>
            <w:tcW w:w="1220" w:type="dxa"/>
            <w:vAlign w:val="center"/>
          </w:tcPr>
          <w:p w14:paraId="7A2C85D9" w14:textId="77777777" w:rsidR="00742225" w:rsidRPr="00F7091E" w:rsidRDefault="00930A93" w:rsidP="00485B4E">
            <w:pPr>
              <w:jc w:val="center"/>
              <w:rPr>
                <w:sz w:val="24"/>
                <w:szCs w:val="24"/>
              </w:rPr>
            </w:pPr>
            <w:r w:rsidRPr="00F7091E">
              <w:rPr>
                <w:sz w:val="24"/>
                <w:szCs w:val="24"/>
              </w:rPr>
              <w:t>529</w:t>
            </w:r>
          </w:p>
        </w:tc>
      </w:tr>
      <w:tr w:rsidR="00934548" w:rsidRPr="00F7091E" w14:paraId="2A136CF6" w14:textId="77777777" w:rsidTr="00934548">
        <w:tc>
          <w:tcPr>
            <w:tcW w:w="2435" w:type="dxa"/>
          </w:tcPr>
          <w:p w14:paraId="410270F6" w14:textId="77777777" w:rsidR="00742225" w:rsidRPr="00F7091E" w:rsidRDefault="00930A93" w:rsidP="00485B4E">
            <w:pPr>
              <w:jc w:val="both"/>
              <w:rPr>
                <w:sz w:val="24"/>
                <w:szCs w:val="24"/>
              </w:rPr>
            </w:pPr>
            <w:r w:rsidRPr="00F7091E">
              <w:rPr>
                <w:sz w:val="24"/>
                <w:szCs w:val="24"/>
              </w:rPr>
              <w:t>сельская местность</w:t>
            </w:r>
          </w:p>
        </w:tc>
        <w:tc>
          <w:tcPr>
            <w:tcW w:w="861" w:type="dxa"/>
            <w:vAlign w:val="center"/>
          </w:tcPr>
          <w:p w14:paraId="15B4676F" w14:textId="77777777" w:rsidR="00742225" w:rsidRPr="00F7091E" w:rsidRDefault="00930A93" w:rsidP="00485B4E">
            <w:pPr>
              <w:jc w:val="center"/>
              <w:rPr>
                <w:sz w:val="24"/>
                <w:szCs w:val="24"/>
              </w:rPr>
            </w:pPr>
            <w:r w:rsidRPr="00F7091E">
              <w:rPr>
                <w:sz w:val="24"/>
                <w:szCs w:val="24"/>
              </w:rPr>
              <w:t>3097</w:t>
            </w:r>
          </w:p>
        </w:tc>
        <w:tc>
          <w:tcPr>
            <w:tcW w:w="1193" w:type="dxa"/>
            <w:vAlign w:val="center"/>
          </w:tcPr>
          <w:p w14:paraId="44F0CD8A" w14:textId="77777777" w:rsidR="00742225" w:rsidRPr="00F7091E" w:rsidRDefault="00930A93" w:rsidP="00485B4E">
            <w:pPr>
              <w:jc w:val="center"/>
              <w:rPr>
                <w:sz w:val="24"/>
                <w:szCs w:val="24"/>
              </w:rPr>
            </w:pPr>
            <w:r w:rsidRPr="00F7091E">
              <w:rPr>
                <w:sz w:val="24"/>
                <w:szCs w:val="24"/>
              </w:rPr>
              <w:t>1455</w:t>
            </w:r>
          </w:p>
        </w:tc>
        <w:tc>
          <w:tcPr>
            <w:tcW w:w="1220" w:type="dxa"/>
            <w:vAlign w:val="center"/>
          </w:tcPr>
          <w:p w14:paraId="6509F428" w14:textId="77777777" w:rsidR="00742225" w:rsidRPr="00F7091E" w:rsidRDefault="00930A93" w:rsidP="00485B4E">
            <w:pPr>
              <w:jc w:val="center"/>
              <w:rPr>
                <w:sz w:val="24"/>
                <w:szCs w:val="24"/>
              </w:rPr>
            </w:pPr>
            <w:r w:rsidRPr="00F7091E">
              <w:rPr>
                <w:sz w:val="24"/>
                <w:szCs w:val="24"/>
              </w:rPr>
              <w:t>1642</w:t>
            </w:r>
          </w:p>
        </w:tc>
        <w:tc>
          <w:tcPr>
            <w:tcW w:w="1222" w:type="dxa"/>
            <w:vAlign w:val="center"/>
          </w:tcPr>
          <w:p w14:paraId="49E8983E" w14:textId="77777777" w:rsidR="00742225" w:rsidRPr="00F7091E" w:rsidRDefault="00930A93" w:rsidP="00485B4E">
            <w:pPr>
              <w:jc w:val="center"/>
              <w:rPr>
                <w:sz w:val="24"/>
                <w:szCs w:val="24"/>
              </w:rPr>
            </w:pPr>
            <w:r w:rsidRPr="00F7091E">
              <w:rPr>
                <w:sz w:val="24"/>
                <w:szCs w:val="24"/>
              </w:rPr>
              <w:t>658</w:t>
            </w:r>
          </w:p>
        </w:tc>
        <w:tc>
          <w:tcPr>
            <w:tcW w:w="1193" w:type="dxa"/>
            <w:vAlign w:val="center"/>
          </w:tcPr>
          <w:p w14:paraId="7B256A12" w14:textId="77777777" w:rsidR="00742225" w:rsidRPr="00F7091E" w:rsidRDefault="00930A93" w:rsidP="00485B4E">
            <w:pPr>
              <w:jc w:val="center"/>
              <w:rPr>
                <w:sz w:val="24"/>
                <w:szCs w:val="24"/>
              </w:rPr>
            </w:pPr>
            <w:r w:rsidRPr="00F7091E">
              <w:rPr>
                <w:sz w:val="24"/>
                <w:szCs w:val="24"/>
              </w:rPr>
              <w:t>332</w:t>
            </w:r>
          </w:p>
        </w:tc>
        <w:tc>
          <w:tcPr>
            <w:tcW w:w="1220" w:type="dxa"/>
            <w:vAlign w:val="center"/>
          </w:tcPr>
          <w:p w14:paraId="656335CA" w14:textId="77777777" w:rsidR="00742225" w:rsidRPr="00F7091E" w:rsidRDefault="00930A93" w:rsidP="00485B4E">
            <w:pPr>
              <w:jc w:val="center"/>
              <w:rPr>
                <w:sz w:val="24"/>
                <w:szCs w:val="24"/>
              </w:rPr>
            </w:pPr>
            <w:r w:rsidRPr="00F7091E">
              <w:rPr>
                <w:sz w:val="24"/>
                <w:szCs w:val="24"/>
              </w:rPr>
              <w:t>326</w:t>
            </w:r>
          </w:p>
        </w:tc>
      </w:tr>
      <w:tr w:rsidR="00934548" w:rsidRPr="00F7091E" w14:paraId="34433B2B" w14:textId="77777777" w:rsidTr="00934548">
        <w:tc>
          <w:tcPr>
            <w:tcW w:w="2435" w:type="dxa"/>
          </w:tcPr>
          <w:p w14:paraId="4647E665" w14:textId="77777777" w:rsidR="00930A93" w:rsidRPr="00F7091E" w:rsidRDefault="00930A93" w:rsidP="00485B4E">
            <w:pPr>
              <w:jc w:val="both"/>
              <w:rPr>
                <w:sz w:val="24"/>
                <w:szCs w:val="24"/>
              </w:rPr>
            </w:pPr>
            <w:r w:rsidRPr="00F7091E">
              <w:rPr>
                <w:sz w:val="24"/>
                <w:szCs w:val="24"/>
              </w:rPr>
              <w:t xml:space="preserve">Миграционный прирост </w:t>
            </w:r>
          </w:p>
          <w:p w14:paraId="4F5E800A" w14:textId="77777777" w:rsidR="00930A93" w:rsidRPr="00F7091E" w:rsidRDefault="00930A93" w:rsidP="00485B4E">
            <w:pPr>
              <w:jc w:val="both"/>
              <w:rPr>
                <w:sz w:val="24"/>
                <w:szCs w:val="24"/>
              </w:rPr>
            </w:pPr>
            <w:r w:rsidRPr="00F7091E">
              <w:rPr>
                <w:sz w:val="24"/>
                <w:szCs w:val="24"/>
              </w:rPr>
              <w:t xml:space="preserve">(+), убыль (-), </w:t>
            </w:r>
          </w:p>
          <w:p w14:paraId="7762E72E" w14:textId="77777777" w:rsidR="00742225" w:rsidRPr="00F7091E" w:rsidRDefault="00930A93" w:rsidP="00485B4E">
            <w:pPr>
              <w:jc w:val="both"/>
              <w:rPr>
                <w:sz w:val="24"/>
                <w:szCs w:val="24"/>
              </w:rPr>
            </w:pPr>
            <w:r w:rsidRPr="00F7091E">
              <w:rPr>
                <w:sz w:val="24"/>
                <w:szCs w:val="24"/>
              </w:rPr>
              <w:t>в том числе:</w:t>
            </w:r>
          </w:p>
        </w:tc>
        <w:tc>
          <w:tcPr>
            <w:tcW w:w="861" w:type="dxa"/>
            <w:vAlign w:val="center"/>
          </w:tcPr>
          <w:p w14:paraId="284BD0F7" w14:textId="77777777" w:rsidR="00742225" w:rsidRPr="00F7091E" w:rsidRDefault="00930A93" w:rsidP="00485B4E">
            <w:pPr>
              <w:jc w:val="center"/>
              <w:rPr>
                <w:sz w:val="24"/>
                <w:szCs w:val="24"/>
              </w:rPr>
            </w:pPr>
            <w:r w:rsidRPr="00F7091E">
              <w:rPr>
                <w:sz w:val="24"/>
                <w:szCs w:val="24"/>
              </w:rPr>
              <w:t>- 102</w:t>
            </w:r>
          </w:p>
        </w:tc>
        <w:tc>
          <w:tcPr>
            <w:tcW w:w="1193" w:type="dxa"/>
            <w:vAlign w:val="center"/>
          </w:tcPr>
          <w:p w14:paraId="7F9C53F1" w14:textId="77777777" w:rsidR="00742225" w:rsidRPr="00F7091E" w:rsidRDefault="00930A93" w:rsidP="00485B4E">
            <w:pPr>
              <w:jc w:val="center"/>
              <w:rPr>
                <w:sz w:val="24"/>
                <w:szCs w:val="24"/>
              </w:rPr>
            </w:pPr>
            <w:r w:rsidRPr="00F7091E">
              <w:rPr>
                <w:sz w:val="24"/>
                <w:szCs w:val="24"/>
              </w:rPr>
              <w:t>- 156</w:t>
            </w:r>
          </w:p>
        </w:tc>
        <w:tc>
          <w:tcPr>
            <w:tcW w:w="1220" w:type="dxa"/>
            <w:vAlign w:val="center"/>
          </w:tcPr>
          <w:p w14:paraId="2B4D37F1" w14:textId="77777777" w:rsidR="00742225" w:rsidRPr="00F7091E" w:rsidRDefault="00930A93" w:rsidP="00485B4E">
            <w:pPr>
              <w:jc w:val="center"/>
              <w:rPr>
                <w:sz w:val="24"/>
                <w:szCs w:val="24"/>
              </w:rPr>
            </w:pPr>
            <w:r w:rsidRPr="00F7091E">
              <w:rPr>
                <w:sz w:val="24"/>
                <w:szCs w:val="24"/>
              </w:rPr>
              <w:t>54</w:t>
            </w:r>
          </w:p>
        </w:tc>
        <w:tc>
          <w:tcPr>
            <w:tcW w:w="1222" w:type="dxa"/>
            <w:vAlign w:val="center"/>
          </w:tcPr>
          <w:p w14:paraId="4C67E7E6" w14:textId="77777777" w:rsidR="00742225" w:rsidRPr="00F7091E" w:rsidRDefault="00930A93" w:rsidP="00485B4E">
            <w:pPr>
              <w:jc w:val="center"/>
              <w:rPr>
                <w:sz w:val="24"/>
                <w:szCs w:val="24"/>
              </w:rPr>
            </w:pPr>
            <w:r w:rsidRPr="00F7091E">
              <w:rPr>
                <w:sz w:val="24"/>
                <w:szCs w:val="24"/>
              </w:rPr>
              <w:t>303</w:t>
            </w:r>
          </w:p>
        </w:tc>
        <w:tc>
          <w:tcPr>
            <w:tcW w:w="1193" w:type="dxa"/>
            <w:vAlign w:val="center"/>
          </w:tcPr>
          <w:p w14:paraId="49384A1B" w14:textId="77777777" w:rsidR="00742225" w:rsidRPr="00F7091E" w:rsidRDefault="00930A93" w:rsidP="00485B4E">
            <w:pPr>
              <w:jc w:val="center"/>
              <w:rPr>
                <w:sz w:val="24"/>
                <w:szCs w:val="24"/>
              </w:rPr>
            </w:pPr>
            <w:r w:rsidRPr="00F7091E">
              <w:rPr>
                <w:sz w:val="24"/>
                <w:szCs w:val="24"/>
              </w:rPr>
              <w:t>133</w:t>
            </w:r>
          </w:p>
        </w:tc>
        <w:tc>
          <w:tcPr>
            <w:tcW w:w="1220" w:type="dxa"/>
            <w:vAlign w:val="center"/>
          </w:tcPr>
          <w:p w14:paraId="0F7FC8B3" w14:textId="77777777" w:rsidR="00742225" w:rsidRPr="00F7091E" w:rsidRDefault="00930A93" w:rsidP="00485B4E">
            <w:pPr>
              <w:jc w:val="center"/>
              <w:rPr>
                <w:sz w:val="24"/>
                <w:szCs w:val="24"/>
              </w:rPr>
            </w:pPr>
            <w:r w:rsidRPr="00F7091E">
              <w:rPr>
                <w:sz w:val="24"/>
                <w:szCs w:val="24"/>
              </w:rPr>
              <w:t>170</w:t>
            </w:r>
          </w:p>
        </w:tc>
      </w:tr>
      <w:tr w:rsidR="00934548" w:rsidRPr="00F7091E" w14:paraId="615566C1" w14:textId="77777777" w:rsidTr="00934548">
        <w:tc>
          <w:tcPr>
            <w:tcW w:w="2435" w:type="dxa"/>
          </w:tcPr>
          <w:p w14:paraId="1241A6AF" w14:textId="77777777" w:rsidR="00742225" w:rsidRPr="00F7091E" w:rsidRDefault="00930A93" w:rsidP="00485B4E">
            <w:pPr>
              <w:jc w:val="both"/>
              <w:rPr>
                <w:sz w:val="24"/>
                <w:szCs w:val="24"/>
              </w:rPr>
            </w:pPr>
            <w:r w:rsidRPr="00F7091E">
              <w:rPr>
                <w:sz w:val="24"/>
                <w:szCs w:val="24"/>
              </w:rPr>
              <w:t>городская местность</w:t>
            </w:r>
          </w:p>
        </w:tc>
        <w:tc>
          <w:tcPr>
            <w:tcW w:w="861" w:type="dxa"/>
            <w:vAlign w:val="center"/>
          </w:tcPr>
          <w:p w14:paraId="7BA434AE" w14:textId="77777777" w:rsidR="00742225" w:rsidRPr="00F7091E" w:rsidRDefault="00930A93" w:rsidP="00485B4E">
            <w:pPr>
              <w:jc w:val="center"/>
              <w:rPr>
                <w:sz w:val="24"/>
                <w:szCs w:val="24"/>
              </w:rPr>
            </w:pPr>
            <w:r w:rsidRPr="00F7091E">
              <w:rPr>
                <w:sz w:val="24"/>
                <w:szCs w:val="24"/>
              </w:rPr>
              <w:t>- 206</w:t>
            </w:r>
          </w:p>
        </w:tc>
        <w:tc>
          <w:tcPr>
            <w:tcW w:w="1193" w:type="dxa"/>
            <w:vAlign w:val="center"/>
          </w:tcPr>
          <w:p w14:paraId="6585DE63" w14:textId="77777777" w:rsidR="00742225" w:rsidRPr="00F7091E" w:rsidRDefault="00930A93" w:rsidP="00485B4E">
            <w:pPr>
              <w:jc w:val="center"/>
              <w:rPr>
                <w:sz w:val="24"/>
                <w:szCs w:val="24"/>
              </w:rPr>
            </w:pPr>
            <w:r w:rsidRPr="00F7091E">
              <w:rPr>
                <w:sz w:val="24"/>
                <w:szCs w:val="24"/>
              </w:rPr>
              <w:t>- 263</w:t>
            </w:r>
          </w:p>
        </w:tc>
        <w:tc>
          <w:tcPr>
            <w:tcW w:w="1220" w:type="dxa"/>
            <w:vAlign w:val="center"/>
          </w:tcPr>
          <w:p w14:paraId="5BB15A73" w14:textId="77777777" w:rsidR="00742225" w:rsidRPr="00F7091E" w:rsidRDefault="00930A93" w:rsidP="00485B4E">
            <w:pPr>
              <w:jc w:val="center"/>
              <w:rPr>
                <w:sz w:val="24"/>
                <w:szCs w:val="24"/>
              </w:rPr>
            </w:pPr>
            <w:r w:rsidRPr="00F7091E">
              <w:rPr>
                <w:sz w:val="24"/>
                <w:szCs w:val="24"/>
              </w:rPr>
              <w:t>57</w:t>
            </w:r>
          </w:p>
        </w:tc>
        <w:tc>
          <w:tcPr>
            <w:tcW w:w="1222" w:type="dxa"/>
            <w:vAlign w:val="center"/>
          </w:tcPr>
          <w:p w14:paraId="3DE7C97D" w14:textId="77777777" w:rsidR="00742225" w:rsidRPr="00F7091E" w:rsidRDefault="00930A93" w:rsidP="00485B4E">
            <w:pPr>
              <w:jc w:val="center"/>
              <w:rPr>
                <w:sz w:val="24"/>
                <w:szCs w:val="24"/>
              </w:rPr>
            </w:pPr>
            <w:r w:rsidRPr="00F7091E">
              <w:rPr>
                <w:sz w:val="24"/>
                <w:szCs w:val="24"/>
              </w:rPr>
              <w:t>68</w:t>
            </w:r>
          </w:p>
        </w:tc>
        <w:tc>
          <w:tcPr>
            <w:tcW w:w="1193" w:type="dxa"/>
            <w:vAlign w:val="center"/>
          </w:tcPr>
          <w:p w14:paraId="0029A6D7" w14:textId="77777777" w:rsidR="00742225" w:rsidRPr="00F7091E" w:rsidRDefault="00930A93" w:rsidP="00485B4E">
            <w:pPr>
              <w:jc w:val="center"/>
              <w:rPr>
                <w:sz w:val="24"/>
                <w:szCs w:val="24"/>
              </w:rPr>
            </w:pPr>
            <w:r w:rsidRPr="00F7091E">
              <w:rPr>
                <w:sz w:val="24"/>
                <w:szCs w:val="24"/>
              </w:rPr>
              <w:t>9</w:t>
            </w:r>
          </w:p>
        </w:tc>
        <w:tc>
          <w:tcPr>
            <w:tcW w:w="1220" w:type="dxa"/>
            <w:vAlign w:val="center"/>
          </w:tcPr>
          <w:p w14:paraId="58F24532" w14:textId="77777777" w:rsidR="00742225" w:rsidRPr="00F7091E" w:rsidRDefault="00930A93" w:rsidP="00485B4E">
            <w:pPr>
              <w:jc w:val="center"/>
              <w:rPr>
                <w:sz w:val="24"/>
                <w:szCs w:val="24"/>
              </w:rPr>
            </w:pPr>
            <w:r w:rsidRPr="00F7091E">
              <w:rPr>
                <w:sz w:val="24"/>
                <w:szCs w:val="24"/>
              </w:rPr>
              <w:t>59</w:t>
            </w:r>
          </w:p>
        </w:tc>
      </w:tr>
      <w:tr w:rsidR="00934548" w:rsidRPr="00F7091E" w14:paraId="4692695B" w14:textId="77777777" w:rsidTr="00934548">
        <w:tc>
          <w:tcPr>
            <w:tcW w:w="2435" w:type="dxa"/>
          </w:tcPr>
          <w:p w14:paraId="2453EF4E" w14:textId="77777777" w:rsidR="00742225" w:rsidRPr="00F7091E" w:rsidRDefault="00930A93" w:rsidP="00485B4E">
            <w:pPr>
              <w:jc w:val="both"/>
              <w:rPr>
                <w:sz w:val="24"/>
                <w:szCs w:val="24"/>
              </w:rPr>
            </w:pPr>
            <w:r w:rsidRPr="00F7091E">
              <w:rPr>
                <w:sz w:val="24"/>
                <w:szCs w:val="24"/>
              </w:rPr>
              <w:t>сельская местность</w:t>
            </w:r>
          </w:p>
        </w:tc>
        <w:tc>
          <w:tcPr>
            <w:tcW w:w="861" w:type="dxa"/>
            <w:vAlign w:val="center"/>
          </w:tcPr>
          <w:p w14:paraId="43103A1C" w14:textId="77777777" w:rsidR="00742225" w:rsidRPr="00F7091E" w:rsidRDefault="00930A93" w:rsidP="00485B4E">
            <w:pPr>
              <w:jc w:val="center"/>
              <w:rPr>
                <w:sz w:val="24"/>
                <w:szCs w:val="24"/>
              </w:rPr>
            </w:pPr>
            <w:r w:rsidRPr="00F7091E">
              <w:rPr>
                <w:sz w:val="24"/>
                <w:szCs w:val="24"/>
              </w:rPr>
              <w:t>104</w:t>
            </w:r>
          </w:p>
        </w:tc>
        <w:tc>
          <w:tcPr>
            <w:tcW w:w="1193" w:type="dxa"/>
            <w:vAlign w:val="center"/>
          </w:tcPr>
          <w:p w14:paraId="6092158B" w14:textId="77777777" w:rsidR="00742225" w:rsidRPr="00F7091E" w:rsidRDefault="00930A93" w:rsidP="00485B4E">
            <w:pPr>
              <w:jc w:val="center"/>
              <w:rPr>
                <w:sz w:val="24"/>
                <w:szCs w:val="24"/>
              </w:rPr>
            </w:pPr>
            <w:r w:rsidRPr="00F7091E">
              <w:rPr>
                <w:sz w:val="24"/>
                <w:szCs w:val="24"/>
              </w:rPr>
              <w:t>107</w:t>
            </w:r>
          </w:p>
        </w:tc>
        <w:tc>
          <w:tcPr>
            <w:tcW w:w="1220" w:type="dxa"/>
            <w:vAlign w:val="center"/>
          </w:tcPr>
          <w:p w14:paraId="5F515960" w14:textId="77777777" w:rsidR="00742225" w:rsidRPr="00F7091E" w:rsidRDefault="00930A93" w:rsidP="00485B4E">
            <w:pPr>
              <w:jc w:val="center"/>
              <w:rPr>
                <w:sz w:val="24"/>
                <w:szCs w:val="24"/>
              </w:rPr>
            </w:pPr>
            <w:r w:rsidRPr="00F7091E">
              <w:rPr>
                <w:sz w:val="24"/>
                <w:szCs w:val="24"/>
              </w:rPr>
              <w:t>- 3</w:t>
            </w:r>
          </w:p>
        </w:tc>
        <w:tc>
          <w:tcPr>
            <w:tcW w:w="1222" w:type="dxa"/>
            <w:vAlign w:val="center"/>
          </w:tcPr>
          <w:p w14:paraId="4EDE9695" w14:textId="77777777" w:rsidR="00742225" w:rsidRPr="00F7091E" w:rsidRDefault="00930A93" w:rsidP="00485B4E">
            <w:pPr>
              <w:jc w:val="center"/>
              <w:rPr>
                <w:sz w:val="24"/>
                <w:szCs w:val="24"/>
              </w:rPr>
            </w:pPr>
            <w:r w:rsidRPr="00F7091E">
              <w:rPr>
                <w:sz w:val="24"/>
                <w:szCs w:val="24"/>
              </w:rPr>
              <w:t>235</w:t>
            </w:r>
          </w:p>
        </w:tc>
        <w:tc>
          <w:tcPr>
            <w:tcW w:w="1193" w:type="dxa"/>
            <w:vAlign w:val="center"/>
          </w:tcPr>
          <w:p w14:paraId="4C43C2BF" w14:textId="77777777" w:rsidR="00742225" w:rsidRPr="00F7091E" w:rsidRDefault="00930A93" w:rsidP="00485B4E">
            <w:pPr>
              <w:jc w:val="center"/>
              <w:rPr>
                <w:sz w:val="24"/>
                <w:szCs w:val="24"/>
              </w:rPr>
            </w:pPr>
            <w:r w:rsidRPr="00F7091E">
              <w:rPr>
                <w:sz w:val="24"/>
                <w:szCs w:val="24"/>
              </w:rPr>
              <w:t>124</w:t>
            </w:r>
          </w:p>
        </w:tc>
        <w:tc>
          <w:tcPr>
            <w:tcW w:w="1220" w:type="dxa"/>
            <w:vAlign w:val="center"/>
          </w:tcPr>
          <w:p w14:paraId="5E92F373" w14:textId="77777777" w:rsidR="00742225" w:rsidRPr="00F7091E" w:rsidRDefault="00930A93" w:rsidP="00485B4E">
            <w:pPr>
              <w:jc w:val="center"/>
              <w:rPr>
                <w:sz w:val="24"/>
                <w:szCs w:val="24"/>
              </w:rPr>
            </w:pPr>
            <w:r w:rsidRPr="00F7091E">
              <w:rPr>
                <w:sz w:val="24"/>
                <w:szCs w:val="24"/>
              </w:rPr>
              <w:t>111</w:t>
            </w:r>
          </w:p>
        </w:tc>
      </w:tr>
    </w:tbl>
    <w:p w14:paraId="79E09515" w14:textId="77777777" w:rsidR="00742225" w:rsidRPr="00F7091E" w:rsidRDefault="00742225" w:rsidP="00485B4E">
      <w:pPr>
        <w:spacing w:after="0" w:line="240" w:lineRule="auto"/>
        <w:ind w:firstLine="851"/>
        <w:jc w:val="both"/>
        <w:rPr>
          <w:rFonts w:ascii="Times New Roman" w:hAnsi="Times New Roman" w:cs="Times New Roman"/>
          <w:sz w:val="28"/>
          <w:szCs w:val="28"/>
        </w:rPr>
      </w:pPr>
    </w:p>
    <w:p w14:paraId="37C43C58" w14:textId="77777777" w:rsidR="009C1E9D" w:rsidRPr="00F7091E" w:rsidRDefault="009C1E9D" w:rsidP="00485B4E">
      <w:pPr>
        <w:spacing w:after="0" w:line="240" w:lineRule="auto"/>
        <w:ind w:firstLine="851"/>
        <w:jc w:val="center"/>
        <w:rPr>
          <w:rFonts w:ascii="Times New Roman" w:hAnsi="Times New Roman" w:cs="Times New Roman"/>
          <w:sz w:val="28"/>
          <w:szCs w:val="28"/>
        </w:rPr>
      </w:pPr>
    </w:p>
    <w:p w14:paraId="7E4BBD3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Заболеваемость детей</w:t>
      </w:r>
    </w:p>
    <w:p w14:paraId="3AA7624A"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4272936A" w14:textId="2AB66F8C"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Заболеваемость детей первого года жизни в 202</w:t>
      </w:r>
      <w:r w:rsidR="00E743B4"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w:t>
      </w:r>
      <w:r w:rsidR="00F660E8" w:rsidRPr="00F7091E">
        <w:rPr>
          <w:rFonts w:ascii="Times New Roman" w:hAnsi="Times New Roman" w:cs="Times New Roman"/>
          <w:sz w:val="28"/>
          <w:szCs w:val="28"/>
        </w:rPr>
        <w:t>увеличилась</w:t>
      </w:r>
      <w:r w:rsidRPr="00F7091E">
        <w:rPr>
          <w:rFonts w:ascii="Times New Roman" w:hAnsi="Times New Roman" w:cs="Times New Roman"/>
          <w:sz w:val="28"/>
          <w:szCs w:val="28"/>
        </w:rPr>
        <w:t xml:space="preserve"> на </w:t>
      </w:r>
      <w:r w:rsidR="00C165D1" w:rsidRPr="00F7091E">
        <w:rPr>
          <w:rFonts w:ascii="Times New Roman" w:hAnsi="Times New Roman" w:cs="Times New Roman"/>
          <w:sz w:val="28"/>
          <w:szCs w:val="28"/>
        </w:rPr>
        <w:t xml:space="preserve">494 </w:t>
      </w:r>
      <w:r w:rsidRPr="00F7091E">
        <w:rPr>
          <w:rFonts w:ascii="Times New Roman" w:hAnsi="Times New Roman" w:cs="Times New Roman"/>
          <w:sz w:val="28"/>
          <w:szCs w:val="28"/>
        </w:rPr>
        <w:t>(</w:t>
      </w:r>
      <w:r w:rsidR="00C165D1" w:rsidRPr="00F7091E">
        <w:rPr>
          <w:rFonts w:ascii="Times New Roman" w:hAnsi="Times New Roman" w:cs="Times New Roman"/>
          <w:sz w:val="28"/>
          <w:szCs w:val="28"/>
        </w:rPr>
        <w:t xml:space="preserve">20,2 </w:t>
      </w:r>
      <w:r w:rsidRPr="00F7091E">
        <w:rPr>
          <w:rFonts w:ascii="Times New Roman" w:hAnsi="Times New Roman" w:cs="Times New Roman"/>
          <w:sz w:val="28"/>
          <w:szCs w:val="28"/>
        </w:rPr>
        <w:t>%) и составила</w:t>
      </w:r>
      <w:r w:rsidR="00C165D1" w:rsidRPr="00F7091E">
        <w:rPr>
          <w:rFonts w:ascii="Times New Roman" w:hAnsi="Times New Roman" w:cs="Times New Roman"/>
          <w:sz w:val="28"/>
          <w:szCs w:val="28"/>
        </w:rPr>
        <w:t xml:space="preserve"> 2444,6</w:t>
      </w:r>
      <w:r w:rsidR="006B27B1" w:rsidRPr="00F7091E">
        <w:rPr>
          <w:rFonts w:ascii="Times New Roman" w:hAnsi="Times New Roman" w:cs="Times New Roman"/>
          <w:sz w:val="28"/>
          <w:szCs w:val="28"/>
        </w:rPr>
        <w:t xml:space="preserve"> случаев</w:t>
      </w:r>
      <w:r w:rsidR="006266A2" w:rsidRPr="00F7091E">
        <w:rPr>
          <w:rFonts w:ascii="Times New Roman" w:hAnsi="Times New Roman" w:cs="Times New Roman"/>
          <w:sz w:val="28"/>
          <w:szCs w:val="28"/>
        </w:rPr>
        <w:t xml:space="preserve"> </w:t>
      </w:r>
      <w:r w:rsidRPr="00F7091E">
        <w:rPr>
          <w:rFonts w:ascii="Times New Roman" w:hAnsi="Times New Roman" w:cs="Times New Roman"/>
          <w:sz w:val="28"/>
          <w:szCs w:val="28"/>
        </w:rPr>
        <w:t>на 1000 детского населения соответствующего возраста (</w:t>
      </w:r>
      <w:r w:rsidR="00C165D1" w:rsidRPr="00F7091E">
        <w:rPr>
          <w:rFonts w:ascii="Times New Roman" w:hAnsi="Times New Roman" w:cs="Times New Roman"/>
          <w:sz w:val="28"/>
          <w:szCs w:val="28"/>
        </w:rPr>
        <w:t xml:space="preserve">в 2021 году – 1950,6, </w:t>
      </w:r>
      <w:r w:rsidR="00F660E8" w:rsidRPr="00F7091E">
        <w:rPr>
          <w:rFonts w:ascii="Times New Roman" w:hAnsi="Times New Roman" w:cs="Times New Roman"/>
          <w:sz w:val="28"/>
          <w:szCs w:val="28"/>
        </w:rPr>
        <w:t xml:space="preserve">в 2020 году – 1572,8, </w:t>
      </w:r>
      <w:r w:rsidRPr="00F7091E">
        <w:rPr>
          <w:rFonts w:ascii="Times New Roman" w:hAnsi="Times New Roman" w:cs="Times New Roman"/>
          <w:sz w:val="28"/>
          <w:szCs w:val="28"/>
        </w:rPr>
        <w:t xml:space="preserve">в 2019 году – 2316,4). </w:t>
      </w:r>
    </w:p>
    <w:p w14:paraId="408E1DE1" w14:textId="46591D7F"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Показатель, превышающий среднереспубликанский уровень, отмечается в городе Тираспол</w:t>
      </w:r>
      <w:r w:rsidR="00EB0863" w:rsidRPr="00F7091E">
        <w:rPr>
          <w:rFonts w:ascii="Times New Roman" w:hAnsi="Times New Roman" w:cs="Times New Roman"/>
          <w:sz w:val="28"/>
          <w:szCs w:val="28"/>
        </w:rPr>
        <w:t>е</w:t>
      </w:r>
      <w:r w:rsidRPr="00F7091E">
        <w:rPr>
          <w:rFonts w:ascii="Times New Roman" w:hAnsi="Times New Roman" w:cs="Times New Roman"/>
          <w:sz w:val="28"/>
          <w:szCs w:val="28"/>
        </w:rPr>
        <w:t xml:space="preserve">, </w:t>
      </w:r>
      <w:proofErr w:type="spellStart"/>
      <w:r w:rsidR="00F660E8" w:rsidRPr="00F7091E">
        <w:rPr>
          <w:rFonts w:ascii="Times New Roman" w:hAnsi="Times New Roman" w:cs="Times New Roman"/>
          <w:sz w:val="28"/>
          <w:szCs w:val="28"/>
        </w:rPr>
        <w:t>Дубоссарском</w:t>
      </w:r>
      <w:proofErr w:type="spellEnd"/>
      <w:r w:rsidR="00F660E8"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и Каменском районах.</w:t>
      </w:r>
    </w:p>
    <w:p w14:paraId="271D0872" w14:textId="77777777" w:rsidR="001C3E81" w:rsidRPr="00F7091E" w:rsidRDefault="001C3E81" w:rsidP="00485B4E">
      <w:pPr>
        <w:spacing w:after="0" w:line="240" w:lineRule="auto"/>
        <w:ind w:firstLine="851"/>
        <w:jc w:val="both"/>
        <w:rPr>
          <w:rFonts w:ascii="Times New Roman" w:hAnsi="Times New Roman" w:cs="Times New Roman"/>
          <w:sz w:val="28"/>
          <w:szCs w:val="28"/>
        </w:rPr>
      </w:pPr>
      <w:bookmarkStart w:id="1" w:name="_Hlk70954392"/>
      <w:r w:rsidRPr="00F7091E">
        <w:rPr>
          <w:rFonts w:ascii="Times New Roman" w:hAnsi="Times New Roman" w:cs="Times New Roman"/>
          <w:sz w:val="28"/>
          <w:szCs w:val="28"/>
        </w:rPr>
        <w:lastRenderedPageBreak/>
        <w:t xml:space="preserve">Наиболее низкие показатели отмечены в городах Бендеры, </w:t>
      </w:r>
      <w:proofErr w:type="spellStart"/>
      <w:r w:rsidR="00C165D1" w:rsidRPr="00F7091E">
        <w:rPr>
          <w:rFonts w:ascii="Times New Roman" w:hAnsi="Times New Roman" w:cs="Times New Roman"/>
          <w:sz w:val="28"/>
          <w:szCs w:val="28"/>
        </w:rPr>
        <w:t>Слободзейском</w:t>
      </w:r>
      <w:proofErr w:type="spellEnd"/>
      <w:r w:rsidR="00C165D1" w:rsidRPr="00F7091E">
        <w:rPr>
          <w:rFonts w:ascii="Times New Roman" w:hAnsi="Times New Roman" w:cs="Times New Roman"/>
          <w:sz w:val="28"/>
          <w:szCs w:val="28"/>
        </w:rPr>
        <w:t xml:space="preserve"> и </w:t>
      </w:r>
      <w:proofErr w:type="spellStart"/>
      <w:r w:rsidR="00C165D1" w:rsidRPr="00F7091E">
        <w:rPr>
          <w:rFonts w:ascii="Times New Roman" w:hAnsi="Times New Roman" w:cs="Times New Roman"/>
          <w:sz w:val="28"/>
          <w:szCs w:val="28"/>
        </w:rPr>
        <w:t>Рыбницком</w:t>
      </w:r>
      <w:proofErr w:type="spellEnd"/>
      <w:r w:rsidR="00C165D1" w:rsidRPr="00F7091E">
        <w:rPr>
          <w:rFonts w:ascii="Times New Roman" w:hAnsi="Times New Roman" w:cs="Times New Roman"/>
          <w:sz w:val="28"/>
          <w:szCs w:val="28"/>
        </w:rPr>
        <w:t xml:space="preserve"> районах</w:t>
      </w:r>
      <w:r w:rsidRPr="00F7091E">
        <w:rPr>
          <w:rFonts w:ascii="Times New Roman" w:hAnsi="Times New Roman" w:cs="Times New Roman"/>
          <w:sz w:val="28"/>
          <w:szCs w:val="28"/>
        </w:rPr>
        <w:t>.</w:t>
      </w:r>
    </w:p>
    <w:bookmarkEnd w:id="1"/>
    <w:p w14:paraId="1FD9D0BD"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xml:space="preserve">№ </w:t>
      </w:r>
      <w:r w:rsidRPr="00F7091E">
        <w:rPr>
          <w:rFonts w:ascii="Times New Roman" w:hAnsi="Times New Roman" w:cs="Times New Roman"/>
          <w:sz w:val="24"/>
          <w:szCs w:val="24"/>
        </w:rPr>
        <w:t>8</w:t>
      </w:r>
    </w:p>
    <w:p w14:paraId="0229958A"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105A8F6D"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Заболеваемость детей первого года жизни</w:t>
      </w:r>
    </w:p>
    <w:p w14:paraId="7D3CF63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(на 1000 детского населения соответствующего возраста)</w:t>
      </w:r>
    </w:p>
    <w:p w14:paraId="26BF17AB" w14:textId="77777777" w:rsidR="001C3E81" w:rsidRPr="00F7091E" w:rsidRDefault="001C3E81" w:rsidP="00485B4E">
      <w:pPr>
        <w:spacing w:after="0" w:line="240" w:lineRule="auto"/>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134"/>
        <w:gridCol w:w="1134"/>
        <w:gridCol w:w="1134"/>
        <w:gridCol w:w="1134"/>
      </w:tblGrid>
      <w:tr w:rsidR="00934548" w:rsidRPr="00F7091E" w14:paraId="09BCBA4A"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0BFBB3B2" w14:textId="77777777" w:rsidR="00E743B4" w:rsidRPr="00F7091E" w:rsidRDefault="00E743B4" w:rsidP="00485B4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2296C75" w14:textId="77777777" w:rsidR="00E743B4" w:rsidRPr="00F7091E" w:rsidRDefault="00E743B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1A32B892" w14:textId="77777777" w:rsidR="00E743B4" w:rsidRPr="00F7091E" w:rsidRDefault="00E743B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xml:space="preserve">2020 год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DF7A61" w14:textId="77777777" w:rsidR="00E743B4" w:rsidRPr="00F7091E" w:rsidRDefault="00E743B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xml:space="preserve">2021 год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669DB3" w14:textId="77777777" w:rsidR="00E743B4" w:rsidRPr="00F7091E" w:rsidRDefault="00E743B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934548" w:rsidRPr="00F7091E" w14:paraId="3523740B" w14:textId="77777777" w:rsidTr="007E5BD5">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36FB1"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Тирасполь </w:t>
            </w:r>
          </w:p>
        </w:tc>
        <w:tc>
          <w:tcPr>
            <w:tcW w:w="1134" w:type="dxa"/>
            <w:tcBorders>
              <w:top w:val="single" w:sz="4" w:space="0" w:color="000000"/>
              <w:left w:val="single" w:sz="4" w:space="0" w:color="000000"/>
              <w:bottom w:val="single" w:sz="4" w:space="0" w:color="000000"/>
              <w:right w:val="single" w:sz="4" w:space="0" w:color="000000"/>
            </w:tcBorders>
          </w:tcPr>
          <w:p w14:paraId="3E20A5BA"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2768,5</w:t>
            </w:r>
          </w:p>
        </w:tc>
        <w:tc>
          <w:tcPr>
            <w:tcW w:w="1134" w:type="dxa"/>
            <w:tcBorders>
              <w:top w:val="single" w:sz="4" w:space="0" w:color="000000"/>
              <w:left w:val="single" w:sz="4" w:space="0" w:color="000000"/>
              <w:bottom w:val="single" w:sz="4" w:space="0" w:color="000000"/>
              <w:right w:val="single" w:sz="4" w:space="0" w:color="000000"/>
            </w:tcBorders>
            <w:vAlign w:val="bottom"/>
          </w:tcPr>
          <w:p w14:paraId="0582B4E7"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1867,4</w:t>
            </w:r>
          </w:p>
        </w:tc>
        <w:tc>
          <w:tcPr>
            <w:tcW w:w="1134" w:type="dxa"/>
            <w:tcBorders>
              <w:top w:val="single" w:sz="4" w:space="0" w:color="000000"/>
              <w:left w:val="single" w:sz="4" w:space="0" w:color="000000"/>
              <w:bottom w:val="single" w:sz="4" w:space="0" w:color="000000"/>
              <w:right w:val="single" w:sz="4" w:space="0" w:color="000000"/>
            </w:tcBorders>
            <w:vAlign w:val="bottom"/>
          </w:tcPr>
          <w:p w14:paraId="0262BDB7"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2136,8</w:t>
            </w:r>
          </w:p>
        </w:tc>
        <w:tc>
          <w:tcPr>
            <w:tcW w:w="1134" w:type="dxa"/>
            <w:tcBorders>
              <w:top w:val="single" w:sz="4" w:space="0" w:color="000000"/>
              <w:left w:val="single" w:sz="4" w:space="0" w:color="000000"/>
              <w:bottom w:val="single" w:sz="4" w:space="0" w:color="000000"/>
              <w:right w:val="single" w:sz="4" w:space="0" w:color="000000"/>
            </w:tcBorders>
            <w:vAlign w:val="bottom"/>
          </w:tcPr>
          <w:p w14:paraId="2114C703"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Calibri" w:hAnsi="Times New Roman" w:cs="Times New Roman"/>
                <w:sz w:val="24"/>
                <w:szCs w:val="24"/>
              </w:rPr>
              <w:t>3146,7</w:t>
            </w:r>
          </w:p>
        </w:tc>
      </w:tr>
      <w:tr w:rsidR="00934548" w:rsidRPr="00F7091E" w14:paraId="6532F0C7"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278C16"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Днестровск</w:t>
            </w:r>
          </w:p>
        </w:tc>
        <w:tc>
          <w:tcPr>
            <w:tcW w:w="1134" w:type="dxa"/>
            <w:tcBorders>
              <w:top w:val="single" w:sz="4" w:space="0" w:color="000000"/>
              <w:left w:val="single" w:sz="4" w:space="0" w:color="000000"/>
              <w:bottom w:val="single" w:sz="4" w:space="0" w:color="000000"/>
              <w:right w:val="single" w:sz="4" w:space="0" w:color="000000"/>
            </w:tcBorders>
          </w:tcPr>
          <w:p w14:paraId="0435E36A"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2246,6</w:t>
            </w:r>
          </w:p>
        </w:tc>
        <w:tc>
          <w:tcPr>
            <w:tcW w:w="1134" w:type="dxa"/>
            <w:tcBorders>
              <w:top w:val="single" w:sz="4" w:space="0" w:color="000000"/>
              <w:left w:val="single" w:sz="4" w:space="0" w:color="000000"/>
              <w:bottom w:val="single" w:sz="4" w:space="0" w:color="000000"/>
              <w:right w:val="single" w:sz="4" w:space="0" w:color="000000"/>
            </w:tcBorders>
            <w:vAlign w:val="bottom"/>
          </w:tcPr>
          <w:p w14:paraId="22620E8F"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1311,8</w:t>
            </w:r>
          </w:p>
        </w:tc>
        <w:tc>
          <w:tcPr>
            <w:tcW w:w="1134" w:type="dxa"/>
            <w:tcBorders>
              <w:top w:val="single" w:sz="4" w:space="0" w:color="000000"/>
              <w:left w:val="single" w:sz="4" w:space="0" w:color="000000"/>
              <w:bottom w:val="single" w:sz="4" w:space="0" w:color="000000"/>
              <w:right w:val="single" w:sz="4" w:space="0" w:color="000000"/>
            </w:tcBorders>
            <w:vAlign w:val="bottom"/>
          </w:tcPr>
          <w:p w14:paraId="26D54E81"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1984,4</w:t>
            </w:r>
          </w:p>
        </w:tc>
        <w:tc>
          <w:tcPr>
            <w:tcW w:w="1134" w:type="dxa"/>
            <w:tcBorders>
              <w:top w:val="single" w:sz="4" w:space="0" w:color="000000"/>
              <w:left w:val="single" w:sz="4" w:space="0" w:color="000000"/>
              <w:bottom w:val="single" w:sz="4" w:space="0" w:color="000000"/>
              <w:right w:val="single" w:sz="4" w:space="0" w:color="000000"/>
            </w:tcBorders>
            <w:vAlign w:val="center"/>
          </w:tcPr>
          <w:p w14:paraId="60317A6F" w14:textId="77777777" w:rsidR="00934548" w:rsidRPr="00F7091E" w:rsidRDefault="00934548" w:rsidP="00934548">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1911,1</w:t>
            </w:r>
          </w:p>
        </w:tc>
      </w:tr>
      <w:tr w:rsidR="00934548" w:rsidRPr="00F7091E" w14:paraId="7A22CBF2"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4BF72E"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Бендеры</w:t>
            </w:r>
          </w:p>
        </w:tc>
        <w:tc>
          <w:tcPr>
            <w:tcW w:w="1134" w:type="dxa"/>
            <w:tcBorders>
              <w:top w:val="single" w:sz="4" w:space="0" w:color="000000"/>
              <w:left w:val="single" w:sz="4" w:space="0" w:color="000000"/>
              <w:bottom w:val="single" w:sz="4" w:space="0" w:color="000000"/>
              <w:right w:val="single" w:sz="4" w:space="0" w:color="000000"/>
            </w:tcBorders>
          </w:tcPr>
          <w:p w14:paraId="73568755"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1392,8</w:t>
            </w:r>
          </w:p>
        </w:tc>
        <w:tc>
          <w:tcPr>
            <w:tcW w:w="1134" w:type="dxa"/>
            <w:tcBorders>
              <w:top w:val="single" w:sz="4" w:space="0" w:color="000000"/>
              <w:left w:val="single" w:sz="4" w:space="0" w:color="000000"/>
              <w:bottom w:val="single" w:sz="4" w:space="0" w:color="000000"/>
              <w:right w:val="single" w:sz="4" w:space="0" w:color="000000"/>
            </w:tcBorders>
            <w:vAlign w:val="bottom"/>
          </w:tcPr>
          <w:p w14:paraId="5992D02C"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894,2</w:t>
            </w:r>
          </w:p>
        </w:tc>
        <w:tc>
          <w:tcPr>
            <w:tcW w:w="1134" w:type="dxa"/>
            <w:tcBorders>
              <w:top w:val="single" w:sz="4" w:space="0" w:color="000000"/>
              <w:left w:val="single" w:sz="4" w:space="0" w:color="000000"/>
              <w:bottom w:val="single" w:sz="4" w:space="0" w:color="000000"/>
              <w:right w:val="single" w:sz="4" w:space="0" w:color="000000"/>
            </w:tcBorders>
            <w:vAlign w:val="bottom"/>
          </w:tcPr>
          <w:p w14:paraId="70491168"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1261,3</w:t>
            </w:r>
          </w:p>
        </w:tc>
        <w:tc>
          <w:tcPr>
            <w:tcW w:w="1134" w:type="dxa"/>
            <w:tcBorders>
              <w:top w:val="single" w:sz="4" w:space="0" w:color="000000"/>
              <w:left w:val="single" w:sz="4" w:space="0" w:color="000000"/>
              <w:bottom w:val="single" w:sz="4" w:space="0" w:color="000000"/>
              <w:right w:val="single" w:sz="4" w:space="0" w:color="000000"/>
            </w:tcBorders>
            <w:vAlign w:val="center"/>
          </w:tcPr>
          <w:p w14:paraId="3E2DB26D" w14:textId="77777777" w:rsidR="00934548" w:rsidRPr="00F7091E" w:rsidRDefault="00934548" w:rsidP="00934548">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1881,1</w:t>
            </w:r>
          </w:p>
        </w:tc>
      </w:tr>
      <w:tr w:rsidR="00934548" w:rsidRPr="00F7091E" w14:paraId="23BFD71F"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F706A4"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район и город </w:t>
            </w:r>
            <w:proofErr w:type="spellStart"/>
            <w:r w:rsidRPr="00F7091E">
              <w:rPr>
                <w:rFonts w:ascii="Times New Roman" w:hAnsi="Times New Roman" w:cs="Times New Roman"/>
                <w:sz w:val="24"/>
                <w:szCs w:val="24"/>
              </w:rPr>
              <w:t>Слободзея</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6C681A4"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2599,3</w:t>
            </w:r>
          </w:p>
        </w:tc>
        <w:tc>
          <w:tcPr>
            <w:tcW w:w="1134" w:type="dxa"/>
            <w:tcBorders>
              <w:top w:val="single" w:sz="4" w:space="0" w:color="000000"/>
              <w:left w:val="single" w:sz="4" w:space="0" w:color="000000"/>
              <w:bottom w:val="single" w:sz="4" w:space="0" w:color="000000"/>
              <w:right w:val="single" w:sz="4" w:space="0" w:color="000000"/>
            </w:tcBorders>
            <w:vAlign w:val="bottom"/>
          </w:tcPr>
          <w:p w14:paraId="18685609"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1808,37</w:t>
            </w:r>
          </w:p>
        </w:tc>
        <w:tc>
          <w:tcPr>
            <w:tcW w:w="1134" w:type="dxa"/>
            <w:tcBorders>
              <w:top w:val="single" w:sz="4" w:space="0" w:color="000000"/>
              <w:left w:val="single" w:sz="4" w:space="0" w:color="000000"/>
              <w:bottom w:val="single" w:sz="4" w:space="0" w:color="000000"/>
              <w:right w:val="single" w:sz="4" w:space="0" w:color="000000"/>
            </w:tcBorders>
            <w:vAlign w:val="bottom"/>
          </w:tcPr>
          <w:p w14:paraId="75B9487F"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1629,0</w:t>
            </w:r>
          </w:p>
        </w:tc>
        <w:tc>
          <w:tcPr>
            <w:tcW w:w="1134" w:type="dxa"/>
            <w:tcBorders>
              <w:top w:val="single" w:sz="4" w:space="0" w:color="000000"/>
              <w:left w:val="single" w:sz="4" w:space="0" w:color="000000"/>
              <w:bottom w:val="single" w:sz="4" w:space="0" w:color="000000"/>
              <w:right w:val="single" w:sz="4" w:space="0" w:color="000000"/>
            </w:tcBorders>
            <w:vAlign w:val="bottom"/>
          </w:tcPr>
          <w:p w14:paraId="601F16F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Calibri" w:hAnsi="Times New Roman" w:cs="Times New Roman"/>
                <w:sz w:val="24"/>
                <w:szCs w:val="24"/>
              </w:rPr>
              <w:t>1897,6</w:t>
            </w:r>
          </w:p>
        </w:tc>
      </w:tr>
      <w:tr w:rsidR="00934548" w:rsidRPr="00F7091E" w14:paraId="1128009D" w14:textId="77777777" w:rsidTr="007E5BD5">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8340"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район и город Григориополь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2233F09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2979,4</w:t>
            </w:r>
          </w:p>
        </w:tc>
        <w:tc>
          <w:tcPr>
            <w:tcW w:w="1134" w:type="dxa"/>
            <w:tcBorders>
              <w:top w:val="single" w:sz="4" w:space="0" w:color="000000"/>
              <w:left w:val="single" w:sz="4" w:space="0" w:color="000000"/>
              <w:bottom w:val="single" w:sz="4" w:space="0" w:color="000000"/>
              <w:right w:val="single" w:sz="4" w:space="0" w:color="000000"/>
            </w:tcBorders>
            <w:vAlign w:val="center"/>
          </w:tcPr>
          <w:p w14:paraId="3DA094A3"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30043"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1347,2</w:t>
            </w:r>
          </w:p>
        </w:tc>
        <w:tc>
          <w:tcPr>
            <w:tcW w:w="1134" w:type="dxa"/>
            <w:tcBorders>
              <w:top w:val="single" w:sz="4" w:space="0" w:color="000000"/>
              <w:left w:val="single" w:sz="4" w:space="0" w:color="000000"/>
              <w:bottom w:val="single" w:sz="4" w:space="0" w:color="000000"/>
              <w:right w:val="single" w:sz="4" w:space="0" w:color="000000"/>
            </w:tcBorders>
            <w:vAlign w:val="center"/>
          </w:tcPr>
          <w:p w14:paraId="5ADDFC61" w14:textId="77777777" w:rsidR="00934548" w:rsidRPr="00F7091E" w:rsidRDefault="00934548" w:rsidP="00934548">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2838,2</w:t>
            </w:r>
          </w:p>
        </w:tc>
      </w:tr>
      <w:tr w:rsidR="00934548" w:rsidRPr="00F7091E" w14:paraId="71554557" w14:textId="77777777" w:rsidTr="007E5BD5">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C45AD"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район и город Дубоссары</w:t>
            </w:r>
          </w:p>
        </w:tc>
        <w:tc>
          <w:tcPr>
            <w:tcW w:w="1134" w:type="dxa"/>
            <w:tcBorders>
              <w:top w:val="single" w:sz="4" w:space="0" w:color="000000"/>
              <w:left w:val="single" w:sz="4" w:space="0" w:color="000000"/>
              <w:bottom w:val="single" w:sz="4" w:space="0" w:color="000000"/>
              <w:right w:val="single" w:sz="4" w:space="0" w:color="000000"/>
            </w:tcBorders>
          </w:tcPr>
          <w:p w14:paraId="59F9D1FE"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1805,9</w:t>
            </w:r>
          </w:p>
        </w:tc>
        <w:tc>
          <w:tcPr>
            <w:tcW w:w="1134" w:type="dxa"/>
            <w:tcBorders>
              <w:top w:val="single" w:sz="4" w:space="0" w:color="000000"/>
              <w:left w:val="single" w:sz="4" w:space="0" w:color="000000"/>
              <w:bottom w:val="single" w:sz="4" w:space="0" w:color="000000"/>
              <w:right w:val="single" w:sz="4" w:space="0" w:color="000000"/>
            </w:tcBorders>
            <w:vAlign w:val="bottom"/>
          </w:tcPr>
          <w:p w14:paraId="5FF9D67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1629,5</w:t>
            </w:r>
          </w:p>
        </w:tc>
        <w:tc>
          <w:tcPr>
            <w:tcW w:w="1134" w:type="dxa"/>
            <w:tcBorders>
              <w:top w:val="single" w:sz="4" w:space="0" w:color="000000"/>
              <w:left w:val="single" w:sz="4" w:space="0" w:color="000000"/>
              <w:bottom w:val="single" w:sz="4" w:space="0" w:color="000000"/>
              <w:right w:val="single" w:sz="4" w:space="0" w:color="000000"/>
            </w:tcBorders>
            <w:vAlign w:val="bottom"/>
          </w:tcPr>
          <w:p w14:paraId="0EA4666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3051,8</w:t>
            </w:r>
          </w:p>
        </w:tc>
        <w:tc>
          <w:tcPr>
            <w:tcW w:w="1134" w:type="dxa"/>
            <w:tcBorders>
              <w:top w:val="single" w:sz="4" w:space="0" w:color="000000"/>
              <w:left w:val="single" w:sz="4" w:space="0" w:color="000000"/>
              <w:bottom w:val="single" w:sz="4" w:space="0" w:color="000000"/>
              <w:right w:val="single" w:sz="4" w:space="0" w:color="000000"/>
            </w:tcBorders>
            <w:vAlign w:val="center"/>
          </w:tcPr>
          <w:p w14:paraId="53F822A0" w14:textId="77777777" w:rsidR="00934548" w:rsidRPr="00F7091E" w:rsidRDefault="00934548" w:rsidP="00934548">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3632,5</w:t>
            </w:r>
          </w:p>
        </w:tc>
      </w:tr>
      <w:tr w:rsidR="00934548" w:rsidRPr="00F7091E" w14:paraId="39A86480"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52060D"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район и город Рыбница</w:t>
            </w:r>
          </w:p>
        </w:tc>
        <w:tc>
          <w:tcPr>
            <w:tcW w:w="1134" w:type="dxa"/>
            <w:tcBorders>
              <w:top w:val="single" w:sz="4" w:space="0" w:color="000000"/>
              <w:left w:val="single" w:sz="4" w:space="0" w:color="000000"/>
              <w:bottom w:val="single" w:sz="4" w:space="0" w:color="000000"/>
              <w:right w:val="single" w:sz="4" w:space="0" w:color="000000"/>
            </w:tcBorders>
          </w:tcPr>
          <w:p w14:paraId="38BF0CD8"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1747,4</w:t>
            </w:r>
          </w:p>
        </w:tc>
        <w:tc>
          <w:tcPr>
            <w:tcW w:w="1134" w:type="dxa"/>
            <w:tcBorders>
              <w:top w:val="single" w:sz="4" w:space="0" w:color="000000"/>
              <w:left w:val="single" w:sz="4" w:space="0" w:color="000000"/>
              <w:bottom w:val="single" w:sz="4" w:space="0" w:color="000000"/>
              <w:right w:val="single" w:sz="4" w:space="0" w:color="000000"/>
            </w:tcBorders>
            <w:vAlign w:val="bottom"/>
          </w:tcPr>
          <w:p w14:paraId="145C9882"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1020,3</w:t>
            </w:r>
          </w:p>
        </w:tc>
        <w:tc>
          <w:tcPr>
            <w:tcW w:w="1134" w:type="dxa"/>
            <w:tcBorders>
              <w:top w:val="single" w:sz="4" w:space="0" w:color="000000"/>
              <w:left w:val="single" w:sz="4" w:space="0" w:color="000000"/>
              <w:bottom w:val="single" w:sz="4" w:space="0" w:color="000000"/>
              <w:right w:val="single" w:sz="4" w:space="0" w:color="000000"/>
            </w:tcBorders>
            <w:vAlign w:val="bottom"/>
          </w:tcPr>
          <w:p w14:paraId="3F536521"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7D5B7BC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Calibri" w:hAnsi="Times New Roman" w:cs="Times New Roman"/>
                <w:sz w:val="24"/>
                <w:szCs w:val="24"/>
              </w:rPr>
              <w:t>1463,5</w:t>
            </w:r>
          </w:p>
        </w:tc>
      </w:tr>
      <w:tr w:rsidR="00934548" w:rsidRPr="00F7091E" w14:paraId="211B61E0"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448DC"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Каменский район и город Каменка</w:t>
            </w:r>
          </w:p>
        </w:tc>
        <w:tc>
          <w:tcPr>
            <w:tcW w:w="1134" w:type="dxa"/>
            <w:tcBorders>
              <w:top w:val="single" w:sz="4" w:space="0" w:color="000000"/>
              <w:left w:val="single" w:sz="4" w:space="0" w:color="000000"/>
              <w:bottom w:val="single" w:sz="4" w:space="0" w:color="000000"/>
              <w:right w:val="single" w:sz="4" w:space="0" w:color="000000"/>
            </w:tcBorders>
          </w:tcPr>
          <w:p w14:paraId="670BE8E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3528,5</w:t>
            </w:r>
          </w:p>
        </w:tc>
        <w:tc>
          <w:tcPr>
            <w:tcW w:w="1134" w:type="dxa"/>
            <w:tcBorders>
              <w:top w:val="single" w:sz="4" w:space="0" w:color="000000"/>
              <w:left w:val="single" w:sz="4" w:space="0" w:color="000000"/>
              <w:bottom w:val="single" w:sz="4" w:space="0" w:color="000000"/>
              <w:right w:val="single" w:sz="4" w:space="0" w:color="000000"/>
            </w:tcBorders>
            <w:vAlign w:val="bottom"/>
          </w:tcPr>
          <w:p w14:paraId="4EF2BC9C"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2357,8</w:t>
            </w:r>
          </w:p>
        </w:tc>
        <w:tc>
          <w:tcPr>
            <w:tcW w:w="1134" w:type="dxa"/>
            <w:tcBorders>
              <w:top w:val="single" w:sz="4" w:space="0" w:color="000000"/>
              <w:left w:val="single" w:sz="4" w:space="0" w:color="000000"/>
              <w:bottom w:val="single" w:sz="4" w:space="0" w:color="000000"/>
              <w:right w:val="single" w:sz="4" w:space="0" w:color="000000"/>
            </w:tcBorders>
            <w:vAlign w:val="bottom"/>
          </w:tcPr>
          <w:p w14:paraId="513A8C94"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2424,2</w:t>
            </w:r>
          </w:p>
        </w:tc>
        <w:tc>
          <w:tcPr>
            <w:tcW w:w="1134" w:type="dxa"/>
            <w:tcBorders>
              <w:top w:val="single" w:sz="4" w:space="0" w:color="000000"/>
              <w:left w:val="single" w:sz="4" w:space="0" w:color="000000"/>
              <w:bottom w:val="single" w:sz="4" w:space="0" w:color="000000"/>
              <w:right w:val="single" w:sz="4" w:space="0" w:color="000000"/>
            </w:tcBorders>
            <w:vAlign w:val="bottom"/>
          </w:tcPr>
          <w:p w14:paraId="4E2FF6C9"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Calibri" w:hAnsi="Times New Roman" w:cs="Times New Roman"/>
                <w:sz w:val="24"/>
                <w:szCs w:val="24"/>
              </w:rPr>
              <w:t>2707,9</w:t>
            </w:r>
          </w:p>
        </w:tc>
      </w:tr>
      <w:tr w:rsidR="00934548" w:rsidRPr="00F7091E" w14:paraId="298E0454" w14:textId="77777777" w:rsidTr="006F672D">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869495"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по республике</w:t>
            </w:r>
          </w:p>
        </w:tc>
        <w:tc>
          <w:tcPr>
            <w:tcW w:w="1134" w:type="dxa"/>
            <w:tcBorders>
              <w:top w:val="single" w:sz="4" w:space="0" w:color="000000"/>
              <w:left w:val="single" w:sz="4" w:space="0" w:color="000000"/>
              <w:bottom w:val="single" w:sz="4" w:space="0" w:color="000000"/>
              <w:right w:val="single" w:sz="4" w:space="0" w:color="000000"/>
            </w:tcBorders>
          </w:tcPr>
          <w:p w14:paraId="6FFEF988"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2316,4</w:t>
            </w:r>
          </w:p>
        </w:tc>
        <w:tc>
          <w:tcPr>
            <w:tcW w:w="1134" w:type="dxa"/>
            <w:tcBorders>
              <w:top w:val="single" w:sz="4" w:space="0" w:color="000000"/>
              <w:left w:val="single" w:sz="4" w:space="0" w:color="000000"/>
              <w:bottom w:val="single" w:sz="4" w:space="0" w:color="000000"/>
              <w:right w:val="single" w:sz="4" w:space="0" w:color="000000"/>
            </w:tcBorders>
            <w:vAlign w:val="bottom"/>
          </w:tcPr>
          <w:p w14:paraId="23B7DBB5"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1572,8</w:t>
            </w:r>
          </w:p>
        </w:tc>
        <w:tc>
          <w:tcPr>
            <w:tcW w:w="1134" w:type="dxa"/>
            <w:tcBorders>
              <w:top w:val="single" w:sz="4" w:space="0" w:color="000000"/>
              <w:left w:val="single" w:sz="4" w:space="0" w:color="000000"/>
              <w:bottom w:val="single" w:sz="4" w:space="0" w:color="000000"/>
              <w:right w:val="single" w:sz="4" w:space="0" w:color="000000"/>
            </w:tcBorders>
            <w:vAlign w:val="bottom"/>
          </w:tcPr>
          <w:p w14:paraId="5F74679F"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1950,6</w:t>
            </w:r>
          </w:p>
        </w:tc>
        <w:tc>
          <w:tcPr>
            <w:tcW w:w="1134" w:type="dxa"/>
            <w:tcBorders>
              <w:top w:val="single" w:sz="4" w:space="0" w:color="000000"/>
              <w:left w:val="single" w:sz="4" w:space="0" w:color="000000"/>
              <w:bottom w:val="single" w:sz="4" w:space="0" w:color="000000"/>
              <w:right w:val="single" w:sz="4" w:space="0" w:color="000000"/>
            </w:tcBorders>
            <w:vAlign w:val="bottom"/>
          </w:tcPr>
          <w:p w14:paraId="0FB839CC"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Calibri" w:hAnsi="Times New Roman" w:cs="Times New Roman"/>
                <w:bCs/>
                <w:sz w:val="24"/>
                <w:szCs w:val="24"/>
              </w:rPr>
              <w:t>2444,6</w:t>
            </w:r>
            <w:r w:rsidRPr="00F7091E">
              <w:rPr>
                <w:rFonts w:ascii="Arial Narrow" w:eastAsia="Calibri" w:hAnsi="Arial Narrow" w:cs="Arial CYR"/>
                <w:bCs/>
                <w:sz w:val="16"/>
                <w:szCs w:val="16"/>
              </w:rPr>
              <w:t xml:space="preserve"> </w:t>
            </w:r>
          </w:p>
        </w:tc>
      </w:tr>
    </w:tbl>
    <w:p w14:paraId="4848CD5A" w14:textId="77777777" w:rsidR="00C45872" w:rsidRPr="00F7091E" w:rsidRDefault="00C45872" w:rsidP="00485B4E">
      <w:pPr>
        <w:spacing w:after="0" w:line="240" w:lineRule="auto"/>
        <w:ind w:firstLine="851"/>
        <w:jc w:val="both"/>
        <w:rPr>
          <w:rFonts w:ascii="Times New Roman" w:hAnsi="Times New Roman" w:cs="Times New Roman"/>
          <w:sz w:val="28"/>
          <w:szCs w:val="28"/>
        </w:rPr>
      </w:pPr>
    </w:p>
    <w:p w14:paraId="2BFAD06F" w14:textId="0C35B97C"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Заболеваемость детей до пяти лет в 202</w:t>
      </w:r>
      <w:r w:rsidR="009B4FEC"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w:t>
      </w:r>
      <w:r w:rsidR="009B1B17" w:rsidRPr="00F7091E">
        <w:rPr>
          <w:rFonts w:ascii="Times New Roman" w:hAnsi="Times New Roman" w:cs="Times New Roman"/>
          <w:sz w:val="28"/>
          <w:szCs w:val="28"/>
        </w:rPr>
        <w:t>увелич</w:t>
      </w:r>
      <w:r w:rsidRPr="00F7091E">
        <w:rPr>
          <w:rFonts w:ascii="Times New Roman" w:hAnsi="Times New Roman" w:cs="Times New Roman"/>
          <w:sz w:val="28"/>
          <w:szCs w:val="28"/>
        </w:rPr>
        <w:t>илась по сравнению с 20</w:t>
      </w:r>
      <w:r w:rsidR="009B1B17" w:rsidRPr="00F7091E">
        <w:rPr>
          <w:rFonts w:ascii="Times New Roman" w:hAnsi="Times New Roman" w:cs="Times New Roman"/>
          <w:sz w:val="28"/>
          <w:szCs w:val="28"/>
        </w:rPr>
        <w:t>2</w:t>
      </w:r>
      <w:r w:rsidR="009B4FEC" w:rsidRPr="00F7091E">
        <w:rPr>
          <w:rFonts w:ascii="Times New Roman" w:hAnsi="Times New Roman" w:cs="Times New Roman"/>
          <w:sz w:val="28"/>
          <w:szCs w:val="28"/>
        </w:rPr>
        <w:t>1</w:t>
      </w:r>
      <w:r w:rsidRPr="00F7091E">
        <w:rPr>
          <w:rFonts w:ascii="Times New Roman" w:hAnsi="Times New Roman" w:cs="Times New Roman"/>
          <w:sz w:val="28"/>
          <w:szCs w:val="28"/>
        </w:rPr>
        <w:t xml:space="preserve"> годом на </w:t>
      </w:r>
      <w:r w:rsidR="009B1B17" w:rsidRPr="00F7091E">
        <w:rPr>
          <w:rFonts w:ascii="Times New Roman" w:hAnsi="Times New Roman" w:cs="Times New Roman"/>
          <w:sz w:val="28"/>
          <w:szCs w:val="28"/>
        </w:rPr>
        <w:t>4</w:t>
      </w:r>
      <w:r w:rsidR="009B4FEC" w:rsidRPr="00F7091E">
        <w:rPr>
          <w:rFonts w:ascii="Times New Roman" w:hAnsi="Times New Roman" w:cs="Times New Roman"/>
          <w:sz w:val="28"/>
          <w:szCs w:val="28"/>
        </w:rPr>
        <w:t>72,5</w:t>
      </w:r>
      <w:r w:rsidRPr="00F7091E">
        <w:rPr>
          <w:rFonts w:ascii="Times New Roman" w:hAnsi="Times New Roman" w:cs="Times New Roman"/>
          <w:sz w:val="28"/>
          <w:szCs w:val="28"/>
        </w:rPr>
        <w:t xml:space="preserve"> (</w:t>
      </w:r>
      <w:r w:rsidR="009B1B17" w:rsidRPr="00F7091E">
        <w:rPr>
          <w:rFonts w:ascii="Times New Roman" w:hAnsi="Times New Roman" w:cs="Times New Roman"/>
          <w:sz w:val="28"/>
          <w:szCs w:val="28"/>
        </w:rPr>
        <w:t>2</w:t>
      </w:r>
      <w:r w:rsidR="009B4FEC" w:rsidRPr="00F7091E">
        <w:rPr>
          <w:rFonts w:ascii="Times New Roman" w:hAnsi="Times New Roman" w:cs="Times New Roman"/>
          <w:sz w:val="28"/>
          <w:szCs w:val="28"/>
        </w:rPr>
        <w:t xml:space="preserve">1,4 </w:t>
      </w:r>
      <w:r w:rsidRPr="00F7091E">
        <w:rPr>
          <w:rFonts w:ascii="Times New Roman" w:hAnsi="Times New Roman" w:cs="Times New Roman"/>
          <w:sz w:val="28"/>
          <w:szCs w:val="28"/>
        </w:rPr>
        <w:t>%)</w:t>
      </w:r>
      <w:r w:rsidR="009B4FEC" w:rsidRPr="00F7091E">
        <w:rPr>
          <w:rFonts w:ascii="Times New Roman" w:hAnsi="Times New Roman" w:cs="Times New Roman"/>
          <w:sz w:val="28"/>
          <w:szCs w:val="28"/>
        </w:rPr>
        <w:t xml:space="preserve"> и составила 2205,5</w:t>
      </w:r>
      <w:r w:rsidRPr="00F7091E">
        <w:rPr>
          <w:rFonts w:ascii="Times New Roman" w:hAnsi="Times New Roman" w:cs="Times New Roman"/>
          <w:sz w:val="28"/>
          <w:szCs w:val="28"/>
        </w:rPr>
        <w:t xml:space="preserve"> </w:t>
      </w:r>
      <w:bookmarkStart w:id="2" w:name="_Hlk70955100"/>
      <w:r w:rsidR="009B4FEC" w:rsidRPr="00F7091E">
        <w:rPr>
          <w:rFonts w:ascii="Times New Roman" w:hAnsi="Times New Roman" w:cs="Times New Roman"/>
          <w:sz w:val="28"/>
          <w:szCs w:val="28"/>
        </w:rPr>
        <w:t>на 1000 детского населения соответствующего возраста (в 2021 году – 1733,0, в 2020 году – 1282,4</w:t>
      </w:r>
      <w:r w:rsidR="006266A2" w:rsidRPr="00F7091E">
        <w:rPr>
          <w:rFonts w:ascii="Times New Roman" w:hAnsi="Times New Roman" w:cs="Times New Roman"/>
          <w:sz w:val="28"/>
          <w:szCs w:val="28"/>
        </w:rPr>
        <w:t>,</w:t>
      </w:r>
      <w:r w:rsidR="009B4FEC" w:rsidRPr="00F7091E">
        <w:rPr>
          <w:rFonts w:ascii="Times New Roman" w:hAnsi="Times New Roman" w:cs="Times New Roman"/>
          <w:sz w:val="28"/>
          <w:szCs w:val="28"/>
        </w:rPr>
        <w:t xml:space="preserve"> в 2019 году – 2333,5).</w:t>
      </w:r>
    </w:p>
    <w:p w14:paraId="501B0AE4" w14:textId="63CD613C"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Показатель выше среднереспубликанского уровня отмечается в город</w:t>
      </w:r>
      <w:r w:rsidR="009B1B17" w:rsidRPr="00F7091E">
        <w:rPr>
          <w:rFonts w:ascii="Times New Roman" w:hAnsi="Times New Roman" w:cs="Times New Roman"/>
          <w:sz w:val="28"/>
          <w:szCs w:val="28"/>
        </w:rPr>
        <w:t>е</w:t>
      </w:r>
      <w:r w:rsidRPr="00F7091E">
        <w:rPr>
          <w:rFonts w:ascii="Times New Roman" w:hAnsi="Times New Roman" w:cs="Times New Roman"/>
          <w:sz w:val="28"/>
          <w:szCs w:val="28"/>
        </w:rPr>
        <w:t xml:space="preserve"> </w:t>
      </w:r>
      <w:r w:rsidR="00EB0863" w:rsidRPr="00F7091E">
        <w:rPr>
          <w:rFonts w:ascii="Times New Roman" w:hAnsi="Times New Roman" w:cs="Times New Roman"/>
          <w:sz w:val="28"/>
          <w:szCs w:val="28"/>
        </w:rPr>
        <w:t>Тирасполе</w:t>
      </w:r>
      <w:r w:rsidRPr="00F7091E">
        <w:rPr>
          <w:rFonts w:ascii="Times New Roman" w:hAnsi="Times New Roman" w:cs="Times New Roman"/>
          <w:sz w:val="28"/>
          <w:szCs w:val="28"/>
        </w:rPr>
        <w:t xml:space="preserve">, в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и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районах. Наиболее низкие показатели отмечены </w:t>
      </w:r>
      <w:r w:rsidR="009B1B17" w:rsidRPr="00F7091E">
        <w:rPr>
          <w:rFonts w:ascii="Times New Roman" w:hAnsi="Times New Roman" w:cs="Times New Roman"/>
          <w:sz w:val="28"/>
          <w:szCs w:val="28"/>
        </w:rPr>
        <w:t>в</w:t>
      </w:r>
      <w:r w:rsidRPr="00F7091E">
        <w:rPr>
          <w:rFonts w:ascii="Times New Roman" w:hAnsi="Times New Roman" w:cs="Times New Roman"/>
          <w:sz w:val="28"/>
          <w:szCs w:val="28"/>
        </w:rPr>
        <w:t xml:space="preserve"> </w:t>
      </w:r>
      <w:proofErr w:type="spellStart"/>
      <w:r w:rsidR="009B1B17" w:rsidRPr="00F7091E">
        <w:rPr>
          <w:rFonts w:ascii="Times New Roman" w:hAnsi="Times New Roman" w:cs="Times New Roman"/>
          <w:sz w:val="28"/>
          <w:szCs w:val="28"/>
        </w:rPr>
        <w:t>Рыбницком</w:t>
      </w:r>
      <w:proofErr w:type="spellEnd"/>
      <w:r w:rsidR="009B1B17" w:rsidRPr="00F7091E">
        <w:rPr>
          <w:rFonts w:ascii="Times New Roman" w:hAnsi="Times New Roman" w:cs="Times New Roman"/>
          <w:sz w:val="28"/>
          <w:szCs w:val="28"/>
        </w:rPr>
        <w:t xml:space="preserve"> </w:t>
      </w:r>
      <w:r w:rsidR="009B4FEC" w:rsidRPr="00F7091E">
        <w:rPr>
          <w:rFonts w:ascii="Times New Roman" w:hAnsi="Times New Roman" w:cs="Times New Roman"/>
          <w:sz w:val="28"/>
          <w:szCs w:val="28"/>
        </w:rPr>
        <w:t xml:space="preserve">и Каменском </w:t>
      </w:r>
      <w:r w:rsidRPr="00F7091E">
        <w:rPr>
          <w:rFonts w:ascii="Times New Roman" w:hAnsi="Times New Roman" w:cs="Times New Roman"/>
          <w:sz w:val="28"/>
          <w:szCs w:val="28"/>
        </w:rPr>
        <w:t>район</w:t>
      </w:r>
      <w:r w:rsidR="009B1B17" w:rsidRPr="00F7091E">
        <w:rPr>
          <w:rFonts w:ascii="Times New Roman" w:hAnsi="Times New Roman" w:cs="Times New Roman"/>
          <w:sz w:val="28"/>
          <w:szCs w:val="28"/>
        </w:rPr>
        <w:t>ах</w:t>
      </w:r>
      <w:r w:rsidRPr="00F7091E">
        <w:rPr>
          <w:rFonts w:ascii="Times New Roman" w:hAnsi="Times New Roman" w:cs="Times New Roman"/>
          <w:sz w:val="28"/>
          <w:szCs w:val="28"/>
        </w:rPr>
        <w:t>.</w:t>
      </w:r>
    </w:p>
    <w:bookmarkEnd w:id="2"/>
    <w:p w14:paraId="387D9B21"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xml:space="preserve">№ </w:t>
      </w:r>
      <w:r w:rsidRPr="00F7091E">
        <w:rPr>
          <w:rFonts w:ascii="Times New Roman" w:hAnsi="Times New Roman" w:cs="Times New Roman"/>
          <w:sz w:val="24"/>
          <w:szCs w:val="24"/>
        </w:rPr>
        <w:t>9</w:t>
      </w:r>
    </w:p>
    <w:p w14:paraId="45B513B6"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Заболеваемость детей до 5 лет</w:t>
      </w:r>
    </w:p>
    <w:p w14:paraId="4EC1F4F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(на 1000 детского населения соответствующего возраста)</w:t>
      </w:r>
    </w:p>
    <w:p w14:paraId="01DFD5B8" w14:textId="77777777" w:rsidR="001C3E81" w:rsidRPr="00F7091E" w:rsidRDefault="001C3E81" w:rsidP="00485B4E">
      <w:pPr>
        <w:spacing w:after="0" w:line="240" w:lineRule="auto"/>
        <w:ind w:firstLine="851"/>
        <w:jc w:val="both"/>
        <w:rPr>
          <w:rFonts w:ascii="Times New Roman" w:hAnsi="Times New Roman" w:cs="Times New Roman"/>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134"/>
        <w:gridCol w:w="1134"/>
        <w:gridCol w:w="1134"/>
        <w:gridCol w:w="1134"/>
      </w:tblGrid>
      <w:tr w:rsidR="00934548" w:rsidRPr="00F7091E" w14:paraId="1C020CCC"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3169E7B" w14:textId="77777777" w:rsidR="009B4FEC" w:rsidRPr="00F7091E" w:rsidRDefault="009B4FEC" w:rsidP="00485B4E">
            <w:pPr>
              <w:spacing w:after="0" w:line="240" w:lineRule="auto"/>
              <w:ind w:firstLine="29"/>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CA95BA" w14:textId="77777777" w:rsidR="009B4FEC" w:rsidRPr="00F7091E" w:rsidRDefault="009B4FEC"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17DEBE29" w14:textId="77777777" w:rsidR="009B4FEC" w:rsidRPr="00F7091E" w:rsidRDefault="009B4FEC"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5731E295" w14:textId="77777777" w:rsidR="009B4FEC" w:rsidRPr="00F7091E" w:rsidRDefault="009B4FEC"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2FCE64E9" w14:textId="77777777" w:rsidR="009B4FEC" w:rsidRPr="00F7091E" w:rsidRDefault="009B4FEC"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934548" w:rsidRPr="00F7091E" w14:paraId="23B31FBA" w14:textId="77777777" w:rsidTr="007E5BD5">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1B2E5" w14:textId="77777777" w:rsidR="00934548" w:rsidRPr="00F7091E" w:rsidRDefault="00934548" w:rsidP="00934548">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 xml:space="preserve">город Тирасполь </w:t>
            </w:r>
          </w:p>
        </w:tc>
        <w:tc>
          <w:tcPr>
            <w:tcW w:w="1134" w:type="dxa"/>
            <w:tcBorders>
              <w:top w:val="single" w:sz="4" w:space="0" w:color="000000"/>
              <w:left w:val="single" w:sz="4" w:space="0" w:color="000000"/>
              <w:bottom w:val="single" w:sz="4" w:space="0" w:color="000000"/>
              <w:right w:val="single" w:sz="4" w:space="0" w:color="000000"/>
            </w:tcBorders>
          </w:tcPr>
          <w:p w14:paraId="5D28CB4A"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2856,6</w:t>
            </w:r>
          </w:p>
        </w:tc>
        <w:tc>
          <w:tcPr>
            <w:tcW w:w="1134" w:type="dxa"/>
            <w:tcBorders>
              <w:top w:val="single" w:sz="4" w:space="0" w:color="000000"/>
              <w:left w:val="single" w:sz="4" w:space="0" w:color="000000"/>
              <w:bottom w:val="single" w:sz="4" w:space="0" w:color="000000"/>
              <w:right w:val="single" w:sz="4" w:space="0" w:color="000000"/>
            </w:tcBorders>
            <w:vAlign w:val="bottom"/>
          </w:tcPr>
          <w:p w14:paraId="010BB665"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1615,7</w:t>
            </w:r>
          </w:p>
        </w:tc>
        <w:tc>
          <w:tcPr>
            <w:tcW w:w="1134" w:type="dxa"/>
            <w:tcBorders>
              <w:top w:val="single" w:sz="4" w:space="0" w:color="000000"/>
              <w:left w:val="single" w:sz="4" w:space="0" w:color="000000"/>
              <w:bottom w:val="single" w:sz="4" w:space="0" w:color="000000"/>
              <w:right w:val="single" w:sz="4" w:space="0" w:color="000000"/>
            </w:tcBorders>
            <w:vAlign w:val="bottom"/>
          </w:tcPr>
          <w:p w14:paraId="3960F25F"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1823,8</w:t>
            </w:r>
          </w:p>
        </w:tc>
        <w:tc>
          <w:tcPr>
            <w:tcW w:w="1134" w:type="dxa"/>
            <w:tcBorders>
              <w:top w:val="single" w:sz="4" w:space="0" w:color="000000"/>
              <w:left w:val="single" w:sz="4" w:space="0" w:color="000000"/>
              <w:bottom w:val="single" w:sz="4" w:space="0" w:color="000000"/>
              <w:right w:val="single" w:sz="4" w:space="0" w:color="000000"/>
            </w:tcBorders>
            <w:vAlign w:val="center"/>
          </w:tcPr>
          <w:p w14:paraId="573EEA66" w14:textId="77777777" w:rsidR="00934548" w:rsidRPr="00F7091E" w:rsidRDefault="00934548" w:rsidP="00934548">
            <w:pPr>
              <w:spacing w:after="0" w:line="240" w:lineRule="auto"/>
              <w:ind w:firstLine="29"/>
              <w:jc w:val="center"/>
              <w:rPr>
                <w:rFonts w:ascii="Times New Roman" w:hAnsi="Times New Roman" w:cs="Times New Roman"/>
                <w:sz w:val="24"/>
                <w:szCs w:val="24"/>
              </w:rPr>
            </w:pPr>
          </w:p>
        </w:tc>
      </w:tr>
      <w:tr w:rsidR="00934548" w:rsidRPr="00F7091E" w14:paraId="30ACE7F4"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D4DFCA" w14:textId="77777777" w:rsidR="00934548" w:rsidRPr="00F7091E" w:rsidRDefault="00934548" w:rsidP="00934548">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город Днестровск</w:t>
            </w:r>
          </w:p>
        </w:tc>
        <w:tc>
          <w:tcPr>
            <w:tcW w:w="1134" w:type="dxa"/>
            <w:tcBorders>
              <w:top w:val="single" w:sz="4" w:space="0" w:color="000000"/>
              <w:left w:val="single" w:sz="4" w:space="0" w:color="000000"/>
              <w:bottom w:val="single" w:sz="4" w:space="0" w:color="000000"/>
              <w:right w:val="single" w:sz="4" w:space="0" w:color="000000"/>
            </w:tcBorders>
          </w:tcPr>
          <w:p w14:paraId="669A0B38"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2484,41</w:t>
            </w:r>
          </w:p>
        </w:tc>
        <w:tc>
          <w:tcPr>
            <w:tcW w:w="1134" w:type="dxa"/>
            <w:tcBorders>
              <w:top w:val="single" w:sz="4" w:space="0" w:color="000000"/>
              <w:left w:val="single" w:sz="4" w:space="0" w:color="000000"/>
              <w:bottom w:val="single" w:sz="4" w:space="0" w:color="000000"/>
              <w:right w:val="single" w:sz="4" w:space="0" w:color="000000"/>
            </w:tcBorders>
            <w:vAlign w:val="bottom"/>
          </w:tcPr>
          <w:p w14:paraId="3EAD3E15"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1412,6</w:t>
            </w:r>
          </w:p>
        </w:tc>
        <w:tc>
          <w:tcPr>
            <w:tcW w:w="1134" w:type="dxa"/>
            <w:tcBorders>
              <w:top w:val="single" w:sz="4" w:space="0" w:color="000000"/>
              <w:left w:val="single" w:sz="4" w:space="0" w:color="000000"/>
              <w:bottom w:val="single" w:sz="4" w:space="0" w:color="000000"/>
              <w:right w:val="single" w:sz="4" w:space="0" w:color="000000"/>
            </w:tcBorders>
            <w:vAlign w:val="bottom"/>
          </w:tcPr>
          <w:p w14:paraId="17338432"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2063,1</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34077" w14:textId="77777777" w:rsidR="00934548" w:rsidRPr="00F7091E" w:rsidRDefault="00934548" w:rsidP="00934548">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2013,1</w:t>
            </w:r>
          </w:p>
        </w:tc>
      </w:tr>
      <w:tr w:rsidR="00934548" w:rsidRPr="00F7091E" w14:paraId="553452BC"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4B437E" w14:textId="77777777" w:rsidR="00934548" w:rsidRPr="00F7091E" w:rsidRDefault="00934548" w:rsidP="00934548">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город Бендеры</w:t>
            </w:r>
          </w:p>
        </w:tc>
        <w:tc>
          <w:tcPr>
            <w:tcW w:w="1134" w:type="dxa"/>
            <w:tcBorders>
              <w:top w:val="single" w:sz="4" w:space="0" w:color="000000"/>
              <w:left w:val="single" w:sz="4" w:space="0" w:color="000000"/>
              <w:bottom w:val="single" w:sz="4" w:space="0" w:color="000000"/>
              <w:right w:val="single" w:sz="4" w:space="0" w:color="000000"/>
            </w:tcBorders>
          </w:tcPr>
          <w:p w14:paraId="06694066"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1663,6</w:t>
            </w:r>
          </w:p>
        </w:tc>
        <w:tc>
          <w:tcPr>
            <w:tcW w:w="1134" w:type="dxa"/>
            <w:tcBorders>
              <w:top w:val="single" w:sz="4" w:space="0" w:color="000000"/>
              <w:left w:val="single" w:sz="4" w:space="0" w:color="000000"/>
              <w:bottom w:val="single" w:sz="4" w:space="0" w:color="000000"/>
              <w:right w:val="single" w:sz="4" w:space="0" w:color="000000"/>
            </w:tcBorders>
            <w:vAlign w:val="bottom"/>
          </w:tcPr>
          <w:p w14:paraId="0ED833D8"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781,9</w:t>
            </w:r>
          </w:p>
        </w:tc>
        <w:tc>
          <w:tcPr>
            <w:tcW w:w="1134" w:type="dxa"/>
            <w:tcBorders>
              <w:top w:val="single" w:sz="4" w:space="0" w:color="000000"/>
              <w:left w:val="single" w:sz="4" w:space="0" w:color="000000"/>
              <w:bottom w:val="single" w:sz="4" w:space="0" w:color="000000"/>
              <w:right w:val="single" w:sz="4" w:space="0" w:color="000000"/>
            </w:tcBorders>
            <w:vAlign w:val="bottom"/>
          </w:tcPr>
          <w:p w14:paraId="17498E15"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1645,6</w:t>
            </w:r>
          </w:p>
        </w:tc>
        <w:tc>
          <w:tcPr>
            <w:tcW w:w="1134" w:type="dxa"/>
            <w:tcBorders>
              <w:top w:val="single" w:sz="4" w:space="0" w:color="000000"/>
              <w:left w:val="single" w:sz="4" w:space="0" w:color="000000"/>
              <w:bottom w:val="single" w:sz="4" w:space="0" w:color="000000"/>
              <w:right w:val="single" w:sz="4" w:space="0" w:color="000000"/>
            </w:tcBorders>
            <w:vAlign w:val="center"/>
          </w:tcPr>
          <w:p w14:paraId="7BDC8056" w14:textId="77777777" w:rsidR="00934548" w:rsidRPr="00F7091E" w:rsidRDefault="00934548" w:rsidP="00934548">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1857,3</w:t>
            </w:r>
          </w:p>
        </w:tc>
      </w:tr>
      <w:tr w:rsidR="00934548" w:rsidRPr="00F7091E" w14:paraId="59E3FBEF"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56DAED" w14:textId="77777777" w:rsidR="00934548" w:rsidRPr="00F7091E" w:rsidRDefault="00934548" w:rsidP="00934548">
            <w:pPr>
              <w:spacing w:after="0" w:line="240" w:lineRule="auto"/>
              <w:ind w:firstLine="29"/>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район и город </w:t>
            </w:r>
            <w:proofErr w:type="spellStart"/>
            <w:r w:rsidRPr="00F7091E">
              <w:rPr>
                <w:rFonts w:ascii="Times New Roman" w:hAnsi="Times New Roman" w:cs="Times New Roman"/>
                <w:sz w:val="24"/>
                <w:szCs w:val="24"/>
              </w:rPr>
              <w:t>Слободзея</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6198DC4"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2310,9</w:t>
            </w:r>
          </w:p>
        </w:tc>
        <w:tc>
          <w:tcPr>
            <w:tcW w:w="1134" w:type="dxa"/>
            <w:tcBorders>
              <w:top w:val="single" w:sz="4" w:space="0" w:color="000000"/>
              <w:left w:val="single" w:sz="4" w:space="0" w:color="000000"/>
              <w:bottom w:val="single" w:sz="4" w:space="0" w:color="000000"/>
              <w:right w:val="single" w:sz="4" w:space="0" w:color="000000"/>
            </w:tcBorders>
            <w:vAlign w:val="bottom"/>
          </w:tcPr>
          <w:p w14:paraId="5D605F9C"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1114,3</w:t>
            </w:r>
          </w:p>
        </w:tc>
        <w:tc>
          <w:tcPr>
            <w:tcW w:w="1134" w:type="dxa"/>
            <w:tcBorders>
              <w:top w:val="single" w:sz="4" w:space="0" w:color="000000"/>
              <w:left w:val="single" w:sz="4" w:space="0" w:color="000000"/>
              <w:bottom w:val="single" w:sz="4" w:space="0" w:color="000000"/>
              <w:right w:val="single" w:sz="4" w:space="0" w:color="000000"/>
            </w:tcBorders>
            <w:vAlign w:val="bottom"/>
          </w:tcPr>
          <w:p w14:paraId="5540C17B"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1305,0</w:t>
            </w:r>
          </w:p>
        </w:tc>
        <w:tc>
          <w:tcPr>
            <w:tcW w:w="1134" w:type="dxa"/>
            <w:tcBorders>
              <w:top w:val="single" w:sz="4" w:space="0" w:color="000000"/>
              <w:left w:val="single" w:sz="4" w:space="0" w:color="000000"/>
              <w:bottom w:val="single" w:sz="4" w:space="0" w:color="000000"/>
              <w:right w:val="single" w:sz="4" w:space="0" w:color="000000"/>
            </w:tcBorders>
            <w:vAlign w:val="bottom"/>
          </w:tcPr>
          <w:p w14:paraId="304B7569"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eastAsia="Calibri" w:hAnsi="Times New Roman" w:cs="Times New Roman"/>
                <w:sz w:val="24"/>
                <w:szCs w:val="24"/>
              </w:rPr>
              <w:t>1872,0</w:t>
            </w:r>
          </w:p>
        </w:tc>
      </w:tr>
      <w:tr w:rsidR="00934548" w:rsidRPr="00F7091E" w14:paraId="766F0F2B" w14:textId="77777777" w:rsidTr="007E5BD5">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E1E8" w14:textId="77777777" w:rsidR="00934548" w:rsidRPr="00F7091E" w:rsidRDefault="00934548" w:rsidP="00934548">
            <w:pPr>
              <w:spacing w:after="0" w:line="240" w:lineRule="auto"/>
              <w:ind w:firstLine="29"/>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район и город Григориополь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5F9B5234"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2645,8</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D7552"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1545,3</w:t>
            </w:r>
          </w:p>
        </w:tc>
        <w:tc>
          <w:tcPr>
            <w:tcW w:w="1134" w:type="dxa"/>
            <w:tcBorders>
              <w:top w:val="single" w:sz="4" w:space="0" w:color="000000"/>
              <w:left w:val="single" w:sz="4" w:space="0" w:color="000000"/>
              <w:bottom w:val="single" w:sz="4" w:space="0" w:color="000000"/>
              <w:right w:val="single" w:sz="4" w:space="0" w:color="000000"/>
            </w:tcBorders>
            <w:vAlign w:val="center"/>
          </w:tcPr>
          <w:p w14:paraId="6D7AC239"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2137,3</w:t>
            </w:r>
          </w:p>
        </w:tc>
        <w:tc>
          <w:tcPr>
            <w:tcW w:w="1134" w:type="dxa"/>
            <w:tcBorders>
              <w:top w:val="single" w:sz="4" w:space="0" w:color="000000"/>
              <w:left w:val="single" w:sz="4" w:space="0" w:color="000000"/>
              <w:bottom w:val="single" w:sz="4" w:space="0" w:color="000000"/>
              <w:right w:val="single" w:sz="4" w:space="0" w:color="000000"/>
            </w:tcBorders>
            <w:vAlign w:val="center"/>
          </w:tcPr>
          <w:p w14:paraId="1979F314"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eastAsia="Calibri" w:hAnsi="Times New Roman" w:cs="Times New Roman"/>
                <w:sz w:val="24"/>
                <w:szCs w:val="24"/>
              </w:rPr>
              <w:t>2802,8</w:t>
            </w:r>
          </w:p>
        </w:tc>
      </w:tr>
      <w:tr w:rsidR="00934548" w:rsidRPr="00F7091E" w14:paraId="6D054BC1"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5DAB6" w14:textId="77777777" w:rsidR="00934548" w:rsidRPr="00F7091E" w:rsidRDefault="00934548" w:rsidP="00934548">
            <w:pPr>
              <w:spacing w:after="0" w:line="240" w:lineRule="auto"/>
              <w:ind w:firstLine="29"/>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район и город Дубоссары</w:t>
            </w:r>
          </w:p>
        </w:tc>
        <w:tc>
          <w:tcPr>
            <w:tcW w:w="1134" w:type="dxa"/>
            <w:tcBorders>
              <w:top w:val="single" w:sz="4" w:space="0" w:color="000000"/>
              <w:left w:val="single" w:sz="4" w:space="0" w:color="000000"/>
              <w:bottom w:val="single" w:sz="4" w:space="0" w:color="000000"/>
              <w:right w:val="single" w:sz="4" w:space="0" w:color="000000"/>
            </w:tcBorders>
          </w:tcPr>
          <w:p w14:paraId="7EC435C8"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2533,2</w:t>
            </w:r>
          </w:p>
        </w:tc>
        <w:tc>
          <w:tcPr>
            <w:tcW w:w="1134" w:type="dxa"/>
            <w:tcBorders>
              <w:top w:val="single" w:sz="4" w:space="0" w:color="000000"/>
              <w:left w:val="single" w:sz="4" w:space="0" w:color="000000"/>
              <w:bottom w:val="single" w:sz="4" w:space="0" w:color="000000"/>
              <w:right w:val="single" w:sz="4" w:space="0" w:color="000000"/>
            </w:tcBorders>
            <w:vAlign w:val="bottom"/>
          </w:tcPr>
          <w:p w14:paraId="4850264D"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1420,0</w:t>
            </w:r>
          </w:p>
        </w:tc>
        <w:tc>
          <w:tcPr>
            <w:tcW w:w="1134" w:type="dxa"/>
            <w:tcBorders>
              <w:top w:val="single" w:sz="4" w:space="0" w:color="000000"/>
              <w:left w:val="single" w:sz="4" w:space="0" w:color="000000"/>
              <w:bottom w:val="single" w:sz="4" w:space="0" w:color="000000"/>
              <w:right w:val="single" w:sz="4" w:space="0" w:color="000000"/>
            </w:tcBorders>
            <w:vAlign w:val="bottom"/>
          </w:tcPr>
          <w:p w14:paraId="45DA407F"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2590,2</w:t>
            </w:r>
          </w:p>
        </w:tc>
        <w:tc>
          <w:tcPr>
            <w:tcW w:w="1134" w:type="dxa"/>
            <w:tcBorders>
              <w:top w:val="single" w:sz="4" w:space="0" w:color="000000"/>
              <w:left w:val="single" w:sz="4" w:space="0" w:color="000000"/>
              <w:bottom w:val="single" w:sz="4" w:space="0" w:color="000000"/>
              <w:right w:val="single" w:sz="4" w:space="0" w:color="000000"/>
            </w:tcBorders>
            <w:vAlign w:val="bottom"/>
          </w:tcPr>
          <w:p w14:paraId="60E930E3"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eastAsia="Calibri" w:hAnsi="Times New Roman" w:cs="Times New Roman"/>
                <w:sz w:val="24"/>
                <w:szCs w:val="24"/>
              </w:rPr>
              <w:t>2390,8</w:t>
            </w:r>
          </w:p>
        </w:tc>
      </w:tr>
      <w:tr w:rsidR="00934548" w:rsidRPr="00F7091E" w14:paraId="2207D8D1"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381C67" w14:textId="77777777" w:rsidR="00934548" w:rsidRPr="00F7091E" w:rsidRDefault="00934548" w:rsidP="00934548">
            <w:pPr>
              <w:spacing w:after="0" w:line="240" w:lineRule="auto"/>
              <w:ind w:firstLine="29"/>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район и город Рыбница</w:t>
            </w:r>
          </w:p>
        </w:tc>
        <w:tc>
          <w:tcPr>
            <w:tcW w:w="1134" w:type="dxa"/>
            <w:tcBorders>
              <w:top w:val="single" w:sz="4" w:space="0" w:color="000000"/>
              <w:left w:val="single" w:sz="4" w:space="0" w:color="000000"/>
              <w:bottom w:val="single" w:sz="4" w:space="0" w:color="000000"/>
              <w:right w:val="single" w:sz="4" w:space="0" w:color="000000"/>
            </w:tcBorders>
          </w:tcPr>
          <w:p w14:paraId="26A68DD6"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1945,8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5E9C0C4E"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1278,1</w:t>
            </w:r>
          </w:p>
        </w:tc>
        <w:tc>
          <w:tcPr>
            <w:tcW w:w="1134" w:type="dxa"/>
            <w:tcBorders>
              <w:top w:val="single" w:sz="4" w:space="0" w:color="000000"/>
              <w:left w:val="single" w:sz="4" w:space="0" w:color="000000"/>
              <w:bottom w:val="single" w:sz="4" w:space="0" w:color="000000"/>
              <w:right w:val="single" w:sz="4" w:space="0" w:color="000000"/>
            </w:tcBorders>
            <w:vAlign w:val="bottom"/>
          </w:tcPr>
          <w:p w14:paraId="2390E3B4"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1372,3</w:t>
            </w:r>
          </w:p>
        </w:tc>
        <w:tc>
          <w:tcPr>
            <w:tcW w:w="1134" w:type="dxa"/>
            <w:tcBorders>
              <w:top w:val="single" w:sz="4" w:space="0" w:color="000000"/>
              <w:left w:val="single" w:sz="4" w:space="0" w:color="000000"/>
              <w:bottom w:val="single" w:sz="4" w:space="0" w:color="000000"/>
              <w:right w:val="single" w:sz="4" w:space="0" w:color="000000"/>
            </w:tcBorders>
            <w:vAlign w:val="bottom"/>
          </w:tcPr>
          <w:p w14:paraId="087C424A"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eastAsia="Calibri" w:hAnsi="Times New Roman" w:cs="Times New Roman"/>
                <w:sz w:val="24"/>
                <w:szCs w:val="24"/>
              </w:rPr>
              <w:t>1834,6</w:t>
            </w:r>
          </w:p>
        </w:tc>
      </w:tr>
      <w:tr w:rsidR="00934548" w:rsidRPr="00F7091E" w14:paraId="630CDF78"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158BCA" w14:textId="77777777" w:rsidR="00934548" w:rsidRPr="00F7091E" w:rsidRDefault="00934548" w:rsidP="00934548">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Каменский район и город Каменка</w:t>
            </w:r>
          </w:p>
        </w:tc>
        <w:tc>
          <w:tcPr>
            <w:tcW w:w="1134" w:type="dxa"/>
            <w:tcBorders>
              <w:top w:val="single" w:sz="4" w:space="0" w:color="000000"/>
              <w:left w:val="single" w:sz="4" w:space="0" w:color="000000"/>
              <w:bottom w:val="single" w:sz="4" w:space="0" w:color="000000"/>
              <w:right w:val="single" w:sz="4" w:space="0" w:color="000000"/>
            </w:tcBorders>
          </w:tcPr>
          <w:p w14:paraId="2FA09143"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2294,3</w:t>
            </w:r>
          </w:p>
        </w:tc>
        <w:tc>
          <w:tcPr>
            <w:tcW w:w="1134" w:type="dxa"/>
            <w:tcBorders>
              <w:top w:val="single" w:sz="4" w:space="0" w:color="000000"/>
              <w:left w:val="single" w:sz="4" w:space="0" w:color="000000"/>
              <w:bottom w:val="single" w:sz="4" w:space="0" w:color="000000"/>
              <w:right w:val="single" w:sz="4" w:space="0" w:color="000000"/>
            </w:tcBorders>
            <w:vAlign w:val="bottom"/>
          </w:tcPr>
          <w:p w14:paraId="3DF178C1"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1295,0</w:t>
            </w:r>
          </w:p>
        </w:tc>
        <w:tc>
          <w:tcPr>
            <w:tcW w:w="1134" w:type="dxa"/>
            <w:tcBorders>
              <w:top w:val="single" w:sz="4" w:space="0" w:color="000000"/>
              <w:left w:val="single" w:sz="4" w:space="0" w:color="000000"/>
              <w:bottom w:val="single" w:sz="4" w:space="0" w:color="000000"/>
              <w:right w:val="single" w:sz="4" w:space="0" w:color="000000"/>
            </w:tcBorders>
            <w:vAlign w:val="bottom"/>
          </w:tcPr>
          <w:p w14:paraId="73B24D8A"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1738,1</w:t>
            </w:r>
          </w:p>
        </w:tc>
        <w:tc>
          <w:tcPr>
            <w:tcW w:w="1134" w:type="dxa"/>
            <w:tcBorders>
              <w:top w:val="single" w:sz="4" w:space="0" w:color="000000"/>
              <w:left w:val="single" w:sz="4" w:space="0" w:color="000000"/>
              <w:bottom w:val="single" w:sz="4" w:space="0" w:color="000000"/>
              <w:right w:val="single" w:sz="4" w:space="0" w:color="000000"/>
            </w:tcBorders>
            <w:vAlign w:val="bottom"/>
          </w:tcPr>
          <w:p w14:paraId="1A55A7A3"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eastAsia="Calibri" w:hAnsi="Times New Roman" w:cs="Times New Roman"/>
                <w:sz w:val="24"/>
                <w:szCs w:val="24"/>
              </w:rPr>
              <w:t>1495,8</w:t>
            </w:r>
          </w:p>
        </w:tc>
      </w:tr>
      <w:tr w:rsidR="00934548" w:rsidRPr="00F7091E" w14:paraId="0D3A3583" w14:textId="77777777" w:rsidTr="006F672D">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E5F4D4" w14:textId="77777777" w:rsidR="00934548" w:rsidRPr="00F7091E" w:rsidRDefault="00934548" w:rsidP="00934548">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Всего по республике</w:t>
            </w:r>
          </w:p>
        </w:tc>
        <w:tc>
          <w:tcPr>
            <w:tcW w:w="1134" w:type="dxa"/>
            <w:tcBorders>
              <w:top w:val="single" w:sz="4" w:space="0" w:color="000000"/>
              <w:left w:val="single" w:sz="4" w:space="0" w:color="000000"/>
              <w:bottom w:val="single" w:sz="4" w:space="0" w:color="000000"/>
              <w:right w:val="single" w:sz="4" w:space="0" w:color="000000"/>
            </w:tcBorders>
          </w:tcPr>
          <w:p w14:paraId="33EE5AFC"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2333,5</w:t>
            </w:r>
          </w:p>
        </w:tc>
        <w:tc>
          <w:tcPr>
            <w:tcW w:w="1134" w:type="dxa"/>
            <w:tcBorders>
              <w:top w:val="single" w:sz="4" w:space="0" w:color="000000"/>
              <w:left w:val="single" w:sz="4" w:space="0" w:color="000000"/>
              <w:bottom w:val="single" w:sz="4" w:space="0" w:color="000000"/>
              <w:right w:val="single" w:sz="4" w:space="0" w:color="000000"/>
            </w:tcBorders>
            <w:vAlign w:val="bottom"/>
          </w:tcPr>
          <w:p w14:paraId="5A2533A9"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1282,4</w:t>
            </w:r>
          </w:p>
        </w:tc>
        <w:tc>
          <w:tcPr>
            <w:tcW w:w="1134" w:type="dxa"/>
            <w:tcBorders>
              <w:top w:val="single" w:sz="4" w:space="0" w:color="000000"/>
              <w:left w:val="single" w:sz="4" w:space="0" w:color="000000"/>
              <w:bottom w:val="single" w:sz="4" w:space="0" w:color="000000"/>
              <w:right w:val="single" w:sz="4" w:space="0" w:color="000000"/>
            </w:tcBorders>
            <w:vAlign w:val="bottom"/>
          </w:tcPr>
          <w:p w14:paraId="603BCA7C"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1733,0</w:t>
            </w:r>
          </w:p>
        </w:tc>
        <w:tc>
          <w:tcPr>
            <w:tcW w:w="1134" w:type="dxa"/>
            <w:tcBorders>
              <w:top w:val="single" w:sz="4" w:space="0" w:color="000000"/>
              <w:left w:val="single" w:sz="4" w:space="0" w:color="000000"/>
              <w:bottom w:val="single" w:sz="4" w:space="0" w:color="000000"/>
              <w:right w:val="single" w:sz="4" w:space="0" w:color="000000"/>
            </w:tcBorders>
            <w:vAlign w:val="bottom"/>
          </w:tcPr>
          <w:p w14:paraId="70D3ED0E" w14:textId="77777777" w:rsidR="00934548" w:rsidRPr="00F7091E" w:rsidRDefault="00934548" w:rsidP="00934548">
            <w:pPr>
              <w:spacing w:after="0" w:line="240" w:lineRule="auto"/>
              <w:ind w:firstLine="29"/>
              <w:jc w:val="center"/>
              <w:rPr>
                <w:rFonts w:ascii="Times New Roman" w:hAnsi="Times New Roman" w:cs="Times New Roman"/>
                <w:sz w:val="24"/>
                <w:szCs w:val="24"/>
              </w:rPr>
            </w:pPr>
            <w:r w:rsidRPr="00F7091E">
              <w:rPr>
                <w:rFonts w:ascii="Times New Roman" w:eastAsia="Calibri" w:hAnsi="Times New Roman" w:cs="Times New Roman"/>
                <w:bCs/>
                <w:sz w:val="24"/>
                <w:szCs w:val="24"/>
              </w:rPr>
              <w:t>2205,5</w:t>
            </w:r>
            <w:r w:rsidRPr="00F7091E">
              <w:rPr>
                <w:rFonts w:ascii="Arial Narrow" w:eastAsia="Calibri" w:hAnsi="Arial Narrow" w:cs="Arial CYR"/>
                <w:bCs/>
                <w:sz w:val="16"/>
                <w:szCs w:val="16"/>
              </w:rPr>
              <w:t xml:space="preserve"> </w:t>
            </w:r>
          </w:p>
        </w:tc>
      </w:tr>
    </w:tbl>
    <w:p w14:paraId="0D23AD26" w14:textId="77777777" w:rsidR="001C3E81" w:rsidRPr="00F7091E" w:rsidRDefault="001C3E81" w:rsidP="00485B4E">
      <w:pPr>
        <w:spacing w:after="0" w:line="240" w:lineRule="auto"/>
        <w:ind w:firstLine="851"/>
        <w:jc w:val="both"/>
        <w:rPr>
          <w:rFonts w:ascii="Times New Roman" w:hAnsi="Times New Roman" w:cs="Times New Roman"/>
          <w:sz w:val="28"/>
          <w:szCs w:val="28"/>
        </w:rPr>
      </w:pPr>
      <w:bookmarkStart w:id="3" w:name="_Hlk70956128"/>
    </w:p>
    <w:p w14:paraId="2CB63404"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Первичная заболеваемость детей от 0 до 14 лет </w:t>
      </w:r>
      <w:r w:rsidR="00E22BFA" w:rsidRPr="00F7091E">
        <w:rPr>
          <w:rFonts w:ascii="Times New Roman" w:hAnsi="Times New Roman" w:cs="Times New Roman"/>
          <w:sz w:val="28"/>
          <w:szCs w:val="28"/>
        </w:rPr>
        <w:t>увеличилась</w:t>
      </w:r>
      <w:r w:rsidRPr="00F7091E">
        <w:rPr>
          <w:rFonts w:ascii="Times New Roman" w:hAnsi="Times New Roman" w:cs="Times New Roman"/>
          <w:sz w:val="28"/>
          <w:szCs w:val="28"/>
        </w:rPr>
        <w:t xml:space="preserve"> на </w:t>
      </w:r>
      <w:r w:rsidR="001C20EF" w:rsidRPr="00F7091E">
        <w:rPr>
          <w:rFonts w:ascii="Times New Roman" w:hAnsi="Times New Roman" w:cs="Times New Roman"/>
          <w:sz w:val="28"/>
          <w:szCs w:val="28"/>
        </w:rPr>
        <w:t xml:space="preserve">2500,1 </w:t>
      </w:r>
      <w:r w:rsidRPr="00F7091E">
        <w:rPr>
          <w:rFonts w:ascii="Times New Roman" w:hAnsi="Times New Roman" w:cs="Times New Roman"/>
          <w:sz w:val="28"/>
          <w:szCs w:val="28"/>
        </w:rPr>
        <w:t>(</w:t>
      </w:r>
      <w:r w:rsidR="001C20EF" w:rsidRPr="00F7091E">
        <w:rPr>
          <w:rFonts w:ascii="Times New Roman" w:hAnsi="Times New Roman" w:cs="Times New Roman"/>
          <w:sz w:val="28"/>
          <w:szCs w:val="28"/>
        </w:rPr>
        <w:t>19</w:t>
      </w:r>
      <w:r w:rsidRPr="00F7091E">
        <w:rPr>
          <w:rFonts w:ascii="Times New Roman" w:hAnsi="Times New Roman" w:cs="Times New Roman"/>
          <w:sz w:val="28"/>
          <w:szCs w:val="28"/>
        </w:rPr>
        <w:t>%) и составила в 202</w:t>
      </w:r>
      <w:r w:rsidR="00E92621"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w:t>
      </w:r>
      <w:r w:rsidR="001C20EF" w:rsidRPr="00F7091E">
        <w:rPr>
          <w:rFonts w:ascii="Times New Roman" w:hAnsi="Times New Roman" w:cs="Times New Roman"/>
          <w:sz w:val="28"/>
          <w:szCs w:val="28"/>
        </w:rPr>
        <w:t xml:space="preserve">12596,7 </w:t>
      </w:r>
      <w:r w:rsidRPr="00F7091E">
        <w:rPr>
          <w:rFonts w:ascii="Times New Roman" w:hAnsi="Times New Roman" w:cs="Times New Roman"/>
          <w:sz w:val="28"/>
          <w:szCs w:val="28"/>
        </w:rPr>
        <w:t xml:space="preserve">на 10000 населения. </w:t>
      </w:r>
    </w:p>
    <w:p w14:paraId="64F6538B" w14:textId="59EFCC85"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Показатель выше среднереспубликанского уровня отмечается в </w:t>
      </w:r>
      <w:r w:rsidR="00EB0863" w:rsidRPr="00F7091E">
        <w:rPr>
          <w:rFonts w:ascii="Times New Roman" w:hAnsi="Times New Roman" w:cs="Times New Roman"/>
          <w:sz w:val="28"/>
          <w:szCs w:val="28"/>
        </w:rPr>
        <w:t>городах Тирасполе</w:t>
      </w:r>
      <w:r w:rsidR="001C20EF" w:rsidRPr="00F7091E">
        <w:rPr>
          <w:rFonts w:ascii="Times New Roman" w:hAnsi="Times New Roman" w:cs="Times New Roman"/>
          <w:sz w:val="28"/>
          <w:szCs w:val="28"/>
        </w:rPr>
        <w:t xml:space="preserve">, </w:t>
      </w:r>
      <w:r w:rsidR="00E22BFA" w:rsidRPr="00F7091E">
        <w:rPr>
          <w:rFonts w:ascii="Times New Roman" w:hAnsi="Times New Roman" w:cs="Times New Roman"/>
          <w:sz w:val="28"/>
          <w:szCs w:val="28"/>
        </w:rPr>
        <w:t xml:space="preserve">Бендеры, </w:t>
      </w:r>
      <w:proofErr w:type="spellStart"/>
      <w:r w:rsidR="00E22BFA" w:rsidRPr="00F7091E">
        <w:rPr>
          <w:rFonts w:ascii="Times New Roman" w:hAnsi="Times New Roman" w:cs="Times New Roman"/>
          <w:sz w:val="28"/>
          <w:szCs w:val="28"/>
        </w:rPr>
        <w:t>Григориопольском</w:t>
      </w:r>
      <w:proofErr w:type="spellEnd"/>
      <w:r w:rsidR="00E22BFA" w:rsidRPr="00F7091E">
        <w:rPr>
          <w:rFonts w:ascii="Times New Roman" w:hAnsi="Times New Roman" w:cs="Times New Roman"/>
          <w:sz w:val="28"/>
          <w:szCs w:val="28"/>
        </w:rPr>
        <w:t xml:space="preserve"> и</w:t>
      </w:r>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район</w:t>
      </w:r>
      <w:r w:rsidR="00E22BFA" w:rsidRPr="00F7091E">
        <w:rPr>
          <w:rFonts w:ascii="Times New Roman" w:hAnsi="Times New Roman" w:cs="Times New Roman"/>
          <w:sz w:val="28"/>
          <w:szCs w:val="28"/>
        </w:rPr>
        <w:t>ах</w:t>
      </w:r>
      <w:r w:rsidRPr="00F7091E">
        <w:rPr>
          <w:rFonts w:ascii="Times New Roman" w:hAnsi="Times New Roman" w:cs="Times New Roman"/>
          <w:sz w:val="28"/>
          <w:szCs w:val="28"/>
        </w:rPr>
        <w:t xml:space="preserve">. </w:t>
      </w:r>
      <w:r w:rsidRPr="00F7091E">
        <w:rPr>
          <w:rFonts w:ascii="Times New Roman" w:hAnsi="Times New Roman" w:cs="Times New Roman"/>
          <w:sz w:val="28"/>
          <w:szCs w:val="28"/>
        </w:rPr>
        <w:lastRenderedPageBreak/>
        <w:t xml:space="preserve">Наиболее низкие показатели отмечены в </w:t>
      </w:r>
      <w:r w:rsidR="001C20EF" w:rsidRPr="00F7091E">
        <w:rPr>
          <w:rFonts w:ascii="Times New Roman" w:hAnsi="Times New Roman" w:cs="Times New Roman"/>
          <w:sz w:val="28"/>
          <w:szCs w:val="28"/>
        </w:rPr>
        <w:t xml:space="preserve">городе </w:t>
      </w:r>
      <w:proofErr w:type="spellStart"/>
      <w:r w:rsidR="001C20EF" w:rsidRPr="00F7091E">
        <w:rPr>
          <w:rFonts w:ascii="Times New Roman" w:hAnsi="Times New Roman" w:cs="Times New Roman"/>
          <w:sz w:val="28"/>
          <w:szCs w:val="28"/>
        </w:rPr>
        <w:t>Днестровск</w:t>
      </w:r>
      <w:proofErr w:type="spellEnd"/>
      <w:r w:rsidR="001C20EF"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и </w:t>
      </w:r>
      <w:r w:rsidR="00152FB1" w:rsidRPr="00F7091E">
        <w:rPr>
          <w:rFonts w:ascii="Times New Roman" w:hAnsi="Times New Roman" w:cs="Times New Roman"/>
          <w:sz w:val="28"/>
          <w:szCs w:val="28"/>
        </w:rPr>
        <w:t xml:space="preserve">Каменском </w:t>
      </w:r>
      <w:r w:rsidRPr="00F7091E">
        <w:rPr>
          <w:rFonts w:ascii="Times New Roman" w:hAnsi="Times New Roman" w:cs="Times New Roman"/>
          <w:sz w:val="28"/>
          <w:szCs w:val="28"/>
        </w:rPr>
        <w:t>районах.</w:t>
      </w:r>
    </w:p>
    <w:p w14:paraId="58EFF062"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Общая заболеваемость (болезненность) детей до 14 лет составила </w:t>
      </w:r>
      <w:r w:rsidR="001C20EF" w:rsidRPr="00F7091E">
        <w:rPr>
          <w:rFonts w:ascii="Times New Roman" w:hAnsi="Times New Roman" w:cs="Times New Roman"/>
          <w:sz w:val="28"/>
          <w:szCs w:val="28"/>
        </w:rPr>
        <w:t xml:space="preserve">13789,1 </w:t>
      </w:r>
      <w:r w:rsidRPr="00F7091E">
        <w:rPr>
          <w:rFonts w:ascii="Times New Roman" w:hAnsi="Times New Roman" w:cs="Times New Roman"/>
          <w:sz w:val="28"/>
          <w:szCs w:val="28"/>
        </w:rPr>
        <w:t xml:space="preserve">на 10000 населения и </w:t>
      </w:r>
      <w:r w:rsidR="00E22BFA" w:rsidRPr="00F7091E">
        <w:rPr>
          <w:rFonts w:ascii="Times New Roman" w:hAnsi="Times New Roman" w:cs="Times New Roman"/>
          <w:sz w:val="28"/>
          <w:szCs w:val="28"/>
        </w:rPr>
        <w:t>увеличилась</w:t>
      </w:r>
      <w:r w:rsidRPr="00F7091E">
        <w:rPr>
          <w:rFonts w:ascii="Times New Roman" w:hAnsi="Times New Roman" w:cs="Times New Roman"/>
          <w:sz w:val="28"/>
          <w:szCs w:val="28"/>
        </w:rPr>
        <w:t xml:space="preserve"> на </w:t>
      </w:r>
      <w:r w:rsidR="00E22BFA" w:rsidRPr="00F7091E">
        <w:rPr>
          <w:rFonts w:ascii="Times New Roman" w:hAnsi="Times New Roman" w:cs="Times New Roman"/>
          <w:sz w:val="28"/>
          <w:szCs w:val="28"/>
        </w:rPr>
        <w:t>2</w:t>
      </w:r>
      <w:r w:rsidR="001C20EF" w:rsidRPr="00F7091E">
        <w:rPr>
          <w:rFonts w:ascii="Times New Roman" w:hAnsi="Times New Roman" w:cs="Times New Roman"/>
          <w:sz w:val="28"/>
          <w:szCs w:val="28"/>
        </w:rPr>
        <w:t>427,9</w:t>
      </w:r>
      <w:r w:rsidR="00E22BFA" w:rsidRPr="00F7091E">
        <w:rPr>
          <w:rFonts w:ascii="Times New Roman" w:hAnsi="Times New Roman" w:cs="Times New Roman"/>
          <w:sz w:val="28"/>
          <w:szCs w:val="28"/>
        </w:rPr>
        <w:t xml:space="preserve"> </w:t>
      </w:r>
      <w:r w:rsidRPr="00F7091E">
        <w:rPr>
          <w:rFonts w:ascii="Times New Roman" w:hAnsi="Times New Roman" w:cs="Times New Roman"/>
          <w:sz w:val="28"/>
          <w:szCs w:val="28"/>
        </w:rPr>
        <w:t>(</w:t>
      </w:r>
      <w:r w:rsidR="001C20EF" w:rsidRPr="00F7091E">
        <w:rPr>
          <w:rFonts w:ascii="Times New Roman" w:hAnsi="Times New Roman" w:cs="Times New Roman"/>
          <w:sz w:val="28"/>
          <w:szCs w:val="28"/>
        </w:rPr>
        <w:t>17,6</w:t>
      </w:r>
      <w:r w:rsidR="00152FB1" w:rsidRPr="00F7091E">
        <w:rPr>
          <w:rFonts w:ascii="Times New Roman" w:hAnsi="Times New Roman" w:cs="Times New Roman"/>
          <w:sz w:val="28"/>
          <w:szCs w:val="28"/>
        </w:rPr>
        <w:t xml:space="preserve"> </w:t>
      </w:r>
      <w:r w:rsidRPr="00F7091E">
        <w:rPr>
          <w:rFonts w:ascii="Times New Roman" w:hAnsi="Times New Roman" w:cs="Times New Roman"/>
          <w:sz w:val="28"/>
          <w:szCs w:val="28"/>
        </w:rPr>
        <w:t>%).</w:t>
      </w:r>
    </w:p>
    <w:p w14:paraId="07E5C73B" w14:textId="5F85FC95" w:rsidR="001C20EF" w:rsidRPr="00F7091E" w:rsidRDefault="001C20E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Показатель выше среднереспубликанского уровн</w:t>
      </w:r>
      <w:r w:rsidR="00EB0863" w:rsidRPr="00F7091E">
        <w:rPr>
          <w:rFonts w:ascii="Times New Roman" w:hAnsi="Times New Roman" w:cs="Times New Roman"/>
          <w:sz w:val="28"/>
          <w:szCs w:val="28"/>
        </w:rPr>
        <w:t>я отмечается в городах Тирасполе</w:t>
      </w:r>
      <w:r w:rsidRPr="00F7091E">
        <w:rPr>
          <w:rFonts w:ascii="Times New Roman" w:hAnsi="Times New Roman" w:cs="Times New Roman"/>
          <w:sz w:val="28"/>
          <w:szCs w:val="28"/>
        </w:rPr>
        <w:t xml:space="preserve">, Бендеры,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и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районах. Наиболее низкие показатели отмечены в городе </w:t>
      </w:r>
      <w:proofErr w:type="spellStart"/>
      <w:r w:rsidRPr="00F7091E">
        <w:rPr>
          <w:rFonts w:ascii="Times New Roman" w:hAnsi="Times New Roman" w:cs="Times New Roman"/>
          <w:sz w:val="28"/>
          <w:szCs w:val="28"/>
        </w:rPr>
        <w:t>Днестровск</w:t>
      </w:r>
      <w:r w:rsidR="00A82C61" w:rsidRPr="00F7091E">
        <w:rPr>
          <w:rFonts w:ascii="Times New Roman" w:hAnsi="Times New Roman" w:cs="Times New Roman"/>
          <w:sz w:val="28"/>
          <w:szCs w:val="28"/>
        </w:rPr>
        <w:t>е</w:t>
      </w:r>
      <w:proofErr w:type="spellEnd"/>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Слободзейском</w:t>
      </w:r>
      <w:proofErr w:type="spellEnd"/>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и Каменском районах.</w:t>
      </w:r>
    </w:p>
    <w:p w14:paraId="1518DDEE"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xml:space="preserve">№ </w:t>
      </w:r>
      <w:r w:rsidRPr="00F7091E">
        <w:rPr>
          <w:rFonts w:ascii="Times New Roman" w:hAnsi="Times New Roman" w:cs="Times New Roman"/>
          <w:sz w:val="24"/>
          <w:szCs w:val="24"/>
        </w:rPr>
        <w:t>10</w:t>
      </w:r>
    </w:p>
    <w:p w14:paraId="7606AF7A"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7986C81D"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Показатели заболеваемости детского населения от 0 до 14 лет</w:t>
      </w:r>
    </w:p>
    <w:p w14:paraId="42B7F6D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(на 10 000 детского населения)</w:t>
      </w:r>
    </w:p>
    <w:p w14:paraId="2685B57B" w14:textId="77777777" w:rsidR="001C3E81" w:rsidRPr="00F7091E" w:rsidRDefault="001C3E81" w:rsidP="00485B4E">
      <w:pPr>
        <w:spacing w:after="0" w:line="240" w:lineRule="auto"/>
        <w:jc w:val="both"/>
        <w:rPr>
          <w:rFonts w:ascii="Times New Roman" w:hAnsi="Times New Roman" w:cs="Times New Roman"/>
          <w:sz w:val="24"/>
          <w:szCs w:val="24"/>
        </w:rPr>
      </w:pPr>
    </w:p>
    <w:tbl>
      <w:tblPr>
        <w:tblW w:w="103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992"/>
        <w:gridCol w:w="984"/>
        <w:gridCol w:w="1000"/>
        <w:gridCol w:w="992"/>
        <w:gridCol w:w="992"/>
        <w:gridCol w:w="983"/>
        <w:gridCol w:w="992"/>
        <w:gridCol w:w="992"/>
      </w:tblGrid>
      <w:tr w:rsidR="00934548" w:rsidRPr="00F7091E" w14:paraId="719EA790" w14:textId="77777777" w:rsidTr="00CA5B1D">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8FF092" w14:textId="77777777" w:rsidR="001C3E81" w:rsidRPr="00F7091E" w:rsidRDefault="001C3E81" w:rsidP="00485B4E">
            <w:pPr>
              <w:spacing w:after="0" w:line="240" w:lineRule="auto"/>
              <w:jc w:val="both"/>
              <w:rPr>
                <w:rFonts w:ascii="Times New Roman" w:hAnsi="Times New Roman" w:cs="Times New Roman"/>
                <w:sz w:val="24"/>
                <w:szCs w:val="24"/>
              </w:rPr>
            </w:pP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CF66B"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Первичная заболеваемость</w:t>
            </w:r>
          </w:p>
        </w:tc>
        <w:tc>
          <w:tcPr>
            <w:tcW w:w="3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63791"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Общая заболеваемость (болезненность)</w:t>
            </w:r>
          </w:p>
        </w:tc>
      </w:tr>
      <w:tr w:rsidR="00934548" w:rsidRPr="00F7091E" w14:paraId="1CB958E9" w14:textId="77777777" w:rsidTr="00CA5B1D">
        <w:tc>
          <w:tcPr>
            <w:tcW w:w="24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F431C" w14:textId="77777777" w:rsidR="00CA5B1D" w:rsidRPr="00F7091E" w:rsidRDefault="00CA5B1D" w:rsidP="00485B4E">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767F"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2019 год</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9A37"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2020 год</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ECAB"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6145"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655D"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 xml:space="preserve">2019 год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7DB2"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2020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F87F"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EA17" w14:textId="77777777" w:rsidR="00CA5B1D" w:rsidRPr="00F7091E" w:rsidRDefault="00CA5B1D" w:rsidP="00485B4E">
            <w:pPr>
              <w:spacing w:after="0" w:line="240" w:lineRule="auto"/>
              <w:ind w:left="-108" w:right="-77"/>
              <w:jc w:val="center"/>
              <w:rPr>
                <w:rFonts w:ascii="Times New Roman" w:hAnsi="Times New Roman" w:cs="Times New Roman"/>
              </w:rPr>
            </w:pPr>
            <w:r w:rsidRPr="00F7091E">
              <w:rPr>
                <w:rFonts w:ascii="Times New Roman" w:hAnsi="Times New Roman" w:cs="Times New Roman"/>
              </w:rPr>
              <w:t>2022 год</w:t>
            </w:r>
          </w:p>
        </w:tc>
      </w:tr>
      <w:tr w:rsidR="00934548" w:rsidRPr="00F7091E" w14:paraId="1B424AF7" w14:textId="77777777" w:rsidTr="007E5BD5">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4B359"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Тирасполь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0280"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16730,0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9F9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10806,5</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9148"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9449,8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70EA"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13350,3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A13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18409,2</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9D8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12041,8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7EF6"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10601,3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6B39"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14413,7</w:t>
            </w:r>
          </w:p>
        </w:tc>
      </w:tr>
      <w:tr w:rsidR="00934548" w:rsidRPr="00F7091E" w14:paraId="5140BDC2"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42B6BA"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Днестровск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E4F8"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12899,2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F169"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9786,4</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1199"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9410,4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0D39"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10110,7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1A3F"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13771,2</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DB39"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10618,3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E89B"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10120,1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666A"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10920,7</w:t>
            </w:r>
          </w:p>
        </w:tc>
      </w:tr>
      <w:tr w:rsidR="00934548" w:rsidRPr="00F7091E" w14:paraId="47B00A0C"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C9FBB"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A41F"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16725,6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1546"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9916,1</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FA5D"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12146,4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BD1E"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14319,4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0124"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19366,5</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825E"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12794,6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2425"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13654,6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6AAC"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15833,9</w:t>
            </w:r>
          </w:p>
        </w:tc>
      </w:tr>
      <w:tr w:rsidR="00934548" w:rsidRPr="00F7091E" w14:paraId="0DC181E5"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7E45BA"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район и город </w:t>
            </w:r>
            <w:proofErr w:type="spellStart"/>
            <w:r w:rsidRPr="00F7091E">
              <w:rPr>
                <w:rFonts w:ascii="Times New Roman" w:hAnsi="Times New Roman" w:cs="Times New Roman"/>
                <w:sz w:val="24"/>
                <w:szCs w:val="24"/>
              </w:rPr>
              <w:t>Слободзея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C27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14876,2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3D86"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8055,6</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25E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7971,3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0228"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11078,8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A04E"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16252,5</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C02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9296,9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8C20"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9085,3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952C"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12102,4</w:t>
            </w:r>
          </w:p>
        </w:tc>
      </w:tr>
      <w:tr w:rsidR="00934548" w:rsidRPr="00F7091E" w14:paraId="265A38FE"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0D78D"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район и                                    город Григориополь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2040"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17695,2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23E5"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10270,5</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F090"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12346,1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C57D"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15503,4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2BF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20556,9</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AD18"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12700,6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4D0"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14637,9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CA43"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17759,8</w:t>
            </w:r>
          </w:p>
        </w:tc>
      </w:tr>
      <w:tr w:rsidR="00934548" w:rsidRPr="00F7091E" w14:paraId="2D5A398C"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93B24"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район и город Дубоссары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D03D"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13262,0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66E3"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7285,3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EB2E"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12695,8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1FF3"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12915,1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77C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14026,7</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1615"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8657,3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FDD8"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14225,8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159F" w14:textId="77777777" w:rsidR="00934548" w:rsidRPr="00F7091E" w:rsidRDefault="00934548" w:rsidP="00934548">
            <w:pPr>
              <w:spacing w:after="0" w:line="240" w:lineRule="auto"/>
              <w:jc w:val="center"/>
              <w:rPr>
                <w:rFonts w:ascii="Times New Roman" w:eastAsia="Calibri" w:hAnsi="Times New Roman" w:cs="Times New Roman"/>
              </w:rPr>
            </w:pPr>
            <w:r w:rsidRPr="00F7091E">
              <w:rPr>
                <w:rFonts w:ascii="Times New Roman" w:eastAsia="Calibri" w:hAnsi="Times New Roman" w:cs="Times New Roman"/>
              </w:rPr>
              <w:t>14173,4</w:t>
            </w:r>
          </w:p>
        </w:tc>
      </w:tr>
      <w:tr w:rsidR="00934548" w:rsidRPr="00F7091E" w14:paraId="57A36D2A"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5E7FF4"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район и город Рыбница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BA83"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11687,5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0BA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8521,3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09BD"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8790,4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60DE"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9783,9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E9E1"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12850,5</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56A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9453,9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E629"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9564,8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942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10514,2</w:t>
            </w:r>
          </w:p>
        </w:tc>
      </w:tr>
      <w:tr w:rsidR="00934548" w:rsidRPr="00F7091E" w14:paraId="653790EE"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9FCBA9"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Каменский район и город Каменка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DF59"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14817,8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21B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8233,9</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2ECA"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9741,3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D5E5"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8870,6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9C37"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16139,1</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C4A5"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9380,5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BF8B"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10939,1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E38F"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10070,1</w:t>
            </w:r>
          </w:p>
        </w:tc>
      </w:tr>
      <w:tr w:rsidR="00934548" w:rsidRPr="00F7091E" w14:paraId="1F76C7E3"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BFF7B4"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по республике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6492"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15430,2</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0703"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9491,1</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CCFC"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10096,6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EA04"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12596,7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68B4"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17156,9</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A5A4"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11067,8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8620"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hAnsi="Times New Roman" w:cs="Times New Roman"/>
              </w:rPr>
              <w:t>11361,2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7C13" w14:textId="77777777" w:rsidR="00934548" w:rsidRPr="00F7091E" w:rsidRDefault="00934548" w:rsidP="00934548">
            <w:pPr>
              <w:spacing w:after="0" w:line="240" w:lineRule="auto"/>
              <w:ind w:left="-108" w:right="-77"/>
              <w:jc w:val="center"/>
              <w:rPr>
                <w:rFonts w:ascii="Times New Roman" w:hAnsi="Times New Roman" w:cs="Times New Roman"/>
              </w:rPr>
            </w:pPr>
            <w:r w:rsidRPr="00F7091E">
              <w:rPr>
                <w:rFonts w:ascii="Times New Roman" w:eastAsia="Calibri" w:hAnsi="Times New Roman" w:cs="Times New Roman"/>
              </w:rPr>
              <w:t>13789,1</w:t>
            </w:r>
          </w:p>
        </w:tc>
      </w:tr>
    </w:tbl>
    <w:p w14:paraId="2ADF00EB" w14:textId="77777777" w:rsidR="001C3E81" w:rsidRPr="00F7091E" w:rsidRDefault="001C3E81" w:rsidP="00485B4E">
      <w:pPr>
        <w:spacing w:after="0" w:line="240" w:lineRule="auto"/>
        <w:ind w:firstLine="851"/>
        <w:jc w:val="both"/>
        <w:rPr>
          <w:rFonts w:ascii="Times New Roman" w:hAnsi="Times New Roman" w:cs="Times New Roman"/>
          <w:sz w:val="28"/>
          <w:szCs w:val="28"/>
        </w:rPr>
      </w:pPr>
    </w:p>
    <w:bookmarkEnd w:id="3"/>
    <w:p w14:paraId="48330CB7"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Первичная заболеваемость подростков в 202</w:t>
      </w:r>
      <w:r w:rsidR="00953DDF"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w:t>
      </w:r>
      <w:r w:rsidR="00DF7C81" w:rsidRPr="00F7091E">
        <w:rPr>
          <w:rFonts w:ascii="Times New Roman" w:hAnsi="Times New Roman" w:cs="Times New Roman"/>
          <w:sz w:val="28"/>
          <w:szCs w:val="28"/>
        </w:rPr>
        <w:t>увеличи</w:t>
      </w:r>
      <w:r w:rsidRPr="00F7091E">
        <w:rPr>
          <w:rFonts w:ascii="Times New Roman" w:hAnsi="Times New Roman" w:cs="Times New Roman"/>
          <w:sz w:val="28"/>
          <w:szCs w:val="28"/>
        </w:rPr>
        <w:t xml:space="preserve">лась на </w:t>
      </w:r>
      <w:r w:rsidR="00953DDF" w:rsidRPr="00F7091E">
        <w:rPr>
          <w:rFonts w:ascii="Times New Roman" w:hAnsi="Times New Roman" w:cs="Times New Roman"/>
          <w:sz w:val="28"/>
          <w:szCs w:val="28"/>
        </w:rPr>
        <w:t xml:space="preserve">1207,80 </w:t>
      </w:r>
      <w:r w:rsidRPr="00F7091E">
        <w:rPr>
          <w:rFonts w:ascii="Times New Roman" w:hAnsi="Times New Roman" w:cs="Times New Roman"/>
          <w:sz w:val="28"/>
          <w:szCs w:val="28"/>
        </w:rPr>
        <w:t>(</w:t>
      </w:r>
      <w:r w:rsidR="00953DDF" w:rsidRPr="00F7091E">
        <w:rPr>
          <w:rFonts w:ascii="Times New Roman" w:hAnsi="Times New Roman" w:cs="Times New Roman"/>
          <w:sz w:val="28"/>
          <w:szCs w:val="28"/>
        </w:rPr>
        <w:t>20</w:t>
      </w:r>
      <w:r w:rsidR="00DF7C81"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и составила </w:t>
      </w:r>
      <w:r w:rsidR="00953DDF" w:rsidRPr="00F7091E">
        <w:rPr>
          <w:rFonts w:ascii="Times New Roman" w:hAnsi="Times New Roman" w:cs="Times New Roman"/>
          <w:sz w:val="28"/>
          <w:szCs w:val="28"/>
        </w:rPr>
        <w:t>6047,2</w:t>
      </w:r>
      <w:r w:rsidRPr="00F7091E">
        <w:rPr>
          <w:rFonts w:ascii="Times New Roman" w:hAnsi="Times New Roman" w:cs="Times New Roman"/>
          <w:sz w:val="28"/>
          <w:szCs w:val="28"/>
        </w:rPr>
        <w:t xml:space="preserve"> на 10000</w:t>
      </w:r>
      <w:r w:rsidR="00953DDF" w:rsidRPr="00F7091E">
        <w:rPr>
          <w:rFonts w:ascii="Times New Roman" w:hAnsi="Times New Roman" w:cs="Times New Roman"/>
          <w:sz w:val="28"/>
          <w:szCs w:val="28"/>
        </w:rPr>
        <w:t xml:space="preserve"> населения соответствующего возраста.</w:t>
      </w:r>
    </w:p>
    <w:p w14:paraId="697B9E0C" w14:textId="3237BA0B"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Показатель выше среднереспубликанского уровня отмечается в городе </w:t>
      </w:r>
      <w:r w:rsidR="00EB0863" w:rsidRPr="00F7091E">
        <w:rPr>
          <w:rFonts w:ascii="Times New Roman" w:hAnsi="Times New Roman" w:cs="Times New Roman"/>
          <w:sz w:val="28"/>
          <w:szCs w:val="28"/>
        </w:rPr>
        <w:t>Тирасполе</w:t>
      </w:r>
      <w:r w:rsidR="00953DDF"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и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районе. Наиболее низкие показатели отмечены в городе </w:t>
      </w:r>
      <w:proofErr w:type="spellStart"/>
      <w:r w:rsidRPr="00F7091E">
        <w:rPr>
          <w:rFonts w:ascii="Times New Roman" w:hAnsi="Times New Roman" w:cs="Times New Roman"/>
          <w:sz w:val="28"/>
          <w:szCs w:val="28"/>
        </w:rPr>
        <w:t>Днестровск</w:t>
      </w:r>
      <w:r w:rsidR="004644A2" w:rsidRPr="00F7091E">
        <w:rPr>
          <w:rFonts w:ascii="Times New Roman" w:hAnsi="Times New Roman" w:cs="Times New Roman"/>
          <w:sz w:val="28"/>
          <w:szCs w:val="28"/>
        </w:rPr>
        <w:t>е</w:t>
      </w:r>
      <w:proofErr w:type="spellEnd"/>
      <w:r w:rsidR="00953DDF" w:rsidRPr="00F7091E">
        <w:rPr>
          <w:rFonts w:ascii="Times New Roman" w:hAnsi="Times New Roman" w:cs="Times New Roman"/>
          <w:sz w:val="28"/>
          <w:szCs w:val="28"/>
        </w:rPr>
        <w:t xml:space="preserve">, </w:t>
      </w:r>
      <w:proofErr w:type="spellStart"/>
      <w:r w:rsidR="00DF7C81"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w:t>
      </w:r>
      <w:r w:rsidR="00953DDF" w:rsidRPr="00F7091E">
        <w:rPr>
          <w:rFonts w:ascii="Times New Roman" w:hAnsi="Times New Roman" w:cs="Times New Roman"/>
          <w:sz w:val="28"/>
          <w:szCs w:val="28"/>
        </w:rPr>
        <w:t xml:space="preserve">и </w:t>
      </w:r>
      <w:proofErr w:type="spellStart"/>
      <w:r w:rsidR="00953DDF" w:rsidRPr="00F7091E">
        <w:rPr>
          <w:rFonts w:ascii="Times New Roman" w:hAnsi="Times New Roman" w:cs="Times New Roman"/>
          <w:sz w:val="28"/>
          <w:szCs w:val="28"/>
        </w:rPr>
        <w:t>Дубоссарском</w:t>
      </w:r>
      <w:proofErr w:type="spellEnd"/>
      <w:r w:rsidR="00953DDF" w:rsidRPr="00F7091E">
        <w:rPr>
          <w:rFonts w:ascii="Times New Roman" w:hAnsi="Times New Roman" w:cs="Times New Roman"/>
          <w:sz w:val="28"/>
          <w:szCs w:val="28"/>
        </w:rPr>
        <w:t xml:space="preserve"> </w:t>
      </w:r>
      <w:r w:rsidRPr="00F7091E">
        <w:rPr>
          <w:rFonts w:ascii="Times New Roman" w:hAnsi="Times New Roman" w:cs="Times New Roman"/>
          <w:sz w:val="28"/>
          <w:szCs w:val="28"/>
        </w:rPr>
        <w:t>район</w:t>
      </w:r>
      <w:r w:rsidR="00953DDF" w:rsidRPr="00F7091E">
        <w:rPr>
          <w:rFonts w:ascii="Times New Roman" w:hAnsi="Times New Roman" w:cs="Times New Roman"/>
          <w:sz w:val="28"/>
          <w:szCs w:val="28"/>
        </w:rPr>
        <w:t>ах.</w:t>
      </w:r>
    </w:p>
    <w:p w14:paraId="466B1CD5"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Общая заболеваемость (болезненность) детей до 14 лет составила </w:t>
      </w:r>
      <w:r w:rsidR="00953DDF" w:rsidRPr="00F7091E">
        <w:rPr>
          <w:rFonts w:ascii="Times New Roman" w:hAnsi="Times New Roman" w:cs="Times New Roman"/>
          <w:sz w:val="28"/>
          <w:szCs w:val="28"/>
        </w:rPr>
        <w:t xml:space="preserve">8182,0 </w:t>
      </w:r>
      <w:r w:rsidRPr="00F7091E">
        <w:rPr>
          <w:rFonts w:ascii="Times New Roman" w:hAnsi="Times New Roman" w:cs="Times New Roman"/>
          <w:sz w:val="28"/>
          <w:szCs w:val="28"/>
        </w:rPr>
        <w:t xml:space="preserve">на 10000 населения и </w:t>
      </w:r>
      <w:r w:rsidR="00DF7C81" w:rsidRPr="00F7091E">
        <w:rPr>
          <w:rFonts w:ascii="Times New Roman" w:hAnsi="Times New Roman" w:cs="Times New Roman"/>
          <w:sz w:val="28"/>
          <w:szCs w:val="28"/>
        </w:rPr>
        <w:t xml:space="preserve">увеличилась </w:t>
      </w:r>
      <w:r w:rsidRPr="00F7091E">
        <w:rPr>
          <w:rFonts w:ascii="Times New Roman" w:hAnsi="Times New Roman" w:cs="Times New Roman"/>
          <w:sz w:val="28"/>
          <w:szCs w:val="28"/>
        </w:rPr>
        <w:t xml:space="preserve">на </w:t>
      </w:r>
      <w:r w:rsidR="00953DDF" w:rsidRPr="00F7091E">
        <w:rPr>
          <w:rFonts w:ascii="Times New Roman" w:hAnsi="Times New Roman" w:cs="Times New Roman"/>
          <w:sz w:val="28"/>
          <w:szCs w:val="28"/>
        </w:rPr>
        <w:t>934,2</w:t>
      </w:r>
      <w:r w:rsidRPr="00F7091E">
        <w:rPr>
          <w:rFonts w:ascii="Times New Roman" w:hAnsi="Times New Roman" w:cs="Times New Roman"/>
          <w:sz w:val="28"/>
          <w:szCs w:val="28"/>
        </w:rPr>
        <w:t xml:space="preserve"> (</w:t>
      </w:r>
      <w:r w:rsidR="00953DDF" w:rsidRPr="00F7091E">
        <w:rPr>
          <w:rFonts w:ascii="Times New Roman" w:hAnsi="Times New Roman" w:cs="Times New Roman"/>
          <w:sz w:val="28"/>
          <w:szCs w:val="28"/>
        </w:rPr>
        <w:t>11,4</w:t>
      </w:r>
      <w:r w:rsidR="00DF7C81"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p>
    <w:p w14:paraId="163DF57E" w14:textId="7F7EF2DE"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Показатель выше среднереспубликанского уро</w:t>
      </w:r>
      <w:r w:rsidR="00DF7C81" w:rsidRPr="00F7091E">
        <w:rPr>
          <w:rFonts w:ascii="Times New Roman" w:hAnsi="Times New Roman" w:cs="Times New Roman"/>
          <w:sz w:val="28"/>
          <w:szCs w:val="28"/>
        </w:rPr>
        <w:t>вня отмечается в городе Бендеры</w:t>
      </w:r>
      <w:r w:rsidRPr="00F7091E">
        <w:rPr>
          <w:rFonts w:ascii="Times New Roman" w:hAnsi="Times New Roman" w:cs="Times New Roman"/>
          <w:sz w:val="28"/>
          <w:szCs w:val="28"/>
        </w:rPr>
        <w:t xml:space="preserve">. Наиболее низкие показатели отмечены в городе </w:t>
      </w:r>
      <w:proofErr w:type="spellStart"/>
      <w:r w:rsidR="00DF7C81" w:rsidRPr="00F7091E">
        <w:rPr>
          <w:rFonts w:ascii="Times New Roman" w:hAnsi="Times New Roman" w:cs="Times New Roman"/>
          <w:sz w:val="28"/>
          <w:szCs w:val="28"/>
        </w:rPr>
        <w:t>Днестровск</w:t>
      </w:r>
      <w:r w:rsidR="00A173C4" w:rsidRPr="00F7091E">
        <w:rPr>
          <w:rFonts w:ascii="Times New Roman" w:hAnsi="Times New Roman" w:cs="Times New Roman"/>
          <w:sz w:val="28"/>
          <w:szCs w:val="28"/>
        </w:rPr>
        <w:t>е</w:t>
      </w:r>
      <w:proofErr w:type="spellEnd"/>
      <w:r w:rsidR="00DF7C81" w:rsidRPr="00F7091E">
        <w:rPr>
          <w:rFonts w:ascii="Times New Roman" w:hAnsi="Times New Roman" w:cs="Times New Roman"/>
          <w:sz w:val="28"/>
          <w:szCs w:val="28"/>
        </w:rPr>
        <w:t xml:space="preserve"> и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район</w:t>
      </w:r>
      <w:r w:rsidR="00DF7C81" w:rsidRPr="00F7091E">
        <w:rPr>
          <w:rFonts w:ascii="Times New Roman" w:hAnsi="Times New Roman" w:cs="Times New Roman"/>
          <w:sz w:val="28"/>
          <w:szCs w:val="28"/>
        </w:rPr>
        <w:t>е</w:t>
      </w:r>
      <w:r w:rsidRPr="00F7091E">
        <w:rPr>
          <w:rFonts w:ascii="Times New Roman" w:hAnsi="Times New Roman" w:cs="Times New Roman"/>
          <w:sz w:val="28"/>
          <w:szCs w:val="28"/>
        </w:rPr>
        <w:t>.</w:t>
      </w:r>
    </w:p>
    <w:p w14:paraId="61FF9BA4" w14:textId="77777777" w:rsidR="00934548" w:rsidRPr="00F7091E" w:rsidRDefault="00934548" w:rsidP="00485B4E">
      <w:pPr>
        <w:spacing w:after="0" w:line="240" w:lineRule="auto"/>
        <w:ind w:firstLine="851"/>
        <w:jc w:val="right"/>
        <w:rPr>
          <w:rFonts w:ascii="Times New Roman" w:hAnsi="Times New Roman" w:cs="Times New Roman"/>
          <w:sz w:val="24"/>
          <w:szCs w:val="24"/>
        </w:rPr>
      </w:pPr>
    </w:p>
    <w:p w14:paraId="2602DD9D"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xml:space="preserve">№ </w:t>
      </w:r>
      <w:r w:rsidRPr="00F7091E">
        <w:rPr>
          <w:rFonts w:ascii="Times New Roman" w:hAnsi="Times New Roman" w:cs="Times New Roman"/>
          <w:sz w:val="24"/>
          <w:szCs w:val="24"/>
        </w:rPr>
        <w:t>11</w:t>
      </w:r>
    </w:p>
    <w:p w14:paraId="56FC8D40"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31C3B973"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Показатели заболеваемости подростков (15-17 лет)</w:t>
      </w:r>
    </w:p>
    <w:p w14:paraId="3CAE4B84"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(на 10 000 населения соответствующего возраста)</w:t>
      </w:r>
    </w:p>
    <w:p w14:paraId="0593DF86" w14:textId="77777777" w:rsidR="001C3E81" w:rsidRPr="00F7091E" w:rsidRDefault="001C3E81" w:rsidP="00485B4E">
      <w:pPr>
        <w:spacing w:after="0" w:line="240" w:lineRule="auto"/>
        <w:jc w:val="both"/>
        <w:rPr>
          <w:rFonts w:ascii="Times New Roman" w:hAnsi="Times New Roman" w:cs="Times New Roman"/>
          <w:sz w:val="24"/>
          <w:szCs w:val="24"/>
        </w:rPr>
      </w:pPr>
    </w:p>
    <w:tbl>
      <w:tblPr>
        <w:tblW w:w="100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992"/>
        <w:gridCol w:w="992"/>
        <w:gridCol w:w="992"/>
        <w:gridCol w:w="992"/>
        <w:gridCol w:w="992"/>
        <w:gridCol w:w="993"/>
        <w:gridCol w:w="993"/>
        <w:gridCol w:w="993"/>
      </w:tblGrid>
      <w:tr w:rsidR="00934548" w:rsidRPr="00F7091E" w14:paraId="43B23428" w14:textId="77777777" w:rsidTr="00934548">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2BF9F" w14:textId="77777777" w:rsidR="001C3E81" w:rsidRPr="00F7091E" w:rsidRDefault="001C3E81" w:rsidP="00485B4E">
            <w:pPr>
              <w:spacing w:after="0" w:line="240" w:lineRule="auto"/>
              <w:jc w:val="both"/>
              <w:rPr>
                <w:rFonts w:ascii="Times New Roman" w:hAnsi="Times New Roman" w:cs="Times New Roman"/>
                <w:sz w:val="24"/>
                <w:szCs w:val="24"/>
              </w:rPr>
            </w:pP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DE31F"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Первичная заболеваемость</w:t>
            </w:r>
          </w:p>
        </w:tc>
        <w:tc>
          <w:tcPr>
            <w:tcW w:w="39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EE41F"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Общая заболеваемость (болезненность)</w:t>
            </w:r>
          </w:p>
        </w:tc>
      </w:tr>
      <w:tr w:rsidR="00934548" w:rsidRPr="00F7091E" w14:paraId="0388E0DC" w14:textId="77777777" w:rsidTr="00934548">
        <w:tc>
          <w:tcPr>
            <w:tcW w:w="21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7B388" w14:textId="77777777" w:rsidR="00D41E42" w:rsidRPr="00F7091E" w:rsidRDefault="00D41E42" w:rsidP="00485B4E">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2972" w14:textId="77777777" w:rsidR="00D41E42" w:rsidRPr="00F7091E" w:rsidRDefault="00D41E42" w:rsidP="00485B4E">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C75D" w14:textId="77777777" w:rsidR="00D41E42" w:rsidRPr="00F7091E" w:rsidRDefault="00D41E42" w:rsidP="00485B4E">
            <w:pPr>
              <w:spacing w:after="0" w:line="240" w:lineRule="auto"/>
              <w:ind w:left="-81" w:right="-134"/>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2987" w14:textId="77777777" w:rsidR="00D41E42" w:rsidRPr="00F7091E" w:rsidRDefault="00D41E42" w:rsidP="00485B4E">
            <w:pPr>
              <w:spacing w:after="0" w:line="240" w:lineRule="auto"/>
              <w:ind w:left="-82" w:right="-26"/>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0BB7" w14:textId="77777777" w:rsidR="00D41E42" w:rsidRPr="00F7091E" w:rsidRDefault="00D41E42" w:rsidP="00485B4E">
            <w:pPr>
              <w:spacing w:after="0" w:line="240" w:lineRule="auto"/>
              <w:ind w:left="-82" w:right="-135"/>
              <w:jc w:val="center"/>
              <w:rPr>
                <w:rFonts w:ascii="Times New Roman" w:hAnsi="Times New Roman" w:cs="Times New Roman"/>
                <w:sz w:val="24"/>
                <w:szCs w:val="24"/>
              </w:rPr>
            </w:pPr>
            <w:r w:rsidRPr="00F7091E">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45FE" w14:textId="77777777" w:rsidR="00D41E42" w:rsidRPr="00F7091E" w:rsidRDefault="00D41E42" w:rsidP="00485B4E">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0B4D" w14:textId="77777777" w:rsidR="00D41E42" w:rsidRPr="00F7091E" w:rsidRDefault="00D41E42" w:rsidP="00485B4E">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3D59" w14:textId="77777777" w:rsidR="00D41E42" w:rsidRPr="00F7091E" w:rsidRDefault="00D41E42" w:rsidP="00485B4E">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57E5" w14:textId="77777777" w:rsidR="00D41E42" w:rsidRPr="00F7091E" w:rsidRDefault="00D41E42" w:rsidP="00485B4E">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934548" w:rsidRPr="00F7091E" w14:paraId="662060CA"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7045B"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Тирасполь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E5E2"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10796,8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EC3C"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2968,7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B188"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5618,3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9248"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7086,1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D93A"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13622,5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76B1"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5215,6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1800"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7458,3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9E94"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8884,7</w:t>
            </w:r>
          </w:p>
        </w:tc>
      </w:tr>
      <w:tr w:rsidR="00934548" w:rsidRPr="00F7091E" w14:paraId="53985BC7"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2E1B19"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Днестровск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4F46"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6149,9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E4F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4076,9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622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08CC"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3968,3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4E67"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9638,2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AC85"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6615,4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41C3"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4267,0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8858"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6137,6</w:t>
            </w:r>
          </w:p>
        </w:tc>
      </w:tr>
      <w:tr w:rsidR="00934548" w:rsidRPr="00F7091E" w14:paraId="52B3F807"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5C9E5"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 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1F8C"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9481,9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1108"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5421,3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2B3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7F25"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5995,5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A80C"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14819,4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CD12"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9589,3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F6FE"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11960,5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44BE"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10022,7</w:t>
            </w:r>
          </w:p>
        </w:tc>
      </w:tr>
      <w:tr w:rsidR="00934548" w:rsidRPr="00F7091E" w14:paraId="5914A53A"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3EF790"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район и город </w:t>
            </w:r>
            <w:proofErr w:type="spellStart"/>
            <w:r w:rsidRPr="00F7091E">
              <w:rPr>
                <w:rFonts w:ascii="Times New Roman" w:hAnsi="Times New Roman" w:cs="Times New Roman"/>
                <w:sz w:val="24"/>
                <w:szCs w:val="24"/>
              </w:rPr>
              <w:t>Слободзея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330B"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8700,8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FDC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4939,9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410F"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4061,4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DC2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lang w:eastAsia="ru-RU"/>
              </w:rPr>
              <w:t>5231,8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A53E"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10689,9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1D5"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6690,4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B164"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5765,1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0A4A"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eastAsia="Times New Roman" w:hAnsi="Times New Roman" w:cs="Times New Roman"/>
                <w:sz w:val="24"/>
                <w:szCs w:val="24"/>
                <w:lang w:eastAsia="ru-RU"/>
              </w:rPr>
              <w:t>6569,5</w:t>
            </w:r>
          </w:p>
        </w:tc>
      </w:tr>
      <w:tr w:rsidR="00934548" w:rsidRPr="00F7091E" w14:paraId="55160197"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1394F0"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район и город Григориополь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801E"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6575,3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034B"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4943,7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52F4"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1924,9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141B"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4132,7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5C39"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10374,4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DFD4"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8752,3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C239"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5668,9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E85D"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7658,8</w:t>
            </w:r>
          </w:p>
        </w:tc>
      </w:tr>
      <w:tr w:rsidR="00934548" w:rsidRPr="00F7091E" w14:paraId="444E6C00"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47D479"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район и город Дубоссары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FEE7"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6453,1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885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4040,3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095B"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2736,9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D827"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4265,6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36E5"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9302,1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CA3A"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6115,1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0782"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4230,8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EA68" w14:textId="77777777" w:rsidR="00934548" w:rsidRPr="00F7091E" w:rsidRDefault="00934548" w:rsidP="00934548">
            <w:pPr>
              <w:spacing w:after="0" w:line="240" w:lineRule="auto"/>
              <w:ind w:left="-5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5351,2</w:t>
            </w:r>
          </w:p>
        </w:tc>
      </w:tr>
      <w:tr w:rsidR="00934548" w:rsidRPr="00F7091E" w14:paraId="751E5E9D"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21C23" w14:textId="77777777" w:rsidR="00934548" w:rsidRPr="00F7091E" w:rsidRDefault="00934548" w:rsidP="00934548">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район и город Рыбница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1FE9"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10217,1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2C8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6543,7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F1E7"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2F18"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lang w:eastAsia="ru-RU"/>
              </w:rPr>
              <w:t>8374,1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6F15"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12720,3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376A"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8521,5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E5F4"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7750,8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92A3"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eastAsia="Times New Roman" w:hAnsi="Times New Roman" w:cs="Times New Roman"/>
                <w:sz w:val="24"/>
                <w:szCs w:val="24"/>
                <w:lang w:eastAsia="ru-RU"/>
              </w:rPr>
              <w:t>9818,0</w:t>
            </w:r>
          </w:p>
        </w:tc>
      </w:tr>
      <w:tr w:rsidR="00934548" w:rsidRPr="00F7091E" w14:paraId="1F00875C"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20A05A"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Каменский район и город Каменка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6526"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5994,7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5573"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3960,2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CCCF"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E53B"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lang w:eastAsia="ru-RU"/>
              </w:rPr>
              <w:t>6052,4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05F1"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8735,6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AB8A"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6274,9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C7CA"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7241,7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778F"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eastAsia="Times New Roman" w:hAnsi="Times New Roman" w:cs="Times New Roman"/>
                <w:sz w:val="24"/>
                <w:szCs w:val="24"/>
                <w:lang w:eastAsia="ru-RU"/>
              </w:rPr>
              <w:t>8477,2</w:t>
            </w:r>
          </w:p>
        </w:tc>
      </w:tr>
      <w:tr w:rsidR="00934548" w:rsidRPr="00F7091E" w14:paraId="0B4A3CEA"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55A92A" w14:textId="77777777" w:rsidR="00934548" w:rsidRPr="00F7091E" w:rsidRDefault="00934548" w:rsidP="0093454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по республике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9ACE"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9073,1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B610"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4514,5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6CDC"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4839,4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2716" w14:textId="77777777" w:rsidR="00934548" w:rsidRPr="00F7091E" w:rsidRDefault="00934548" w:rsidP="00934548">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bCs/>
                <w:sz w:val="24"/>
                <w:szCs w:val="24"/>
                <w:lang w:eastAsia="ru-RU"/>
              </w:rPr>
              <w:t>6047,2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57CC"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12232,9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2106"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7089,2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BCF2"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hAnsi="Times New Roman" w:cs="Times New Roman"/>
                <w:sz w:val="24"/>
                <w:szCs w:val="24"/>
              </w:rPr>
              <w:t>7247,8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5A9E" w14:textId="77777777" w:rsidR="00934548" w:rsidRPr="00F7091E" w:rsidRDefault="00934548" w:rsidP="00934548">
            <w:pPr>
              <w:spacing w:after="0" w:line="240" w:lineRule="auto"/>
              <w:ind w:left="-81" w:right="-135"/>
              <w:jc w:val="center"/>
              <w:rPr>
                <w:rFonts w:ascii="Times New Roman" w:hAnsi="Times New Roman" w:cs="Times New Roman"/>
                <w:sz w:val="24"/>
                <w:szCs w:val="24"/>
              </w:rPr>
            </w:pPr>
            <w:r w:rsidRPr="00F7091E">
              <w:rPr>
                <w:rFonts w:ascii="Times New Roman" w:eastAsia="Times New Roman" w:hAnsi="Times New Roman" w:cs="Times New Roman"/>
                <w:bCs/>
                <w:sz w:val="24"/>
                <w:szCs w:val="24"/>
                <w:lang w:eastAsia="ru-RU"/>
              </w:rPr>
              <w:t>8182,0</w:t>
            </w:r>
          </w:p>
        </w:tc>
      </w:tr>
    </w:tbl>
    <w:p w14:paraId="3A0F847F" w14:textId="77777777" w:rsidR="00D41E42" w:rsidRPr="00F7091E" w:rsidRDefault="00D41E42" w:rsidP="00485B4E">
      <w:pPr>
        <w:spacing w:after="0" w:line="240" w:lineRule="auto"/>
        <w:ind w:firstLine="851"/>
        <w:jc w:val="both"/>
        <w:rPr>
          <w:rFonts w:ascii="Times New Roman" w:hAnsi="Times New Roman" w:cs="Times New Roman"/>
          <w:sz w:val="28"/>
          <w:szCs w:val="28"/>
        </w:rPr>
      </w:pPr>
    </w:p>
    <w:p w14:paraId="005ACB6A" w14:textId="0190DB83" w:rsidR="00C827A8" w:rsidRPr="00F7091E" w:rsidRDefault="001C477B"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C827A8" w:rsidRPr="00F7091E">
        <w:rPr>
          <w:rFonts w:ascii="Times New Roman" w:hAnsi="Times New Roman" w:cs="Times New Roman"/>
          <w:sz w:val="28"/>
          <w:szCs w:val="28"/>
        </w:rPr>
        <w:t xml:space="preserve"> 202</w:t>
      </w:r>
      <w:r w:rsidRPr="00F7091E">
        <w:rPr>
          <w:rFonts w:ascii="Times New Roman" w:hAnsi="Times New Roman" w:cs="Times New Roman"/>
          <w:sz w:val="28"/>
          <w:szCs w:val="28"/>
        </w:rPr>
        <w:t>2</w:t>
      </w:r>
      <w:r w:rsidR="00C827A8" w:rsidRPr="00F7091E">
        <w:rPr>
          <w:rFonts w:ascii="Times New Roman" w:hAnsi="Times New Roman" w:cs="Times New Roman"/>
          <w:sz w:val="28"/>
          <w:szCs w:val="28"/>
        </w:rPr>
        <w:t xml:space="preserve"> году проведен профилактический осмотр </w:t>
      </w:r>
      <w:r w:rsidRPr="00F7091E">
        <w:rPr>
          <w:rFonts w:ascii="Times New Roman" w:hAnsi="Times New Roman" w:cs="Times New Roman"/>
          <w:sz w:val="28"/>
          <w:szCs w:val="28"/>
        </w:rPr>
        <w:t xml:space="preserve">69134 </w:t>
      </w:r>
      <w:r w:rsidR="00A173C4" w:rsidRPr="00F7091E">
        <w:rPr>
          <w:rFonts w:ascii="Times New Roman" w:hAnsi="Times New Roman" w:cs="Times New Roman"/>
          <w:sz w:val="28"/>
          <w:szCs w:val="28"/>
        </w:rPr>
        <w:t>ребенка</w:t>
      </w:r>
      <w:r w:rsidRPr="00F7091E">
        <w:rPr>
          <w:rFonts w:ascii="Times New Roman" w:hAnsi="Times New Roman" w:cs="Times New Roman"/>
          <w:sz w:val="28"/>
          <w:szCs w:val="28"/>
        </w:rPr>
        <w:t xml:space="preserve">, </w:t>
      </w:r>
      <w:r w:rsidR="00C827A8" w:rsidRPr="00F7091E">
        <w:rPr>
          <w:rFonts w:ascii="Times New Roman" w:hAnsi="Times New Roman" w:cs="Times New Roman"/>
          <w:sz w:val="28"/>
          <w:szCs w:val="28"/>
        </w:rPr>
        <w:t xml:space="preserve">что на </w:t>
      </w:r>
      <w:r w:rsidRPr="00F7091E">
        <w:rPr>
          <w:rFonts w:ascii="Times New Roman" w:hAnsi="Times New Roman" w:cs="Times New Roman"/>
          <w:sz w:val="28"/>
          <w:szCs w:val="28"/>
        </w:rPr>
        <w:t xml:space="preserve">4433 ребенка </w:t>
      </w:r>
      <w:r w:rsidR="00C827A8" w:rsidRPr="00F7091E">
        <w:rPr>
          <w:rFonts w:ascii="Times New Roman" w:hAnsi="Times New Roman" w:cs="Times New Roman"/>
          <w:sz w:val="28"/>
          <w:szCs w:val="28"/>
        </w:rPr>
        <w:t>больше, чем в 202</w:t>
      </w:r>
      <w:r w:rsidRPr="00F7091E">
        <w:rPr>
          <w:rFonts w:ascii="Times New Roman" w:hAnsi="Times New Roman" w:cs="Times New Roman"/>
          <w:sz w:val="28"/>
          <w:szCs w:val="28"/>
        </w:rPr>
        <w:t>1</w:t>
      </w:r>
      <w:r w:rsidR="00C827A8" w:rsidRPr="00F7091E">
        <w:rPr>
          <w:rFonts w:ascii="Times New Roman" w:hAnsi="Times New Roman" w:cs="Times New Roman"/>
          <w:sz w:val="28"/>
          <w:szCs w:val="28"/>
        </w:rPr>
        <w:t xml:space="preserve"> году. </w:t>
      </w:r>
    </w:p>
    <w:p w14:paraId="363A5BBA" w14:textId="77777777" w:rsidR="00C827A8" w:rsidRPr="00F7091E" w:rsidRDefault="00C827A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При осмотре выявлено:</w:t>
      </w:r>
    </w:p>
    <w:p w14:paraId="77DDCD94" w14:textId="5638966E" w:rsidR="00C827A8" w:rsidRPr="00F7091E" w:rsidRDefault="0074766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C827A8" w:rsidRPr="00F7091E">
        <w:rPr>
          <w:rFonts w:ascii="Times New Roman" w:hAnsi="Times New Roman" w:cs="Times New Roman"/>
          <w:sz w:val="28"/>
          <w:szCs w:val="28"/>
        </w:rPr>
        <w:t xml:space="preserve"> 4</w:t>
      </w:r>
      <w:r w:rsidR="001C477B" w:rsidRPr="00F7091E">
        <w:rPr>
          <w:rFonts w:ascii="Times New Roman" w:hAnsi="Times New Roman" w:cs="Times New Roman"/>
          <w:sz w:val="28"/>
          <w:szCs w:val="28"/>
        </w:rPr>
        <w:t>0</w:t>
      </w:r>
      <w:r w:rsidR="00C827A8" w:rsidRPr="00F7091E">
        <w:rPr>
          <w:rFonts w:ascii="Times New Roman" w:hAnsi="Times New Roman" w:cs="Times New Roman"/>
          <w:sz w:val="28"/>
          <w:szCs w:val="28"/>
        </w:rPr>
        <w:t xml:space="preserve"> детей со снижением остроты слуха, что на </w:t>
      </w:r>
      <w:r w:rsidR="001C477B" w:rsidRPr="00F7091E">
        <w:rPr>
          <w:rFonts w:ascii="Times New Roman" w:hAnsi="Times New Roman" w:cs="Times New Roman"/>
          <w:sz w:val="28"/>
          <w:szCs w:val="28"/>
        </w:rPr>
        <w:t>6</w:t>
      </w:r>
      <w:r w:rsidR="00C827A8" w:rsidRPr="00F7091E">
        <w:rPr>
          <w:rFonts w:ascii="Times New Roman" w:hAnsi="Times New Roman" w:cs="Times New Roman"/>
          <w:sz w:val="28"/>
          <w:szCs w:val="28"/>
        </w:rPr>
        <w:t xml:space="preserve"> детей </w:t>
      </w:r>
      <w:r w:rsidR="001C477B" w:rsidRPr="00F7091E">
        <w:rPr>
          <w:rFonts w:ascii="Times New Roman" w:hAnsi="Times New Roman" w:cs="Times New Roman"/>
          <w:sz w:val="28"/>
          <w:szCs w:val="28"/>
        </w:rPr>
        <w:t>меньше</w:t>
      </w:r>
      <w:r w:rsidR="00C827A8" w:rsidRPr="00F7091E">
        <w:rPr>
          <w:rFonts w:ascii="Times New Roman" w:hAnsi="Times New Roman" w:cs="Times New Roman"/>
          <w:sz w:val="28"/>
          <w:szCs w:val="28"/>
        </w:rPr>
        <w:t>, чем в 202</w:t>
      </w:r>
      <w:r w:rsidR="001C477B" w:rsidRPr="00F7091E">
        <w:rPr>
          <w:rFonts w:ascii="Times New Roman" w:hAnsi="Times New Roman" w:cs="Times New Roman"/>
          <w:sz w:val="28"/>
          <w:szCs w:val="28"/>
        </w:rPr>
        <w:t>1</w:t>
      </w:r>
      <w:r w:rsidR="00C827A8" w:rsidRPr="00F7091E">
        <w:rPr>
          <w:rFonts w:ascii="Times New Roman" w:hAnsi="Times New Roman" w:cs="Times New Roman"/>
          <w:sz w:val="28"/>
          <w:szCs w:val="28"/>
        </w:rPr>
        <w:t xml:space="preserve"> году;</w:t>
      </w:r>
    </w:p>
    <w:p w14:paraId="13249B48" w14:textId="35929F1B" w:rsidR="00C827A8" w:rsidRPr="00F7091E" w:rsidRDefault="0074766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C827A8" w:rsidRPr="00F7091E">
        <w:rPr>
          <w:rFonts w:ascii="Times New Roman" w:hAnsi="Times New Roman" w:cs="Times New Roman"/>
          <w:sz w:val="28"/>
          <w:szCs w:val="28"/>
        </w:rPr>
        <w:t xml:space="preserve"> </w:t>
      </w:r>
      <w:r w:rsidR="001C477B" w:rsidRPr="00F7091E">
        <w:rPr>
          <w:rFonts w:ascii="Times New Roman" w:hAnsi="Times New Roman" w:cs="Times New Roman"/>
          <w:sz w:val="28"/>
          <w:szCs w:val="28"/>
        </w:rPr>
        <w:t xml:space="preserve">1222 ребенка </w:t>
      </w:r>
      <w:r w:rsidR="00C827A8" w:rsidRPr="00F7091E">
        <w:rPr>
          <w:rFonts w:ascii="Times New Roman" w:hAnsi="Times New Roman" w:cs="Times New Roman"/>
          <w:sz w:val="28"/>
          <w:szCs w:val="28"/>
        </w:rPr>
        <w:t xml:space="preserve">со снижением остроты зрения, что на </w:t>
      </w:r>
      <w:r w:rsidR="001C477B" w:rsidRPr="00F7091E">
        <w:rPr>
          <w:rFonts w:ascii="Times New Roman" w:hAnsi="Times New Roman" w:cs="Times New Roman"/>
          <w:sz w:val="28"/>
          <w:szCs w:val="28"/>
        </w:rPr>
        <w:t>267 детей</w:t>
      </w:r>
      <w:r w:rsidR="00C827A8" w:rsidRPr="00F7091E">
        <w:rPr>
          <w:rFonts w:ascii="Times New Roman" w:hAnsi="Times New Roman" w:cs="Times New Roman"/>
          <w:sz w:val="28"/>
          <w:szCs w:val="28"/>
        </w:rPr>
        <w:t xml:space="preserve"> больше, чем в 202</w:t>
      </w:r>
      <w:r w:rsidR="001C477B" w:rsidRPr="00F7091E">
        <w:rPr>
          <w:rFonts w:ascii="Times New Roman" w:hAnsi="Times New Roman" w:cs="Times New Roman"/>
          <w:sz w:val="28"/>
          <w:szCs w:val="28"/>
        </w:rPr>
        <w:t>1</w:t>
      </w:r>
      <w:r w:rsidR="00C827A8" w:rsidRPr="00F7091E">
        <w:rPr>
          <w:rFonts w:ascii="Times New Roman" w:hAnsi="Times New Roman" w:cs="Times New Roman"/>
          <w:sz w:val="28"/>
          <w:szCs w:val="28"/>
        </w:rPr>
        <w:t xml:space="preserve"> году;</w:t>
      </w:r>
    </w:p>
    <w:p w14:paraId="7E65DE03" w14:textId="617B48FA" w:rsidR="00C827A8" w:rsidRPr="00F7091E" w:rsidRDefault="0074766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C827A8" w:rsidRPr="00F7091E">
        <w:rPr>
          <w:rFonts w:ascii="Times New Roman" w:hAnsi="Times New Roman" w:cs="Times New Roman"/>
          <w:sz w:val="28"/>
          <w:szCs w:val="28"/>
        </w:rPr>
        <w:t xml:space="preserve"> </w:t>
      </w:r>
      <w:r w:rsidR="001C477B" w:rsidRPr="00F7091E">
        <w:rPr>
          <w:rFonts w:ascii="Times New Roman" w:hAnsi="Times New Roman" w:cs="Times New Roman"/>
          <w:sz w:val="28"/>
          <w:szCs w:val="28"/>
        </w:rPr>
        <w:t xml:space="preserve">1391 </w:t>
      </w:r>
      <w:r w:rsidR="00646CC3" w:rsidRPr="00F7091E">
        <w:rPr>
          <w:rFonts w:ascii="Times New Roman" w:hAnsi="Times New Roman" w:cs="Times New Roman"/>
          <w:sz w:val="28"/>
          <w:szCs w:val="28"/>
        </w:rPr>
        <w:t>ребен</w:t>
      </w:r>
      <w:r w:rsidR="001C477B" w:rsidRPr="00F7091E">
        <w:rPr>
          <w:rFonts w:ascii="Times New Roman" w:hAnsi="Times New Roman" w:cs="Times New Roman"/>
          <w:sz w:val="28"/>
          <w:szCs w:val="28"/>
        </w:rPr>
        <w:t>о</w:t>
      </w:r>
      <w:r w:rsidR="00646CC3" w:rsidRPr="00F7091E">
        <w:rPr>
          <w:rFonts w:ascii="Times New Roman" w:hAnsi="Times New Roman" w:cs="Times New Roman"/>
          <w:sz w:val="28"/>
          <w:szCs w:val="28"/>
        </w:rPr>
        <w:t>к</w:t>
      </w:r>
      <w:r w:rsidR="00C827A8" w:rsidRPr="00F7091E">
        <w:rPr>
          <w:rFonts w:ascii="Times New Roman" w:hAnsi="Times New Roman" w:cs="Times New Roman"/>
          <w:sz w:val="28"/>
          <w:szCs w:val="28"/>
        </w:rPr>
        <w:t xml:space="preserve"> с нарушением речевого развития, что на </w:t>
      </w:r>
      <w:r w:rsidR="001C477B" w:rsidRPr="00F7091E">
        <w:rPr>
          <w:rFonts w:ascii="Times New Roman" w:hAnsi="Times New Roman" w:cs="Times New Roman"/>
          <w:sz w:val="28"/>
          <w:szCs w:val="28"/>
        </w:rPr>
        <w:t>159 детей</w:t>
      </w:r>
      <w:r w:rsidR="00C827A8" w:rsidRPr="00F7091E">
        <w:rPr>
          <w:rFonts w:ascii="Times New Roman" w:hAnsi="Times New Roman" w:cs="Times New Roman"/>
          <w:sz w:val="28"/>
          <w:szCs w:val="28"/>
        </w:rPr>
        <w:t xml:space="preserve"> больше, чем в 20</w:t>
      </w:r>
      <w:r w:rsidR="00646CC3" w:rsidRPr="00F7091E">
        <w:rPr>
          <w:rFonts w:ascii="Times New Roman" w:hAnsi="Times New Roman" w:cs="Times New Roman"/>
          <w:sz w:val="28"/>
          <w:szCs w:val="28"/>
        </w:rPr>
        <w:t>2</w:t>
      </w:r>
      <w:r w:rsidR="001C477B" w:rsidRPr="00F7091E">
        <w:rPr>
          <w:rFonts w:ascii="Times New Roman" w:hAnsi="Times New Roman" w:cs="Times New Roman"/>
          <w:sz w:val="28"/>
          <w:szCs w:val="28"/>
        </w:rPr>
        <w:t>1</w:t>
      </w:r>
      <w:r w:rsidR="00646CC3" w:rsidRPr="00F7091E">
        <w:rPr>
          <w:rFonts w:ascii="Times New Roman" w:hAnsi="Times New Roman" w:cs="Times New Roman"/>
          <w:sz w:val="28"/>
          <w:szCs w:val="28"/>
        </w:rPr>
        <w:t xml:space="preserve"> </w:t>
      </w:r>
      <w:r w:rsidR="00C827A8" w:rsidRPr="00F7091E">
        <w:rPr>
          <w:rFonts w:ascii="Times New Roman" w:hAnsi="Times New Roman" w:cs="Times New Roman"/>
          <w:sz w:val="28"/>
          <w:szCs w:val="28"/>
        </w:rPr>
        <w:t>году;</w:t>
      </w:r>
    </w:p>
    <w:p w14:paraId="25031686" w14:textId="3CD5DF52" w:rsidR="00C827A8" w:rsidRPr="00F7091E" w:rsidRDefault="0074766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C827A8" w:rsidRPr="00F7091E">
        <w:rPr>
          <w:rFonts w:ascii="Times New Roman" w:hAnsi="Times New Roman" w:cs="Times New Roman"/>
          <w:sz w:val="28"/>
          <w:szCs w:val="28"/>
        </w:rPr>
        <w:t xml:space="preserve"> </w:t>
      </w:r>
      <w:r w:rsidR="001C477B" w:rsidRPr="00F7091E">
        <w:rPr>
          <w:rFonts w:ascii="Times New Roman" w:hAnsi="Times New Roman" w:cs="Times New Roman"/>
          <w:sz w:val="28"/>
          <w:szCs w:val="28"/>
        </w:rPr>
        <w:t>225 детей</w:t>
      </w:r>
      <w:r w:rsidR="00646CC3" w:rsidRPr="00F7091E">
        <w:rPr>
          <w:rFonts w:ascii="Times New Roman" w:hAnsi="Times New Roman" w:cs="Times New Roman"/>
          <w:sz w:val="28"/>
          <w:szCs w:val="28"/>
        </w:rPr>
        <w:t xml:space="preserve"> </w:t>
      </w:r>
      <w:r w:rsidR="00C827A8" w:rsidRPr="00F7091E">
        <w:rPr>
          <w:rFonts w:ascii="Times New Roman" w:hAnsi="Times New Roman" w:cs="Times New Roman"/>
          <w:sz w:val="28"/>
          <w:szCs w:val="28"/>
        </w:rPr>
        <w:t xml:space="preserve">со сколиозом, что на </w:t>
      </w:r>
      <w:r w:rsidR="001C477B" w:rsidRPr="00F7091E">
        <w:rPr>
          <w:rFonts w:ascii="Times New Roman" w:hAnsi="Times New Roman" w:cs="Times New Roman"/>
          <w:sz w:val="28"/>
          <w:szCs w:val="28"/>
        </w:rPr>
        <w:t>73</w:t>
      </w:r>
      <w:r w:rsidR="00646CC3" w:rsidRPr="00F7091E">
        <w:rPr>
          <w:rFonts w:ascii="Times New Roman" w:hAnsi="Times New Roman" w:cs="Times New Roman"/>
          <w:sz w:val="28"/>
          <w:szCs w:val="28"/>
        </w:rPr>
        <w:t xml:space="preserve"> ребенка </w:t>
      </w:r>
      <w:r w:rsidR="00C827A8" w:rsidRPr="00F7091E">
        <w:rPr>
          <w:rFonts w:ascii="Times New Roman" w:hAnsi="Times New Roman" w:cs="Times New Roman"/>
          <w:sz w:val="28"/>
          <w:szCs w:val="28"/>
        </w:rPr>
        <w:t>больше, чем в 20</w:t>
      </w:r>
      <w:r w:rsidR="00646CC3" w:rsidRPr="00F7091E">
        <w:rPr>
          <w:rFonts w:ascii="Times New Roman" w:hAnsi="Times New Roman" w:cs="Times New Roman"/>
          <w:sz w:val="28"/>
          <w:szCs w:val="28"/>
        </w:rPr>
        <w:t>2</w:t>
      </w:r>
      <w:r w:rsidR="001C477B" w:rsidRPr="00F7091E">
        <w:rPr>
          <w:rFonts w:ascii="Times New Roman" w:hAnsi="Times New Roman" w:cs="Times New Roman"/>
          <w:sz w:val="28"/>
          <w:szCs w:val="28"/>
        </w:rPr>
        <w:t>1</w:t>
      </w:r>
      <w:r w:rsidR="00C827A8" w:rsidRPr="00F7091E">
        <w:rPr>
          <w:rFonts w:ascii="Times New Roman" w:hAnsi="Times New Roman" w:cs="Times New Roman"/>
          <w:sz w:val="28"/>
          <w:szCs w:val="28"/>
        </w:rPr>
        <w:t xml:space="preserve"> году;</w:t>
      </w:r>
    </w:p>
    <w:p w14:paraId="0283C8DB" w14:textId="3AA5AD8A" w:rsidR="00C827A8" w:rsidRPr="00F7091E" w:rsidRDefault="0074766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C827A8" w:rsidRPr="00F7091E">
        <w:rPr>
          <w:rFonts w:ascii="Times New Roman" w:hAnsi="Times New Roman" w:cs="Times New Roman"/>
          <w:sz w:val="28"/>
          <w:szCs w:val="28"/>
        </w:rPr>
        <w:t xml:space="preserve"> </w:t>
      </w:r>
      <w:r w:rsidR="001C477B" w:rsidRPr="00F7091E">
        <w:rPr>
          <w:rFonts w:ascii="Times New Roman" w:hAnsi="Times New Roman" w:cs="Times New Roman"/>
          <w:sz w:val="28"/>
          <w:szCs w:val="28"/>
        </w:rPr>
        <w:t>304</w:t>
      </w:r>
      <w:r w:rsidR="00646CC3" w:rsidRPr="00F7091E">
        <w:rPr>
          <w:rFonts w:ascii="Times New Roman" w:hAnsi="Times New Roman" w:cs="Times New Roman"/>
          <w:sz w:val="28"/>
          <w:szCs w:val="28"/>
        </w:rPr>
        <w:t xml:space="preserve"> ребенка </w:t>
      </w:r>
      <w:r w:rsidR="00C827A8" w:rsidRPr="00F7091E">
        <w:rPr>
          <w:rFonts w:ascii="Times New Roman" w:hAnsi="Times New Roman" w:cs="Times New Roman"/>
          <w:sz w:val="28"/>
          <w:szCs w:val="28"/>
        </w:rPr>
        <w:t xml:space="preserve">с нарушением осанки, что на </w:t>
      </w:r>
      <w:r w:rsidR="001C477B" w:rsidRPr="00F7091E">
        <w:rPr>
          <w:rFonts w:ascii="Times New Roman" w:hAnsi="Times New Roman" w:cs="Times New Roman"/>
          <w:sz w:val="28"/>
          <w:szCs w:val="28"/>
        </w:rPr>
        <w:t>51</w:t>
      </w:r>
      <w:r w:rsidR="00C827A8" w:rsidRPr="00F7091E">
        <w:rPr>
          <w:rFonts w:ascii="Times New Roman" w:hAnsi="Times New Roman" w:cs="Times New Roman"/>
          <w:sz w:val="28"/>
          <w:szCs w:val="28"/>
        </w:rPr>
        <w:t xml:space="preserve"> </w:t>
      </w:r>
      <w:r w:rsidR="001C477B" w:rsidRPr="00F7091E">
        <w:rPr>
          <w:rFonts w:ascii="Times New Roman" w:hAnsi="Times New Roman" w:cs="Times New Roman"/>
          <w:sz w:val="28"/>
          <w:szCs w:val="28"/>
        </w:rPr>
        <w:t>ребенка</w:t>
      </w:r>
      <w:r w:rsidR="00C827A8" w:rsidRPr="00F7091E">
        <w:rPr>
          <w:rFonts w:ascii="Times New Roman" w:hAnsi="Times New Roman" w:cs="Times New Roman"/>
          <w:sz w:val="28"/>
          <w:szCs w:val="28"/>
        </w:rPr>
        <w:t xml:space="preserve"> </w:t>
      </w:r>
      <w:r w:rsidR="00646CC3" w:rsidRPr="00F7091E">
        <w:rPr>
          <w:rFonts w:ascii="Times New Roman" w:hAnsi="Times New Roman" w:cs="Times New Roman"/>
          <w:sz w:val="28"/>
          <w:szCs w:val="28"/>
        </w:rPr>
        <w:t>боль</w:t>
      </w:r>
      <w:r w:rsidR="00C827A8" w:rsidRPr="00F7091E">
        <w:rPr>
          <w:rFonts w:ascii="Times New Roman" w:hAnsi="Times New Roman" w:cs="Times New Roman"/>
          <w:sz w:val="28"/>
          <w:szCs w:val="28"/>
        </w:rPr>
        <w:t>ше, чем в 20</w:t>
      </w:r>
      <w:r w:rsidR="00646CC3" w:rsidRPr="00F7091E">
        <w:rPr>
          <w:rFonts w:ascii="Times New Roman" w:hAnsi="Times New Roman" w:cs="Times New Roman"/>
          <w:sz w:val="28"/>
          <w:szCs w:val="28"/>
        </w:rPr>
        <w:t>2</w:t>
      </w:r>
      <w:r w:rsidR="001C477B" w:rsidRPr="00F7091E">
        <w:rPr>
          <w:rFonts w:ascii="Times New Roman" w:hAnsi="Times New Roman" w:cs="Times New Roman"/>
          <w:sz w:val="28"/>
          <w:szCs w:val="28"/>
        </w:rPr>
        <w:t>1</w:t>
      </w:r>
      <w:r w:rsidR="00C827A8" w:rsidRPr="00F7091E">
        <w:rPr>
          <w:rFonts w:ascii="Times New Roman" w:hAnsi="Times New Roman" w:cs="Times New Roman"/>
          <w:sz w:val="28"/>
          <w:szCs w:val="28"/>
        </w:rPr>
        <w:t xml:space="preserve"> году;</w:t>
      </w:r>
    </w:p>
    <w:p w14:paraId="14BD398D" w14:textId="5D7AA1AF" w:rsidR="00C827A8" w:rsidRPr="00F7091E" w:rsidRDefault="005D1D0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е</w:t>
      </w:r>
      <w:r w:rsidR="0074766C" w:rsidRPr="00F7091E">
        <w:rPr>
          <w:rFonts w:ascii="Times New Roman" w:hAnsi="Times New Roman" w:cs="Times New Roman"/>
          <w:sz w:val="28"/>
          <w:szCs w:val="28"/>
        </w:rPr>
        <w:t>)</w:t>
      </w:r>
      <w:r w:rsidR="00C827A8" w:rsidRPr="00F7091E">
        <w:rPr>
          <w:rFonts w:ascii="Times New Roman" w:hAnsi="Times New Roman" w:cs="Times New Roman"/>
          <w:sz w:val="28"/>
          <w:szCs w:val="28"/>
        </w:rPr>
        <w:t xml:space="preserve"> </w:t>
      </w:r>
      <w:r w:rsidR="00646CC3" w:rsidRPr="00F7091E">
        <w:rPr>
          <w:rFonts w:ascii="Times New Roman" w:hAnsi="Times New Roman" w:cs="Times New Roman"/>
          <w:sz w:val="28"/>
          <w:szCs w:val="28"/>
        </w:rPr>
        <w:t>8</w:t>
      </w:r>
      <w:r w:rsidR="001C477B" w:rsidRPr="00F7091E">
        <w:rPr>
          <w:rFonts w:ascii="Times New Roman" w:hAnsi="Times New Roman" w:cs="Times New Roman"/>
          <w:sz w:val="28"/>
          <w:szCs w:val="28"/>
        </w:rPr>
        <w:t>2 ребенка</w:t>
      </w:r>
      <w:r w:rsidR="00C827A8" w:rsidRPr="00F7091E">
        <w:rPr>
          <w:rFonts w:ascii="Times New Roman" w:hAnsi="Times New Roman" w:cs="Times New Roman"/>
          <w:sz w:val="28"/>
          <w:szCs w:val="28"/>
        </w:rPr>
        <w:t xml:space="preserve"> с отставанием в физическом развитии, на </w:t>
      </w:r>
      <w:r w:rsidR="00646CC3" w:rsidRPr="00F7091E">
        <w:rPr>
          <w:rFonts w:ascii="Times New Roman" w:hAnsi="Times New Roman" w:cs="Times New Roman"/>
          <w:sz w:val="28"/>
          <w:szCs w:val="28"/>
        </w:rPr>
        <w:t>5</w:t>
      </w:r>
      <w:r w:rsidR="00C827A8" w:rsidRPr="00F7091E">
        <w:rPr>
          <w:rFonts w:ascii="Times New Roman" w:hAnsi="Times New Roman" w:cs="Times New Roman"/>
          <w:sz w:val="28"/>
          <w:szCs w:val="28"/>
        </w:rPr>
        <w:t xml:space="preserve"> детей </w:t>
      </w:r>
      <w:r w:rsidR="001C477B" w:rsidRPr="00F7091E">
        <w:rPr>
          <w:rFonts w:ascii="Times New Roman" w:hAnsi="Times New Roman" w:cs="Times New Roman"/>
          <w:sz w:val="28"/>
          <w:szCs w:val="28"/>
        </w:rPr>
        <w:t>меньше</w:t>
      </w:r>
      <w:r w:rsidR="00C827A8" w:rsidRPr="00F7091E">
        <w:rPr>
          <w:rFonts w:ascii="Times New Roman" w:hAnsi="Times New Roman" w:cs="Times New Roman"/>
          <w:sz w:val="28"/>
          <w:szCs w:val="28"/>
        </w:rPr>
        <w:t>, чем в 20</w:t>
      </w:r>
      <w:r w:rsidR="00646CC3" w:rsidRPr="00F7091E">
        <w:rPr>
          <w:rFonts w:ascii="Times New Roman" w:hAnsi="Times New Roman" w:cs="Times New Roman"/>
          <w:sz w:val="28"/>
          <w:szCs w:val="28"/>
        </w:rPr>
        <w:t>2</w:t>
      </w:r>
      <w:r w:rsidR="001C477B" w:rsidRPr="00F7091E">
        <w:rPr>
          <w:rFonts w:ascii="Times New Roman" w:hAnsi="Times New Roman" w:cs="Times New Roman"/>
          <w:sz w:val="28"/>
          <w:szCs w:val="28"/>
        </w:rPr>
        <w:t>1</w:t>
      </w:r>
      <w:r w:rsidR="00C827A8" w:rsidRPr="00F7091E">
        <w:rPr>
          <w:rFonts w:ascii="Times New Roman" w:hAnsi="Times New Roman" w:cs="Times New Roman"/>
          <w:sz w:val="28"/>
          <w:szCs w:val="28"/>
        </w:rPr>
        <w:t xml:space="preserve"> году.</w:t>
      </w:r>
    </w:p>
    <w:p w14:paraId="3A558E59" w14:textId="77777777" w:rsidR="00C827A8" w:rsidRPr="00F7091E" w:rsidRDefault="00C827A8"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xml:space="preserve">№ </w:t>
      </w:r>
      <w:r w:rsidRPr="00F7091E">
        <w:rPr>
          <w:rFonts w:ascii="Times New Roman" w:hAnsi="Times New Roman" w:cs="Times New Roman"/>
          <w:sz w:val="24"/>
          <w:szCs w:val="24"/>
        </w:rPr>
        <w:t>1</w:t>
      </w:r>
      <w:r w:rsidR="00F47903" w:rsidRPr="00F7091E">
        <w:rPr>
          <w:rFonts w:ascii="Times New Roman" w:hAnsi="Times New Roman" w:cs="Times New Roman"/>
          <w:sz w:val="24"/>
          <w:szCs w:val="24"/>
        </w:rPr>
        <w:t>2</w:t>
      </w:r>
    </w:p>
    <w:p w14:paraId="7F42B8AE" w14:textId="77777777" w:rsidR="00C827A8" w:rsidRPr="00F7091E" w:rsidRDefault="00C827A8" w:rsidP="00485B4E">
      <w:pPr>
        <w:spacing w:after="0" w:line="240" w:lineRule="auto"/>
        <w:jc w:val="both"/>
        <w:rPr>
          <w:rFonts w:ascii="Times New Roman" w:hAnsi="Times New Roman" w:cs="Times New Roman"/>
          <w:sz w:val="24"/>
          <w:szCs w:val="24"/>
        </w:rPr>
      </w:pPr>
    </w:p>
    <w:p w14:paraId="3DB3EEEF" w14:textId="3121AFDC"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Профилактические осмотры детей по </w:t>
      </w:r>
      <w:r w:rsidR="00CB6CA2" w:rsidRPr="00F7091E">
        <w:rPr>
          <w:rFonts w:ascii="Times New Roman" w:hAnsi="Times New Roman" w:cs="Times New Roman"/>
          <w:sz w:val="24"/>
          <w:szCs w:val="24"/>
        </w:rPr>
        <w:t>Приднестровской Молдавской Республике</w:t>
      </w:r>
      <w:r w:rsidRPr="00F7091E">
        <w:rPr>
          <w:rFonts w:ascii="Times New Roman" w:eastAsia="Calibri" w:hAnsi="Times New Roman" w:cs="Times New Roman"/>
          <w:sz w:val="24"/>
          <w:szCs w:val="24"/>
        </w:rPr>
        <w:t xml:space="preserve"> и их результаты</w:t>
      </w:r>
    </w:p>
    <w:p w14:paraId="3AE22D40" w14:textId="77777777" w:rsidR="006F672D" w:rsidRPr="00F7091E" w:rsidRDefault="006F672D" w:rsidP="00485B4E">
      <w:pPr>
        <w:spacing w:after="0" w:line="240" w:lineRule="auto"/>
        <w:jc w:val="center"/>
        <w:rPr>
          <w:rFonts w:ascii="Times New Roman" w:eastAsia="Calibri" w:hAnsi="Times New Roman" w:cs="Times New Roman"/>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0"/>
        <w:gridCol w:w="1334"/>
        <w:gridCol w:w="774"/>
        <w:gridCol w:w="915"/>
        <w:gridCol w:w="1064"/>
        <w:gridCol w:w="1120"/>
        <w:gridCol w:w="1176"/>
        <w:gridCol w:w="1564"/>
      </w:tblGrid>
      <w:tr w:rsidR="006F672D" w:rsidRPr="00F7091E" w14:paraId="5158F2AB" w14:textId="77777777" w:rsidTr="00192CE9">
        <w:trPr>
          <w:trHeight w:val="255"/>
          <w:jc w:val="center"/>
        </w:trPr>
        <w:tc>
          <w:tcPr>
            <w:tcW w:w="1838" w:type="dxa"/>
            <w:vMerge w:val="restart"/>
            <w:shd w:val="clear" w:color="auto" w:fill="auto"/>
            <w:vAlign w:val="center"/>
            <w:hideMark/>
          </w:tcPr>
          <w:p w14:paraId="11EED5B5" w14:textId="77777777" w:rsidR="006F672D" w:rsidRPr="00F7091E" w:rsidRDefault="006F672D" w:rsidP="00485B4E">
            <w:pPr>
              <w:spacing w:after="0" w:line="240" w:lineRule="auto"/>
              <w:ind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Возраст</w:t>
            </w:r>
          </w:p>
        </w:tc>
        <w:tc>
          <w:tcPr>
            <w:tcW w:w="700" w:type="dxa"/>
            <w:vMerge w:val="restart"/>
            <w:shd w:val="clear" w:color="auto" w:fill="auto"/>
            <w:vAlign w:val="center"/>
            <w:hideMark/>
          </w:tcPr>
          <w:p w14:paraId="128931FC" w14:textId="77777777" w:rsidR="006F672D" w:rsidRPr="00F7091E" w:rsidRDefault="006F672D" w:rsidP="00485B4E">
            <w:pPr>
              <w:spacing w:after="0" w:line="240" w:lineRule="auto"/>
              <w:ind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год</w:t>
            </w:r>
          </w:p>
        </w:tc>
        <w:tc>
          <w:tcPr>
            <w:tcW w:w="1334" w:type="dxa"/>
            <w:vMerge w:val="restart"/>
            <w:shd w:val="clear" w:color="auto" w:fill="auto"/>
            <w:vAlign w:val="center"/>
            <w:hideMark/>
          </w:tcPr>
          <w:p w14:paraId="344F50FC" w14:textId="77777777" w:rsidR="006F672D" w:rsidRPr="00F7091E" w:rsidRDefault="006F672D" w:rsidP="00485B4E">
            <w:pPr>
              <w:spacing w:after="0" w:line="240" w:lineRule="auto"/>
              <w:ind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Осмотрено</w:t>
            </w:r>
          </w:p>
        </w:tc>
        <w:tc>
          <w:tcPr>
            <w:tcW w:w="6613" w:type="dxa"/>
            <w:gridSpan w:val="6"/>
            <w:shd w:val="clear" w:color="auto" w:fill="auto"/>
            <w:vAlign w:val="center"/>
            <w:hideMark/>
          </w:tcPr>
          <w:p w14:paraId="61E2B57A" w14:textId="77777777" w:rsidR="006F672D" w:rsidRPr="00F7091E" w:rsidRDefault="006F672D" w:rsidP="00485B4E">
            <w:pPr>
              <w:spacing w:after="0" w:line="240" w:lineRule="auto"/>
              <w:ind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Выявлено при осмотрах с:</w:t>
            </w:r>
          </w:p>
        </w:tc>
      </w:tr>
      <w:tr w:rsidR="006F672D" w:rsidRPr="00F7091E" w14:paraId="71EF3E4E" w14:textId="77777777" w:rsidTr="00192CE9">
        <w:trPr>
          <w:jc w:val="center"/>
        </w:trPr>
        <w:tc>
          <w:tcPr>
            <w:tcW w:w="1838" w:type="dxa"/>
            <w:vMerge/>
            <w:vAlign w:val="center"/>
            <w:hideMark/>
          </w:tcPr>
          <w:p w14:paraId="5C6272CB" w14:textId="77777777" w:rsidR="006F672D" w:rsidRPr="00F7091E" w:rsidRDefault="006F672D" w:rsidP="00485B4E">
            <w:pPr>
              <w:spacing w:after="0" w:line="240" w:lineRule="auto"/>
              <w:ind w:right="-133"/>
              <w:rPr>
                <w:rFonts w:ascii="Times New Roman" w:eastAsia="Times New Roman" w:hAnsi="Times New Roman" w:cs="Times New Roman"/>
                <w:sz w:val="24"/>
                <w:szCs w:val="24"/>
                <w:lang w:eastAsia="ru-RU"/>
              </w:rPr>
            </w:pPr>
          </w:p>
        </w:tc>
        <w:tc>
          <w:tcPr>
            <w:tcW w:w="700" w:type="dxa"/>
            <w:vMerge/>
            <w:vAlign w:val="center"/>
            <w:hideMark/>
          </w:tcPr>
          <w:p w14:paraId="47DACC6F" w14:textId="77777777" w:rsidR="006F672D" w:rsidRPr="00F7091E" w:rsidRDefault="006F672D" w:rsidP="00485B4E">
            <w:pPr>
              <w:spacing w:after="0" w:line="240" w:lineRule="auto"/>
              <w:ind w:right="-133"/>
              <w:rPr>
                <w:rFonts w:ascii="Times New Roman" w:eastAsia="Times New Roman" w:hAnsi="Times New Roman" w:cs="Times New Roman"/>
                <w:sz w:val="24"/>
                <w:szCs w:val="24"/>
                <w:lang w:eastAsia="ru-RU"/>
              </w:rPr>
            </w:pPr>
          </w:p>
        </w:tc>
        <w:tc>
          <w:tcPr>
            <w:tcW w:w="1334" w:type="dxa"/>
            <w:vMerge/>
            <w:vAlign w:val="center"/>
            <w:hideMark/>
          </w:tcPr>
          <w:p w14:paraId="2FE18D60" w14:textId="77777777" w:rsidR="006F672D" w:rsidRPr="00F7091E" w:rsidRDefault="006F672D" w:rsidP="00485B4E">
            <w:pPr>
              <w:spacing w:after="0" w:line="240" w:lineRule="auto"/>
              <w:ind w:right="-133"/>
              <w:rPr>
                <w:rFonts w:ascii="Times New Roman" w:eastAsia="Times New Roman" w:hAnsi="Times New Roman" w:cs="Times New Roman"/>
                <w:sz w:val="24"/>
                <w:szCs w:val="24"/>
                <w:lang w:eastAsia="ru-RU"/>
              </w:rPr>
            </w:pPr>
          </w:p>
        </w:tc>
        <w:tc>
          <w:tcPr>
            <w:tcW w:w="1689" w:type="dxa"/>
            <w:gridSpan w:val="2"/>
            <w:shd w:val="clear" w:color="auto" w:fill="auto"/>
            <w:vAlign w:val="center"/>
            <w:hideMark/>
          </w:tcPr>
          <w:p w14:paraId="7AF9678D" w14:textId="77777777" w:rsidR="006F672D" w:rsidRPr="00F7091E" w:rsidRDefault="006F672D" w:rsidP="00485B4E">
            <w:pPr>
              <w:spacing w:after="0" w:line="240" w:lineRule="auto"/>
              <w:ind w:left="-75"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понижением остроты</w:t>
            </w:r>
          </w:p>
        </w:tc>
        <w:tc>
          <w:tcPr>
            <w:tcW w:w="1064" w:type="dxa"/>
            <w:vMerge w:val="restart"/>
            <w:shd w:val="clear" w:color="auto" w:fill="auto"/>
            <w:vAlign w:val="center"/>
            <w:hideMark/>
          </w:tcPr>
          <w:p w14:paraId="4D067798" w14:textId="77777777" w:rsidR="006F672D" w:rsidRPr="00F7091E" w:rsidRDefault="006F672D" w:rsidP="00485B4E">
            <w:pPr>
              <w:spacing w:after="0" w:line="240" w:lineRule="auto"/>
              <w:ind w:left="-75"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дефектами речи</w:t>
            </w:r>
          </w:p>
        </w:tc>
        <w:tc>
          <w:tcPr>
            <w:tcW w:w="1120" w:type="dxa"/>
            <w:vMerge w:val="restart"/>
            <w:shd w:val="clear" w:color="auto" w:fill="auto"/>
            <w:vAlign w:val="center"/>
            <w:hideMark/>
          </w:tcPr>
          <w:p w14:paraId="0C26E74D" w14:textId="77777777" w:rsidR="006F672D" w:rsidRPr="00F7091E" w:rsidRDefault="006F672D" w:rsidP="00485B4E">
            <w:pPr>
              <w:spacing w:after="0" w:line="240" w:lineRule="auto"/>
              <w:ind w:left="-75"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сколиозом</w:t>
            </w:r>
          </w:p>
        </w:tc>
        <w:tc>
          <w:tcPr>
            <w:tcW w:w="1176" w:type="dxa"/>
            <w:vMerge w:val="restart"/>
            <w:shd w:val="clear" w:color="auto" w:fill="auto"/>
            <w:vAlign w:val="center"/>
            <w:hideMark/>
          </w:tcPr>
          <w:p w14:paraId="4B8429B9" w14:textId="77777777" w:rsidR="006F672D" w:rsidRPr="00F7091E" w:rsidRDefault="006F672D" w:rsidP="00485B4E">
            <w:pPr>
              <w:spacing w:after="0" w:line="240" w:lineRule="auto"/>
              <w:ind w:left="-75"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нарушениями осанки</w:t>
            </w:r>
          </w:p>
        </w:tc>
        <w:tc>
          <w:tcPr>
            <w:tcW w:w="1564" w:type="dxa"/>
            <w:vMerge w:val="restart"/>
            <w:shd w:val="clear" w:color="auto" w:fill="auto"/>
            <w:vAlign w:val="center"/>
            <w:hideMark/>
          </w:tcPr>
          <w:p w14:paraId="28417341" w14:textId="77777777" w:rsidR="006F672D" w:rsidRPr="00F7091E" w:rsidRDefault="006F672D" w:rsidP="00485B4E">
            <w:pPr>
              <w:spacing w:after="0" w:line="240" w:lineRule="auto"/>
              <w:ind w:left="-75" w:right="-133"/>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отставанием в физическом развитии</w:t>
            </w:r>
          </w:p>
        </w:tc>
      </w:tr>
      <w:tr w:rsidR="006F672D" w:rsidRPr="00F7091E" w14:paraId="4EED625A" w14:textId="77777777" w:rsidTr="00192CE9">
        <w:trPr>
          <w:jc w:val="center"/>
        </w:trPr>
        <w:tc>
          <w:tcPr>
            <w:tcW w:w="1838" w:type="dxa"/>
            <w:vMerge/>
            <w:vAlign w:val="center"/>
            <w:hideMark/>
          </w:tcPr>
          <w:p w14:paraId="0236314C"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vMerge/>
            <w:vAlign w:val="center"/>
            <w:hideMark/>
          </w:tcPr>
          <w:p w14:paraId="740DE6EE"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1334" w:type="dxa"/>
            <w:vMerge/>
            <w:vAlign w:val="center"/>
            <w:hideMark/>
          </w:tcPr>
          <w:p w14:paraId="54612CC0"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74" w:type="dxa"/>
            <w:shd w:val="clear" w:color="auto" w:fill="auto"/>
            <w:vAlign w:val="center"/>
            <w:hideMark/>
          </w:tcPr>
          <w:p w14:paraId="2EFEAF12" w14:textId="77777777" w:rsidR="006F672D" w:rsidRPr="00F7091E" w:rsidRDefault="006F672D" w:rsidP="00485B4E">
            <w:pPr>
              <w:spacing w:after="0" w:line="240" w:lineRule="auto"/>
              <w:ind w:left="-7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слуха</w:t>
            </w:r>
          </w:p>
        </w:tc>
        <w:tc>
          <w:tcPr>
            <w:tcW w:w="915" w:type="dxa"/>
            <w:shd w:val="clear" w:color="auto" w:fill="auto"/>
            <w:vAlign w:val="center"/>
            <w:hideMark/>
          </w:tcPr>
          <w:p w14:paraId="7B8F1FE6" w14:textId="77777777" w:rsidR="006F672D" w:rsidRPr="00F7091E" w:rsidRDefault="006F672D" w:rsidP="00485B4E">
            <w:pPr>
              <w:spacing w:after="0" w:line="240" w:lineRule="auto"/>
              <w:ind w:left="-75" w:right="-6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зрения</w:t>
            </w:r>
          </w:p>
        </w:tc>
        <w:tc>
          <w:tcPr>
            <w:tcW w:w="1064" w:type="dxa"/>
            <w:vMerge/>
            <w:vAlign w:val="center"/>
            <w:hideMark/>
          </w:tcPr>
          <w:p w14:paraId="3CC7BD01" w14:textId="77777777" w:rsidR="006F672D" w:rsidRPr="00F7091E" w:rsidRDefault="006F672D" w:rsidP="00485B4E">
            <w:pPr>
              <w:spacing w:after="0" w:line="240" w:lineRule="auto"/>
              <w:ind w:left="-75" w:right="-61"/>
              <w:rPr>
                <w:rFonts w:ascii="Times New Roman" w:eastAsia="Times New Roman" w:hAnsi="Times New Roman" w:cs="Times New Roman"/>
                <w:sz w:val="24"/>
                <w:szCs w:val="24"/>
                <w:lang w:eastAsia="ru-RU"/>
              </w:rPr>
            </w:pPr>
          </w:p>
        </w:tc>
        <w:tc>
          <w:tcPr>
            <w:tcW w:w="1120" w:type="dxa"/>
            <w:vMerge/>
            <w:vAlign w:val="center"/>
            <w:hideMark/>
          </w:tcPr>
          <w:p w14:paraId="55AAB258" w14:textId="77777777" w:rsidR="006F672D" w:rsidRPr="00F7091E" w:rsidRDefault="006F672D" w:rsidP="00485B4E">
            <w:pPr>
              <w:spacing w:after="0" w:line="240" w:lineRule="auto"/>
              <w:ind w:left="-75" w:right="-61"/>
              <w:rPr>
                <w:rFonts w:ascii="Times New Roman" w:eastAsia="Times New Roman" w:hAnsi="Times New Roman" w:cs="Times New Roman"/>
                <w:sz w:val="24"/>
                <w:szCs w:val="24"/>
                <w:lang w:eastAsia="ru-RU"/>
              </w:rPr>
            </w:pPr>
          </w:p>
        </w:tc>
        <w:tc>
          <w:tcPr>
            <w:tcW w:w="1176" w:type="dxa"/>
            <w:vMerge/>
            <w:vAlign w:val="center"/>
            <w:hideMark/>
          </w:tcPr>
          <w:p w14:paraId="1088B1CA" w14:textId="77777777" w:rsidR="006F672D" w:rsidRPr="00F7091E" w:rsidRDefault="006F672D" w:rsidP="00485B4E">
            <w:pPr>
              <w:spacing w:after="0" w:line="240" w:lineRule="auto"/>
              <w:ind w:left="-75" w:right="-61"/>
              <w:rPr>
                <w:rFonts w:ascii="Times New Roman" w:eastAsia="Times New Roman" w:hAnsi="Times New Roman" w:cs="Times New Roman"/>
                <w:sz w:val="24"/>
                <w:szCs w:val="24"/>
                <w:lang w:eastAsia="ru-RU"/>
              </w:rPr>
            </w:pPr>
          </w:p>
        </w:tc>
        <w:tc>
          <w:tcPr>
            <w:tcW w:w="1564" w:type="dxa"/>
            <w:vMerge/>
            <w:vAlign w:val="center"/>
            <w:hideMark/>
          </w:tcPr>
          <w:p w14:paraId="6719415C" w14:textId="77777777" w:rsidR="006F672D" w:rsidRPr="00F7091E" w:rsidRDefault="006F672D" w:rsidP="00485B4E">
            <w:pPr>
              <w:spacing w:after="0" w:line="240" w:lineRule="auto"/>
              <w:ind w:left="-75" w:right="-61"/>
              <w:rPr>
                <w:rFonts w:ascii="Times New Roman" w:eastAsia="Times New Roman" w:hAnsi="Times New Roman" w:cs="Times New Roman"/>
                <w:sz w:val="24"/>
                <w:szCs w:val="24"/>
                <w:lang w:eastAsia="ru-RU"/>
              </w:rPr>
            </w:pPr>
          </w:p>
        </w:tc>
      </w:tr>
      <w:tr w:rsidR="00934548" w:rsidRPr="00F7091E" w14:paraId="1DE938E5" w14:textId="77777777" w:rsidTr="00934548">
        <w:trPr>
          <w:jc w:val="center"/>
        </w:trPr>
        <w:tc>
          <w:tcPr>
            <w:tcW w:w="1838" w:type="dxa"/>
            <w:vMerge w:val="restart"/>
            <w:tcBorders>
              <w:top w:val="single" w:sz="4" w:space="0" w:color="auto"/>
              <w:left w:val="single" w:sz="4" w:space="0" w:color="auto"/>
            </w:tcBorders>
            <w:shd w:val="clear" w:color="auto" w:fill="auto"/>
            <w:vAlign w:val="center"/>
          </w:tcPr>
          <w:p w14:paraId="03E3012C" w14:textId="77777777" w:rsidR="00192CE9" w:rsidRPr="00F7091E" w:rsidRDefault="006F672D"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Всего детей</w:t>
            </w:r>
          </w:p>
          <w:p w14:paraId="36B0ACBB" w14:textId="77777777" w:rsidR="006F672D" w:rsidRPr="00F7091E" w:rsidRDefault="006F672D"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lastRenderedPageBreak/>
              <w:t>(до 17 лет включительно)</w:t>
            </w:r>
          </w:p>
        </w:tc>
        <w:tc>
          <w:tcPr>
            <w:tcW w:w="700" w:type="dxa"/>
            <w:tcBorders>
              <w:top w:val="single" w:sz="4" w:space="0" w:color="auto"/>
            </w:tcBorders>
            <w:shd w:val="clear" w:color="auto" w:fill="auto"/>
            <w:vAlign w:val="center"/>
          </w:tcPr>
          <w:p w14:paraId="32DF612B" w14:textId="77777777" w:rsidR="006F672D" w:rsidRPr="00F7091E" w:rsidRDefault="006F672D"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lastRenderedPageBreak/>
              <w:t>2022</w:t>
            </w:r>
          </w:p>
        </w:tc>
        <w:tc>
          <w:tcPr>
            <w:tcW w:w="1334" w:type="dxa"/>
            <w:tcBorders>
              <w:top w:val="single" w:sz="4" w:space="0" w:color="auto"/>
            </w:tcBorders>
            <w:shd w:val="clear" w:color="auto" w:fill="auto"/>
            <w:vAlign w:val="center"/>
          </w:tcPr>
          <w:p w14:paraId="3E9F834A"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69 134</w:t>
            </w:r>
          </w:p>
        </w:tc>
        <w:tc>
          <w:tcPr>
            <w:tcW w:w="774" w:type="dxa"/>
            <w:tcBorders>
              <w:top w:val="single" w:sz="4" w:space="0" w:color="auto"/>
            </w:tcBorders>
            <w:shd w:val="clear" w:color="auto" w:fill="auto"/>
            <w:vAlign w:val="center"/>
          </w:tcPr>
          <w:p w14:paraId="087C9177"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40</w:t>
            </w:r>
          </w:p>
        </w:tc>
        <w:tc>
          <w:tcPr>
            <w:tcW w:w="915" w:type="dxa"/>
            <w:tcBorders>
              <w:top w:val="single" w:sz="4" w:space="0" w:color="auto"/>
            </w:tcBorders>
            <w:shd w:val="clear" w:color="auto" w:fill="auto"/>
            <w:vAlign w:val="center"/>
          </w:tcPr>
          <w:p w14:paraId="2DE54511"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1 222</w:t>
            </w:r>
          </w:p>
        </w:tc>
        <w:tc>
          <w:tcPr>
            <w:tcW w:w="1064" w:type="dxa"/>
            <w:tcBorders>
              <w:top w:val="single" w:sz="4" w:space="0" w:color="auto"/>
            </w:tcBorders>
            <w:shd w:val="clear" w:color="auto" w:fill="auto"/>
            <w:vAlign w:val="center"/>
          </w:tcPr>
          <w:p w14:paraId="4F9777EA"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1 391</w:t>
            </w:r>
          </w:p>
        </w:tc>
        <w:tc>
          <w:tcPr>
            <w:tcW w:w="1120" w:type="dxa"/>
            <w:tcBorders>
              <w:top w:val="single" w:sz="4" w:space="0" w:color="auto"/>
            </w:tcBorders>
            <w:shd w:val="clear" w:color="auto" w:fill="auto"/>
            <w:vAlign w:val="center"/>
          </w:tcPr>
          <w:p w14:paraId="00E02494"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225</w:t>
            </w:r>
          </w:p>
        </w:tc>
        <w:tc>
          <w:tcPr>
            <w:tcW w:w="1176" w:type="dxa"/>
            <w:tcBorders>
              <w:top w:val="single" w:sz="4" w:space="0" w:color="auto"/>
            </w:tcBorders>
            <w:shd w:val="clear" w:color="auto" w:fill="auto"/>
            <w:vAlign w:val="center"/>
          </w:tcPr>
          <w:p w14:paraId="31E7E9B4"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304</w:t>
            </w:r>
          </w:p>
        </w:tc>
        <w:tc>
          <w:tcPr>
            <w:tcW w:w="1564" w:type="dxa"/>
            <w:tcBorders>
              <w:top w:val="single" w:sz="4" w:space="0" w:color="auto"/>
              <w:right w:val="single" w:sz="4" w:space="0" w:color="auto"/>
            </w:tcBorders>
            <w:shd w:val="clear" w:color="auto" w:fill="auto"/>
            <w:vAlign w:val="center"/>
          </w:tcPr>
          <w:p w14:paraId="28FD711D"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82</w:t>
            </w:r>
          </w:p>
        </w:tc>
      </w:tr>
      <w:tr w:rsidR="006F672D" w:rsidRPr="00F7091E" w14:paraId="482A1634" w14:textId="77777777" w:rsidTr="00192CE9">
        <w:trPr>
          <w:trHeight w:val="270"/>
          <w:jc w:val="center"/>
        </w:trPr>
        <w:tc>
          <w:tcPr>
            <w:tcW w:w="1838" w:type="dxa"/>
            <w:vMerge/>
            <w:tcBorders>
              <w:left w:val="single" w:sz="4" w:space="0" w:color="auto"/>
            </w:tcBorders>
            <w:shd w:val="clear" w:color="auto" w:fill="auto"/>
            <w:vAlign w:val="center"/>
            <w:hideMark/>
          </w:tcPr>
          <w:p w14:paraId="173872BD"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6B9667B4"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w:t>
            </w:r>
          </w:p>
        </w:tc>
        <w:tc>
          <w:tcPr>
            <w:tcW w:w="1334" w:type="dxa"/>
            <w:shd w:val="clear" w:color="auto" w:fill="auto"/>
            <w:vAlign w:val="center"/>
          </w:tcPr>
          <w:p w14:paraId="04155EF1"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64 701</w:t>
            </w:r>
          </w:p>
        </w:tc>
        <w:tc>
          <w:tcPr>
            <w:tcW w:w="774" w:type="dxa"/>
            <w:shd w:val="clear" w:color="auto" w:fill="auto"/>
            <w:vAlign w:val="center"/>
          </w:tcPr>
          <w:p w14:paraId="42E7E6B1"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46</w:t>
            </w:r>
          </w:p>
        </w:tc>
        <w:tc>
          <w:tcPr>
            <w:tcW w:w="915" w:type="dxa"/>
            <w:shd w:val="clear" w:color="auto" w:fill="auto"/>
            <w:vAlign w:val="center"/>
          </w:tcPr>
          <w:p w14:paraId="5589F568"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955</w:t>
            </w:r>
          </w:p>
        </w:tc>
        <w:tc>
          <w:tcPr>
            <w:tcW w:w="1064" w:type="dxa"/>
            <w:shd w:val="clear" w:color="auto" w:fill="auto"/>
            <w:vAlign w:val="center"/>
          </w:tcPr>
          <w:p w14:paraId="2898803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1 232</w:t>
            </w:r>
          </w:p>
        </w:tc>
        <w:tc>
          <w:tcPr>
            <w:tcW w:w="1120" w:type="dxa"/>
            <w:shd w:val="clear" w:color="auto" w:fill="auto"/>
            <w:vAlign w:val="center"/>
          </w:tcPr>
          <w:p w14:paraId="7D7B3A88"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152</w:t>
            </w:r>
          </w:p>
        </w:tc>
        <w:tc>
          <w:tcPr>
            <w:tcW w:w="1176" w:type="dxa"/>
            <w:shd w:val="clear" w:color="auto" w:fill="auto"/>
            <w:vAlign w:val="center"/>
          </w:tcPr>
          <w:p w14:paraId="7B8165F8"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253</w:t>
            </w:r>
          </w:p>
        </w:tc>
        <w:tc>
          <w:tcPr>
            <w:tcW w:w="1564" w:type="dxa"/>
            <w:tcBorders>
              <w:right w:val="single" w:sz="4" w:space="0" w:color="auto"/>
            </w:tcBorders>
            <w:shd w:val="clear" w:color="auto" w:fill="auto"/>
            <w:vAlign w:val="center"/>
          </w:tcPr>
          <w:p w14:paraId="2E31D0F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87</w:t>
            </w:r>
          </w:p>
        </w:tc>
      </w:tr>
      <w:tr w:rsidR="006F672D" w:rsidRPr="00F7091E" w14:paraId="1CDC6C90" w14:textId="77777777" w:rsidTr="00192CE9">
        <w:trPr>
          <w:trHeight w:hRule="exact" w:val="284"/>
          <w:jc w:val="center"/>
        </w:trPr>
        <w:tc>
          <w:tcPr>
            <w:tcW w:w="1838" w:type="dxa"/>
            <w:vMerge/>
            <w:tcBorders>
              <w:left w:val="single" w:sz="4" w:space="0" w:color="auto"/>
              <w:bottom w:val="single" w:sz="4" w:space="0" w:color="auto"/>
            </w:tcBorders>
            <w:shd w:val="clear" w:color="auto" w:fill="auto"/>
            <w:vAlign w:val="center"/>
            <w:hideMark/>
          </w:tcPr>
          <w:p w14:paraId="11A2A282" w14:textId="77777777" w:rsidR="006F672D" w:rsidRPr="00F7091E" w:rsidRDefault="006F672D" w:rsidP="00485B4E">
            <w:pPr>
              <w:spacing w:after="0" w:line="240" w:lineRule="auto"/>
              <w:rPr>
                <w:rFonts w:ascii="Times New Roman" w:eastAsia="Times New Roman" w:hAnsi="Times New Roman" w:cs="Times New Roman"/>
                <w:bCs/>
                <w:sz w:val="24"/>
                <w:szCs w:val="24"/>
                <w:lang w:eastAsia="ru-RU"/>
              </w:rPr>
            </w:pPr>
          </w:p>
        </w:tc>
        <w:tc>
          <w:tcPr>
            <w:tcW w:w="700" w:type="dxa"/>
            <w:tcBorders>
              <w:bottom w:val="single" w:sz="4" w:space="0" w:color="auto"/>
            </w:tcBorders>
            <w:shd w:val="clear" w:color="auto" w:fill="auto"/>
            <w:vAlign w:val="center"/>
          </w:tcPr>
          <w:p w14:paraId="274111FF"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w:t>
            </w:r>
          </w:p>
        </w:tc>
        <w:tc>
          <w:tcPr>
            <w:tcW w:w="1334" w:type="dxa"/>
            <w:tcBorders>
              <w:bottom w:val="single" w:sz="4" w:space="0" w:color="auto"/>
            </w:tcBorders>
            <w:shd w:val="clear" w:color="auto" w:fill="auto"/>
            <w:vAlign w:val="center"/>
          </w:tcPr>
          <w:p w14:paraId="065C230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57 114</w:t>
            </w:r>
          </w:p>
        </w:tc>
        <w:tc>
          <w:tcPr>
            <w:tcW w:w="774" w:type="dxa"/>
            <w:tcBorders>
              <w:bottom w:val="single" w:sz="4" w:space="0" w:color="auto"/>
            </w:tcBorders>
            <w:shd w:val="clear" w:color="auto" w:fill="auto"/>
            <w:vAlign w:val="center"/>
          </w:tcPr>
          <w:p w14:paraId="17B890A6"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43</w:t>
            </w:r>
          </w:p>
        </w:tc>
        <w:tc>
          <w:tcPr>
            <w:tcW w:w="915" w:type="dxa"/>
            <w:tcBorders>
              <w:bottom w:val="single" w:sz="4" w:space="0" w:color="auto"/>
            </w:tcBorders>
            <w:shd w:val="clear" w:color="auto" w:fill="auto"/>
            <w:vAlign w:val="center"/>
          </w:tcPr>
          <w:p w14:paraId="1E91E043"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782</w:t>
            </w:r>
          </w:p>
        </w:tc>
        <w:tc>
          <w:tcPr>
            <w:tcW w:w="1064" w:type="dxa"/>
            <w:tcBorders>
              <w:bottom w:val="single" w:sz="4" w:space="0" w:color="auto"/>
            </w:tcBorders>
            <w:shd w:val="clear" w:color="auto" w:fill="auto"/>
            <w:vAlign w:val="center"/>
          </w:tcPr>
          <w:p w14:paraId="5D55276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778</w:t>
            </w:r>
          </w:p>
        </w:tc>
        <w:tc>
          <w:tcPr>
            <w:tcW w:w="1120" w:type="dxa"/>
            <w:tcBorders>
              <w:bottom w:val="single" w:sz="4" w:space="0" w:color="auto"/>
            </w:tcBorders>
            <w:shd w:val="clear" w:color="auto" w:fill="auto"/>
            <w:vAlign w:val="center"/>
          </w:tcPr>
          <w:p w14:paraId="26D59C0C"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153</w:t>
            </w:r>
          </w:p>
        </w:tc>
        <w:tc>
          <w:tcPr>
            <w:tcW w:w="1176" w:type="dxa"/>
            <w:tcBorders>
              <w:bottom w:val="single" w:sz="4" w:space="0" w:color="auto"/>
            </w:tcBorders>
            <w:shd w:val="clear" w:color="auto" w:fill="auto"/>
            <w:vAlign w:val="center"/>
          </w:tcPr>
          <w:p w14:paraId="6BD034F9"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247</w:t>
            </w:r>
          </w:p>
        </w:tc>
        <w:tc>
          <w:tcPr>
            <w:tcW w:w="1564" w:type="dxa"/>
            <w:tcBorders>
              <w:bottom w:val="single" w:sz="4" w:space="0" w:color="auto"/>
              <w:right w:val="single" w:sz="4" w:space="0" w:color="auto"/>
            </w:tcBorders>
            <w:shd w:val="clear" w:color="auto" w:fill="auto"/>
            <w:vAlign w:val="center"/>
          </w:tcPr>
          <w:p w14:paraId="2D8D32A3"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52</w:t>
            </w:r>
          </w:p>
        </w:tc>
      </w:tr>
      <w:tr w:rsidR="00934548" w:rsidRPr="00F7091E" w14:paraId="1ABEAF3B" w14:textId="77777777" w:rsidTr="00934548">
        <w:trPr>
          <w:trHeight w:hRule="exact" w:val="284"/>
          <w:jc w:val="center"/>
        </w:trPr>
        <w:tc>
          <w:tcPr>
            <w:tcW w:w="1838" w:type="dxa"/>
            <w:vMerge w:val="restart"/>
            <w:tcBorders>
              <w:top w:val="single" w:sz="4" w:space="0" w:color="auto"/>
            </w:tcBorders>
            <w:shd w:val="clear" w:color="auto" w:fill="auto"/>
            <w:vAlign w:val="center"/>
          </w:tcPr>
          <w:p w14:paraId="4F3D7F84" w14:textId="77777777" w:rsidR="00192CE9" w:rsidRPr="00F7091E" w:rsidRDefault="006F672D"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в том числе:</w:t>
            </w:r>
          </w:p>
          <w:p w14:paraId="0551D56E"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дошкольного возраста</w:t>
            </w:r>
          </w:p>
        </w:tc>
        <w:tc>
          <w:tcPr>
            <w:tcW w:w="700" w:type="dxa"/>
            <w:tcBorders>
              <w:top w:val="single" w:sz="4" w:space="0" w:color="auto"/>
            </w:tcBorders>
            <w:shd w:val="clear" w:color="auto" w:fill="auto"/>
            <w:vAlign w:val="center"/>
          </w:tcPr>
          <w:p w14:paraId="2F7594B5" w14:textId="77777777" w:rsidR="006F672D" w:rsidRPr="00F7091E" w:rsidRDefault="006F672D"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2022</w:t>
            </w:r>
          </w:p>
        </w:tc>
        <w:tc>
          <w:tcPr>
            <w:tcW w:w="1334" w:type="dxa"/>
            <w:tcBorders>
              <w:top w:val="single" w:sz="4" w:space="0" w:color="auto"/>
            </w:tcBorders>
            <w:shd w:val="clear" w:color="auto" w:fill="auto"/>
            <w:vAlign w:val="center"/>
          </w:tcPr>
          <w:p w14:paraId="4CD6C2FD"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23 591</w:t>
            </w:r>
          </w:p>
        </w:tc>
        <w:tc>
          <w:tcPr>
            <w:tcW w:w="774" w:type="dxa"/>
            <w:tcBorders>
              <w:top w:val="single" w:sz="4" w:space="0" w:color="auto"/>
            </w:tcBorders>
            <w:shd w:val="clear" w:color="auto" w:fill="auto"/>
            <w:vAlign w:val="center"/>
          </w:tcPr>
          <w:p w14:paraId="66033894"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13</w:t>
            </w:r>
          </w:p>
        </w:tc>
        <w:tc>
          <w:tcPr>
            <w:tcW w:w="915" w:type="dxa"/>
            <w:tcBorders>
              <w:top w:val="single" w:sz="4" w:space="0" w:color="auto"/>
            </w:tcBorders>
            <w:shd w:val="clear" w:color="auto" w:fill="auto"/>
            <w:vAlign w:val="center"/>
          </w:tcPr>
          <w:p w14:paraId="249E6959"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124</w:t>
            </w:r>
          </w:p>
        </w:tc>
        <w:tc>
          <w:tcPr>
            <w:tcW w:w="1064" w:type="dxa"/>
            <w:tcBorders>
              <w:top w:val="single" w:sz="4" w:space="0" w:color="auto"/>
            </w:tcBorders>
            <w:shd w:val="clear" w:color="auto" w:fill="auto"/>
            <w:vAlign w:val="center"/>
          </w:tcPr>
          <w:p w14:paraId="6C3C3E2A"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1 164</w:t>
            </w:r>
          </w:p>
        </w:tc>
        <w:tc>
          <w:tcPr>
            <w:tcW w:w="1120" w:type="dxa"/>
            <w:tcBorders>
              <w:top w:val="single" w:sz="4" w:space="0" w:color="auto"/>
            </w:tcBorders>
            <w:shd w:val="clear" w:color="auto" w:fill="auto"/>
            <w:vAlign w:val="center"/>
          </w:tcPr>
          <w:p w14:paraId="5E29D25C"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8</w:t>
            </w:r>
          </w:p>
        </w:tc>
        <w:tc>
          <w:tcPr>
            <w:tcW w:w="1176" w:type="dxa"/>
            <w:tcBorders>
              <w:top w:val="single" w:sz="4" w:space="0" w:color="auto"/>
            </w:tcBorders>
            <w:shd w:val="clear" w:color="auto" w:fill="auto"/>
            <w:vAlign w:val="center"/>
          </w:tcPr>
          <w:p w14:paraId="0577EC11"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28</w:t>
            </w:r>
          </w:p>
        </w:tc>
        <w:tc>
          <w:tcPr>
            <w:tcW w:w="1564" w:type="dxa"/>
            <w:tcBorders>
              <w:top w:val="single" w:sz="4" w:space="0" w:color="auto"/>
            </w:tcBorders>
            <w:shd w:val="clear" w:color="auto" w:fill="auto"/>
            <w:vAlign w:val="center"/>
          </w:tcPr>
          <w:p w14:paraId="64A7F714"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42</w:t>
            </w:r>
          </w:p>
        </w:tc>
      </w:tr>
      <w:tr w:rsidR="006F672D" w:rsidRPr="00F7091E" w14:paraId="4EC3C189" w14:textId="77777777" w:rsidTr="00192CE9">
        <w:trPr>
          <w:trHeight w:hRule="exact" w:val="284"/>
          <w:jc w:val="center"/>
        </w:trPr>
        <w:tc>
          <w:tcPr>
            <w:tcW w:w="1838" w:type="dxa"/>
            <w:vMerge/>
            <w:shd w:val="clear" w:color="auto" w:fill="auto"/>
            <w:vAlign w:val="center"/>
            <w:hideMark/>
          </w:tcPr>
          <w:p w14:paraId="205532AB" w14:textId="77777777" w:rsidR="006F672D" w:rsidRPr="00F7091E" w:rsidRDefault="006F672D" w:rsidP="00485B4E">
            <w:pPr>
              <w:spacing w:after="0" w:line="240" w:lineRule="auto"/>
              <w:rPr>
                <w:rFonts w:ascii="Times New Roman" w:eastAsia="Times New Roman" w:hAnsi="Times New Roman" w:cs="Times New Roman"/>
                <w:bCs/>
                <w:sz w:val="24"/>
                <w:szCs w:val="24"/>
                <w:lang w:eastAsia="ru-RU"/>
              </w:rPr>
            </w:pPr>
          </w:p>
        </w:tc>
        <w:tc>
          <w:tcPr>
            <w:tcW w:w="700" w:type="dxa"/>
            <w:shd w:val="clear" w:color="auto" w:fill="auto"/>
            <w:vAlign w:val="center"/>
          </w:tcPr>
          <w:p w14:paraId="7F85817D"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w:t>
            </w:r>
          </w:p>
        </w:tc>
        <w:tc>
          <w:tcPr>
            <w:tcW w:w="1334" w:type="dxa"/>
            <w:shd w:val="clear" w:color="auto" w:fill="auto"/>
            <w:vAlign w:val="center"/>
          </w:tcPr>
          <w:p w14:paraId="3FC5A187"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24 086</w:t>
            </w:r>
          </w:p>
        </w:tc>
        <w:tc>
          <w:tcPr>
            <w:tcW w:w="774" w:type="dxa"/>
            <w:shd w:val="clear" w:color="auto" w:fill="auto"/>
            <w:vAlign w:val="center"/>
          </w:tcPr>
          <w:p w14:paraId="1BD2A178"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22</w:t>
            </w:r>
          </w:p>
        </w:tc>
        <w:tc>
          <w:tcPr>
            <w:tcW w:w="915" w:type="dxa"/>
            <w:shd w:val="clear" w:color="auto" w:fill="auto"/>
            <w:vAlign w:val="center"/>
          </w:tcPr>
          <w:p w14:paraId="7A8941DF"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116</w:t>
            </w:r>
          </w:p>
        </w:tc>
        <w:tc>
          <w:tcPr>
            <w:tcW w:w="1064" w:type="dxa"/>
            <w:shd w:val="clear" w:color="auto" w:fill="auto"/>
            <w:vAlign w:val="center"/>
          </w:tcPr>
          <w:p w14:paraId="7EB0FA93"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1 064</w:t>
            </w:r>
          </w:p>
        </w:tc>
        <w:tc>
          <w:tcPr>
            <w:tcW w:w="1120" w:type="dxa"/>
            <w:shd w:val="clear" w:color="auto" w:fill="auto"/>
            <w:vAlign w:val="center"/>
          </w:tcPr>
          <w:p w14:paraId="6689CF43"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7</w:t>
            </w:r>
          </w:p>
        </w:tc>
        <w:tc>
          <w:tcPr>
            <w:tcW w:w="1176" w:type="dxa"/>
            <w:shd w:val="clear" w:color="auto" w:fill="auto"/>
            <w:vAlign w:val="center"/>
          </w:tcPr>
          <w:p w14:paraId="4FE132E7"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22</w:t>
            </w:r>
          </w:p>
        </w:tc>
        <w:tc>
          <w:tcPr>
            <w:tcW w:w="1564" w:type="dxa"/>
            <w:shd w:val="clear" w:color="auto" w:fill="auto"/>
            <w:vAlign w:val="center"/>
          </w:tcPr>
          <w:p w14:paraId="0D6AA189"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44</w:t>
            </w:r>
          </w:p>
        </w:tc>
      </w:tr>
      <w:tr w:rsidR="006F672D" w:rsidRPr="00F7091E" w14:paraId="47E3491B" w14:textId="77777777" w:rsidTr="00192CE9">
        <w:trPr>
          <w:trHeight w:hRule="exact" w:val="284"/>
          <w:jc w:val="center"/>
        </w:trPr>
        <w:tc>
          <w:tcPr>
            <w:tcW w:w="1838" w:type="dxa"/>
            <w:vMerge/>
            <w:shd w:val="clear" w:color="auto" w:fill="auto"/>
            <w:vAlign w:val="center"/>
            <w:hideMark/>
          </w:tcPr>
          <w:p w14:paraId="46E48A86"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48A303C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w:t>
            </w:r>
          </w:p>
        </w:tc>
        <w:tc>
          <w:tcPr>
            <w:tcW w:w="1334" w:type="dxa"/>
            <w:shd w:val="clear" w:color="auto" w:fill="auto"/>
            <w:vAlign w:val="center"/>
          </w:tcPr>
          <w:p w14:paraId="30D4E5FA"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21 611</w:t>
            </w:r>
          </w:p>
        </w:tc>
        <w:tc>
          <w:tcPr>
            <w:tcW w:w="774" w:type="dxa"/>
            <w:shd w:val="clear" w:color="auto" w:fill="auto"/>
            <w:vAlign w:val="center"/>
          </w:tcPr>
          <w:p w14:paraId="728764E2"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w:t>
            </w:r>
          </w:p>
        </w:tc>
        <w:tc>
          <w:tcPr>
            <w:tcW w:w="915" w:type="dxa"/>
            <w:shd w:val="clear" w:color="auto" w:fill="auto"/>
            <w:vAlign w:val="center"/>
          </w:tcPr>
          <w:p w14:paraId="4F3633BA"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121</w:t>
            </w:r>
          </w:p>
        </w:tc>
        <w:tc>
          <w:tcPr>
            <w:tcW w:w="1064" w:type="dxa"/>
            <w:shd w:val="clear" w:color="auto" w:fill="auto"/>
            <w:vAlign w:val="center"/>
          </w:tcPr>
          <w:p w14:paraId="6D6B49B3"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617</w:t>
            </w:r>
          </w:p>
        </w:tc>
        <w:tc>
          <w:tcPr>
            <w:tcW w:w="1120" w:type="dxa"/>
            <w:shd w:val="clear" w:color="auto" w:fill="auto"/>
            <w:vAlign w:val="center"/>
          </w:tcPr>
          <w:p w14:paraId="47F73DC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9</w:t>
            </w:r>
          </w:p>
        </w:tc>
        <w:tc>
          <w:tcPr>
            <w:tcW w:w="1176" w:type="dxa"/>
            <w:shd w:val="clear" w:color="auto" w:fill="auto"/>
            <w:vAlign w:val="center"/>
          </w:tcPr>
          <w:p w14:paraId="7309EEE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34</w:t>
            </w:r>
          </w:p>
        </w:tc>
        <w:tc>
          <w:tcPr>
            <w:tcW w:w="1564" w:type="dxa"/>
            <w:shd w:val="clear" w:color="auto" w:fill="auto"/>
            <w:vAlign w:val="center"/>
          </w:tcPr>
          <w:p w14:paraId="5F1F1E89"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18</w:t>
            </w:r>
          </w:p>
        </w:tc>
      </w:tr>
      <w:tr w:rsidR="00934548" w:rsidRPr="00F7091E" w14:paraId="7BAE8E16" w14:textId="77777777" w:rsidTr="00934548">
        <w:trPr>
          <w:trHeight w:hRule="exact" w:val="284"/>
          <w:jc w:val="center"/>
        </w:trPr>
        <w:tc>
          <w:tcPr>
            <w:tcW w:w="1838" w:type="dxa"/>
            <w:vMerge w:val="restart"/>
            <w:shd w:val="clear" w:color="auto" w:fill="auto"/>
            <w:vAlign w:val="center"/>
          </w:tcPr>
          <w:p w14:paraId="75787AC1"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школьники первого класса</w:t>
            </w:r>
          </w:p>
        </w:tc>
        <w:tc>
          <w:tcPr>
            <w:tcW w:w="700" w:type="dxa"/>
            <w:shd w:val="clear" w:color="auto" w:fill="auto"/>
            <w:vAlign w:val="center"/>
          </w:tcPr>
          <w:p w14:paraId="2A0A382C" w14:textId="77777777" w:rsidR="006F672D" w:rsidRPr="00F7091E" w:rsidRDefault="006F672D"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2022</w:t>
            </w:r>
          </w:p>
        </w:tc>
        <w:tc>
          <w:tcPr>
            <w:tcW w:w="1334" w:type="dxa"/>
            <w:shd w:val="clear" w:color="auto" w:fill="auto"/>
            <w:vAlign w:val="center"/>
          </w:tcPr>
          <w:p w14:paraId="6519C5C6"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4 687</w:t>
            </w:r>
          </w:p>
        </w:tc>
        <w:tc>
          <w:tcPr>
            <w:tcW w:w="774" w:type="dxa"/>
            <w:shd w:val="clear" w:color="auto" w:fill="auto"/>
            <w:vAlign w:val="center"/>
          </w:tcPr>
          <w:p w14:paraId="28C53C4F"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w:t>
            </w:r>
          </w:p>
        </w:tc>
        <w:tc>
          <w:tcPr>
            <w:tcW w:w="915" w:type="dxa"/>
            <w:shd w:val="clear" w:color="auto" w:fill="auto"/>
            <w:vAlign w:val="center"/>
          </w:tcPr>
          <w:p w14:paraId="31A77472"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92</w:t>
            </w:r>
          </w:p>
        </w:tc>
        <w:tc>
          <w:tcPr>
            <w:tcW w:w="1064" w:type="dxa"/>
            <w:shd w:val="clear" w:color="auto" w:fill="auto"/>
            <w:vAlign w:val="center"/>
          </w:tcPr>
          <w:p w14:paraId="002B19C7"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103</w:t>
            </w:r>
          </w:p>
        </w:tc>
        <w:tc>
          <w:tcPr>
            <w:tcW w:w="1120" w:type="dxa"/>
            <w:shd w:val="clear" w:color="auto" w:fill="auto"/>
            <w:vAlign w:val="center"/>
          </w:tcPr>
          <w:p w14:paraId="10888B09"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15</w:t>
            </w:r>
          </w:p>
        </w:tc>
        <w:tc>
          <w:tcPr>
            <w:tcW w:w="1176" w:type="dxa"/>
            <w:shd w:val="clear" w:color="auto" w:fill="auto"/>
            <w:vAlign w:val="center"/>
          </w:tcPr>
          <w:p w14:paraId="614AA465"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32</w:t>
            </w:r>
          </w:p>
        </w:tc>
        <w:tc>
          <w:tcPr>
            <w:tcW w:w="1564" w:type="dxa"/>
            <w:shd w:val="clear" w:color="auto" w:fill="auto"/>
            <w:vAlign w:val="center"/>
          </w:tcPr>
          <w:p w14:paraId="0791B3E2"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w:t>
            </w:r>
          </w:p>
        </w:tc>
      </w:tr>
      <w:tr w:rsidR="006F672D" w:rsidRPr="00F7091E" w14:paraId="41A92746" w14:textId="77777777" w:rsidTr="00192CE9">
        <w:trPr>
          <w:trHeight w:hRule="exact" w:val="284"/>
          <w:jc w:val="center"/>
        </w:trPr>
        <w:tc>
          <w:tcPr>
            <w:tcW w:w="1838" w:type="dxa"/>
            <w:vMerge/>
            <w:shd w:val="clear" w:color="auto" w:fill="auto"/>
            <w:vAlign w:val="center"/>
            <w:hideMark/>
          </w:tcPr>
          <w:p w14:paraId="728DC98A"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4479B489"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w:t>
            </w:r>
          </w:p>
        </w:tc>
        <w:tc>
          <w:tcPr>
            <w:tcW w:w="1334" w:type="dxa"/>
            <w:shd w:val="clear" w:color="auto" w:fill="auto"/>
            <w:vAlign w:val="center"/>
          </w:tcPr>
          <w:p w14:paraId="0C0FB9EC"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4 856</w:t>
            </w:r>
          </w:p>
        </w:tc>
        <w:tc>
          <w:tcPr>
            <w:tcW w:w="774" w:type="dxa"/>
            <w:shd w:val="clear" w:color="auto" w:fill="auto"/>
            <w:vAlign w:val="center"/>
          </w:tcPr>
          <w:p w14:paraId="525C578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w:t>
            </w:r>
          </w:p>
        </w:tc>
        <w:tc>
          <w:tcPr>
            <w:tcW w:w="915" w:type="dxa"/>
            <w:shd w:val="clear" w:color="auto" w:fill="auto"/>
            <w:vAlign w:val="center"/>
          </w:tcPr>
          <w:p w14:paraId="3B96596A"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82</w:t>
            </w:r>
          </w:p>
        </w:tc>
        <w:tc>
          <w:tcPr>
            <w:tcW w:w="1064" w:type="dxa"/>
            <w:shd w:val="clear" w:color="auto" w:fill="auto"/>
            <w:vAlign w:val="center"/>
          </w:tcPr>
          <w:p w14:paraId="11F1180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62</w:t>
            </w:r>
          </w:p>
        </w:tc>
        <w:tc>
          <w:tcPr>
            <w:tcW w:w="1120" w:type="dxa"/>
            <w:shd w:val="clear" w:color="auto" w:fill="auto"/>
            <w:vAlign w:val="center"/>
          </w:tcPr>
          <w:p w14:paraId="6933297E"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10</w:t>
            </w:r>
          </w:p>
        </w:tc>
        <w:tc>
          <w:tcPr>
            <w:tcW w:w="1176" w:type="dxa"/>
            <w:shd w:val="clear" w:color="auto" w:fill="auto"/>
            <w:vAlign w:val="center"/>
          </w:tcPr>
          <w:p w14:paraId="6ACBB10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34</w:t>
            </w:r>
          </w:p>
        </w:tc>
        <w:tc>
          <w:tcPr>
            <w:tcW w:w="1564" w:type="dxa"/>
            <w:shd w:val="clear" w:color="auto" w:fill="auto"/>
            <w:vAlign w:val="center"/>
          </w:tcPr>
          <w:p w14:paraId="2352FC63"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4</w:t>
            </w:r>
          </w:p>
        </w:tc>
      </w:tr>
      <w:tr w:rsidR="006F672D" w:rsidRPr="00F7091E" w14:paraId="1E241B7A" w14:textId="77777777" w:rsidTr="00192CE9">
        <w:trPr>
          <w:trHeight w:hRule="exact" w:val="284"/>
          <w:jc w:val="center"/>
        </w:trPr>
        <w:tc>
          <w:tcPr>
            <w:tcW w:w="1838" w:type="dxa"/>
            <w:vMerge/>
            <w:shd w:val="clear" w:color="auto" w:fill="auto"/>
            <w:vAlign w:val="center"/>
            <w:hideMark/>
          </w:tcPr>
          <w:p w14:paraId="115482F2"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72304192"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w:t>
            </w:r>
          </w:p>
        </w:tc>
        <w:tc>
          <w:tcPr>
            <w:tcW w:w="1334" w:type="dxa"/>
            <w:shd w:val="clear" w:color="auto" w:fill="auto"/>
            <w:vAlign w:val="center"/>
          </w:tcPr>
          <w:p w14:paraId="40507F11"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4 679</w:t>
            </w:r>
          </w:p>
        </w:tc>
        <w:tc>
          <w:tcPr>
            <w:tcW w:w="774" w:type="dxa"/>
            <w:shd w:val="clear" w:color="auto" w:fill="auto"/>
            <w:vAlign w:val="center"/>
          </w:tcPr>
          <w:p w14:paraId="6B2780EC"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w:t>
            </w:r>
          </w:p>
        </w:tc>
        <w:tc>
          <w:tcPr>
            <w:tcW w:w="915" w:type="dxa"/>
            <w:shd w:val="clear" w:color="auto" w:fill="auto"/>
            <w:vAlign w:val="center"/>
          </w:tcPr>
          <w:p w14:paraId="6589BE17"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71</w:t>
            </w:r>
          </w:p>
        </w:tc>
        <w:tc>
          <w:tcPr>
            <w:tcW w:w="1064" w:type="dxa"/>
            <w:shd w:val="clear" w:color="auto" w:fill="auto"/>
            <w:vAlign w:val="center"/>
          </w:tcPr>
          <w:p w14:paraId="704E68F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65</w:t>
            </w:r>
          </w:p>
        </w:tc>
        <w:tc>
          <w:tcPr>
            <w:tcW w:w="1120" w:type="dxa"/>
            <w:shd w:val="clear" w:color="auto" w:fill="auto"/>
            <w:vAlign w:val="center"/>
          </w:tcPr>
          <w:p w14:paraId="0B1DF286"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w:t>
            </w:r>
          </w:p>
        </w:tc>
        <w:tc>
          <w:tcPr>
            <w:tcW w:w="1176" w:type="dxa"/>
            <w:shd w:val="clear" w:color="auto" w:fill="auto"/>
            <w:vAlign w:val="center"/>
          </w:tcPr>
          <w:p w14:paraId="16EDBF0C"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28</w:t>
            </w:r>
          </w:p>
        </w:tc>
        <w:tc>
          <w:tcPr>
            <w:tcW w:w="1564" w:type="dxa"/>
            <w:shd w:val="clear" w:color="auto" w:fill="auto"/>
            <w:vAlign w:val="center"/>
          </w:tcPr>
          <w:p w14:paraId="39C6E3F6"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w:t>
            </w:r>
          </w:p>
        </w:tc>
      </w:tr>
      <w:tr w:rsidR="00934548" w:rsidRPr="00F7091E" w14:paraId="1EF5F23F" w14:textId="77777777" w:rsidTr="00934548">
        <w:trPr>
          <w:trHeight w:hRule="exact" w:val="284"/>
          <w:jc w:val="center"/>
        </w:trPr>
        <w:tc>
          <w:tcPr>
            <w:tcW w:w="1838" w:type="dxa"/>
            <w:vMerge w:val="restart"/>
            <w:shd w:val="clear" w:color="auto" w:fill="auto"/>
            <w:vAlign w:val="center"/>
          </w:tcPr>
          <w:p w14:paraId="6A3ED941"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школьники 2-4 классов</w:t>
            </w:r>
          </w:p>
        </w:tc>
        <w:tc>
          <w:tcPr>
            <w:tcW w:w="700" w:type="dxa"/>
            <w:shd w:val="clear" w:color="auto" w:fill="auto"/>
            <w:vAlign w:val="center"/>
          </w:tcPr>
          <w:p w14:paraId="08218CD3"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bCs/>
                <w:sz w:val="24"/>
                <w:szCs w:val="24"/>
                <w:lang w:eastAsia="ru-RU"/>
              </w:rPr>
              <w:t>2022</w:t>
            </w:r>
          </w:p>
        </w:tc>
        <w:tc>
          <w:tcPr>
            <w:tcW w:w="1334" w:type="dxa"/>
            <w:shd w:val="clear" w:color="auto" w:fill="auto"/>
            <w:vAlign w:val="center"/>
          </w:tcPr>
          <w:p w14:paraId="0A2437F3"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13 739</w:t>
            </w:r>
          </w:p>
        </w:tc>
        <w:tc>
          <w:tcPr>
            <w:tcW w:w="774" w:type="dxa"/>
            <w:shd w:val="clear" w:color="auto" w:fill="auto"/>
            <w:vAlign w:val="center"/>
          </w:tcPr>
          <w:p w14:paraId="2A8308B8"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4</w:t>
            </w:r>
          </w:p>
        </w:tc>
        <w:tc>
          <w:tcPr>
            <w:tcW w:w="915" w:type="dxa"/>
            <w:shd w:val="clear" w:color="auto" w:fill="auto"/>
            <w:vAlign w:val="center"/>
          </w:tcPr>
          <w:p w14:paraId="7FF25175"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334</w:t>
            </w:r>
          </w:p>
        </w:tc>
        <w:tc>
          <w:tcPr>
            <w:tcW w:w="1064" w:type="dxa"/>
            <w:shd w:val="clear" w:color="auto" w:fill="auto"/>
            <w:vAlign w:val="center"/>
          </w:tcPr>
          <w:p w14:paraId="0E2BF4CF"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76</w:t>
            </w:r>
          </w:p>
        </w:tc>
        <w:tc>
          <w:tcPr>
            <w:tcW w:w="1120" w:type="dxa"/>
            <w:shd w:val="clear" w:color="auto" w:fill="auto"/>
            <w:vAlign w:val="center"/>
          </w:tcPr>
          <w:p w14:paraId="475B740D"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46</w:t>
            </w:r>
          </w:p>
        </w:tc>
        <w:tc>
          <w:tcPr>
            <w:tcW w:w="1176" w:type="dxa"/>
            <w:shd w:val="clear" w:color="auto" w:fill="auto"/>
            <w:vAlign w:val="center"/>
          </w:tcPr>
          <w:p w14:paraId="1A80022C"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73</w:t>
            </w:r>
          </w:p>
        </w:tc>
        <w:tc>
          <w:tcPr>
            <w:tcW w:w="1564" w:type="dxa"/>
            <w:shd w:val="clear" w:color="auto" w:fill="auto"/>
            <w:vAlign w:val="center"/>
          </w:tcPr>
          <w:p w14:paraId="3BE01798"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20</w:t>
            </w:r>
          </w:p>
        </w:tc>
      </w:tr>
      <w:tr w:rsidR="006F672D" w:rsidRPr="00F7091E" w14:paraId="43990956" w14:textId="77777777" w:rsidTr="00192CE9">
        <w:trPr>
          <w:trHeight w:hRule="exact" w:val="284"/>
          <w:jc w:val="center"/>
        </w:trPr>
        <w:tc>
          <w:tcPr>
            <w:tcW w:w="1838" w:type="dxa"/>
            <w:vMerge/>
            <w:shd w:val="clear" w:color="auto" w:fill="auto"/>
            <w:vAlign w:val="center"/>
            <w:hideMark/>
          </w:tcPr>
          <w:p w14:paraId="5C5B0E10"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2C3757FA"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w:t>
            </w:r>
          </w:p>
        </w:tc>
        <w:tc>
          <w:tcPr>
            <w:tcW w:w="1334" w:type="dxa"/>
            <w:shd w:val="clear" w:color="auto" w:fill="auto"/>
            <w:vAlign w:val="center"/>
          </w:tcPr>
          <w:p w14:paraId="6236D554"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12 878</w:t>
            </w:r>
          </w:p>
        </w:tc>
        <w:tc>
          <w:tcPr>
            <w:tcW w:w="774" w:type="dxa"/>
            <w:shd w:val="clear" w:color="auto" w:fill="auto"/>
            <w:vAlign w:val="center"/>
          </w:tcPr>
          <w:p w14:paraId="6CA2EA9A"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7</w:t>
            </w:r>
          </w:p>
        </w:tc>
        <w:tc>
          <w:tcPr>
            <w:tcW w:w="915" w:type="dxa"/>
            <w:shd w:val="clear" w:color="auto" w:fill="auto"/>
            <w:vAlign w:val="center"/>
          </w:tcPr>
          <w:p w14:paraId="410F1626"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239</w:t>
            </w:r>
          </w:p>
        </w:tc>
        <w:tc>
          <w:tcPr>
            <w:tcW w:w="1064" w:type="dxa"/>
            <w:shd w:val="clear" w:color="auto" w:fill="auto"/>
            <w:vAlign w:val="center"/>
          </w:tcPr>
          <w:p w14:paraId="7AD1818C"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70</w:t>
            </w:r>
          </w:p>
        </w:tc>
        <w:tc>
          <w:tcPr>
            <w:tcW w:w="1120" w:type="dxa"/>
            <w:shd w:val="clear" w:color="auto" w:fill="auto"/>
            <w:vAlign w:val="center"/>
          </w:tcPr>
          <w:p w14:paraId="5263DE94"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35</w:t>
            </w:r>
          </w:p>
        </w:tc>
        <w:tc>
          <w:tcPr>
            <w:tcW w:w="1176" w:type="dxa"/>
            <w:shd w:val="clear" w:color="auto" w:fill="auto"/>
            <w:vAlign w:val="center"/>
          </w:tcPr>
          <w:p w14:paraId="5C5EC462"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63</w:t>
            </w:r>
          </w:p>
        </w:tc>
        <w:tc>
          <w:tcPr>
            <w:tcW w:w="1564" w:type="dxa"/>
            <w:shd w:val="clear" w:color="auto" w:fill="auto"/>
            <w:vAlign w:val="center"/>
          </w:tcPr>
          <w:p w14:paraId="3AA0BDAB"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21</w:t>
            </w:r>
          </w:p>
        </w:tc>
      </w:tr>
      <w:tr w:rsidR="006F672D" w:rsidRPr="00F7091E" w14:paraId="0CA60F6B" w14:textId="77777777" w:rsidTr="00192CE9">
        <w:trPr>
          <w:trHeight w:hRule="exact" w:val="284"/>
          <w:jc w:val="center"/>
        </w:trPr>
        <w:tc>
          <w:tcPr>
            <w:tcW w:w="1838" w:type="dxa"/>
            <w:vMerge/>
            <w:shd w:val="clear" w:color="auto" w:fill="auto"/>
            <w:vAlign w:val="center"/>
            <w:hideMark/>
          </w:tcPr>
          <w:p w14:paraId="6107F544"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0959276B"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w:t>
            </w:r>
          </w:p>
        </w:tc>
        <w:tc>
          <w:tcPr>
            <w:tcW w:w="1334" w:type="dxa"/>
            <w:shd w:val="clear" w:color="auto" w:fill="auto"/>
            <w:vAlign w:val="center"/>
          </w:tcPr>
          <w:p w14:paraId="3C49F50F"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10 548</w:t>
            </w:r>
          </w:p>
        </w:tc>
        <w:tc>
          <w:tcPr>
            <w:tcW w:w="774" w:type="dxa"/>
            <w:shd w:val="clear" w:color="auto" w:fill="auto"/>
            <w:vAlign w:val="center"/>
          </w:tcPr>
          <w:p w14:paraId="7C4B1B55"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w:t>
            </w:r>
          </w:p>
        </w:tc>
        <w:tc>
          <w:tcPr>
            <w:tcW w:w="915" w:type="dxa"/>
            <w:shd w:val="clear" w:color="auto" w:fill="auto"/>
            <w:vAlign w:val="center"/>
          </w:tcPr>
          <w:p w14:paraId="686498BE"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163</w:t>
            </w:r>
          </w:p>
        </w:tc>
        <w:tc>
          <w:tcPr>
            <w:tcW w:w="1064" w:type="dxa"/>
            <w:shd w:val="clear" w:color="auto" w:fill="auto"/>
            <w:vAlign w:val="center"/>
          </w:tcPr>
          <w:p w14:paraId="76449D71"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61</w:t>
            </w:r>
          </w:p>
        </w:tc>
        <w:tc>
          <w:tcPr>
            <w:tcW w:w="1120" w:type="dxa"/>
            <w:shd w:val="clear" w:color="auto" w:fill="auto"/>
            <w:vAlign w:val="center"/>
          </w:tcPr>
          <w:p w14:paraId="4158F1E2"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28</w:t>
            </w:r>
          </w:p>
        </w:tc>
        <w:tc>
          <w:tcPr>
            <w:tcW w:w="1176" w:type="dxa"/>
            <w:shd w:val="clear" w:color="auto" w:fill="auto"/>
            <w:vAlign w:val="center"/>
          </w:tcPr>
          <w:p w14:paraId="0C44526E"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52</w:t>
            </w:r>
          </w:p>
        </w:tc>
        <w:tc>
          <w:tcPr>
            <w:tcW w:w="1564" w:type="dxa"/>
            <w:shd w:val="clear" w:color="auto" w:fill="auto"/>
            <w:vAlign w:val="center"/>
          </w:tcPr>
          <w:p w14:paraId="341B0BF2"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w:t>
            </w:r>
          </w:p>
        </w:tc>
      </w:tr>
      <w:tr w:rsidR="00934548" w:rsidRPr="00F7091E" w14:paraId="781DE636" w14:textId="77777777" w:rsidTr="00934548">
        <w:trPr>
          <w:trHeight w:hRule="exact" w:val="284"/>
          <w:jc w:val="center"/>
        </w:trPr>
        <w:tc>
          <w:tcPr>
            <w:tcW w:w="1838" w:type="dxa"/>
            <w:vMerge w:val="restart"/>
            <w:shd w:val="clear" w:color="auto" w:fill="auto"/>
            <w:vAlign w:val="center"/>
          </w:tcPr>
          <w:p w14:paraId="59AA40CE"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школьники 5-9 классов</w:t>
            </w:r>
          </w:p>
        </w:tc>
        <w:tc>
          <w:tcPr>
            <w:tcW w:w="700" w:type="dxa"/>
            <w:shd w:val="clear" w:color="auto" w:fill="auto"/>
            <w:vAlign w:val="center"/>
          </w:tcPr>
          <w:p w14:paraId="7384FCDE"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bCs/>
                <w:sz w:val="24"/>
                <w:szCs w:val="24"/>
                <w:lang w:eastAsia="ru-RU"/>
              </w:rPr>
              <w:t>2022</w:t>
            </w:r>
          </w:p>
        </w:tc>
        <w:tc>
          <w:tcPr>
            <w:tcW w:w="1334" w:type="dxa"/>
            <w:shd w:val="clear" w:color="auto" w:fill="auto"/>
            <w:vAlign w:val="center"/>
          </w:tcPr>
          <w:p w14:paraId="4FE5CF47"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20 876</w:t>
            </w:r>
          </w:p>
        </w:tc>
        <w:tc>
          <w:tcPr>
            <w:tcW w:w="774" w:type="dxa"/>
            <w:shd w:val="clear" w:color="auto" w:fill="auto"/>
            <w:vAlign w:val="center"/>
          </w:tcPr>
          <w:p w14:paraId="3E4DAFBC"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17</w:t>
            </w:r>
          </w:p>
        </w:tc>
        <w:tc>
          <w:tcPr>
            <w:tcW w:w="915" w:type="dxa"/>
            <w:shd w:val="clear" w:color="auto" w:fill="auto"/>
            <w:vAlign w:val="center"/>
          </w:tcPr>
          <w:p w14:paraId="455B8A13"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502</w:t>
            </w:r>
          </w:p>
        </w:tc>
        <w:tc>
          <w:tcPr>
            <w:tcW w:w="1064" w:type="dxa"/>
            <w:shd w:val="clear" w:color="auto" w:fill="auto"/>
            <w:vAlign w:val="center"/>
          </w:tcPr>
          <w:p w14:paraId="63CCDF61"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37</w:t>
            </w:r>
          </w:p>
        </w:tc>
        <w:tc>
          <w:tcPr>
            <w:tcW w:w="1120" w:type="dxa"/>
            <w:shd w:val="clear" w:color="auto" w:fill="auto"/>
            <w:vAlign w:val="center"/>
          </w:tcPr>
          <w:p w14:paraId="45A27C55"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104</w:t>
            </w:r>
          </w:p>
        </w:tc>
        <w:tc>
          <w:tcPr>
            <w:tcW w:w="1176" w:type="dxa"/>
            <w:shd w:val="clear" w:color="auto" w:fill="auto"/>
            <w:vAlign w:val="center"/>
          </w:tcPr>
          <w:p w14:paraId="05889888"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132</w:t>
            </w:r>
          </w:p>
        </w:tc>
        <w:tc>
          <w:tcPr>
            <w:tcW w:w="1564" w:type="dxa"/>
            <w:shd w:val="clear" w:color="auto" w:fill="auto"/>
            <w:vAlign w:val="center"/>
          </w:tcPr>
          <w:p w14:paraId="6450501A"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12</w:t>
            </w:r>
          </w:p>
        </w:tc>
      </w:tr>
      <w:tr w:rsidR="006F672D" w:rsidRPr="00F7091E" w14:paraId="098C8E17" w14:textId="77777777" w:rsidTr="00192CE9">
        <w:trPr>
          <w:trHeight w:hRule="exact" w:val="284"/>
          <w:jc w:val="center"/>
        </w:trPr>
        <w:tc>
          <w:tcPr>
            <w:tcW w:w="1838" w:type="dxa"/>
            <w:vMerge/>
            <w:shd w:val="clear" w:color="auto" w:fill="auto"/>
            <w:vAlign w:val="center"/>
            <w:hideMark/>
          </w:tcPr>
          <w:p w14:paraId="2E158D9E"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0BE6C4BD"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w:t>
            </w:r>
          </w:p>
        </w:tc>
        <w:tc>
          <w:tcPr>
            <w:tcW w:w="1334" w:type="dxa"/>
            <w:shd w:val="clear" w:color="auto" w:fill="auto"/>
            <w:vAlign w:val="center"/>
          </w:tcPr>
          <w:p w14:paraId="2F162E13"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18 208</w:t>
            </w:r>
          </w:p>
        </w:tc>
        <w:tc>
          <w:tcPr>
            <w:tcW w:w="774" w:type="dxa"/>
            <w:shd w:val="clear" w:color="auto" w:fill="auto"/>
            <w:vAlign w:val="center"/>
          </w:tcPr>
          <w:p w14:paraId="00F25736"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14</w:t>
            </w:r>
          </w:p>
        </w:tc>
        <w:tc>
          <w:tcPr>
            <w:tcW w:w="915" w:type="dxa"/>
            <w:shd w:val="clear" w:color="auto" w:fill="auto"/>
            <w:vAlign w:val="center"/>
          </w:tcPr>
          <w:p w14:paraId="6C0870F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397</w:t>
            </w:r>
          </w:p>
        </w:tc>
        <w:tc>
          <w:tcPr>
            <w:tcW w:w="1064" w:type="dxa"/>
            <w:shd w:val="clear" w:color="auto" w:fill="auto"/>
            <w:vAlign w:val="center"/>
          </w:tcPr>
          <w:p w14:paraId="1AE245A4"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29</w:t>
            </w:r>
          </w:p>
        </w:tc>
        <w:tc>
          <w:tcPr>
            <w:tcW w:w="1120" w:type="dxa"/>
            <w:shd w:val="clear" w:color="auto" w:fill="auto"/>
            <w:vAlign w:val="center"/>
          </w:tcPr>
          <w:p w14:paraId="7596737A"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72</w:t>
            </w:r>
          </w:p>
        </w:tc>
        <w:tc>
          <w:tcPr>
            <w:tcW w:w="1176" w:type="dxa"/>
            <w:shd w:val="clear" w:color="auto" w:fill="auto"/>
            <w:vAlign w:val="center"/>
          </w:tcPr>
          <w:p w14:paraId="27D8F36D"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108</w:t>
            </w:r>
          </w:p>
        </w:tc>
        <w:tc>
          <w:tcPr>
            <w:tcW w:w="1564" w:type="dxa"/>
            <w:shd w:val="clear" w:color="auto" w:fill="auto"/>
            <w:vAlign w:val="center"/>
          </w:tcPr>
          <w:p w14:paraId="48FF69D9"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13</w:t>
            </w:r>
          </w:p>
        </w:tc>
      </w:tr>
      <w:tr w:rsidR="006F672D" w:rsidRPr="00F7091E" w14:paraId="19E3BB9C" w14:textId="77777777" w:rsidTr="00192CE9">
        <w:trPr>
          <w:trHeight w:hRule="exact" w:val="284"/>
          <w:jc w:val="center"/>
        </w:trPr>
        <w:tc>
          <w:tcPr>
            <w:tcW w:w="1838" w:type="dxa"/>
            <w:vMerge/>
            <w:shd w:val="clear" w:color="auto" w:fill="auto"/>
            <w:vAlign w:val="center"/>
            <w:hideMark/>
          </w:tcPr>
          <w:p w14:paraId="7033BD2D"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0BED69BA"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w:t>
            </w:r>
          </w:p>
        </w:tc>
        <w:tc>
          <w:tcPr>
            <w:tcW w:w="1334" w:type="dxa"/>
            <w:shd w:val="clear" w:color="auto" w:fill="auto"/>
            <w:vAlign w:val="center"/>
          </w:tcPr>
          <w:p w14:paraId="2DFDBA25"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15 344</w:t>
            </w:r>
          </w:p>
        </w:tc>
        <w:tc>
          <w:tcPr>
            <w:tcW w:w="774" w:type="dxa"/>
            <w:shd w:val="clear" w:color="auto" w:fill="auto"/>
            <w:vAlign w:val="center"/>
          </w:tcPr>
          <w:p w14:paraId="79DAF26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w:t>
            </w:r>
          </w:p>
        </w:tc>
        <w:tc>
          <w:tcPr>
            <w:tcW w:w="915" w:type="dxa"/>
            <w:shd w:val="clear" w:color="auto" w:fill="auto"/>
            <w:vAlign w:val="center"/>
          </w:tcPr>
          <w:p w14:paraId="5F927F3C"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322</w:t>
            </w:r>
          </w:p>
        </w:tc>
        <w:tc>
          <w:tcPr>
            <w:tcW w:w="1064" w:type="dxa"/>
            <w:shd w:val="clear" w:color="auto" w:fill="auto"/>
            <w:vAlign w:val="center"/>
          </w:tcPr>
          <w:p w14:paraId="1227F997"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31</w:t>
            </w:r>
          </w:p>
        </w:tc>
        <w:tc>
          <w:tcPr>
            <w:tcW w:w="1120" w:type="dxa"/>
            <w:shd w:val="clear" w:color="auto" w:fill="auto"/>
            <w:vAlign w:val="center"/>
          </w:tcPr>
          <w:p w14:paraId="229ED2B3"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69</w:t>
            </w:r>
          </w:p>
        </w:tc>
        <w:tc>
          <w:tcPr>
            <w:tcW w:w="1176" w:type="dxa"/>
            <w:shd w:val="clear" w:color="auto" w:fill="auto"/>
            <w:vAlign w:val="center"/>
          </w:tcPr>
          <w:p w14:paraId="4205E363"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113</w:t>
            </w:r>
          </w:p>
        </w:tc>
        <w:tc>
          <w:tcPr>
            <w:tcW w:w="1564" w:type="dxa"/>
            <w:shd w:val="clear" w:color="auto" w:fill="auto"/>
            <w:vAlign w:val="center"/>
          </w:tcPr>
          <w:p w14:paraId="76F115F1"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r>
      <w:tr w:rsidR="00934548" w:rsidRPr="00F7091E" w14:paraId="28F17307" w14:textId="77777777" w:rsidTr="00934548">
        <w:trPr>
          <w:trHeight w:hRule="exact" w:val="284"/>
          <w:jc w:val="center"/>
        </w:trPr>
        <w:tc>
          <w:tcPr>
            <w:tcW w:w="1838" w:type="dxa"/>
            <w:vMerge w:val="restart"/>
            <w:shd w:val="clear" w:color="auto" w:fill="auto"/>
            <w:vAlign w:val="center"/>
          </w:tcPr>
          <w:p w14:paraId="50A1094B"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школьники 10-11 классов</w:t>
            </w:r>
          </w:p>
        </w:tc>
        <w:tc>
          <w:tcPr>
            <w:tcW w:w="700" w:type="dxa"/>
            <w:shd w:val="clear" w:color="auto" w:fill="auto"/>
            <w:vAlign w:val="center"/>
          </w:tcPr>
          <w:p w14:paraId="4CEE4FDF"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bCs/>
                <w:sz w:val="24"/>
                <w:szCs w:val="24"/>
                <w:lang w:eastAsia="ru-RU"/>
              </w:rPr>
              <w:t>2022</w:t>
            </w:r>
          </w:p>
        </w:tc>
        <w:tc>
          <w:tcPr>
            <w:tcW w:w="1334" w:type="dxa"/>
            <w:shd w:val="clear" w:color="auto" w:fill="auto"/>
            <w:vAlign w:val="center"/>
          </w:tcPr>
          <w:p w14:paraId="6D7AFEBE"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6 241</w:t>
            </w:r>
          </w:p>
        </w:tc>
        <w:tc>
          <w:tcPr>
            <w:tcW w:w="774" w:type="dxa"/>
            <w:shd w:val="clear" w:color="auto" w:fill="auto"/>
            <w:vAlign w:val="center"/>
          </w:tcPr>
          <w:p w14:paraId="228BABF9"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w:t>
            </w:r>
          </w:p>
        </w:tc>
        <w:tc>
          <w:tcPr>
            <w:tcW w:w="915" w:type="dxa"/>
            <w:shd w:val="clear" w:color="auto" w:fill="auto"/>
            <w:vAlign w:val="center"/>
          </w:tcPr>
          <w:p w14:paraId="63512720"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170</w:t>
            </w:r>
          </w:p>
        </w:tc>
        <w:tc>
          <w:tcPr>
            <w:tcW w:w="1064" w:type="dxa"/>
            <w:shd w:val="clear" w:color="auto" w:fill="auto"/>
            <w:vAlign w:val="center"/>
          </w:tcPr>
          <w:p w14:paraId="3B56F541"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11</w:t>
            </w:r>
          </w:p>
        </w:tc>
        <w:tc>
          <w:tcPr>
            <w:tcW w:w="1120" w:type="dxa"/>
            <w:shd w:val="clear" w:color="auto" w:fill="auto"/>
            <w:vAlign w:val="center"/>
          </w:tcPr>
          <w:p w14:paraId="120B9768"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52</w:t>
            </w:r>
          </w:p>
        </w:tc>
        <w:tc>
          <w:tcPr>
            <w:tcW w:w="1176" w:type="dxa"/>
            <w:shd w:val="clear" w:color="auto" w:fill="auto"/>
            <w:vAlign w:val="center"/>
          </w:tcPr>
          <w:p w14:paraId="61BC2D9F"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39</w:t>
            </w:r>
          </w:p>
        </w:tc>
        <w:tc>
          <w:tcPr>
            <w:tcW w:w="1564" w:type="dxa"/>
            <w:shd w:val="clear" w:color="auto" w:fill="auto"/>
            <w:vAlign w:val="center"/>
          </w:tcPr>
          <w:p w14:paraId="0B2F197C" w14:textId="77777777" w:rsidR="006F672D" w:rsidRPr="00F7091E" w:rsidRDefault="006F672D" w:rsidP="00485B4E">
            <w:pPr>
              <w:spacing w:after="0" w:line="240" w:lineRule="auto"/>
              <w:jc w:val="center"/>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5</w:t>
            </w:r>
          </w:p>
        </w:tc>
      </w:tr>
      <w:tr w:rsidR="006F672D" w:rsidRPr="00F7091E" w14:paraId="0789A190" w14:textId="77777777" w:rsidTr="00192CE9">
        <w:trPr>
          <w:trHeight w:hRule="exact" w:val="284"/>
          <w:jc w:val="center"/>
        </w:trPr>
        <w:tc>
          <w:tcPr>
            <w:tcW w:w="1838" w:type="dxa"/>
            <w:vMerge/>
            <w:shd w:val="clear" w:color="auto" w:fill="auto"/>
            <w:vAlign w:val="center"/>
            <w:hideMark/>
          </w:tcPr>
          <w:p w14:paraId="51D6AA3C"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334D9FB5"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w:t>
            </w:r>
          </w:p>
        </w:tc>
        <w:tc>
          <w:tcPr>
            <w:tcW w:w="1334" w:type="dxa"/>
            <w:shd w:val="clear" w:color="auto" w:fill="auto"/>
            <w:vAlign w:val="center"/>
          </w:tcPr>
          <w:p w14:paraId="43F4A969"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4 673</w:t>
            </w:r>
          </w:p>
        </w:tc>
        <w:tc>
          <w:tcPr>
            <w:tcW w:w="774" w:type="dxa"/>
            <w:shd w:val="clear" w:color="auto" w:fill="auto"/>
            <w:vAlign w:val="center"/>
          </w:tcPr>
          <w:p w14:paraId="1C140600"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w:t>
            </w:r>
          </w:p>
        </w:tc>
        <w:tc>
          <w:tcPr>
            <w:tcW w:w="915" w:type="dxa"/>
            <w:shd w:val="clear" w:color="auto" w:fill="auto"/>
            <w:vAlign w:val="center"/>
          </w:tcPr>
          <w:p w14:paraId="4736F43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121</w:t>
            </w:r>
          </w:p>
        </w:tc>
        <w:tc>
          <w:tcPr>
            <w:tcW w:w="1064" w:type="dxa"/>
            <w:shd w:val="clear" w:color="auto" w:fill="auto"/>
            <w:vAlign w:val="center"/>
          </w:tcPr>
          <w:p w14:paraId="224376AA"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7</w:t>
            </w:r>
          </w:p>
        </w:tc>
        <w:tc>
          <w:tcPr>
            <w:tcW w:w="1120" w:type="dxa"/>
            <w:shd w:val="clear" w:color="auto" w:fill="auto"/>
            <w:vAlign w:val="center"/>
          </w:tcPr>
          <w:p w14:paraId="112C1055"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28</w:t>
            </w:r>
          </w:p>
        </w:tc>
        <w:tc>
          <w:tcPr>
            <w:tcW w:w="1176" w:type="dxa"/>
            <w:shd w:val="clear" w:color="auto" w:fill="auto"/>
            <w:vAlign w:val="center"/>
          </w:tcPr>
          <w:p w14:paraId="627B45AC"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26</w:t>
            </w:r>
          </w:p>
        </w:tc>
        <w:tc>
          <w:tcPr>
            <w:tcW w:w="1564" w:type="dxa"/>
            <w:shd w:val="clear" w:color="auto" w:fill="auto"/>
            <w:vAlign w:val="center"/>
          </w:tcPr>
          <w:p w14:paraId="2E2CCB8D" w14:textId="77777777" w:rsidR="006F672D" w:rsidRPr="00F7091E" w:rsidRDefault="006F672D"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5</w:t>
            </w:r>
          </w:p>
        </w:tc>
      </w:tr>
      <w:tr w:rsidR="006F672D" w:rsidRPr="00F7091E" w14:paraId="0A1992B1" w14:textId="77777777" w:rsidTr="00192CE9">
        <w:trPr>
          <w:trHeight w:hRule="exact" w:val="284"/>
          <w:jc w:val="center"/>
        </w:trPr>
        <w:tc>
          <w:tcPr>
            <w:tcW w:w="1838" w:type="dxa"/>
            <w:vMerge/>
            <w:shd w:val="clear" w:color="auto" w:fill="auto"/>
            <w:vAlign w:val="center"/>
            <w:hideMark/>
          </w:tcPr>
          <w:p w14:paraId="4607D3C6" w14:textId="77777777" w:rsidR="006F672D" w:rsidRPr="00F7091E" w:rsidRDefault="006F672D" w:rsidP="00485B4E">
            <w:pPr>
              <w:spacing w:after="0" w:line="240" w:lineRule="auto"/>
              <w:rPr>
                <w:rFonts w:ascii="Times New Roman" w:eastAsia="Times New Roman" w:hAnsi="Times New Roman" w:cs="Times New Roman"/>
                <w:sz w:val="24"/>
                <w:szCs w:val="24"/>
                <w:lang w:eastAsia="ru-RU"/>
              </w:rPr>
            </w:pPr>
          </w:p>
        </w:tc>
        <w:tc>
          <w:tcPr>
            <w:tcW w:w="700" w:type="dxa"/>
            <w:shd w:val="clear" w:color="auto" w:fill="auto"/>
            <w:vAlign w:val="center"/>
          </w:tcPr>
          <w:p w14:paraId="35543131"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w:t>
            </w:r>
          </w:p>
        </w:tc>
        <w:tc>
          <w:tcPr>
            <w:tcW w:w="1334" w:type="dxa"/>
            <w:shd w:val="clear" w:color="auto" w:fill="auto"/>
            <w:vAlign w:val="center"/>
          </w:tcPr>
          <w:p w14:paraId="79EFEB9B"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4 935</w:t>
            </w:r>
          </w:p>
        </w:tc>
        <w:tc>
          <w:tcPr>
            <w:tcW w:w="774" w:type="dxa"/>
            <w:shd w:val="clear" w:color="auto" w:fill="auto"/>
            <w:vAlign w:val="center"/>
          </w:tcPr>
          <w:p w14:paraId="042E8C1A"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w:t>
            </w:r>
          </w:p>
        </w:tc>
        <w:tc>
          <w:tcPr>
            <w:tcW w:w="915" w:type="dxa"/>
            <w:shd w:val="clear" w:color="auto" w:fill="auto"/>
            <w:vAlign w:val="center"/>
          </w:tcPr>
          <w:p w14:paraId="08C17F6A"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105</w:t>
            </w:r>
          </w:p>
        </w:tc>
        <w:tc>
          <w:tcPr>
            <w:tcW w:w="1064" w:type="dxa"/>
            <w:shd w:val="clear" w:color="auto" w:fill="auto"/>
            <w:vAlign w:val="center"/>
          </w:tcPr>
          <w:p w14:paraId="0241C14E"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w:t>
            </w:r>
          </w:p>
        </w:tc>
        <w:tc>
          <w:tcPr>
            <w:tcW w:w="1120" w:type="dxa"/>
            <w:shd w:val="clear" w:color="auto" w:fill="auto"/>
            <w:vAlign w:val="center"/>
          </w:tcPr>
          <w:p w14:paraId="2FA17EDD"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40</w:t>
            </w:r>
          </w:p>
        </w:tc>
        <w:tc>
          <w:tcPr>
            <w:tcW w:w="1176" w:type="dxa"/>
            <w:shd w:val="clear" w:color="auto" w:fill="auto"/>
            <w:vAlign w:val="center"/>
          </w:tcPr>
          <w:p w14:paraId="618CC099"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w:t>
            </w:r>
          </w:p>
        </w:tc>
        <w:tc>
          <w:tcPr>
            <w:tcW w:w="1564" w:type="dxa"/>
            <w:shd w:val="clear" w:color="auto" w:fill="auto"/>
            <w:vAlign w:val="center"/>
          </w:tcPr>
          <w:p w14:paraId="6FC59608" w14:textId="77777777" w:rsidR="006F672D" w:rsidRPr="00F7091E" w:rsidRDefault="006F672D"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w:t>
            </w:r>
          </w:p>
        </w:tc>
      </w:tr>
    </w:tbl>
    <w:p w14:paraId="121D456E" w14:textId="77777777" w:rsidR="006F672D" w:rsidRPr="00F7091E" w:rsidRDefault="006F672D" w:rsidP="00485B4E">
      <w:pPr>
        <w:spacing w:after="0" w:line="240" w:lineRule="auto"/>
        <w:jc w:val="center"/>
        <w:rPr>
          <w:rFonts w:ascii="Times New Roman" w:eastAsia="Calibri" w:hAnsi="Times New Roman" w:cs="Times New Roman"/>
          <w:sz w:val="24"/>
          <w:szCs w:val="24"/>
        </w:rPr>
      </w:pPr>
    </w:p>
    <w:p w14:paraId="07FD3820" w14:textId="77777777" w:rsidR="006F672D" w:rsidRPr="00F7091E" w:rsidRDefault="006F672D" w:rsidP="00485B4E">
      <w:pPr>
        <w:spacing w:after="0" w:line="240" w:lineRule="auto"/>
        <w:ind w:firstLine="851"/>
        <w:jc w:val="center"/>
        <w:rPr>
          <w:rFonts w:ascii="Times New Roman" w:hAnsi="Times New Roman" w:cs="Times New Roman"/>
          <w:sz w:val="28"/>
          <w:szCs w:val="28"/>
        </w:rPr>
      </w:pPr>
    </w:p>
    <w:p w14:paraId="185EC8B8" w14:textId="77777777" w:rsidR="00F33C77" w:rsidRPr="00F7091E" w:rsidRDefault="003507BC" w:rsidP="00485B4E">
      <w:pPr>
        <w:suppressAutoHyphens/>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 xml:space="preserve">Анализ заболеваемости </w:t>
      </w:r>
    </w:p>
    <w:p w14:paraId="0746EAF4" w14:textId="77777777" w:rsidR="003507BC" w:rsidRPr="00F7091E" w:rsidRDefault="003507BC" w:rsidP="00485B4E">
      <w:pPr>
        <w:suppressAutoHyphens/>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воспитанников (обучающихся)</w:t>
      </w:r>
      <w:r w:rsidR="00F33C77"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организаций образования </w:t>
      </w:r>
    </w:p>
    <w:p w14:paraId="46B03748" w14:textId="77777777" w:rsidR="003507BC" w:rsidRPr="00F7091E" w:rsidRDefault="003507BC" w:rsidP="00485B4E">
      <w:pPr>
        <w:suppressAutoHyphens/>
        <w:spacing w:after="0" w:line="240" w:lineRule="auto"/>
        <w:jc w:val="center"/>
        <w:rPr>
          <w:rFonts w:ascii="Times New Roman" w:hAnsi="Times New Roman" w:cs="Times New Roman"/>
          <w:sz w:val="28"/>
          <w:szCs w:val="28"/>
        </w:rPr>
      </w:pPr>
    </w:p>
    <w:p w14:paraId="7145982D" w14:textId="77777777" w:rsidR="00804151" w:rsidRPr="00F7091E" w:rsidRDefault="00804151" w:rsidP="00485B4E">
      <w:pPr>
        <w:suppressAutoHyphens/>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 xml:space="preserve">Анализ заболеваемости воспитанников </w:t>
      </w:r>
    </w:p>
    <w:p w14:paraId="15EBDA15" w14:textId="77777777" w:rsidR="00804151" w:rsidRPr="00F7091E" w:rsidRDefault="00804151" w:rsidP="00485B4E">
      <w:pPr>
        <w:suppressAutoHyphens/>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организаций дошкольного образования</w:t>
      </w:r>
    </w:p>
    <w:p w14:paraId="141A021E" w14:textId="77777777" w:rsidR="00804151" w:rsidRPr="00F7091E" w:rsidRDefault="00804151" w:rsidP="00485B4E">
      <w:pPr>
        <w:suppressAutoHyphens/>
        <w:spacing w:after="0" w:line="240" w:lineRule="auto"/>
        <w:jc w:val="center"/>
        <w:rPr>
          <w:rFonts w:ascii="Times New Roman" w:hAnsi="Times New Roman" w:cs="Times New Roman"/>
          <w:sz w:val="28"/>
          <w:szCs w:val="28"/>
        </w:rPr>
      </w:pPr>
    </w:p>
    <w:p w14:paraId="44CFEC00"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сравнении с 2021 годом, отмечается незначительный прирост общей заболеваемости воспитанников организаций дошкольного образования, темп прироста в 2022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8,8% (2021 г</w:t>
      </w:r>
      <w:r w:rsidR="00192CE9"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25%, 2020 г</w:t>
      </w:r>
      <w:r w:rsidR="00192CE9"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- 40 %). </w:t>
      </w:r>
    </w:p>
    <w:p w14:paraId="779D9131" w14:textId="77777777" w:rsidR="003507BC" w:rsidRPr="00F7091E" w:rsidRDefault="003507BC" w:rsidP="00F33C77">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Наиболее высокие показатели темпа прироста отмечаются в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и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районах</w:t>
      </w:r>
      <w:r w:rsidR="00E0049E" w:rsidRPr="00F7091E">
        <w:rPr>
          <w:rFonts w:ascii="Times New Roman" w:hAnsi="Times New Roman" w:cs="Times New Roman"/>
          <w:sz w:val="28"/>
          <w:szCs w:val="28"/>
        </w:rPr>
        <w:t>, наиболее низкие показатели в</w:t>
      </w:r>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Григориопольско</w:t>
      </w:r>
      <w:r w:rsidR="00E0049E" w:rsidRPr="00F7091E">
        <w:rPr>
          <w:rFonts w:ascii="Times New Roman" w:hAnsi="Times New Roman" w:cs="Times New Roman"/>
          <w:sz w:val="28"/>
          <w:szCs w:val="28"/>
        </w:rPr>
        <w:t>м</w:t>
      </w:r>
      <w:proofErr w:type="spellEnd"/>
      <w:r w:rsidRPr="00F7091E">
        <w:rPr>
          <w:rFonts w:ascii="Times New Roman" w:hAnsi="Times New Roman" w:cs="Times New Roman"/>
          <w:sz w:val="28"/>
          <w:szCs w:val="28"/>
        </w:rPr>
        <w:t xml:space="preserve"> и Каменско</w:t>
      </w:r>
      <w:r w:rsidR="00E0049E" w:rsidRPr="00F7091E">
        <w:rPr>
          <w:rFonts w:ascii="Times New Roman" w:hAnsi="Times New Roman" w:cs="Times New Roman"/>
          <w:sz w:val="28"/>
          <w:szCs w:val="28"/>
        </w:rPr>
        <w:t>м</w:t>
      </w:r>
      <w:r w:rsidRPr="00F7091E">
        <w:rPr>
          <w:rFonts w:ascii="Times New Roman" w:hAnsi="Times New Roman" w:cs="Times New Roman"/>
          <w:sz w:val="28"/>
          <w:szCs w:val="28"/>
        </w:rPr>
        <w:t xml:space="preserve"> район</w:t>
      </w:r>
      <w:r w:rsidR="00E0049E" w:rsidRPr="00F7091E">
        <w:rPr>
          <w:rFonts w:ascii="Times New Roman" w:hAnsi="Times New Roman" w:cs="Times New Roman"/>
          <w:sz w:val="28"/>
          <w:szCs w:val="28"/>
        </w:rPr>
        <w:t>ах</w:t>
      </w:r>
      <w:r w:rsidRPr="00F7091E">
        <w:rPr>
          <w:rFonts w:ascii="Times New Roman" w:hAnsi="Times New Roman" w:cs="Times New Roman"/>
          <w:sz w:val="28"/>
          <w:szCs w:val="28"/>
        </w:rPr>
        <w:t>.</w:t>
      </w:r>
    </w:p>
    <w:p w14:paraId="72D7F2CB" w14:textId="77777777" w:rsidR="003507BC" w:rsidRPr="00F7091E" w:rsidRDefault="003507BC" w:rsidP="00485B4E">
      <w:pPr>
        <w:suppressAutoHyphens/>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Таблица №</w:t>
      </w:r>
      <w:r w:rsidR="00F33C77" w:rsidRPr="00F7091E">
        <w:rPr>
          <w:rFonts w:ascii="Times New Roman" w:hAnsi="Times New Roman" w:cs="Times New Roman"/>
          <w:sz w:val="24"/>
          <w:szCs w:val="24"/>
        </w:rPr>
        <w:t xml:space="preserve"> </w:t>
      </w:r>
      <w:r w:rsidR="009C1E9D" w:rsidRPr="00F7091E">
        <w:rPr>
          <w:rFonts w:ascii="Times New Roman" w:hAnsi="Times New Roman" w:cs="Times New Roman"/>
          <w:sz w:val="24"/>
          <w:szCs w:val="24"/>
        </w:rPr>
        <w:t>13</w:t>
      </w:r>
    </w:p>
    <w:p w14:paraId="618A4876" w14:textId="77777777" w:rsidR="00F33C77" w:rsidRPr="00F7091E" w:rsidRDefault="00F33C77" w:rsidP="00485B4E">
      <w:pPr>
        <w:suppressAutoHyphens/>
        <w:spacing w:after="0" w:line="240" w:lineRule="auto"/>
        <w:ind w:firstLine="851"/>
        <w:jc w:val="right"/>
        <w:rPr>
          <w:rFonts w:ascii="Times New Roman" w:hAnsi="Times New Roman" w:cs="Times New Roman"/>
          <w:sz w:val="28"/>
          <w:szCs w:val="28"/>
        </w:rPr>
      </w:pPr>
    </w:p>
    <w:p w14:paraId="110AB44E" w14:textId="77777777" w:rsidR="003507BC" w:rsidRPr="00F7091E" w:rsidRDefault="003507BC"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 xml:space="preserve">Динамика общей заболеваемости воспитанников </w:t>
      </w:r>
      <w:r w:rsidR="00804151" w:rsidRPr="00F7091E">
        <w:rPr>
          <w:rFonts w:ascii="Times New Roman" w:hAnsi="Times New Roman" w:cs="Times New Roman"/>
          <w:sz w:val="28"/>
          <w:szCs w:val="28"/>
        </w:rPr>
        <w:t>организаций дошкольного образования</w:t>
      </w:r>
    </w:p>
    <w:p w14:paraId="62B3DB37" w14:textId="77777777" w:rsidR="003507BC" w:rsidRPr="00F7091E" w:rsidRDefault="003507BC" w:rsidP="00485B4E">
      <w:pPr>
        <w:suppressAutoHyphens/>
        <w:spacing w:after="0" w:line="240" w:lineRule="auto"/>
        <w:ind w:firstLine="851"/>
        <w:jc w:val="center"/>
        <w:rPr>
          <w:rFonts w:ascii="Times New Roman" w:hAnsi="Times New Roman" w:cs="Times New Roman"/>
          <w:sz w:val="28"/>
          <w:szCs w:val="28"/>
        </w:rPr>
      </w:pPr>
    </w:p>
    <w:tbl>
      <w:tblPr>
        <w:tblStyle w:val="a3"/>
        <w:tblW w:w="8359" w:type="dxa"/>
        <w:tblInd w:w="989" w:type="dxa"/>
        <w:tblLook w:val="04A0" w:firstRow="1" w:lastRow="0" w:firstColumn="1" w:lastColumn="0" w:noHBand="0" w:noVBand="1"/>
      </w:tblPr>
      <w:tblGrid>
        <w:gridCol w:w="3114"/>
        <w:gridCol w:w="1559"/>
        <w:gridCol w:w="1559"/>
        <w:gridCol w:w="2127"/>
      </w:tblGrid>
      <w:tr w:rsidR="003507BC" w:rsidRPr="00F7091E" w14:paraId="7E6FC72D" w14:textId="77777777" w:rsidTr="00E0049E">
        <w:tc>
          <w:tcPr>
            <w:tcW w:w="3114" w:type="dxa"/>
            <w:vMerge w:val="restart"/>
            <w:noWrap/>
            <w:hideMark/>
          </w:tcPr>
          <w:p w14:paraId="28EDC6BE" w14:textId="176989EC" w:rsidR="003507BC" w:rsidRPr="00F7091E" w:rsidRDefault="003507BC" w:rsidP="00485B4E">
            <w:pPr>
              <w:suppressAutoHyphens/>
              <w:jc w:val="center"/>
              <w:rPr>
                <w:sz w:val="24"/>
                <w:szCs w:val="24"/>
              </w:rPr>
            </w:pPr>
            <w:r w:rsidRPr="00F7091E">
              <w:rPr>
                <w:sz w:val="24"/>
                <w:szCs w:val="24"/>
              </w:rPr>
              <w:t>Город</w:t>
            </w:r>
            <w:r w:rsidRPr="00F7091E">
              <w:rPr>
                <w:strike/>
                <w:color w:val="FF0000"/>
                <w:sz w:val="24"/>
                <w:szCs w:val="24"/>
              </w:rPr>
              <w:t>/</w:t>
            </w:r>
            <w:r w:rsidR="000B6F0B" w:rsidRPr="00F7091E">
              <w:rPr>
                <w:sz w:val="24"/>
                <w:szCs w:val="24"/>
              </w:rPr>
              <w:t>(</w:t>
            </w:r>
            <w:r w:rsidRPr="00F7091E">
              <w:rPr>
                <w:sz w:val="24"/>
                <w:szCs w:val="24"/>
              </w:rPr>
              <w:t>район</w:t>
            </w:r>
            <w:r w:rsidR="000B6F0B" w:rsidRPr="00F7091E">
              <w:rPr>
                <w:sz w:val="24"/>
                <w:szCs w:val="24"/>
              </w:rPr>
              <w:t>)</w:t>
            </w:r>
            <w:r w:rsidRPr="00F7091E">
              <w:rPr>
                <w:sz w:val="24"/>
                <w:szCs w:val="24"/>
              </w:rPr>
              <w:t> </w:t>
            </w:r>
          </w:p>
        </w:tc>
        <w:tc>
          <w:tcPr>
            <w:tcW w:w="5245" w:type="dxa"/>
            <w:gridSpan w:val="3"/>
            <w:tcBorders>
              <w:right w:val="single" w:sz="4" w:space="0" w:color="auto"/>
            </w:tcBorders>
            <w:vAlign w:val="center"/>
          </w:tcPr>
          <w:p w14:paraId="44EE20DE" w14:textId="77777777" w:rsidR="003507BC" w:rsidRPr="00F7091E" w:rsidRDefault="003507BC" w:rsidP="00485B4E">
            <w:pPr>
              <w:suppressAutoHyphens/>
              <w:jc w:val="center"/>
              <w:rPr>
                <w:sz w:val="24"/>
                <w:szCs w:val="24"/>
              </w:rPr>
            </w:pPr>
            <w:r w:rsidRPr="00F7091E">
              <w:rPr>
                <w:sz w:val="24"/>
                <w:szCs w:val="24"/>
              </w:rPr>
              <w:t>Темпы прироста общей заболеваемости</w:t>
            </w:r>
          </w:p>
        </w:tc>
      </w:tr>
      <w:tr w:rsidR="003507BC" w:rsidRPr="00F7091E" w14:paraId="05980C5C" w14:textId="77777777" w:rsidTr="00E0049E">
        <w:tc>
          <w:tcPr>
            <w:tcW w:w="3114" w:type="dxa"/>
            <w:vMerge/>
            <w:noWrap/>
          </w:tcPr>
          <w:p w14:paraId="21390415" w14:textId="77777777" w:rsidR="003507BC" w:rsidRPr="00F7091E" w:rsidRDefault="003507BC" w:rsidP="00485B4E">
            <w:pPr>
              <w:suppressAutoHyphens/>
              <w:jc w:val="center"/>
              <w:rPr>
                <w:sz w:val="24"/>
                <w:szCs w:val="24"/>
              </w:rPr>
            </w:pPr>
          </w:p>
        </w:tc>
        <w:tc>
          <w:tcPr>
            <w:tcW w:w="1559" w:type="dxa"/>
          </w:tcPr>
          <w:p w14:paraId="235E617D" w14:textId="77777777" w:rsidR="003507BC" w:rsidRPr="00F7091E" w:rsidRDefault="003507BC" w:rsidP="00485B4E">
            <w:pPr>
              <w:suppressAutoHyphens/>
              <w:jc w:val="center"/>
              <w:rPr>
                <w:sz w:val="24"/>
                <w:szCs w:val="24"/>
              </w:rPr>
            </w:pPr>
            <w:r w:rsidRPr="00F7091E">
              <w:rPr>
                <w:sz w:val="24"/>
                <w:szCs w:val="24"/>
              </w:rPr>
              <w:t>2020 год</w:t>
            </w:r>
          </w:p>
        </w:tc>
        <w:tc>
          <w:tcPr>
            <w:tcW w:w="1559" w:type="dxa"/>
          </w:tcPr>
          <w:p w14:paraId="76CEB34D" w14:textId="77777777" w:rsidR="003507BC" w:rsidRPr="00F7091E" w:rsidRDefault="003507BC" w:rsidP="00485B4E">
            <w:pPr>
              <w:suppressAutoHyphens/>
              <w:jc w:val="center"/>
              <w:rPr>
                <w:sz w:val="24"/>
                <w:szCs w:val="24"/>
              </w:rPr>
            </w:pPr>
            <w:r w:rsidRPr="00F7091E">
              <w:rPr>
                <w:sz w:val="24"/>
                <w:szCs w:val="24"/>
              </w:rPr>
              <w:t>2021 год</w:t>
            </w:r>
          </w:p>
        </w:tc>
        <w:tc>
          <w:tcPr>
            <w:tcW w:w="2127" w:type="dxa"/>
          </w:tcPr>
          <w:p w14:paraId="72C18855" w14:textId="77777777" w:rsidR="003507BC" w:rsidRPr="00F7091E" w:rsidRDefault="003507BC" w:rsidP="00485B4E">
            <w:pPr>
              <w:suppressAutoHyphens/>
              <w:jc w:val="center"/>
              <w:rPr>
                <w:sz w:val="24"/>
                <w:szCs w:val="24"/>
              </w:rPr>
            </w:pPr>
            <w:r w:rsidRPr="00F7091E">
              <w:rPr>
                <w:sz w:val="24"/>
                <w:szCs w:val="24"/>
              </w:rPr>
              <w:t xml:space="preserve">2022 год </w:t>
            </w:r>
          </w:p>
        </w:tc>
      </w:tr>
      <w:tr w:rsidR="003507BC" w:rsidRPr="00F7091E" w14:paraId="02892D90" w14:textId="77777777" w:rsidTr="00E0049E">
        <w:tc>
          <w:tcPr>
            <w:tcW w:w="3114" w:type="dxa"/>
            <w:hideMark/>
          </w:tcPr>
          <w:p w14:paraId="351ED30E" w14:textId="77777777" w:rsidR="003507BC" w:rsidRPr="00F7091E" w:rsidRDefault="003507BC" w:rsidP="00485B4E">
            <w:pPr>
              <w:suppressAutoHyphens/>
              <w:jc w:val="both"/>
              <w:rPr>
                <w:sz w:val="24"/>
                <w:szCs w:val="24"/>
              </w:rPr>
            </w:pPr>
            <w:r w:rsidRPr="00F7091E">
              <w:rPr>
                <w:sz w:val="24"/>
                <w:szCs w:val="24"/>
              </w:rPr>
              <w:t>Тирасполь</w:t>
            </w:r>
          </w:p>
        </w:tc>
        <w:tc>
          <w:tcPr>
            <w:tcW w:w="1559" w:type="dxa"/>
            <w:noWrap/>
            <w:vAlign w:val="center"/>
            <w:hideMark/>
          </w:tcPr>
          <w:p w14:paraId="7A938B50" w14:textId="77777777" w:rsidR="003507BC" w:rsidRPr="00F7091E" w:rsidRDefault="003507BC" w:rsidP="00485B4E">
            <w:pPr>
              <w:suppressAutoHyphens/>
              <w:jc w:val="center"/>
              <w:rPr>
                <w:bCs/>
                <w:sz w:val="24"/>
                <w:szCs w:val="24"/>
              </w:rPr>
            </w:pPr>
            <w:r w:rsidRPr="00F7091E">
              <w:rPr>
                <w:bCs/>
                <w:sz w:val="24"/>
                <w:szCs w:val="24"/>
              </w:rPr>
              <w:t>-49,40</w:t>
            </w:r>
          </w:p>
        </w:tc>
        <w:tc>
          <w:tcPr>
            <w:tcW w:w="1559" w:type="dxa"/>
            <w:noWrap/>
            <w:vAlign w:val="center"/>
            <w:hideMark/>
          </w:tcPr>
          <w:p w14:paraId="095463FE" w14:textId="77777777" w:rsidR="003507BC" w:rsidRPr="00F7091E" w:rsidRDefault="003507BC" w:rsidP="00485B4E">
            <w:pPr>
              <w:suppressAutoHyphens/>
              <w:jc w:val="center"/>
              <w:rPr>
                <w:bCs/>
                <w:sz w:val="24"/>
                <w:szCs w:val="24"/>
              </w:rPr>
            </w:pPr>
            <w:r w:rsidRPr="00F7091E">
              <w:rPr>
                <w:bCs/>
                <w:sz w:val="24"/>
                <w:szCs w:val="24"/>
              </w:rPr>
              <w:t>51,71</w:t>
            </w:r>
          </w:p>
        </w:tc>
        <w:tc>
          <w:tcPr>
            <w:tcW w:w="2127" w:type="dxa"/>
            <w:vAlign w:val="center"/>
          </w:tcPr>
          <w:p w14:paraId="058CB85B" w14:textId="77777777" w:rsidR="003507BC" w:rsidRPr="00F7091E" w:rsidRDefault="003507BC" w:rsidP="00485B4E">
            <w:pPr>
              <w:jc w:val="center"/>
              <w:rPr>
                <w:sz w:val="24"/>
                <w:szCs w:val="24"/>
              </w:rPr>
            </w:pPr>
            <w:r w:rsidRPr="00F7091E">
              <w:rPr>
                <w:sz w:val="24"/>
                <w:szCs w:val="24"/>
              </w:rPr>
              <w:t>4,79</w:t>
            </w:r>
          </w:p>
        </w:tc>
      </w:tr>
      <w:tr w:rsidR="003507BC" w:rsidRPr="00F7091E" w14:paraId="6FE63C7C" w14:textId="77777777" w:rsidTr="00E0049E">
        <w:tc>
          <w:tcPr>
            <w:tcW w:w="3114" w:type="dxa"/>
            <w:hideMark/>
          </w:tcPr>
          <w:p w14:paraId="63A5B11F" w14:textId="77777777" w:rsidR="003507BC" w:rsidRPr="00F7091E" w:rsidRDefault="003507BC" w:rsidP="00485B4E">
            <w:pPr>
              <w:suppressAutoHyphens/>
              <w:jc w:val="both"/>
              <w:rPr>
                <w:sz w:val="24"/>
                <w:szCs w:val="24"/>
              </w:rPr>
            </w:pPr>
            <w:r w:rsidRPr="00F7091E">
              <w:rPr>
                <w:sz w:val="24"/>
                <w:szCs w:val="24"/>
              </w:rPr>
              <w:t>Бендеры</w:t>
            </w:r>
          </w:p>
        </w:tc>
        <w:tc>
          <w:tcPr>
            <w:tcW w:w="1559" w:type="dxa"/>
            <w:noWrap/>
            <w:vAlign w:val="center"/>
            <w:hideMark/>
          </w:tcPr>
          <w:p w14:paraId="6688DADD" w14:textId="77777777" w:rsidR="003507BC" w:rsidRPr="00F7091E" w:rsidRDefault="003507BC" w:rsidP="00485B4E">
            <w:pPr>
              <w:suppressAutoHyphens/>
              <w:jc w:val="center"/>
              <w:rPr>
                <w:bCs/>
                <w:sz w:val="24"/>
                <w:szCs w:val="24"/>
              </w:rPr>
            </w:pPr>
            <w:r w:rsidRPr="00F7091E">
              <w:rPr>
                <w:bCs/>
                <w:sz w:val="24"/>
                <w:szCs w:val="24"/>
              </w:rPr>
              <w:t>-42,25</w:t>
            </w:r>
          </w:p>
        </w:tc>
        <w:tc>
          <w:tcPr>
            <w:tcW w:w="1559" w:type="dxa"/>
            <w:noWrap/>
            <w:vAlign w:val="center"/>
            <w:hideMark/>
          </w:tcPr>
          <w:p w14:paraId="2B4130A5" w14:textId="77777777" w:rsidR="003507BC" w:rsidRPr="00F7091E" w:rsidRDefault="003507BC" w:rsidP="00485B4E">
            <w:pPr>
              <w:suppressAutoHyphens/>
              <w:jc w:val="center"/>
              <w:rPr>
                <w:bCs/>
                <w:sz w:val="24"/>
                <w:szCs w:val="24"/>
              </w:rPr>
            </w:pPr>
            <w:r w:rsidRPr="00F7091E">
              <w:rPr>
                <w:bCs/>
                <w:sz w:val="24"/>
                <w:szCs w:val="24"/>
              </w:rPr>
              <w:t>61,11</w:t>
            </w:r>
          </w:p>
        </w:tc>
        <w:tc>
          <w:tcPr>
            <w:tcW w:w="2127" w:type="dxa"/>
            <w:vAlign w:val="center"/>
          </w:tcPr>
          <w:p w14:paraId="7EF3F40B" w14:textId="77777777" w:rsidR="003507BC" w:rsidRPr="00F7091E" w:rsidRDefault="003507BC" w:rsidP="00485B4E">
            <w:pPr>
              <w:jc w:val="center"/>
              <w:rPr>
                <w:sz w:val="24"/>
                <w:szCs w:val="24"/>
              </w:rPr>
            </w:pPr>
            <w:r w:rsidRPr="00F7091E">
              <w:rPr>
                <w:sz w:val="24"/>
                <w:szCs w:val="24"/>
              </w:rPr>
              <w:t>9,69</w:t>
            </w:r>
          </w:p>
        </w:tc>
      </w:tr>
      <w:tr w:rsidR="003507BC" w:rsidRPr="00F7091E" w14:paraId="262F0070" w14:textId="77777777" w:rsidTr="00E0049E">
        <w:tc>
          <w:tcPr>
            <w:tcW w:w="3114" w:type="dxa"/>
          </w:tcPr>
          <w:p w14:paraId="6EAB4FDD" w14:textId="77777777" w:rsidR="003507BC" w:rsidRPr="00F7091E" w:rsidRDefault="003507BC" w:rsidP="00485B4E">
            <w:pPr>
              <w:suppressAutoHyphens/>
              <w:jc w:val="both"/>
              <w:rPr>
                <w:sz w:val="24"/>
                <w:szCs w:val="24"/>
              </w:rPr>
            </w:pPr>
            <w:proofErr w:type="spellStart"/>
            <w:r w:rsidRPr="00F7091E">
              <w:rPr>
                <w:sz w:val="24"/>
                <w:szCs w:val="24"/>
              </w:rPr>
              <w:t>Слободзейский</w:t>
            </w:r>
            <w:proofErr w:type="spellEnd"/>
            <w:r w:rsidRPr="00F7091E">
              <w:rPr>
                <w:sz w:val="24"/>
                <w:szCs w:val="24"/>
              </w:rPr>
              <w:t xml:space="preserve"> район</w:t>
            </w:r>
          </w:p>
        </w:tc>
        <w:tc>
          <w:tcPr>
            <w:tcW w:w="1559" w:type="dxa"/>
            <w:noWrap/>
            <w:vAlign w:val="center"/>
          </w:tcPr>
          <w:p w14:paraId="3D23C400" w14:textId="77777777" w:rsidR="003507BC" w:rsidRPr="00F7091E" w:rsidRDefault="003507BC" w:rsidP="00485B4E">
            <w:pPr>
              <w:suppressAutoHyphens/>
              <w:jc w:val="center"/>
              <w:rPr>
                <w:bCs/>
                <w:sz w:val="24"/>
                <w:szCs w:val="24"/>
              </w:rPr>
            </w:pPr>
            <w:r w:rsidRPr="00F7091E">
              <w:rPr>
                <w:bCs/>
                <w:sz w:val="24"/>
                <w:szCs w:val="24"/>
              </w:rPr>
              <w:t>-46,23</w:t>
            </w:r>
          </w:p>
        </w:tc>
        <w:tc>
          <w:tcPr>
            <w:tcW w:w="1559" w:type="dxa"/>
            <w:noWrap/>
            <w:vAlign w:val="center"/>
          </w:tcPr>
          <w:p w14:paraId="20231170" w14:textId="77777777" w:rsidR="003507BC" w:rsidRPr="00F7091E" w:rsidRDefault="003507BC" w:rsidP="00485B4E">
            <w:pPr>
              <w:suppressAutoHyphens/>
              <w:jc w:val="center"/>
              <w:rPr>
                <w:bCs/>
                <w:sz w:val="24"/>
                <w:szCs w:val="24"/>
              </w:rPr>
            </w:pPr>
            <w:r w:rsidRPr="00F7091E">
              <w:rPr>
                <w:bCs/>
                <w:sz w:val="24"/>
                <w:szCs w:val="24"/>
              </w:rPr>
              <w:t>25,18</w:t>
            </w:r>
          </w:p>
        </w:tc>
        <w:tc>
          <w:tcPr>
            <w:tcW w:w="2127" w:type="dxa"/>
            <w:vAlign w:val="center"/>
          </w:tcPr>
          <w:p w14:paraId="7C60BC91" w14:textId="77777777" w:rsidR="003507BC" w:rsidRPr="00F7091E" w:rsidRDefault="003507BC" w:rsidP="00485B4E">
            <w:pPr>
              <w:jc w:val="center"/>
              <w:rPr>
                <w:sz w:val="24"/>
                <w:szCs w:val="24"/>
              </w:rPr>
            </w:pPr>
            <w:r w:rsidRPr="00F7091E">
              <w:rPr>
                <w:sz w:val="24"/>
                <w:szCs w:val="24"/>
              </w:rPr>
              <w:t>10,68</w:t>
            </w:r>
          </w:p>
        </w:tc>
      </w:tr>
      <w:tr w:rsidR="003507BC" w:rsidRPr="00F7091E" w14:paraId="4226ECB8" w14:textId="77777777" w:rsidTr="00E0049E">
        <w:tc>
          <w:tcPr>
            <w:tcW w:w="3114" w:type="dxa"/>
            <w:hideMark/>
          </w:tcPr>
          <w:p w14:paraId="7430829B" w14:textId="77777777" w:rsidR="003507BC" w:rsidRPr="00F7091E" w:rsidRDefault="003507BC" w:rsidP="00485B4E">
            <w:pPr>
              <w:suppressAutoHyphens/>
              <w:jc w:val="both"/>
              <w:rPr>
                <w:sz w:val="24"/>
                <w:szCs w:val="24"/>
              </w:rPr>
            </w:pPr>
            <w:proofErr w:type="spellStart"/>
            <w:r w:rsidRPr="00F7091E">
              <w:rPr>
                <w:sz w:val="24"/>
                <w:szCs w:val="24"/>
              </w:rPr>
              <w:t>Григориопольский</w:t>
            </w:r>
            <w:proofErr w:type="spellEnd"/>
            <w:r w:rsidRPr="00F7091E">
              <w:rPr>
                <w:sz w:val="24"/>
                <w:szCs w:val="24"/>
              </w:rPr>
              <w:t xml:space="preserve"> р</w:t>
            </w:r>
            <w:r w:rsidR="008319B9" w:rsidRPr="00F7091E">
              <w:rPr>
                <w:sz w:val="24"/>
                <w:szCs w:val="24"/>
              </w:rPr>
              <w:t>айон</w:t>
            </w:r>
          </w:p>
        </w:tc>
        <w:tc>
          <w:tcPr>
            <w:tcW w:w="1559" w:type="dxa"/>
            <w:noWrap/>
            <w:vAlign w:val="center"/>
            <w:hideMark/>
          </w:tcPr>
          <w:p w14:paraId="040F5DD0" w14:textId="77777777" w:rsidR="003507BC" w:rsidRPr="00F7091E" w:rsidRDefault="003507BC" w:rsidP="00485B4E">
            <w:pPr>
              <w:suppressAutoHyphens/>
              <w:jc w:val="center"/>
              <w:rPr>
                <w:bCs/>
                <w:sz w:val="24"/>
                <w:szCs w:val="24"/>
              </w:rPr>
            </w:pPr>
            <w:r w:rsidRPr="00F7091E">
              <w:rPr>
                <w:bCs/>
                <w:sz w:val="24"/>
                <w:szCs w:val="24"/>
              </w:rPr>
              <w:t>-41,18</w:t>
            </w:r>
          </w:p>
        </w:tc>
        <w:tc>
          <w:tcPr>
            <w:tcW w:w="1559" w:type="dxa"/>
            <w:noWrap/>
            <w:vAlign w:val="center"/>
            <w:hideMark/>
          </w:tcPr>
          <w:p w14:paraId="5C8E9E72" w14:textId="77777777" w:rsidR="003507BC" w:rsidRPr="00F7091E" w:rsidRDefault="003507BC" w:rsidP="00485B4E">
            <w:pPr>
              <w:suppressAutoHyphens/>
              <w:jc w:val="center"/>
              <w:rPr>
                <w:bCs/>
                <w:sz w:val="24"/>
                <w:szCs w:val="24"/>
              </w:rPr>
            </w:pPr>
            <w:r w:rsidRPr="00F7091E">
              <w:rPr>
                <w:bCs/>
                <w:sz w:val="24"/>
                <w:szCs w:val="24"/>
              </w:rPr>
              <w:t>36,47</w:t>
            </w:r>
          </w:p>
        </w:tc>
        <w:tc>
          <w:tcPr>
            <w:tcW w:w="2127" w:type="dxa"/>
            <w:vAlign w:val="center"/>
          </w:tcPr>
          <w:p w14:paraId="666169DB" w14:textId="77777777" w:rsidR="003507BC" w:rsidRPr="00F7091E" w:rsidRDefault="003507BC" w:rsidP="00485B4E">
            <w:pPr>
              <w:jc w:val="center"/>
              <w:rPr>
                <w:sz w:val="24"/>
                <w:szCs w:val="24"/>
              </w:rPr>
            </w:pPr>
            <w:r w:rsidRPr="00F7091E">
              <w:rPr>
                <w:sz w:val="24"/>
                <w:szCs w:val="24"/>
              </w:rPr>
              <w:t>-99,71</w:t>
            </w:r>
          </w:p>
        </w:tc>
      </w:tr>
      <w:tr w:rsidR="003507BC" w:rsidRPr="00F7091E" w14:paraId="0EA89612" w14:textId="77777777" w:rsidTr="00E0049E">
        <w:tc>
          <w:tcPr>
            <w:tcW w:w="3114" w:type="dxa"/>
            <w:hideMark/>
          </w:tcPr>
          <w:p w14:paraId="6A5439D7" w14:textId="77777777" w:rsidR="003507BC" w:rsidRPr="00F7091E" w:rsidRDefault="003507BC" w:rsidP="00485B4E">
            <w:pPr>
              <w:suppressAutoHyphens/>
              <w:jc w:val="both"/>
              <w:rPr>
                <w:sz w:val="24"/>
                <w:szCs w:val="24"/>
              </w:rPr>
            </w:pPr>
            <w:proofErr w:type="spellStart"/>
            <w:r w:rsidRPr="00F7091E">
              <w:rPr>
                <w:sz w:val="24"/>
                <w:szCs w:val="24"/>
              </w:rPr>
              <w:t>Дубоссарский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559" w:type="dxa"/>
            <w:noWrap/>
            <w:vAlign w:val="center"/>
            <w:hideMark/>
          </w:tcPr>
          <w:p w14:paraId="3C3BD5A2" w14:textId="77777777" w:rsidR="003507BC" w:rsidRPr="00F7091E" w:rsidRDefault="003507BC" w:rsidP="00485B4E">
            <w:pPr>
              <w:suppressAutoHyphens/>
              <w:jc w:val="center"/>
              <w:rPr>
                <w:bCs/>
                <w:sz w:val="24"/>
                <w:szCs w:val="24"/>
              </w:rPr>
            </w:pPr>
            <w:r w:rsidRPr="00F7091E">
              <w:rPr>
                <w:bCs/>
                <w:sz w:val="24"/>
                <w:szCs w:val="24"/>
              </w:rPr>
              <w:t>-*</w:t>
            </w:r>
          </w:p>
        </w:tc>
        <w:tc>
          <w:tcPr>
            <w:tcW w:w="1559" w:type="dxa"/>
            <w:noWrap/>
            <w:vAlign w:val="center"/>
            <w:hideMark/>
          </w:tcPr>
          <w:p w14:paraId="5E7F6A3D" w14:textId="77777777" w:rsidR="003507BC" w:rsidRPr="00F7091E" w:rsidRDefault="003507BC" w:rsidP="00485B4E">
            <w:pPr>
              <w:suppressAutoHyphens/>
              <w:jc w:val="center"/>
              <w:rPr>
                <w:bCs/>
                <w:sz w:val="24"/>
                <w:szCs w:val="24"/>
              </w:rPr>
            </w:pPr>
            <w:r w:rsidRPr="00F7091E">
              <w:rPr>
                <w:bCs/>
                <w:sz w:val="24"/>
                <w:szCs w:val="24"/>
              </w:rPr>
              <w:t>-*</w:t>
            </w:r>
          </w:p>
        </w:tc>
        <w:tc>
          <w:tcPr>
            <w:tcW w:w="2127" w:type="dxa"/>
            <w:vAlign w:val="center"/>
          </w:tcPr>
          <w:p w14:paraId="591B7D73" w14:textId="77777777" w:rsidR="003507BC" w:rsidRPr="00F7091E" w:rsidRDefault="003507BC" w:rsidP="00485B4E">
            <w:pPr>
              <w:jc w:val="center"/>
              <w:rPr>
                <w:sz w:val="24"/>
                <w:szCs w:val="24"/>
              </w:rPr>
            </w:pPr>
            <w:r w:rsidRPr="00F7091E">
              <w:rPr>
                <w:sz w:val="24"/>
                <w:szCs w:val="24"/>
              </w:rPr>
              <w:t>30,09</w:t>
            </w:r>
          </w:p>
        </w:tc>
      </w:tr>
      <w:tr w:rsidR="003507BC" w:rsidRPr="00F7091E" w14:paraId="3B4DD6C7" w14:textId="77777777" w:rsidTr="00E0049E">
        <w:tc>
          <w:tcPr>
            <w:tcW w:w="3114" w:type="dxa"/>
            <w:hideMark/>
          </w:tcPr>
          <w:p w14:paraId="7491FC97" w14:textId="77777777" w:rsidR="003507BC" w:rsidRPr="00F7091E" w:rsidRDefault="003507BC" w:rsidP="00485B4E">
            <w:pPr>
              <w:suppressAutoHyphens/>
              <w:jc w:val="both"/>
              <w:rPr>
                <w:sz w:val="24"/>
                <w:szCs w:val="24"/>
              </w:rPr>
            </w:pPr>
            <w:proofErr w:type="spellStart"/>
            <w:r w:rsidRPr="00F7091E">
              <w:rPr>
                <w:sz w:val="24"/>
                <w:szCs w:val="24"/>
              </w:rPr>
              <w:t>Рыбницкий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559" w:type="dxa"/>
            <w:noWrap/>
            <w:vAlign w:val="center"/>
            <w:hideMark/>
          </w:tcPr>
          <w:p w14:paraId="1F9414B5" w14:textId="77777777" w:rsidR="003507BC" w:rsidRPr="00F7091E" w:rsidRDefault="003507BC" w:rsidP="00485B4E">
            <w:pPr>
              <w:suppressAutoHyphens/>
              <w:jc w:val="center"/>
              <w:rPr>
                <w:bCs/>
                <w:sz w:val="24"/>
                <w:szCs w:val="24"/>
              </w:rPr>
            </w:pPr>
            <w:r w:rsidRPr="00F7091E">
              <w:rPr>
                <w:bCs/>
                <w:sz w:val="24"/>
                <w:szCs w:val="24"/>
              </w:rPr>
              <w:t>-25,01</w:t>
            </w:r>
          </w:p>
        </w:tc>
        <w:tc>
          <w:tcPr>
            <w:tcW w:w="1559" w:type="dxa"/>
            <w:noWrap/>
            <w:vAlign w:val="center"/>
            <w:hideMark/>
          </w:tcPr>
          <w:p w14:paraId="0EEB344E" w14:textId="77777777" w:rsidR="003507BC" w:rsidRPr="00F7091E" w:rsidRDefault="003507BC" w:rsidP="00485B4E">
            <w:pPr>
              <w:suppressAutoHyphens/>
              <w:jc w:val="center"/>
              <w:rPr>
                <w:bCs/>
                <w:sz w:val="24"/>
                <w:szCs w:val="24"/>
              </w:rPr>
            </w:pPr>
            <w:r w:rsidRPr="00F7091E">
              <w:rPr>
                <w:bCs/>
                <w:sz w:val="24"/>
                <w:szCs w:val="24"/>
              </w:rPr>
              <w:t>27,51</w:t>
            </w:r>
          </w:p>
        </w:tc>
        <w:tc>
          <w:tcPr>
            <w:tcW w:w="2127" w:type="dxa"/>
            <w:vAlign w:val="center"/>
          </w:tcPr>
          <w:p w14:paraId="704251ED" w14:textId="77777777" w:rsidR="003507BC" w:rsidRPr="00F7091E" w:rsidRDefault="003507BC" w:rsidP="00485B4E">
            <w:pPr>
              <w:jc w:val="center"/>
              <w:rPr>
                <w:sz w:val="24"/>
                <w:szCs w:val="24"/>
              </w:rPr>
            </w:pPr>
            <w:r w:rsidRPr="00F7091E">
              <w:rPr>
                <w:sz w:val="24"/>
                <w:szCs w:val="24"/>
              </w:rPr>
              <w:t>23,23</w:t>
            </w:r>
          </w:p>
        </w:tc>
      </w:tr>
      <w:tr w:rsidR="003507BC" w:rsidRPr="00F7091E" w14:paraId="7A4A17A5" w14:textId="77777777" w:rsidTr="00E0049E">
        <w:tc>
          <w:tcPr>
            <w:tcW w:w="3114" w:type="dxa"/>
            <w:hideMark/>
          </w:tcPr>
          <w:p w14:paraId="34355680" w14:textId="77777777" w:rsidR="003507BC" w:rsidRPr="00F7091E" w:rsidRDefault="003507BC" w:rsidP="00485B4E">
            <w:pPr>
              <w:suppressAutoHyphens/>
              <w:jc w:val="both"/>
              <w:rPr>
                <w:sz w:val="24"/>
                <w:szCs w:val="24"/>
              </w:rPr>
            </w:pPr>
            <w:r w:rsidRPr="00F7091E">
              <w:rPr>
                <w:sz w:val="24"/>
                <w:szCs w:val="24"/>
              </w:rPr>
              <w:t>Каменский р</w:t>
            </w:r>
            <w:r w:rsidR="008319B9" w:rsidRPr="00F7091E">
              <w:rPr>
                <w:sz w:val="24"/>
                <w:szCs w:val="24"/>
              </w:rPr>
              <w:t>айо</w:t>
            </w:r>
            <w:r w:rsidRPr="00F7091E">
              <w:rPr>
                <w:sz w:val="24"/>
                <w:szCs w:val="24"/>
              </w:rPr>
              <w:t>н</w:t>
            </w:r>
          </w:p>
        </w:tc>
        <w:tc>
          <w:tcPr>
            <w:tcW w:w="1559" w:type="dxa"/>
            <w:noWrap/>
            <w:vAlign w:val="center"/>
            <w:hideMark/>
          </w:tcPr>
          <w:p w14:paraId="7D444DE7" w14:textId="77777777" w:rsidR="003507BC" w:rsidRPr="00F7091E" w:rsidRDefault="003507BC" w:rsidP="00485B4E">
            <w:pPr>
              <w:suppressAutoHyphens/>
              <w:jc w:val="center"/>
              <w:rPr>
                <w:bCs/>
                <w:sz w:val="24"/>
                <w:szCs w:val="24"/>
              </w:rPr>
            </w:pPr>
            <w:r w:rsidRPr="00F7091E">
              <w:rPr>
                <w:bCs/>
                <w:sz w:val="24"/>
                <w:szCs w:val="24"/>
              </w:rPr>
              <w:t>-52,07</w:t>
            </w:r>
          </w:p>
        </w:tc>
        <w:tc>
          <w:tcPr>
            <w:tcW w:w="1559" w:type="dxa"/>
            <w:noWrap/>
            <w:vAlign w:val="center"/>
            <w:hideMark/>
          </w:tcPr>
          <w:p w14:paraId="406D9C37" w14:textId="77777777" w:rsidR="003507BC" w:rsidRPr="00F7091E" w:rsidRDefault="003507BC" w:rsidP="00485B4E">
            <w:pPr>
              <w:suppressAutoHyphens/>
              <w:jc w:val="center"/>
              <w:rPr>
                <w:bCs/>
                <w:sz w:val="24"/>
                <w:szCs w:val="24"/>
              </w:rPr>
            </w:pPr>
            <w:r w:rsidRPr="00F7091E">
              <w:rPr>
                <w:bCs/>
                <w:sz w:val="24"/>
                <w:szCs w:val="24"/>
              </w:rPr>
              <w:t>20,36</w:t>
            </w:r>
          </w:p>
        </w:tc>
        <w:tc>
          <w:tcPr>
            <w:tcW w:w="2127" w:type="dxa"/>
            <w:vAlign w:val="center"/>
          </w:tcPr>
          <w:p w14:paraId="480EC937" w14:textId="77777777" w:rsidR="003507BC" w:rsidRPr="00F7091E" w:rsidRDefault="003507BC" w:rsidP="00485B4E">
            <w:pPr>
              <w:jc w:val="center"/>
              <w:rPr>
                <w:sz w:val="24"/>
                <w:szCs w:val="24"/>
              </w:rPr>
            </w:pPr>
            <w:r w:rsidRPr="00F7091E">
              <w:rPr>
                <w:sz w:val="24"/>
                <w:szCs w:val="24"/>
              </w:rPr>
              <w:t>-12,31</w:t>
            </w:r>
          </w:p>
        </w:tc>
      </w:tr>
    </w:tbl>
    <w:p w14:paraId="077A1EE3" w14:textId="77777777" w:rsidR="003507BC" w:rsidRPr="00F7091E" w:rsidRDefault="003507BC" w:rsidP="00485B4E">
      <w:pPr>
        <w:spacing w:after="0" w:line="240" w:lineRule="auto"/>
        <w:ind w:firstLine="851"/>
        <w:rPr>
          <w:rFonts w:ascii="Times New Roman" w:hAnsi="Times New Roman" w:cs="Times New Roman"/>
          <w:sz w:val="28"/>
          <w:szCs w:val="28"/>
        </w:rPr>
      </w:pPr>
    </w:p>
    <w:p w14:paraId="72FFAD5F" w14:textId="77777777" w:rsidR="003507BC" w:rsidRPr="00F7091E" w:rsidRDefault="003507BC" w:rsidP="00485B4E">
      <w:pPr>
        <w:spacing w:after="0" w:line="240" w:lineRule="auto"/>
        <w:ind w:firstLine="851"/>
        <w:rPr>
          <w:rFonts w:ascii="Times New Roman" w:hAnsi="Times New Roman" w:cs="Times New Roman"/>
          <w:sz w:val="28"/>
          <w:szCs w:val="28"/>
        </w:rPr>
      </w:pPr>
      <w:r w:rsidRPr="00F7091E">
        <w:rPr>
          <w:rFonts w:ascii="Times New Roman" w:hAnsi="Times New Roman" w:cs="Times New Roman"/>
          <w:sz w:val="28"/>
          <w:szCs w:val="28"/>
        </w:rPr>
        <w:lastRenderedPageBreak/>
        <w:t>Лидирующими группами заболеваний уже несколько лет являются:</w:t>
      </w:r>
    </w:p>
    <w:p w14:paraId="55AB1D95" w14:textId="55F5AC64" w:rsidR="003507BC" w:rsidRPr="00F7091E" w:rsidRDefault="00420D3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3507BC" w:rsidRPr="00F7091E">
        <w:rPr>
          <w:rFonts w:ascii="Times New Roman" w:hAnsi="Times New Roman" w:cs="Times New Roman"/>
          <w:sz w:val="28"/>
          <w:szCs w:val="28"/>
        </w:rPr>
        <w:t>I место – болезни органов дыхания;</w:t>
      </w:r>
    </w:p>
    <w:p w14:paraId="209AB193" w14:textId="3072494D" w:rsidR="003507BC" w:rsidRPr="00F7091E" w:rsidRDefault="00420D3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3507BC" w:rsidRPr="00F7091E">
        <w:rPr>
          <w:rFonts w:ascii="Times New Roman" w:hAnsi="Times New Roman" w:cs="Times New Roman"/>
          <w:sz w:val="28"/>
          <w:szCs w:val="28"/>
        </w:rPr>
        <w:t>II место – инфекционные и паразитарные заболевания;</w:t>
      </w:r>
    </w:p>
    <w:p w14:paraId="699B2313" w14:textId="68F44C0E" w:rsidR="003507BC" w:rsidRPr="00F7091E" w:rsidRDefault="00420D3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3507BC" w:rsidRPr="00F7091E">
        <w:rPr>
          <w:rFonts w:ascii="Times New Roman" w:hAnsi="Times New Roman" w:cs="Times New Roman"/>
          <w:sz w:val="28"/>
          <w:szCs w:val="28"/>
        </w:rPr>
        <w:t>III место – болезни органов пищеварения.</w:t>
      </w:r>
    </w:p>
    <w:p w14:paraId="7F9D8576" w14:textId="77777777" w:rsidR="003507BC" w:rsidRPr="00F7091E" w:rsidRDefault="003507B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w:t>
      </w:r>
      <w:r w:rsidR="00E0049E"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E0049E" w:rsidRPr="00F7091E">
        <w:rPr>
          <w:rFonts w:ascii="Times New Roman" w:hAnsi="Times New Roman" w:cs="Times New Roman"/>
          <w:sz w:val="28"/>
          <w:szCs w:val="28"/>
        </w:rPr>
        <w:t xml:space="preserve">отмечается значительный прирост </w:t>
      </w:r>
      <w:r w:rsidRPr="00F7091E">
        <w:rPr>
          <w:rFonts w:ascii="Times New Roman" w:hAnsi="Times New Roman" w:cs="Times New Roman"/>
          <w:sz w:val="28"/>
          <w:szCs w:val="28"/>
        </w:rPr>
        <w:t>практически по всем группам заболеваний:</w:t>
      </w:r>
    </w:p>
    <w:p w14:paraId="5915FFD8" w14:textId="77777777" w:rsidR="003507BC" w:rsidRPr="00F7091E" w:rsidRDefault="003507BC"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C1E9D" w:rsidRPr="00F7091E">
        <w:rPr>
          <w:rFonts w:ascii="Times New Roman" w:hAnsi="Times New Roman" w:cs="Times New Roman"/>
          <w:sz w:val="24"/>
          <w:szCs w:val="24"/>
        </w:rPr>
        <w:t>14</w:t>
      </w:r>
    </w:p>
    <w:p w14:paraId="3C04E499" w14:textId="77777777" w:rsidR="00F33C77" w:rsidRPr="00F7091E" w:rsidRDefault="00F33C77" w:rsidP="00485B4E">
      <w:pPr>
        <w:spacing w:after="0" w:line="240" w:lineRule="auto"/>
        <w:ind w:firstLine="851"/>
        <w:jc w:val="right"/>
        <w:rPr>
          <w:rFonts w:ascii="Times New Roman" w:hAnsi="Times New Roman" w:cs="Times New Roman"/>
          <w:sz w:val="24"/>
          <w:szCs w:val="24"/>
        </w:rPr>
      </w:pPr>
    </w:p>
    <w:p w14:paraId="22C2A756" w14:textId="77777777" w:rsidR="003507BC" w:rsidRPr="00F7091E" w:rsidRDefault="003507BC"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 xml:space="preserve">Уровень и структура заболеваемости среди воспитанников </w:t>
      </w:r>
      <w:r w:rsidR="00E0049E" w:rsidRPr="00F7091E">
        <w:rPr>
          <w:rFonts w:ascii="Times New Roman" w:hAnsi="Times New Roman" w:cs="Times New Roman"/>
          <w:sz w:val="28"/>
          <w:szCs w:val="28"/>
        </w:rPr>
        <w:t xml:space="preserve">организаций дошкольного образования </w:t>
      </w:r>
    </w:p>
    <w:p w14:paraId="209A5B58" w14:textId="77777777" w:rsidR="003507BC" w:rsidRPr="00F7091E" w:rsidRDefault="003507BC" w:rsidP="00485B4E">
      <w:pPr>
        <w:spacing w:after="0" w:line="240" w:lineRule="auto"/>
        <w:jc w:val="center"/>
        <w:rPr>
          <w:rFonts w:ascii="Times New Roman" w:hAnsi="Times New Roman" w:cs="Times New Roman"/>
          <w:sz w:val="28"/>
          <w:szCs w:val="28"/>
        </w:rPr>
      </w:pPr>
    </w:p>
    <w:tbl>
      <w:tblPr>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2"/>
        <w:gridCol w:w="2835"/>
        <w:gridCol w:w="1134"/>
        <w:gridCol w:w="995"/>
        <w:gridCol w:w="992"/>
        <w:gridCol w:w="1134"/>
        <w:gridCol w:w="1134"/>
        <w:gridCol w:w="1134"/>
      </w:tblGrid>
      <w:tr w:rsidR="003507BC" w:rsidRPr="00F7091E" w14:paraId="3BD05D47" w14:textId="77777777" w:rsidTr="00E0049E">
        <w:tc>
          <w:tcPr>
            <w:tcW w:w="562" w:type="dxa"/>
            <w:vMerge w:val="restart"/>
            <w:vAlign w:val="center"/>
          </w:tcPr>
          <w:p w14:paraId="5CAF154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p w14:paraId="43D074F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п/п</w:t>
            </w:r>
          </w:p>
        </w:tc>
        <w:tc>
          <w:tcPr>
            <w:tcW w:w="2835" w:type="dxa"/>
            <w:vMerge w:val="restart"/>
            <w:shd w:val="clear" w:color="auto" w:fill="auto"/>
            <w:noWrap/>
            <w:vAlign w:val="center"/>
            <w:hideMark/>
          </w:tcPr>
          <w:p w14:paraId="2F23698B" w14:textId="77777777" w:rsidR="003507BC" w:rsidRPr="00F7091E" w:rsidRDefault="003507BC" w:rsidP="00485B4E">
            <w:pPr>
              <w:spacing w:after="0" w:line="240" w:lineRule="auto"/>
              <w:rPr>
                <w:rFonts w:ascii="Times New Roman" w:hAnsi="Times New Roman" w:cs="Times New Roman"/>
                <w:sz w:val="24"/>
                <w:szCs w:val="24"/>
              </w:rPr>
            </w:pPr>
          </w:p>
          <w:p w14:paraId="7C94B61C" w14:textId="77777777" w:rsidR="003507BC" w:rsidRPr="00F7091E" w:rsidRDefault="003507BC" w:rsidP="00485B4E">
            <w:pPr>
              <w:spacing w:after="0" w:line="240" w:lineRule="auto"/>
              <w:rPr>
                <w:rFonts w:ascii="Times New Roman" w:hAnsi="Times New Roman" w:cs="Times New Roman"/>
                <w:sz w:val="24"/>
                <w:szCs w:val="24"/>
              </w:rPr>
            </w:pPr>
            <w:r w:rsidRPr="00F7091E">
              <w:rPr>
                <w:rFonts w:ascii="Times New Roman" w:hAnsi="Times New Roman" w:cs="Times New Roman"/>
                <w:sz w:val="24"/>
                <w:szCs w:val="24"/>
              </w:rPr>
              <w:t>Группы заболеваний</w:t>
            </w:r>
          </w:p>
        </w:tc>
        <w:tc>
          <w:tcPr>
            <w:tcW w:w="3121" w:type="dxa"/>
            <w:gridSpan w:val="3"/>
          </w:tcPr>
          <w:p w14:paraId="701B4E5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Темп прироста, в %</w:t>
            </w:r>
          </w:p>
        </w:tc>
        <w:tc>
          <w:tcPr>
            <w:tcW w:w="3402" w:type="dxa"/>
            <w:gridSpan w:val="3"/>
          </w:tcPr>
          <w:p w14:paraId="6299A80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Удельный вес, в %</w:t>
            </w:r>
          </w:p>
        </w:tc>
      </w:tr>
      <w:tr w:rsidR="003507BC" w:rsidRPr="00F7091E" w14:paraId="009C0A24" w14:textId="77777777" w:rsidTr="00E0049E">
        <w:tc>
          <w:tcPr>
            <w:tcW w:w="562" w:type="dxa"/>
            <w:vMerge/>
            <w:vAlign w:val="center"/>
          </w:tcPr>
          <w:p w14:paraId="439737DF" w14:textId="77777777" w:rsidR="003507BC" w:rsidRPr="00F7091E" w:rsidRDefault="003507BC" w:rsidP="00485B4E">
            <w:pPr>
              <w:spacing w:after="0" w:line="240" w:lineRule="auto"/>
              <w:jc w:val="center"/>
              <w:rPr>
                <w:rFonts w:ascii="Times New Roman" w:hAnsi="Times New Roman" w:cs="Times New Roman"/>
                <w:sz w:val="24"/>
                <w:szCs w:val="24"/>
              </w:rPr>
            </w:pPr>
          </w:p>
        </w:tc>
        <w:tc>
          <w:tcPr>
            <w:tcW w:w="2835" w:type="dxa"/>
            <w:vMerge/>
            <w:shd w:val="clear" w:color="auto" w:fill="auto"/>
            <w:noWrap/>
            <w:vAlign w:val="center"/>
          </w:tcPr>
          <w:p w14:paraId="1B474001" w14:textId="77777777" w:rsidR="003507BC" w:rsidRPr="00F7091E" w:rsidRDefault="003507BC" w:rsidP="00485B4E">
            <w:pPr>
              <w:spacing w:after="0" w:line="240" w:lineRule="auto"/>
              <w:jc w:val="center"/>
              <w:rPr>
                <w:rFonts w:ascii="Times New Roman" w:hAnsi="Times New Roman" w:cs="Times New Roman"/>
                <w:sz w:val="24"/>
                <w:szCs w:val="24"/>
              </w:rPr>
            </w:pPr>
          </w:p>
        </w:tc>
        <w:tc>
          <w:tcPr>
            <w:tcW w:w="1134" w:type="dxa"/>
            <w:vAlign w:val="center"/>
          </w:tcPr>
          <w:p w14:paraId="176F1F9C"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2020 г</w:t>
            </w:r>
            <w:r w:rsidR="00E0049E" w:rsidRPr="00F7091E">
              <w:rPr>
                <w:rFonts w:ascii="Times New Roman" w:hAnsi="Times New Roman" w:cs="Times New Roman"/>
                <w:sz w:val="24"/>
                <w:szCs w:val="24"/>
              </w:rPr>
              <w:t>од</w:t>
            </w:r>
          </w:p>
        </w:tc>
        <w:tc>
          <w:tcPr>
            <w:tcW w:w="995" w:type="dxa"/>
            <w:vAlign w:val="center"/>
          </w:tcPr>
          <w:p w14:paraId="1D1C74D2"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2021 г</w:t>
            </w:r>
            <w:r w:rsidR="00E0049E" w:rsidRPr="00F7091E">
              <w:rPr>
                <w:rFonts w:ascii="Times New Roman" w:hAnsi="Times New Roman" w:cs="Times New Roman"/>
                <w:sz w:val="24"/>
                <w:szCs w:val="24"/>
              </w:rPr>
              <w:t>од</w:t>
            </w:r>
          </w:p>
        </w:tc>
        <w:tc>
          <w:tcPr>
            <w:tcW w:w="992" w:type="dxa"/>
            <w:vAlign w:val="center"/>
          </w:tcPr>
          <w:p w14:paraId="67BA6B43"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2022 г</w:t>
            </w:r>
            <w:r w:rsidR="00E0049E" w:rsidRPr="00F7091E">
              <w:rPr>
                <w:rFonts w:ascii="Times New Roman" w:hAnsi="Times New Roman" w:cs="Times New Roman"/>
                <w:sz w:val="24"/>
                <w:szCs w:val="24"/>
              </w:rPr>
              <w:t>од</w:t>
            </w:r>
          </w:p>
        </w:tc>
        <w:tc>
          <w:tcPr>
            <w:tcW w:w="1134" w:type="dxa"/>
            <w:vAlign w:val="center"/>
          </w:tcPr>
          <w:p w14:paraId="75B1D469"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2020 г</w:t>
            </w:r>
            <w:r w:rsidR="00E0049E" w:rsidRPr="00F7091E">
              <w:rPr>
                <w:rFonts w:ascii="Times New Roman" w:hAnsi="Times New Roman" w:cs="Times New Roman"/>
                <w:sz w:val="24"/>
                <w:szCs w:val="24"/>
              </w:rPr>
              <w:t>од</w:t>
            </w:r>
          </w:p>
        </w:tc>
        <w:tc>
          <w:tcPr>
            <w:tcW w:w="1134" w:type="dxa"/>
            <w:vAlign w:val="center"/>
          </w:tcPr>
          <w:p w14:paraId="422EAFA3"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2021 г</w:t>
            </w:r>
            <w:r w:rsidR="00E0049E" w:rsidRPr="00F7091E">
              <w:rPr>
                <w:rFonts w:ascii="Times New Roman" w:hAnsi="Times New Roman" w:cs="Times New Roman"/>
                <w:sz w:val="24"/>
                <w:szCs w:val="24"/>
              </w:rPr>
              <w:t>од</w:t>
            </w:r>
          </w:p>
        </w:tc>
        <w:tc>
          <w:tcPr>
            <w:tcW w:w="1134" w:type="dxa"/>
            <w:vAlign w:val="center"/>
          </w:tcPr>
          <w:p w14:paraId="1414E4D9"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2022 г</w:t>
            </w:r>
            <w:r w:rsidR="00E0049E" w:rsidRPr="00F7091E">
              <w:rPr>
                <w:rFonts w:ascii="Times New Roman" w:hAnsi="Times New Roman" w:cs="Times New Roman"/>
                <w:sz w:val="24"/>
                <w:szCs w:val="24"/>
              </w:rPr>
              <w:t>од</w:t>
            </w:r>
          </w:p>
        </w:tc>
      </w:tr>
      <w:tr w:rsidR="003507BC" w:rsidRPr="00F7091E" w14:paraId="75D9AD3F" w14:textId="77777777" w:rsidTr="00E0049E">
        <w:tc>
          <w:tcPr>
            <w:tcW w:w="562" w:type="dxa"/>
          </w:tcPr>
          <w:p w14:paraId="7D3DA81E" w14:textId="543A7618"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r w:rsidR="007B2468" w:rsidRPr="00F7091E">
              <w:rPr>
                <w:rFonts w:ascii="Times New Roman" w:hAnsi="Times New Roman" w:cs="Times New Roman"/>
                <w:sz w:val="24"/>
                <w:szCs w:val="24"/>
              </w:rPr>
              <w:t>.</w:t>
            </w:r>
          </w:p>
        </w:tc>
        <w:tc>
          <w:tcPr>
            <w:tcW w:w="2835" w:type="dxa"/>
            <w:shd w:val="clear" w:color="auto" w:fill="auto"/>
            <w:noWrap/>
            <w:vAlign w:val="center"/>
          </w:tcPr>
          <w:p w14:paraId="41678B13"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органов дыхания</w:t>
            </w:r>
          </w:p>
        </w:tc>
        <w:tc>
          <w:tcPr>
            <w:tcW w:w="1134" w:type="dxa"/>
            <w:vAlign w:val="center"/>
          </w:tcPr>
          <w:p w14:paraId="3C4F26C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- 43,3</w:t>
            </w:r>
          </w:p>
        </w:tc>
        <w:tc>
          <w:tcPr>
            <w:tcW w:w="995" w:type="dxa"/>
            <w:vAlign w:val="center"/>
          </w:tcPr>
          <w:p w14:paraId="43906A9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31,7</w:t>
            </w:r>
          </w:p>
        </w:tc>
        <w:tc>
          <w:tcPr>
            <w:tcW w:w="992" w:type="dxa"/>
            <w:vAlign w:val="center"/>
          </w:tcPr>
          <w:p w14:paraId="16557D0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5,2</w:t>
            </w:r>
          </w:p>
        </w:tc>
        <w:tc>
          <w:tcPr>
            <w:tcW w:w="1134" w:type="dxa"/>
            <w:vAlign w:val="center"/>
          </w:tcPr>
          <w:p w14:paraId="68A9E6B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79,0</w:t>
            </w:r>
          </w:p>
        </w:tc>
        <w:tc>
          <w:tcPr>
            <w:tcW w:w="1134" w:type="dxa"/>
            <w:vAlign w:val="center"/>
          </w:tcPr>
          <w:p w14:paraId="590488F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83,2</w:t>
            </w:r>
          </w:p>
        </w:tc>
        <w:tc>
          <w:tcPr>
            <w:tcW w:w="1134" w:type="dxa"/>
            <w:vAlign w:val="center"/>
          </w:tcPr>
          <w:p w14:paraId="1E06619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80,4</w:t>
            </w:r>
          </w:p>
        </w:tc>
      </w:tr>
      <w:tr w:rsidR="003507BC" w:rsidRPr="00F7091E" w14:paraId="66BD9D3E" w14:textId="77777777" w:rsidTr="00E0049E">
        <w:tc>
          <w:tcPr>
            <w:tcW w:w="562" w:type="dxa"/>
          </w:tcPr>
          <w:p w14:paraId="3AD84538" w14:textId="61D15DF8"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r w:rsidR="007B2468" w:rsidRPr="00F7091E">
              <w:rPr>
                <w:rFonts w:ascii="Times New Roman" w:hAnsi="Times New Roman" w:cs="Times New Roman"/>
                <w:sz w:val="24"/>
                <w:szCs w:val="24"/>
              </w:rPr>
              <w:t>.</w:t>
            </w:r>
          </w:p>
        </w:tc>
        <w:tc>
          <w:tcPr>
            <w:tcW w:w="2835" w:type="dxa"/>
            <w:shd w:val="clear" w:color="auto" w:fill="auto"/>
            <w:noWrap/>
            <w:vAlign w:val="center"/>
          </w:tcPr>
          <w:p w14:paraId="15E44E96"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Инфекционные и паразитарные болезни</w:t>
            </w:r>
          </w:p>
        </w:tc>
        <w:tc>
          <w:tcPr>
            <w:tcW w:w="1134" w:type="dxa"/>
            <w:vAlign w:val="center"/>
          </w:tcPr>
          <w:p w14:paraId="72A790C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- 68,3</w:t>
            </w:r>
          </w:p>
        </w:tc>
        <w:tc>
          <w:tcPr>
            <w:tcW w:w="995" w:type="dxa"/>
            <w:vAlign w:val="center"/>
          </w:tcPr>
          <w:p w14:paraId="216A1CA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- 2,1</w:t>
            </w:r>
          </w:p>
        </w:tc>
        <w:tc>
          <w:tcPr>
            <w:tcW w:w="992" w:type="dxa"/>
            <w:vAlign w:val="center"/>
          </w:tcPr>
          <w:p w14:paraId="7ED9FDF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80,4</w:t>
            </w:r>
          </w:p>
        </w:tc>
        <w:tc>
          <w:tcPr>
            <w:tcW w:w="1134" w:type="dxa"/>
            <w:vAlign w:val="center"/>
          </w:tcPr>
          <w:p w14:paraId="0BF101F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5,2</w:t>
            </w:r>
          </w:p>
        </w:tc>
        <w:tc>
          <w:tcPr>
            <w:tcW w:w="1134" w:type="dxa"/>
            <w:vAlign w:val="center"/>
          </w:tcPr>
          <w:p w14:paraId="37E61A2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1134" w:type="dxa"/>
            <w:vAlign w:val="center"/>
          </w:tcPr>
          <w:p w14:paraId="118642C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r>
      <w:tr w:rsidR="003507BC" w:rsidRPr="00F7091E" w14:paraId="1F75DB2F" w14:textId="77777777" w:rsidTr="00E0049E">
        <w:tc>
          <w:tcPr>
            <w:tcW w:w="562" w:type="dxa"/>
          </w:tcPr>
          <w:p w14:paraId="13464D82" w14:textId="380ED879"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r w:rsidR="007B2468" w:rsidRPr="00F7091E">
              <w:rPr>
                <w:rFonts w:ascii="Times New Roman" w:hAnsi="Times New Roman" w:cs="Times New Roman"/>
                <w:sz w:val="24"/>
                <w:szCs w:val="24"/>
              </w:rPr>
              <w:t>.</w:t>
            </w:r>
          </w:p>
        </w:tc>
        <w:tc>
          <w:tcPr>
            <w:tcW w:w="2835" w:type="dxa"/>
            <w:shd w:val="clear" w:color="auto" w:fill="auto"/>
            <w:noWrap/>
            <w:vAlign w:val="center"/>
          </w:tcPr>
          <w:p w14:paraId="0B1842FB"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органов пищеварения</w:t>
            </w:r>
          </w:p>
        </w:tc>
        <w:tc>
          <w:tcPr>
            <w:tcW w:w="1134" w:type="dxa"/>
            <w:vAlign w:val="center"/>
          </w:tcPr>
          <w:p w14:paraId="3CCE46F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- 35,3</w:t>
            </w:r>
          </w:p>
        </w:tc>
        <w:tc>
          <w:tcPr>
            <w:tcW w:w="995" w:type="dxa"/>
            <w:vAlign w:val="center"/>
          </w:tcPr>
          <w:p w14:paraId="50862D6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17,1</w:t>
            </w:r>
          </w:p>
        </w:tc>
        <w:tc>
          <w:tcPr>
            <w:tcW w:w="992" w:type="dxa"/>
            <w:vAlign w:val="center"/>
          </w:tcPr>
          <w:p w14:paraId="4688ABE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11,6</w:t>
            </w:r>
          </w:p>
        </w:tc>
        <w:tc>
          <w:tcPr>
            <w:tcW w:w="1134" w:type="dxa"/>
            <w:vAlign w:val="center"/>
          </w:tcPr>
          <w:p w14:paraId="04385EF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1134" w:type="dxa"/>
            <w:vAlign w:val="center"/>
          </w:tcPr>
          <w:p w14:paraId="01A0089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c>
          <w:tcPr>
            <w:tcW w:w="1134" w:type="dxa"/>
            <w:vAlign w:val="center"/>
          </w:tcPr>
          <w:p w14:paraId="7376610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r>
      <w:tr w:rsidR="003507BC" w:rsidRPr="00F7091E" w14:paraId="016F957C" w14:textId="77777777" w:rsidTr="00E0049E">
        <w:tc>
          <w:tcPr>
            <w:tcW w:w="562" w:type="dxa"/>
            <w:vAlign w:val="center"/>
          </w:tcPr>
          <w:p w14:paraId="07666694" w14:textId="2C936A95"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r w:rsidR="007B2468" w:rsidRPr="00F7091E">
              <w:rPr>
                <w:rFonts w:ascii="Times New Roman" w:hAnsi="Times New Roman" w:cs="Times New Roman"/>
                <w:sz w:val="24"/>
                <w:szCs w:val="24"/>
              </w:rPr>
              <w:t>.</w:t>
            </w:r>
          </w:p>
        </w:tc>
        <w:tc>
          <w:tcPr>
            <w:tcW w:w="2835" w:type="dxa"/>
            <w:shd w:val="clear" w:color="auto" w:fill="auto"/>
            <w:noWrap/>
            <w:vAlign w:val="center"/>
          </w:tcPr>
          <w:p w14:paraId="7E7A00B2"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Психические расстройства</w:t>
            </w:r>
          </w:p>
        </w:tc>
        <w:tc>
          <w:tcPr>
            <w:tcW w:w="1134" w:type="dxa"/>
            <w:vAlign w:val="center"/>
          </w:tcPr>
          <w:p w14:paraId="2979B110"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- 30,9</w:t>
            </w:r>
          </w:p>
        </w:tc>
        <w:tc>
          <w:tcPr>
            <w:tcW w:w="995" w:type="dxa"/>
            <w:vAlign w:val="center"/>
          </w:tcPr>
          <w:p w14:paraId="3C8A8B27"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8,6</w:t>
            </w:r>
          </w:p>
        </w:tc>
        <w:tc>
          <w:tcPr>
            <w:tcW w:w="992" w:type="dxa"/>
            <w:vAlign w:val="center"/>
          </w:tcPr>
          <w:p w14:paraId="2A0936EE"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25,0</w:t>
            </w:r>
          </w:p>
        </w:tc>
        <w:tc>
          <w:tcPr>
            <w:tcW w:w="1134" w:type="dxa"/>
            <w:vAlign w:val="center"/>
          </w:tcPr>
          <w:p w14:paraId="3E8D012F"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134" w:type="dxa"/>
            <w:vAlign w:val="center"/>
          </w:tcPr>
          <w:p w14:paraId="42732ECF"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1,4</w:t>
            </w:r>
          </w:p>
        </w:tc>
        <w:tc>
          <w:tcPr>
            <w:tcW w:w="1134" w:type="dxa"/>
            <w:vAlign w:val="center"/>
          </w:tcPr>
          <w:p w14:paraId="57D780A8"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1,6</w:t>
            </w:r>
          </w:p>
        </w:tc>
      </w:tr>
      <w:tr w:rsidR="003507BC" w:rsidRPr="00F7091E" w14:paraId="785A01B4" w14:textId="77777777" w:rsidTr="00E0049E">
        <w:tc>
          <w:tcPr>
            <w:tcW w:w="562" w:type="dxa"/>
            <w:vAlign w:val="center"/>
          </w:tcPr>
          <w:p w14:paraId="30C67177" w14:textId="2E6C9AB1" w:rsidR="003507BC" w:rsidRPr="00F7091E" w:rsidRDefault="003507BC" w:rsidP="007B2468">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r w:rsidR="007B2468" w:rsidRPr="00F7091E">
              <w:rPr>
                <w:rFonts w:ascii="Times New Roman" w:hAnsi="Times New Roman" w:cs="Times New Roman"/>
                <w:sz w:val="24"/>
                <w:szCs w:val="24"/>
              </w:rPr>
              <w:t>.</w:t>
            </w:r>
          </w:p>
        </w:tc>
        <w:tc>
          <w:tcPr>
            <w:tcW w:w="2835" w:type="dxa"/>
            <w:shd w:val="clear" w:color="auto" w:fill="auto"/>
            <w:noWrap/>
            <w:vAlign w:val="center"/>
          </w:tcPr>
          <w:p w14:paraId="47FBBDA5"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нервной системы</w:t>
            </w:r>
          </w:p>
        </w:tc>
        <w:tc>
          <w:tcPr>
            <w:tcW w:w="1134" w:type="dxa"/>
            <w:vAlign w:val="center"/>
          </w:tcPr>
          <w:p w14:paraId="1FA73900"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118,2</w:t>
            </w:r>
          </w:p>
        </w:tc>
        <w:tc>
          <w:tcPr>
            <w:tcW w:w="995" w:type="dxa"/>
            <w:vAlign w:val="center"/>
          </w:tcPr>
          <w:p w14:paraId="6D426CE5"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- 48,7</w:t>
            </w:r>
          </w:p>
        </w:tc>
        <w:tc>
          <w:tcPr>
            <w:tcW w:w="992" w:type="dxa"/>
            <w:vAlign w:val="center"/>
          </w:tcPr>
          <w:p w14:paraId="28587A5D"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- 0,5</w:t>
            </w:r>
          </w:p>
        </w:tc>
        <w:tc>
          <w:tcPr>
            <w:tcW w:w="1134" w:type="dxa"/>
            <w:vAlign w:val="center"/>
          </w:tcPr>
          <w:p w14:paraId="655B0E49"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134" w:type="dxa"/>
            <w:vAlign w:val="center"/>
          </w:tcPr>
          <w:p w14:paraId="713FF1D0"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0,6</w:t>
            </w:r>
          </w:p>
        </w:tc>
        <w:tc>
          <w:tcPr>
            <w:tcW w:w="1134" w:type="dxa"/>
            <w:vAlign w:val="center"/>
          </w:tcPr>
          <w:p w14:paraId="3D2CBCF6"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0,6</w:t>
            </w:r>
          </w:p>
        </w:tc>
      </w:tr>
      <w:tr w:rsidR="003507BC" w:rsidRPr="00F7091E" w14:paraId="04F3BDE6" w14:textId="77777777" w:rsidTr="00E0049E">
        <w:tc>
          <w:tcPr>
            <w:tcW w:w="562" w:type="dxa"/>
          </w:tcPr>
          <w:p w14:paraId="30005C83" w14:textId="1777337F"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r w:rsidR="007B2468" w:rsidRPr="00F7091E">
              <w:rPr>
                <w:rFonts w:ascii="Times New Roman" w:hAnsi="Times New Roman" w:cs="Times New Roman"/>
                <w:sz w:val="24"/>
                <w:szCs w:val="24"/>
              </w:rPr>
              <w:t>.</w:t>
            </w:r>
          </w:p>
        </w:tc>
        <w:tc>
          <w:tcPr>
            <w:tcW w:w="2835" w:type="dxa"/>
            <w:shd w:val="clear" w:color="auto" w:fill="auto"/>
            <w:vAlign w:val="center"/>
          </w:tcPr>
          <w:p w14:paraId="18E9ECD4"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глаза и его придаточного аппарата</w:t>
            </w:r>
          </w:p>
        </w:tc>
        <w:tc>
          <w:tcPr>
            <w:tcW w:w="1134" w:type="dxa"/>
            <w:vAlign w:val="center"/>
          </w:tcPr>
          <w:p w14:paraId="612F2F52"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- 36,4</w:t>
            </w:r>
          </w:p>
        </w:tc>
        <w:tc>
          <w:tcPr>
            <w:tcW w:w="995" w:type="dxa"/>
            <w:shd w:val="clear" w:color="auto" w:fill="auto"/>
            <w:vAlign w:val="center"/>
          </w:tcPr>
          <w:p w14:paraId="6A37405E"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10,3</w:t>
            </w:r>
          </w:p>
        </w:tc>
        <w:tc>
          <w:tcPr>
            <w:tcW w:w="992" w:type="dxa"/>
            <w:vAlign w:val="center"/>
          </w:tcPr>
          <w:p w14:paraId="64AD3F59"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34,5</w:t>
            </w:r>
          </w:p>
        </w:tc>
        <w:tc>
          <w:tcPr>
            <w:tcW w:w="1134" w:type="dxa"/>
            <w:vAlign w:val="center"/>
          </w:tcPr>
          <w:p w14:paraId="65641411"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1,4</w:t>
            </w:r>
          </w:p>
        </w:tc>
        <w:tc>
          <w:tcPr>
            <w:tcW w:w="1134" w:type="dxa"/>
            <w:vAlign w:val="center"/>
          </w:tcPr>
          <w:p w14:paraId="4B62CF1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34" w:type="dxa"/>
            <w:vAlign w:val="center"/>
          </w:tcPr>
          <w:p w14:paraId="28B00D1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r>
      <w:tr w:rsidR="003507BC" w:rsidRPr="00F7091E" w14:paraId="6BEF6DF9" w14:textId="77777777" w:rsidTr="00E0049E">
        <w:tc>
          <w:tcPr>
            <w:tcW w:w="562" w:type="dxa"/>
          </w:tcPr>
          <w:p w14:paraId="15C8C20D" w14:textId="52FF55A5"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r w:rsidR="007B2468" w:rsidRPr="00F7091E">
              <w:rPr>
                <w:rFonts w:ascii="Times New Roman" w:hAnsi="Times New Roman" w:cs="Times New Roman"/>
                <w:sz w:val="24"/>
                <w:szCs w:val="24"/>
              </w:rPr>
              <w:t>.</w:t>
            </w:r>
          </w:p>
        </w:tc>
        <w:tc>
          <w:tcPr>
            <w:tcW w:w="2835" w:type="dxa"/>
            <w:shd w:val="clear" w:color="auto" w:fill="auto"/>
            <w:vAlign w:val="center"/>
          </w:tcPr>
          <w:p w14:paraId="51C9279E" w14:textId="77777777" w:rsidR="003507BC" w:rsidRPr="00F7091E" w:rsidRDefault="003507BC" w:rsidP="00485B4E">
            <w:pPr>
              <w:pBdr>
                <w:top w:val="single" w:sz="4" w:space="1" w:color="auto"/>
              </w:pBd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уха и</w:t>
            </w:r>
            <w:r w:rsidR="00192CE9" w:rsidRPr="00F7091E">
              <w:rPr>
                <w:rFonts w:ascii="Times New Roman" w:hAnsi="Times New Roman" w:cs="Times New Roman"/>
                <w:sz w:val="24"/>
                <w:szCs w:val="24"/>
              </w:rPr>
              <w:t xml:space="preserve"> </w:t>
            </w:r>
            <w:r w:rsidRPr="00F7091E">
              <w:rPr>
                <w:rFonts w:ascii="Times New Roman" w:hAnsi="Times New Roman" w:cs="Times New Roman"/>
                <w:sz w:val="24"/>
                <w:szCs w:val="24"/>
              </w:rPr>
              <w:t xml:space="preserve"> сосцевидного отростка</w:t>
            </w:r>
          </w:p>
        </w:tc>
        <w:tc>
          <w:tcPr>
            <w:tcW w:w="1134" w:type="dxa"/>
            <w:vAlign w:val="center"/>
          </w:tcPr>
          <w:p w14:paraId="2D01A96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- 54,2</w:t>
            </w:r>
          </w:p>
        </w:tc>
        <w:tc>
          <w:tcPr>
            <w:tcW w:w="995" w:type="dxa"/>
            <w:vAlign w:val="center"/>
          </w:tcPr>
          <w:p w14:paraId="33CC6F1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26,6</w:t>
            </w:r>
          </w:p>
        </w:tc>
        <w:tc>
          <w:tcPr>
            <w:tcW w:w="992" w:type="dxa"/>
            <w:shd w:val="clear" w:color="auto" w:fill="FFFFFF" w:themeFill="background1"/>
            <w:vAlign w:val="center"/>
          </w:tcPr>
          <w:p w14:paraId="44CEB8A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42,1</w:t>
            </w:r>
          </w:p>
        </w:tc>
        <w:tc>
          <w:tcPr>
            <w:tcW w:w="1134" w:type="dxa"/>
            <w:vAlign w:val="center"/>
          </w:tcPr>
          <w:p w14:paraId="498F66D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0,8</w:t>
            </w:r>
          </w:p>
        </w:tc>
        <w:tc>
          <w:tcPr>
            <w:tcW w:w="1134" w:type="dxa"/>
            <w:vAlign w:val="center"/>
          </w:tcPr>
          <w:p w14:paraId="1D6A17F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c>
          <w:tcPr>
            <w:tcW w:w="1134" w:type="dxa"/>
            <w:vAlign w:val="center"/>
          </w:tcPr>
          <w:p w14:paraId="0A25EC8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r>
      <w:tr w:rsidR="003507BC" w:rsidRPr="00F7091E" w14:paraId="5A82F339" w14:textId="77777777" w:rsidTr="00E0049E">
        <w:tc>
          <w:tcPr>
            <w:tcW w:w="562" w:type="dxa"/>
          </w:tcPr>
          <w:p w14:paraId="5B5AEA7B" w14:textId="288571DC"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r w:rsidR="007B2468" w:rsidRPr="00F7091E">
              <w:rPr>
                <w:rFonts w:ascii="Times New Roman" w:hAnsi="Times New Roman" w:cs="Times New Roman"/>
                <w:sz w:val="24"/>
                <w:szCs w:val="24"/>
              </w:rPr>
              <w:t>.</w:t>
            </w:r>
          </w:p>
        </w:tc>
        <w:tc>
          <w:tcPr>
            <w:tcW w:w="2835" w:type="dxa"/>
            <w:shd w:val="clear" w:color="auto" w:fill="auto"/>
            <w:vAlign w:val="center"/>
          </w:tcPr>
          <w:p w14:paraId="49E268CB"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крови и кроветворных органов</w:t>
            </w:r>
          </w:p>
        </w:tc>
        <w:tc>
          <w:tcPr>
            <w:tcW w:w="1134" w:type="dxa"/>
            <w:vAlign w:val="center"/>
          </w:tcPr>
          <w:p w14:paraId="0DDB141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- 28,1</w:t>
            </w:r>
          </w:p>
        </w:tc>
        <w:tc>
          <w:tcPr>
            <w:tcW w:w="995" w:type="dxa"/>
            <w:shd w:val="clear" w:color="auto" w:fill="auto"/>
            <w:vAlign w:val="center"/>
          </w:tcPr>
          <w:p w14:paraId="289F19E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13,7</w:t>
            </w:r>
          </w:p>
        </w:tc>
        <w:tc>
          <w:tcPr>
            <w:tcW w:w="992" w:type="dxa"/>
            <w:vAlign w:val="center"/>
          </w:tcPr>
          <w:p w14:paraId="7AB1F22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7,3</w:t>
            </w:r>
          </w:p>
        </w:tc>
        <w:tc>
          <w:tcPr>
            <w:tcW w:w="1134" w:type="dxa"/>
            <w:vAlign w:val="center"/>
          </w:tcPr>
          <w:p w14:paraId="17A2F12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0,6</w:t>
            </w:r>
          </w:p>
        </w:tc>
        <w:tc>
          <w:tcPr>
            <w:tcW w:w="1134" w:type="dxa"/>
            <w:vAlign w:val="center"/>
          </w:tcPr>
          <w:p w14:paraId="610AF15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0,5</w:t>
            </w:r>
          </w:p>
        </w:tc>
        <w:tc>
          <w:tcPr>
            <w:tcW w:w="1134" w:type="dxa"/>
            <w:vAlign w:val="center"/>
          </w:tcPr>
          <w:p w14:paraId="7BD94D9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0,5</w:t>
            </w:r>
          </w:p>
        </w:tc>
      </w:tr>
      <w:tr w:rsidR="003507BC" w:rsidRPr="00F7091E" w14:paraId="3456D98A" w14:textId="77777777" w:rsidTr="00E0049E">
        <w:tc>
          <w:tcPr>
            <w:tcW w:w="562" w:type="dxa"/>
          </w:tcPr>
          <w:p w14:paraId="6CB9A94C" w14:textId="226DD360"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r w:rsidR="007B2468" w:rsidRPr="00F7091E">
              <w:rPr>
                <w:rFonts w:ascii="Times New Roman" w:hAnsi="Times New Roman" w:cs="Times New Roman"/>
                <w:sz w:val="24"/>
                <w:szCs w:val="24"/>
              </w:rPr>
              <w:t>.</w:t>
            </w:r>
          </w:p>
        </w:tc>
        <w:tc>
          <w:tcPr>
            <w:tcW w:w="2835" w:type="dxa"/>
            <w:shd w:val="clear" w:color="auto" w:fill="auto"/>
            <w:vAlign w:val="center"/>
          </w:tcPr>
          <w:p w14:paraId="29A0AF6A"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системы кровообращения</w:t>
            </w:r>
          </w:p>
        </w:tc>
        <w:tc>
          <w:tcPr>
            <w:tcW w:w="1134" w:type="dxa"/>
            <w:vAlign w:val="center"/>
          </w:tcPr>
          <w:p w14:paraId="1476311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- 1,3</w:t>
            </w:r>
          </w:p>
        </w:tc>
        <w:tc>
          <w:tcPr>
            <w:tcW w:w="995" w:type="dxa"/>
            <w:shd w:val="clear" w:color="auto" w:fill="auto"/>
            <w:vAlign w:val="center"/>
          </w:tcPr>
          <w:p w14:paraId="15458F4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992" w:type="dxa"/>
            <w:vAlign w:val="center"/>
          </w:tcPr>
          <w:p w14:paraId="289572E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10,1</w:t>
            </w:r>
          </w:p>
        </w:tc>
        <w:tc>
          <w:tcPr>
            <w:tcW w:w="1134" w:type="dxa"/>
            <w:vAlign w:val="center"/>
          </w:tcPr>
          <w:p w14:paraId="0866BE6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0,4</w:t>
            </w:r>
          </w:p>
        </w:tc>
        <w:tc>
          <w:tcPr>
            <w:tcW w:w="1134" w:type="dxa"/>
            <w:vAlign w:val="center"/>
          </w:tcPr>
          <w:p w14:paraId="68A4044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0,4</w:t>
            </w:r>
          </w:p>
        </w:tc>
        <w:tc>
          <w:tcPr>
            <w:tcW w:w="1134" w:type="dxa"/>
            <w:vAlign w:val="center"/>
          </w:tcPr>
          <w:p w14:paraId="7745303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0,4</w:t>
            </w:r>
          </w:p>
        </w:tc>
      </w:tr>
      <w:tr w:rsidR="003507BC" w:rsidRPr="00F7091E" w14:paraId="739EF6B0" w14:textId="77777777" w:rsidTr="00E0049E">
        <w:tc>
          <w:tcPr>
            <w:tcW w:w="562" w:type="dxa"/>
          </w:tcPr>
          <w:p w14:paraId="02E441DA" w14:textId="6A52C42B"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r w:rsidR="007B2468" w:rsidRPr="00F7091E">
              <w:rPr>
                <w:rFonts w:ascii="Times New Roman" w:hAnsi="Times New Roman" w:cs="Times New Roman"/>
                <w:sz w:val="24"/>
                <w:szCs w:val="24"/>
              </w:rPr>
              <w:t>.</w:t>
            </w:r>
          </w:p>
        </w:tc>
        <w:tc>
          <w:tcPr>
            <w:tcW w:w="2835" w:type="dxa"/>
            <w:shd w:val="clear" w:color="auto" w:fill="auto"/>
            <w:vAlign w:val="center"/>
          </w:tcPr>
          <w:p w14:paraId="09BEFCF3"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эндокринной системы</w:t>
            </w:r>
          </w:p>
        </w:tc>
        <w:tc>
          <w:tcPr>
            <w:tcW w:w="1134" w:type="dxa"/>
            <w:vAlign w:val="center"/>
          </w:tcPr>
          <w:p w14:paraId="7EFAA4F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- 10,5</w:t>
            </w:r>
          </w:p>
        </w:tc>
        <w:tc>
          <w:tcPr>
            <w:tcW w:w="995" w:type="dxa"/>
            <w:shd w:val="clear" w:color="auto" w:fill="auto"/>
            <w:vAlign w:val="center"/>
          </w:tcPr>
          <w:p w14:paraId="7097420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39,9</w:t>
            </w:r>
          </w:p>
        </w:tc>
        <w:tc>
          <w:tcPr>
            <w:tcW w:w="992" w:type="dxa"/>
            <w:vAlign w:val="center"/>
          </w:tcPr>
          <w:p w14:paraId="75CDF5C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0,7</w:t>
            </w:r>
          </w:p>
        </w:tc>
        <w:tc>
          <w:tcPr>
            <w:tcW w:w="1134" w:type="dxa"/>
            <w:vAlign w:val="center"/>
          </w:tcPr>
          <w:p w14:paraId="795A429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0,2</w:t>
            </w:r>
          </w:p>
        </w:tc>
        <w:tc>
          <w:tcPr>
            <w:tcW w:w="1134" w:type="dxa"/>
            <w:vAlign w:val="center"/>
          </w:tcPr>
          <w:p w14:paraId="16B93B0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0,2</w:t>
            </w:r>
          </w:p>
        </w:tc>
        <w:tc>
          <w:tcPr>
            <w:tcW w:w="1134" w:type="dxa"/>
            <w:vAlign w:val="center"/>
          </w:tcPr>
          <w:p w14:paraId="5B1945F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0,2</w:t>
            </w:r>
          </w:p>
        </w:tc>
      </w:tr>
      <w:tr w:rsidR="003507BC" w:rsidRPr="00F7091E" w14:paraId="350B3C86" w14:textId="77777777" w:rsidTr="00E0049E">
        <w:tc>
          <w:tcPr>
            <w:tcW w:w="562" w:type="dxa"/>
          </w:tcPr>
          <w:p w14:paraId="346AC0D7" w14:textId="043C8B9A"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r w:rsidR="007B2468" w:rsidRPr="00F7091E">
              <w:rPr>
                <w:rFonts w:ascii="Times New Roman" w:hAnsi="Times New Roman" w:cs="Times New Roman"/>
                <w:sz w:val="24"/>
                <w:szCs w:val="24"/>
              </w:rPr>
              <w:t>.</w:t>
            </w:r>
          </w:p>
        </w:tc>
        <w:tc>
          <w:tcPr>
            <w:tcW w:w="2835" w:type="dxa"/>
            <w:shd w:val="clear" w:color="auto" w:fill="auto"/>
            <w:vAlign w:val="center"/>
          </w:tcPr>
          <w:p w14:paraId="7E74B82A"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кожи и п/к</w:t>
            </w:r>
            <w:r w:rsidR="00192CE9" w:rsidRPr="00F7091E">
              <w:rPr>
                <w:rFonts w:ascii="Times New Roman" w:hAnsi="Times New Roman" w:cs="Times New Roman"/>
                <w:sz w:val="24"/>
                <w:szCs w:val="24"/>
              </w:rPr>
              <w:t xml:space="preserve"> </w:t>
            </w:r>
            <w:r w:rsidRPr="00F7091E">
              <w:rPr>
                <w:rFonts w:ascii="Times New Roman" w:hAnsi="Times New Roman" w:cs="Times New Roman"/>
                <w:sz w:val="24"/>
                <w:szCs w:val="24"/>
              </w:rPr>
              <w:t xml:space="preserve"> клетчатки</w:t>
            </w:r>
          </w:p>
        </w:tc>
        <w:tc>
          <w:tcPr>
            <w:tcW w:w="1134" w:type="dxa"/>
            <w:vAlign w:val="center"/>
          </w:tcPr>
          <w:p w14:paraId="5ECA2F1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- 19,0</w:t>
            </w:r>
          </w:p>
        </w:tc>
        <w:tc>
          <w:tcPr>
            <w:tcW w:w="995" w:type="dxa"/>
            <w:shd w:val="clear" w:color="auto" w:fill="auto"/>
            <w:vAlign w:val="center"/>
          </w:tcPr>
          <w:p w14:paraId="0D7CC3A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- 74,0</w:t>
            </w:r>
          </w:p>
        </w:tc>
        <w:tc>
          <w:tcPr>
            <w:tcW w:w="992" w:type="dxa"/>
            <w:vAlign w:val="center"/>
          </w:tcPr>
          <w:p w14:paraId="066A5F5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70,6</w:t>
            </w:r>
          </w:p>
        </w:tc>
        <w:tc>
          <w:tcPr>
            <w:tcW w:w="1134" w:type="dxa"/>
            <w:vAlign w:val="center"/>
          </w:tcPr>
          <w:p w14:paraId="39D7801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c>
          <w:tcPr>
            <w:tcW w:w="1134" w:type="dxa"/>
            <w:vAlign w:val="center"/>
          </w:tcPr>
          <w:p w14:paraId="1B5AC2A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c>
          <w:tcPr>
            <w:tcW w:w="1134" w:type="dxa"/>
            <w:vAlign w:val="center"/>
          </w:tcPr>
          <w:p w14:paraId="03E9A27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r>
      <w:tr w:rsidR="003507BC" w:rsidRPr="00F7091E" w14:paraId="0240C8F3" w14:textId="77777777" w:rsidTr="00E0049E">
        <w:tc>
          <w:tcPr>
            <w:tcW w:w="562" w:type="dxa"/>
          </w:tcPr>
          <w:p w14:paraId="0B1DB37B" w14:textId="21C44E9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r w:rsidR="007B2468" w:rsidRPr="00F7091E">
              <w:rPr>
                <w:rFonts w:ascii="Times New Roman" w:hAnsi="Times New Roman" w:cs="Times New Roman"/>
                <w:sz w:val="24"/>
                <w:szCs w:val="24"/>
              </w:rPr>
              <w:t>.</w:t>
            </w:r>
          </w:p>
        </w:tc>
        <w:tc>
          <w:tcPr>
            <w:tcW w:w="2835" w:type="dxa"/>
            <w:shd w:val="clear" w:color="auto" w:fill="auto"/>
            <w:vAlign w:val="center"/>
          </w:tcPr>
          <w:p w14:paraId="0D7B1E26"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мочеполовой системы</w:t>
            </w:r>
          </w:p>
        </w:tc>
        <w:tc>
          <w:tcPr>
            <w:tcW w:w="1134" w:type="dxa"/>
            <w:vAlign w:val="center"/>
          </w:tcPr>
          <w:p w14:paraId="47404E9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- 11,2</w:t>
            </w:r>
          </w:p>
        </w:tc>
        <w:tc>
          <w:tcPr>
            <w:tcW w:w="995" w:type="dxa"/>
            <w:shd w:val="clear" w:color="auto" w:fill="auto"/>
            <w:vAlign w:val="center"/>
          </w:tcPr>
          <w:p w14:paraId="0913552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47,7</w:t>
            </w:r>
          </w:p>
        </w:tc>
        <w:tc>
          <w:tcPr>
            <w:tcW w:w="992" w:type="dxa"/>
            <w:vAlign w:val="center"/>
          </w:tcPr>
          <w:p w14:paraId="45B6039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79,3</w:t>
            </w:r>
          </w:p>
        </w:tc>
        <w:tc>
          <w:tcPr>
            <w:tcW w:w="1134" w:type="dxa"/>
            <w:vAlign w:val="center"/>
          </w:tcPr>
          <w:p w14:paraId="72B4BCE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c>
          <w:tcPr>
            <w:tcW w:w="1134" w:type="dxa"/>
            <w:vAlign w:val="center"/>
          </w:tcPr>
          <w:p w14:paraId="1AC0C0B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c>
          <w:tcPr>
            <w:tcW w:w="1134" w:type="dxa"/>
            <w:vAlign w:val="center"/>
          </w:tcPr>
          <w:p w14:paraId="6FAE069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r>
      <w:tr w:rsidR="003507BC" w:rsidRPr="00F7091E" w14:paraId="7E1AD367" w14:textId="77777777" w:rsidTr="00E0049E">
        <w:tc>
          <w:tcPr>
            <w:tcW w:w="562" w:type="dxa"/>
          </w:tcPr>
          <w:p w14:paraId="0A69B4F9" w14:textId="0307C0D0"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r w:rsidR="007B2468" w:rsidRPr="00F7091E">
              <w:rPr>
                <w:rFonts w:ascii="Times New Roman" w:hAnsi="Times New Roman" w:cs="Times New Roman"/>
                <w:sz w:val="24"/>
                <w:szCs w:val="24"/>
              </w:rPr>
              <w:t>.</w:t>
            </w:r>
          </w:p>
        </w:tc>
        <w:tc>
          <w:tcPr>
            <w:tcW w:w="2835" w:type="dxa"/>
            <w:shd w:val="clear" w:color="auto" w:fill="auto"/>
            <w:vAlign w:val="center"/>
          </w:tcPr>
          <w:p w14:paraId="14506BC2"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костно-мышечной системы</w:t>
            </w:r>
          </w:p>
        </w:tc>
        <w:tc>
          <w:tcPr>
            <w:tcW w:w="1134" w:type="dxa"/>
            <w:vAlign w:val="center"/>
          </w:tcPr>
          <w:p w14:paraId="6C42BDE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- 12,8</w:t>
            </w:r>
          </w:p>
        </w:tc>
        <w:tc>
          <w:tcPr>
            <w:tcW w:w="995" w:type="dxa"/>
            <w:shd w:val="clear" w:color="auto" w:fill="auto"/>
            <w:vAlign w:val="center"/>
          </w:tcPr>
          <w:p w14:paraId="577BCF4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- 59,0</w:t>
            </w:r>
          </w:p>
        </w:tc>
        <w:tc>
          <w:tcPr>
            <w:tcW w:w="992" w:type="dxa"/>
            <w:vAlign w:val="center"/>
          </w:tcPr>
          <w:p w14:paraId="43CB80D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- 57,3</w:t>
            </w:r>
          </w:p>
        </w:tc>
        <w:tc>
          <w:tcPr>
            <w:tcW w:w="1134" w:type="dxa"/>
            <w:vAlign w:val="center"/>
          </w:tcPr>
          <w:p w14:paraId="711A1B0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0,1</w:t>
            </w:r>
          </w:p>
        </w:tc>
        <w:tc>
          <w:tcPr>
            <w:tcW w:w="1134" w:type="dxa"/>
            <w:vAlign w:val="center"/>
          </w:tcPr>
          <w:p w14:paraId="118BEFD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0,04</w:t>
            </w:r>
          </w:p>
        </w:tc>
        <w:tc>
          <w:tcPr>
            <w:tcW w:w="1134" w:type="dxa"/>
            <w:vAlign w:val="center"/>
          </w:tcPr>
          <w:p w14:paraId="407C5D7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0,04</w:t>
            </w:r>
          </w:p>
        </w:tc>
      </w:tr>
      <w:tr w:rsidR="003507BC" w:rsidRPr="00F7091E" w14:paraId="337D8B60" w14:textId="77777777" w:rsidTr="00E0049E">
        <w:tc>
          <w:tcPr>
            <w:tcW w:w="562" w:type="dxa"/>
          </w:tcPr>
          <w:p w14:paraId="662D1E90" w14:textId="5B7CA9C0"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r w:rsidR="007B2468" w:rsidRPr="00F7091E">
              <w:rPr>
                <w:rFonts w:ascii="Times New Roman" w:hAnsi="Times New Roman" w:cs="Times New Roman"/>
                <w:sz w:val="24"/>
                <w:szCs w:val="24"/>
              </w:rPr>
              <w:t>.</w:t>
            </w:r>
          </w:p>
        </w:tc>
        <w:tc>
          <w:tcPr>
            <w:tcW w:w="2835" w:type="dxa"/>
            <w:shd w:val="clear" w:color="auto" w:fill="auto"/>
            <w:vAlign w:val="center"/>
          </w:tcPr>
          <w:p w14:paraId="6BFA55CC"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Травмы отравления</w:t>
            </w:r>
          </w:p>
        </w:tc>
        <w:tc>
          <w:tcPr>
            <w:tcW w:w="1134" w:type="dxa"/>
            <w:vAlign w:val="center"/>
          </w:tcPr>
          <w:p w14:paraId="7DBA6AF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- 36,2</w:t>
            </w:r>
          </w:p>
        </w:tc>
        <w:tc>
          <w:tcPr>
            <w:tcW w:w="995" w:type="dxa"/>
            <w:shd w:val="clear" w:color="auto" w:fill="auto"/>
            <w:vAlign w:val="center"/>
          </w:tcPr>
          <w:p w14:paraId="73A7841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85,0</w:t>
            </w:r>
          </w:p>
        </w:tc>
        <w:tc>
          <w:tcPr>
            <w:tcW w:w="992" w:type="dxa"/>
            <w:vAlign w:val="center"/>
          </w:tcPr>
          <w:p w14:paraId="7C833CE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70,5</w:t>
            </w:r>
          </w:p>
        </w:tc>
        <w:tc>
          <w:tcPr>
            <w:tcW w:w="1134" w:type="dxa"/>
            <w:vAlign w:val="center"/>
          </w:tcPr>
          <w:p w14:paraId="51C4159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0,04</w:t>
            </w:r>
          </w:p>
        </w:tc>
        <w:tc>
          <w:tcPr>
            <w:tcW w:w="1134" w:type="dxa"/>
            <w:vAlign w:val="center"/>
          </w:tcPr>
          <w:p w14:paraId="6A7D8AE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0,02</w:t>
            </w:r>
          </w:p>
        </w:tc>
        <w:tc>
          <w:tcPr>
            <w:tcW w:w="1134" w:type="dxa"/>
            <w:vAlign w:val="center"/>
          </w:tcPr>
          <w:p w14:paraId="6D460D6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0,03</w:t>
            </w:r>
          </w:p>
        </w:tc>
      </w:tr>
    </w:tbl>
    <w:p w14:paraId="7258C30E" w14:textId="77777777" w:rsidR="003507BC" w:rsidRPr="00F7091E" w:rsidRDefault="003507BC" w:rsidP="00485B4E">
      <w:pPr>
        <w:spacing w:after="0" w:line="240" w:lineRule="auto"/>
        <w:ind w:firstLine="851"/>
        <w:rPr>
          <w:rFonts w:ascii="Times New Roman" w:hAnsi="Times New Roman" w:cs="Times New Roman"/>
          <w:sz w:val="28"/>
          <w:szCs w:val="28"/>
          <w:u w:val="single"/>
        </w:rPr>
      </w:pPr>
    </w:p>
    <w:p w14:paraId="523FE07A" w14:textId="56DBEB7D"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Отмечается не значительный темп прироста </w:t>
      </w:r>
      <w:r w:rsidR="00E0049E" w:rsidRPr="00F7091E">
        <w:rPr>
          <w:rFonts w:ascii="Times New Roman" w:hAnsi="Times New Roman" w:cs="Times New Roman"/>
          <w:sz w:val="28"/>
          <w:szCs w:val="28"/>
        </w:rPr>
        <w:t xml:space="preserve">болезней органов дыхания </w:t>
      </w:r>
      <w:r w:rsidR="00B039D1" w:rsidRPr="00F7091E">
        <w:rPr>
          <w:rFonts w:ascii="Times New Roman" w:hAnsi="Times New Roman" w:cs="Times New Roman"/>
          <w:sz w:val="28"/>
          <w:szCs w:val="28"/>
        </w:rPr>
        <w:t xml:space="preserve">(1444,03 </w:t>
      </w:r>
      <w:r w:rsidR="00524166" w:rsidRPr="00F7091E">
        <w:rPr>
          <w:rFonts w:ascii="Times New Roman" w:hAnsi="Times New Roman" w:cs="Times New Roman"/>
          <w:sz w:val="28"/>
          <w:szCs w:val="28"/>
        </w:rPr>
        <w:t>%</w:t>
      </w:r>
      <w:r w:rsidR="00B039D1" w:rsidRPr="00F7091E">
        <w:rPr>
          <w:rFonts w:ascii="Times New Roman" w:hAnsi="Times New Roman" w:cs="Times New Roman"/>
          <w:sz w:val="28"/>
          <w:szCs w:val="28"/>
        </w:rPr>
        <w:t xml:space="preserve">) </w:t>
      </w:r>
      <w:r w:rsidRPr="00F7091E">
        <w:rPr>
          <w:rFonts w:ascii="Times New Roman" w:hAnsi="Times New Roman" w:cs="Times New Roman"/>
          <w:sz w:val="28"/>
          <w:szCs w:val="28"/>
        </w:rPr>
        <w:t>= 5,2%, в том числе значительно увеличилась заболеваемость хроническими болезнями миндалин = 50,7%, также ОРЗ = 38%, при этом значительно уменьшился тем прироста пневмоний = - 28,5%, незначительно уменьшилась заболеваемость бронхитами = - 1,1%.</w:t>
      </w:r>
    </w:p>
    <w:p w14:paraId="779393D7"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Удельный вес отдельных групп заболеваний органов дыхания:</w:t>
      </w:r>
    </w:p>
    <w:p w14:paraId="739B920B" w14:textId="61447BC5" w:rsidR="003507BC" w:rsidRPr="00F7091E" w:rsidRDefault="008C29E6"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507BC" w:rsidRPr="00F7091E">
        <w:rPr>
          <w:rFonts w:ascii="Times New Roman" w:hAnsi="Times New Roman" w:cs="Times New Roman"/>
          <w:sz w:val="28"/>
          <w:szCs w:val="28"/>
        </w:rPr>
        <w:t>) ОРЗ составляют 87,2% (в 2021 г</w:t>
      </w:r>
      <w:r w:rsidR="00192CE9" w:rsidRPr="00F7091E">
        <w:rPr>
          <w:rFonts w:ascii="Times New Roman" w:hAnsi="Times New Roman" w:cs="Times New Roman"/>
          <w:sz w:val="28"/>
          <w:szCs w:val="28"/>
        </w:rPr>
        <w:t xml:space="preserve">од </w:t>
      </w:r>
      <w:r w:rsidR="003507BC" w:rsidRPr="00F7091E">
        <w:rPr>
          <w:rFonts w:ascii="Times New Roman" w:hAnsi="Times New Roman" w:cs="Times New Roman"/>
          <w:sz w:val="28"/>
          <w:szCs w:val="28"/>
        </w:rPr>
        <w:t>- 85,6%,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87,7%) от общего числа;</w:t>
      </w:r>
    </w:p>
    <w:p w14:paraId="323EA26A" w14:textId="0805E370" w:rsidR="003507BC" w:rsidRPr="00F7091E" w:rsidRDefault="008C29E6"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б</w:t>
      </w:r>
      <w:r w:rsidR="003507BC" w:rsidRPr="00F7091E">
        <w:rPr>
          <w:rFonts w:ascii="Times New Roman" w:hAnsi="Times New Roman" w:cs="Times New Roman"/>
          <w:sz w:val="28"/>
          <w:szCs w:val="28"/>
        </w:rPr>
        <w:t>) бронхиты - 5,2% (в 2021 г</w:t>
      </w:r>
      <w:r w:rsidR="00192CE9"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- 5,6%,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6,0%);</w:t>
      </w:r>
    </w:p>
    <w:p w14:paraId="27E97E12" w14:textId="2C24A382" w:rsidR="003507BC" w:rsidRPr="00F7091E" w:rsidRDefault="008C29E6"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507BC" w:rsidRPr="00F7091E">
        <w:rPr>
          <w:rFonts w:ascii="Times New Roman" w:hAnsi="Times New Roman" w:cs="Times New Roman"/>
          <w:sz w:val="28"/>
          <w:szCs w:val="28"/>
        </w:rPr>
        <w:t>) ангины - 1,1% (в 2021 г</w:t>
      </w:r>
      <w:r w:rsidR="00192CE9" w:rsidRPr="00F7091E">
        <w:rPr>
          <w:rFonts w:ascii="Times New Roman" w:hAnsi="Times New Roman" w:cs="Times New Roman"/>
          <w:sz w:val="28"/>
          <w:szCs w:val="28"/>
        </w:rPr>
        <w:t xml:space="preserve">од </w:t>
      </w:r>
      <w:r w:rsidR="003507BC" w:rsidRPr="00F7091E">
        <w:rPr>
          <w:rFonts w:ascii="Times New Roman" w:hAnsi="Times New Roman" w:cs="Times New Roman"/>
          <w:sz w:val="28"/>
          <w:szCs w:val="28"/>
        </w:rPr>
        <w:t>- 0,8%,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1,1%);</w:t>
      </w:r>
    </w:p>
    <w:p w14:paraId="43964FE8" w14:textId="446BEEFD" w:rsidR="003507BC" w:rsidRPr="00F7091E" w:rsidRDefault="008C29E6"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3507BC" w:rsidRPr="00F7091E">
        <w:rPr>
          <w:rFonts w:ascii="Times New Roman" w:hAnsi="Times New Roman" w:cs="Times New Roman"/>
          <w:sz w:val="28"/>
          <w:szCs w:val="28"/>
        </w:rPr>
        <w:t>) пневмонии - 0,7% (в 2021 г</w:t>
      </w:r>
      <w:r w:rsidR="00192CE9"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- 1,1%, в 2020 г</w:t>
      </w:r>
      <w:r w:rsidR="00192CE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1,3%);</w:t>
      </w:r>
    </w:p>
    <w:p w14:paraId="7884492D" w14:textId="7DA0102C" w:rsidR="003507BC" w:rsidRPr="00F7091E" w:rsidRDefault="008C29E6"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3507BC" w:rsidRPr="00F7091E">
        <w:rPr>
          <w:rFonts w:ascii="Times New Roman" w:hAnsi="Times New Roman" w:cs="Times New Roman"/>
          <w:sz w:val="28"/>
          <w:szCs w:val="28"/>
        </w:rPr>
        <w:t>) бронхиальная астма - 0,2% (в 2021 г</w:t>
      </w:r>
      <w:r w:rsidR="00192CE9"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- 0,2%, в 2020 г</w:t>
      </w:r>
      <w:r w:rsidR="00192CE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0,2%).</w:t>
      </w:r>
    </w:p>
    <w:p w14:paraId="05F831A5" w14:textId="32942845"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w:t>
      </w:r>
      <w:r w:rsidR="00E0049E"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отмечается значительный прирост</w:t>
      </w:r>
      <w:r w:rsidR="00E0049E" w:rsidRPr="00F7091E">
        <w:rPr>
          <w:rFonts w:ascii="Times New Roman" w:hAnsi="Times New Roman" w:cs="Times New Roman"/>
          <w:sz w:val="28"/>
          <w:szCs w:val="28"/>
        </w:rPr>
        <w:t xml:space="preserve"> инфекционных и паразитарных болезней</w:t>
      </w:r>
      <w:r w:rsidR="00B039D1" w:rsidRPr="00F7091E">
        <w:rPr>
          <w:rFonts w:ascii="Times New Roman" w:hAnsi="Times New Roman" w:cs="Times New Roman"/>
          <w:sz w:val="28"/>
          <w:szCs w:val="28"/>
        </w:rPr>
        <w:t xml:space="preserve"> (121,91</w:t>
      </w:r>
      <w:r w:rsidR="00524166" w:rsidRPr="00F7091E">
        <w:rPr>
          <w:rFonts w:ascii="Times New Roman" w:hAnsi="Times New Roman" w:cs="Times New Roman"/>
          <w:sz w:val="28"/>
          <w:szCs w:val="28"/>
        </w:rPr>
        <w:t>%</w:t>
      </w:r>
      <w:r w:rsidR="00B039D1" w:rsidRPr="00F7091E">
        <w:rPr>
          <w:rFonts w:ascii="Times New Roman" w:hAnsi="Times New Roman" w:cs="Times New Roman"/>
          <w:sz w:val="28"/>
          <w:szCs w:val="28"/>
        </w:rPr>
        <w:t>)</w:t>
      </w:r>
      <w:r w:rsidRPr="00F7091E">
        <w:rPr>
          <w:rFonts w:ascii="Times New Roman" w:hAnsi="Times New Roman" w:cs="Times New Roman"/>
          <w:sz w:val="28"/>
          <w:szCs w:val="28"/>
        </w:rPr>
        <w:t>, темп прироста составил 80,4% (в 2021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w:t>
      </w:r>
      <w:r w:rsidR="00AF1501" w:rsidRPr="00F7091E">
        <w:rPr>
          <w:rFonts w:ascii="Times New Roman" w:hAnsi="Times New Roman" w:cs="Times New Roman"/>
          <w:sz w:val="28"/>
          <w:szCs w:val="28"/>
        </w:rPr>
        <w:t xml:space="preserve"> </w:t>
      </w:r>
      <w:r w:rsidRPr="00F7091E">
        <w:rPr>
          <w:rFonts w:ascii="Times New Roman" w:hAnsi="Times New Roman" w:cs="Times New Roman"/>
          <w:sz w:val="28"/>
          <w:szCs w:val="28"/>
        </w:rPr>
        <w:t>2,1%, в 2020 г</w:t>
      </w:r>
      <w:r w:rsidR="00192CE9" w:rsidRPr="00F7091E">
        <w:rPr>
          <w:rFonts w:ascii="Times New Roman" w:hAnsi="Times New Roman" w:cs="Times New Roman"/>
          <w:sz w:val="28"/>
          <w:szCs w:val="28"/>
        </w:rPr>
        <w:t xml:space="preserve">оду </w:t>
      </w:r>
      <w:r w:rsidR="009529A3" w:rsidRPr="00F7091E">
        <w:rPr>
          <w:rFonts w:ascii="Times New Roman" w:hAnsi="Times New Roman" w:cs="Times New Roman"/>
          <w:sz w:val="28"/>
          <w:szCs w:val="28"/>
        </w:rPr>
        <w:t>=</w:t>
      </w:r>
      <w:r w:rsidRPr="00F7091E">
        <w:rPr>
          <w:rFonts w:ascii="Times New Roman" w:hAnsi="Times New Roman" w:cs="Times New Roman"/>
          <w:sz w:val="28"/>
          <w:szCs w:val="28"/>
        </w:rPr>
        <w:t xml:space="preserve"> - 68,3%).</w:t>
      </w:r>
    </w:p>
    <w:p w14:paraId="1D9548CE"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Группа острых кишечных инфекционных заболеваний занимает небольшую часть от общего числа инфекционных заболеваний – 16,2%, из них: </w:t>
      </w:r>
    </w:p>
    <w:p w14:paraId="0316D3B7" w14:textId="0CDC5761"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507BC" w:rsidRPr="00F7091E">
        <w:rPr>
          <w:rFonts w:ascii="Times New Roman" w:hAnsi="Times New Roman" w:cs="Times New Roman"/>
          <w:sz w:val="28"/>
          <w:szCs w:val="28"/>
        </w:rPr>
        <w:t xml:space="preserve"> сальмонеллёз – 0,9% (в 2021 г</w:t>
      </w:r>
      <w:r w:rsidR="00192CE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-1,2%,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0,64%);</w:t>
      </w:r>
    </w:p>
    <w:p w14:paraId="1DC4D4E5" w14:textId="2FA5DCD5"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3507BC" w:rsidRPr="00F7091E">
        <w:rPr>
          <w:rFonts w:ascii="Times New Roman" w:hAnsi="Times New Roman" w:cs="Times New Roman"/>
          <w:sz w:val="28"/>
          <w:szCs w:val="28"/>
        </w:rPr>
        <w:t>дизентерия</w:t>
      </w:r>
      <w:r w:rsidR="004932C5"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- 0,04% (в 2021 г</w:t>
      </w:r>
      <w:r w:rsidR="00192CE9" w:rsidRPr="00F7091E">
        <w:rPr>
          <w:rFonts w:ascii="Times New Roman" w:hAnsi="Times New Roman" w:cs="Times New Roman"/>
          <w:sz w:val="28"/>
          <w:szCs w:val="28"/>
        </w:rPr>
        <w:t xml:space="preserve">оду - </w:t>
      </w:r>
      <w:r w:rsidR="003507BC" w:rsidRPr="00F7091E">
        <w:rPr>
          <w:rFonts w:ascii="Times New Roman" w:hAnsi="Times New Roman" w:cs="Times New Roman"/>
          <w:sz w:val="28"/>
          <w:szCs w:val="28"/>
        </w:rPr>
        <w:t>2,4%, в 2020 г</w:t>
      </w:r>
      <w:r w:rsidR="00192CE9"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- 0,07%);</w:t>
      </w:r>
    </w:p>
    <w:p w14:paraId="23281EA0" w14:textId="1D28E674"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507BC" w:rsidRPr="00F7091E">
        <w:rPr>
          <w:rFonts w:ascii="Times New Roman" w:hAnsi="Times New Roman" w:cs="Times New Roman"/>
          <w:sz w:val="28"/>
          <w:szCs w:val="28"/>
        </w:rPr>
        <w:t xml:space="preserve"> вирусный гепатит А – 0% (в 2021 г</w:t>
      </w:r>
      <w:r w:rsidR="00192CE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и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w:t>
      </w:r>
      <w:r w:rsidR="00192CE9"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w:t>
      </w:r>
    </w:p>
    <w:p w14:paraId="552BAAE7" w14:textId="1F879A23"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3507BC" w:rsidRPr="00F7091E">
        <w:rPr>
          <w:rFonts w:ascii="Times New Roman" w:hAnsi="Times New Roman" w:cs="Times New Roman"/>
          <w:sz w:val="28"/>
          <w:szCs w:val="28"/>
        </w:rPr>
        <w:t xml:space="preserve"> другие острые кишечные заболевания – 15,2% (в 2021 г</w:t>
      </w:r>
      <w:r w:rsidR="00192CE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- 18,3%, в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-18,3%). </w:t>
      </w:r>
    </w:p>
    <w:p w14:paraId="07484467"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темп прироста всех </w:t>
      </w:r>
      <w:r w:rsidR="00E0049E" w:rsidRPr="00F7091E">
        <w:rPr>
          <w:rFonts w:ascii="Times New Roman" w:hAnsi="Times New Roman" w:cs="Times New Roman"/>
          <w:sz w:val="28"/>
          <w:szCs w:val="28"/>
        </w:rPr>
        <w:t>острых кишечных заболеваний</w:t>
      </w:r>
      <w:r w:rsidRPr="00F7091E">
        <w:rPr>
          <w:rFonts w:ascii="Times New Roman" w:hAnsi="Times New Roman" w:cs="Times New Roman"/>
          <w:sz w:val="28"/>
          <w:szCs w:val="28"/>
        </w:rPr>
        <w:t xml:space="preserve"> составил 84,32% (в 2021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-18,23%, 2020 г</w:t>
      </w:r>
      <w:r w:rsidR="00192CE9"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-53 %), при этом значительно увеличилась заболеваемость сальмонеллёзом = 28,1% (в 2021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102,2%, 2020 г</w:t>
      </w:r>
      <w:r w:rsidR="00192CE9"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7,4%).</w:t>
      </w:r>
    </w:p>
    <w:p w14:paraId="7A74C6C8" w14:textId="38E9ADF4"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Болезни органов пищеварения </w:t>
      </w:r>
      <w:r w:rsidR="008D5454" w:rsidRPr="00F7091E">
        <w:rPr>
          <w:rFonts w:ascii="Times New Roman" w:hAnsi="Times New Roman" w:cs="Times New Roman"/>
          <w:sz w:val="28"/>
          <w:szCs w:val="28"/>
        </w:rPr>
        <w:t xml:space="preserve">(45,3 </w:t>
      </w:r>
      <w:r w:rsidR="00524166" w:rsidRPr="00F7091E">
        <w:rPr>
          <w:rFonts w:ascii="Times New Roman" w:hAnsi="Times New Roman" w:cs="Times New Roman"/>
          <w:sz w:val="28"/>
          <w:szCs w:val="28"/>
        </w:rPr>
        <w:t>%</w:t>
      </w:r>
      <w:r w:rsidR="008D5454" w:rsidRPr="00F7091E">
        <w:rPr>
          <w:rFonts w:ascii="Times New Roman" w:hAnsi="Times New Roman" w:cs="Times New Roman"/>
          <w:sz w:val="28"/>
          <w:szCs w:val="28"/>
        </w:rPr>
        <w:t xml:space="preserve">) </w:t>
      </w:r>
      <w:r w:rsidRPr="00F7091E">
        <w:rPr>
          <w:rFonts w:ascii="Times New Roman" w:hAnsi="Times New Roman" w:cs="Times New Roman"/>
          <w:sz w:val="28"/>
          <w:szCs w:val="28"/>
        </w:rPr>
        <w:t>на протяжении</w:t>
      </w:r>
      <w:r w:rsidR="00B760AC" w:rsidRPr="00F7091E">
        <w:rPr>
          <w:rFonts w:ascii="Times New Roman" w:hAnsi="Times New Roman" w:cs="Times New Roman"/>
          <w:sz w:val="28"/>
          <w:szCs w:val="28"/>
        </w:rPr>
        <w:t xml:space="preserve"> двух</w:t>
      </w:r>
      <w:r w:rsidRPr="00F7091E">
        <w:rPr>
          <w:rFonts w:ascii="Times New Roman" w:hAnsi="Times New Roman" w:cs="Times New Roman"/>
          <w:sz w:val="28"/>
          <w:szCs w:val="28"/>
        </w:rPr>
        <w:t xml:space="preserve"> лет составляют 2,5% от общего числа заболеваний (в 2020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A629CA" w:rsidRPr="00F7091E">
        <w:rPr>
          <w:rFonts w:ascii="Times New Roman" w:hAnsi="Times New Roman" w:cs="Times New Roman"/>
          <w:sz w:val="28"/>
          <w:szCs w:val="28"/>
        </w:rPr>
        <w:t xml:space="preserve"> </w:t>
      </w:r>
      <w:r w:rsidRPr="00F7091E">
        <w:rPr>
          <w:rFonts w:ascii="Times New Roman" w:hAnsi="Times New Roman" w:cs="Times New Roman"/>
          <w:sz w:val="28"/>
          <w:szCs w:val="28"/>
        </w:rPr>
        <w:t>2,6%), из них гастриты и дуодениты составляют</w:t>
      </w:r>
      <w:r w:rsidR="00A629CA"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17%, болезни желчного пузыря и желчевыводящих путей 11%. </w:t>
      </w:r>
    </w:p>
    <w:p w14:paraId="6CFADCAA" w14:textId="517EC006"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общем по республике темп прироста в течение </w:t>
      </w:r>
      <w:r w:rsidR="00351E34" w:rsidRPr="00F7091E">
        <w:rPr>
          <w:rFonts w:ascii="Times New Roman" w:hAnsi="Times New Roman" w:cs="Times New Roman"/>
          <w:sz w:val="28"/>
          <w:szCs w:val="28"/>
        </w:rPr>
        <w:t xml:space="preserve">двух </w:t>
      </w:r>
      <w:r w:rsidRPr="00F7091E">
        <w:rPr>
          <w:rFonts w:ascii="Times New Roman" w:hAnsi="Times New Roman" w:cs="Times New Roman"/>
          <w:sz w:val="28"/>
          <w:szCs w:val="28"/>
        </w:rPr>
        <w:t>лет положительный = 11,6% (в 2021 г</w:t>
      </w:r>
      <w:r w:rsidR="00192CE9"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17,1%, 2020 г</w:t>
      </w:r>
      <w:r w:rsidR="00192CE9"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- 35,3%),</w:t>
      </w:r>
      <w:r w:rsidR="00E0049E"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в том числе темпы прироста: </w:t>
      </w:r>
    </w:p>
    <w:p w14:paraId="6EF06941" w14:textId="536B4274"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E0049E"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гастрит</w:t>
      </w:r>
      <w:r w:rsidR="00E0049E" w:rsidRPr="00F7091E">
        <w:rPr>
          <w:rFonts w:ascii="Times New Roman" w:hAnsi="Times New Roman" w:cs="Times New Roman"/>
          <w:sz w:val="28"/>
          <w:szCs w:val="28"/>
        </w:rPr>
        <w:t>ы</w:t>
      </w:r>
      <w:r w:rsidR="003507BC" w:rsidRPr="00F7091E">
        <w:rPr>
          <w:rFonts w:ascii="Times New Roman" w:hAnsi="Times New Roman" w:cs="Times New Roman"/>
          <w:sz w:val="28"/>
          <w:szCs w:val="28"/>
        </w:rPr>
        <w:t xml:space="preserve"> = 33,9% (в 2021 г</w:t>
      </w:r>
      <w:r w:rsidR="00192CE9"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11,22%,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w:t>
      </w:r>
      <w:r w:rsidR="005C304D" w:rsidRPr="00F7091E">
        <w:rPr>
          <w:rFonts w:ascii="Times New Roman" w:hAnsi="Times New Roman" w:cs="Times New Roman"/>
          <w:sz w:val="28"/>
          <w:szCs w:val="28"/>
        </w:rPr>
        <w:t>-</w:t>
      </w:r>
      <w:r w:rsidR="003507BC" w:rsidRPr="00F7091E">
        <w:rPr>
          <w:rFonts w:ascii="Times New Roman" w:hAnsi="Times New Roman" w:cs="Times New Roman"/>
          <w:sz w:val="28"/>
          <w:szCs w:val="28"/>
        </w:rPr>
        <w:t xml:space="preserve"> 44 %);</w:t>
      </w:r>
    </w:p>
    <w:p w14:paraId="1802DA6D" w14:textId="5DDB1B9F"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E0049E"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болезн</w:t>
      </w:r>
      <w:r w:rsidR="00E0049E" w:rsidRPr="00F7091E">
        <w:rPr>
          <w:rFonts w:ascii="Times New Roman" w:hAnsi="Times New Roman" w:cs="Times New Roman"/>
          <w:sz w:val="28"/>
          <w:szCs w:val="28"/>
        </w:rPr>
        <w:t>и</w:t>
      </w:r>
      <w:r w:rsidR="003507BC" w:rsidRPr="00F7091E">
        <w:rPr>
          <w:rFonts w:ascii="Times New Roman" w:hAnsi="Times New Roman" w:cs="Times New Roman"/>
          <w:sz w:val="28"/>
          <w:szCs w:val="28"/>
        </w:rPr>
        <w:t xml:space="preserve"> желчного пузыря = </w:t>
      </w:r>
      <w:r w:rsidR="003507BC" w:rsidRPr="00F7091E">
        <w:rPr>
          <w:rFonts w:ascii="Times New Roman" w:hAnsi="Times New Roman" w:cs="Times New Roman"/>
          <w:color w:val="FF0000"/>
          <w:sz w:val="28"/>
          <w:szCs w:val="28"/>
        </w:rPr>
        <w:t>-</w:t>
      </w:r>
      <w:r w:rsidR="003507BC" w:rsidRPr="00F7091E">
        <w:rPr>
          <w:rFonts w:ascii="Times New Roman" w:hAnsi="Times New Roman" w:cs="Times New Roman"/>
          <w:sz w:val="28"/>
          <w:szCs w:val="28"/>
        </w:rPr>
        <w:t xml:space="preserve"> 4,2% (в 2021 г</w:t>
      </w:r>
      <w:r w:rsidR="00192CE9"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xml:space="preserve">= </w:t>
      </w:r>
      <w:r w:rsidR="005C304D" w:rsidRPr="00F7091E">
        <w:rPr>
          <w:rFonts w:ascii="Times New Roman" w:hAnsi="Times New Roman" w:cs="Times New Roman"/>
          <w:sz w:val="28"/>
          <w:szCs w:val="28"/>
        </w:rPr>
        <w:t>-</w:t>
      </w:r>
      <w:r w:rsidR="003507BC" w:rsidRPr="00F7091E">
        <w:rPr>
          <w:rFonts w:ascii="Times New Roman" w:hAnsi="Times New Roman" w:cs="Times New Roman"/>
          <w:sz w:val="28"/>
          <w:szCs w:val="28"/>
        </w:rPr>
        <w:t xml:space="preserve"> 5,3%, 2020 г</w:t>
      </w:r>
      <w:r w:rsidR="00192CE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w:t>
      </w:r>
      <w:r w:rsidR="003507BC" w:rsidRPr="00F7091E">
        <w:rPr>
          <w:rFonts w:ascii="Times New Roman" w:hAnsi="Times New Roman" w:cs="Times New Roman"/>
          <w:color w:val="FF0000"/>
          <w:sz w:val="28"/>
          <w:szCs w:val="28"/>
        </w:rPr>
        <w:t>-</w:t>
      </w:r>
      <w:r w:rsidR="003507BC" w:rsidRPr="00F7091E">
        <w:rPr>
          <w:rFonts w:ascii="Times New Roman" w:hAnsi="Times New Roman" w:cs="Times New Roman"/>
          <w:sz w:val="28"/>
          <w:szCs w:val="28"/>
        </w:rPr>
        <w:t xml:space="preserve"> 47%).</w:t>
      </w:r>
    </w:p>
    <w:p w14:paraId="40824C28" w14:textId="5734BE6C"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Болезни нервной системы</w:t>
      </w:r>
      <w:r w:rsidR="0048298A" w:rsidRPr="00F7091E">
        <w:rPr>
          <w:rFonts w:ascii="Times New Roman" w:hAnsi="Times New Roman" w:cs="Times New Roman"/>
          <w:sz w:val="28"/>
          <w:szCs w:val="28"/>
        </w:rPr>
        <w:t xml:space="preserve"> </w:t>
      </w:r>
      <w:r w:rsidR="008D5454" w:rsidRPr="00F7091E">
        <w:rPr>
          <w:rFonts w:ascii="Times New Roman" w:hAnsi="Times New Roman" w:cs="Times New Roman"/>
          <w:sz w:val="28"/>
          <w:szCs w:val="28"/>
        </w:rPr>
        <w:t>(10,7</w:t>
      </w:r>
      <w:r w:rsidR="00524166" w:rsidRPr="00F7091E">
        <w:rPr>
          <w:rFonts w:ascii="Times New Roman" w:hAnsi="Times New Roman" w:cs="Times New Roman"/>
          <w:sz w:val="28"/>
          <w:szCs w:val="28"/>
        </w:rPr>
        <w:t>%</w:t>
      </w:r>
      <w:r w:rsidR="008D5454" w:rsidRPr="00F7091E">
        <w:rPr>
          <w:rFonts w:ascii="Times New Roman" w:hAnsi="Times New Roman" w:cs="Times New Roman"/>
          <w:sz w:val="28"/>
          <w:szCs w:val="28"/>
        </w:rPr>
        <w:t xml:space="preserve">) </w:t>
      </w:r>
      <w:r w:rsidR="0048298A" w:rsidRPr="00F7091E">
        <w:rPr>
          <w:rFonts w:ascii="Times New Roman" w:hAnsi="Times New Roman" w:cs="Times New Roman"/>
          <w:sz w:val="28"/>
          <w:szCs w:val="28"/>
        </w:rPr>
        <w:t>с</w:t>
      </w:r>
      <w:r w:rsidRPr="00F7091E">
        <w:rPr>
          <w:rFonts w:ascii="Times New Roman" w:hAnsi="Times New Roman" w:cs="Times New Roman"/>
          <w:sz w:val="28"/>
          <w:szCs w:val="28"/>
        </w:rPr>
        <w:t xml:space="preserve">оставляют 0,6% от всех заболеваний воспитанников детских садов, темп </w:t>
      </w:r>
      <w:r w:rsidR="0048298A" w:rsidRPr="00F7091E">
        <w:rPr>
          <w:rFonts w:ascii="Times New Roman" w:hAnsi="Times New Roman" w:cs="Times New Roman"/>
          <w:sz w:val="28"/>
          <w:szCs w:val="28"/>
        </w:rPr>
        <w:t xml:space="preserve">прироста отрицательный = </w:t>
      </w:r>
      <w:r w:rsidR="0048298A" w:rsidRPr="00F7091E">
        <w:rPr>
          <w:rFonts w:ascii="Times New Roman" w:hAnsi="Times New Roman" w:cs="Times New Roman"/>
          <w:color w:val="FF0000"/>
          <w:sz w:val="28"/>
          <w:szCs w:val="28"/>
        </w:rPr>
        <w:t>-</w:t>
      </w:r>
      <w:r w:rsidR="0048298A" w:rsidRPr="00F7091E">
        <w:rPr>
          <w:rFonts w:ascii="Times New Roman" w:hAnsi="Times New Roman" w:cs="Times New Roman"/>
          <w:sz w:val="28"/>
          <w:szCs w:val="28"/>
        </w:rPr>
        <w:t xml:space="preserve"> 49%.</w:t>
      </w:r>
    </w:p>
    <w:p w14:paraId="61B07C16" w14:textId="6DE3661B"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Болезни глаз </w:t>
      </w:r>
      <w:r w:rsidR="00192CE9" w:rsidRPr="00F7091E">
        <w:rPr>
          <w:rFonts w:ascii="Times New Roman" w:hAnsi="Times New Roman" w:cs="Times New Roman"/>
          <w:sz w:val="28"/>
          <w:szCs w:val="28"/>
        </w:rPr>
        <w:t>(27,71</w:t>
      </w:r>
      <w:r w:rsidR="00524166" w:rsidRPr="00F7091E">
        <w:rPr>
          <w:rFonts w:ascii="Times New Roman" w:hAnsi="Times New Roman" w:cs="Times New Roman"/>
          <w:sz w:val="28"/>
          <w:szCs w:val="28"/>
        </w:rPr>
        <w:t>%</w:t>
      </w:r>
      <w:r w:rsidR="00192CE9" w:rsidRPr="00F7091E">
        <w:rPr>
          <w:rFonts w:ascii="Times New Roman" w:hAnsi="Times New Roman" w:cs="Times New Roman"/>
          <w:sz w:val="28"/>
          <w:szCs w:val="28"/>
        </w:rPr>
        <w:t xml:space="preserve">) </w:t>
      </w:r>
      <w:r w:rsidRPr="00F7091E">
        <w:rPr>
          <w:rFonts w:ascii="Times New Roman" w:hAnsi="Times New Roman" w:cs="Times New Roman"/>
          <w:sz w:val="28"/>
          <w:szCs w:val="28"/>
        </w:rPr>
        <w:t>среди детей дошкольного возраста менее распространены, чем среди школьников и студентов. Они занимают всего 1,5% от общего числа заболеваний (в 2021 г</w:t>
      </w:r>
      <w:r w:rsidR="00192CE9"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192CE9"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1,2%, в 2020 </w:t>
      </w:r>
      <w:r w:rsidR="00192CE9" w:rsidRPr="00F7091E">
        <w:rPr>
          <w:rFonts w:ascii="Times New Roman" w:hAnsi="Times New Roman" w:cs="Times New Roman"/>
          <w:sz w:val="28"/>
          <w:szCs w:val="28"/>
        </w:rPr>
        <w:t xml:space="preserve">году </w:t>
      </w:r>
      <w:r w:rsidRPr="00F7091E">
        <w:rPr>
          <w:rFonts w:ascii="Times New Roman" w:hAnsi="Times New Roman" w:cs="Times New Roman"/>
          <w:sz w:val="28"/>
          <w:szCs w:val="28"/>
        </w:rPr>
        <w:t>-</w:t>
      </w:r>
      <w:r w:rsidR="00192CE9" w:rsidRPr="00F7091E">
        <w:rPr>
          <w:rFonts w:ascii="Times New Roman" w:hAnsi="Times New Roman" w:cs="Times New Roman"/>
          <w:sz w:val="28"/>
          <w:szCs w:val="28"/>
        </w:rPr>
        <w:t xml:space="preserve"> </w:t>
      </w:r>
      <w:r w:rsidRPr="00F7091E">
        <w:rPr>
          <w:rFonts w:ascii="Times New Roman" w:hAnsi="Times New Roman" w:cs="Times New Roman"/>
          <w:sz w:val="28"/>
          <w:szCs w:val="28"/>
        </w:rPr>
        <w:t>1,4%), из них миопии составляют 24% (в 2021 г</w:t>
      </w:r>
      <w:r w:rsidR="00192CE9" w:rsidRPr="00F7091E">
        <w:rPr>
          <w:rFonts w:ascii="Times New Roman" w:hAnsi="Times New Roman" w:cs="Times New Roman"/>
          <w:sz w:val="28"/>
          <w:szCs w:val="28"/>
        </w:rPr>
        <w:t xml:space="preserve">оду - </w:t>
      </w:r>
      <w:r w:rsidRPr="00F7091E">
        <w:rPr>
          <w:rFonts w:ascii="Times New Roman" w:hAnsi="Times New Roman" w:cs="Times New Roman"/>
          <w:sz w:val="28"/>
          <w:szCs w:val="28"/>
        </w:rPr>
        <w:t>27,2%, 2020 г</w:t>
      </w:r>
      <w:r w:rsidR="00192CE9" w:rsidRPr="00F7091E">
        <w:rPr>
          <w:rFonts w:ascii="Times New Roman" w:hAnsi="Times New Roman" w:cs="Times New Roman"/>
          <w:sz w:val="28"/>
          <w:szCs w:val="28"/>
        </w:rPr>
        <w:t xml:space="preserve">од - </w:t>
      </w:r>
      <w:r w:rsidRPr="00F7091E">
        <w:rPr>
          <w:rFonts w:ascii="Times New Roman" w:hAnsi="Times New Roman" w:cs="Times New Roman"/>
          <w:sz w:val="28"/>
          <w:szCs w:val="28"/>
        </w:rPr>
        <w:t>20,8%).</w:t>
      </w:r>
    </w:p>
    <w:p w14:paraId="4A9544DD" w14:textId="664A7485"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 последние 2 года отмечается высокий темп прироста заболеваний глаз, а именно 48,3% (в 2021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10,3%), темп прироста миопий также высокий и положительный = 53% (в 2021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w:t>
      </w:r>
      <w:r w:rsidR="005C304D" w:rsidRPr="00F7091E">
        <w:rPr>
          <w:rFonts w:ascii="Times New Roman" w:hAnsi="Times New Roman" w:cs="Times New Roman"/>
          <w:sz w:val="28"/>
          <w:szCs w:val="28"/>
        </w:rPr>
        <w:t>-</w:t>
      </w:r>
      <w:r w:rsidRPr="00F7091E">
        <w:rPr>
          <w:rFonts w:ascii="Times New Roman" w:hAnsi="Times New Roman" w:cs="Times New Roman"/>
          <w:sz w:val="28"/>
          <w:szCs w:val="28"/>
        </w:rPr>
        <w:t xml:space="preserve"> 43,6%, в 2020 г</w:t>
      </w:r>
      <w:r w:rsidR="00192CE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w:t>
      </w:r>
      <w:r w:rsidR="005C304D" w:rsidRPr="00F7091E">
        <w:rPr>
          <w:rFonts w:ascii="Times New Roman" w:hAnsi="Times New Roman" w:cs="Times New Roman"/>
          <w:sz w:val="28"/>
          <w:szCs w:val="28"/>
        </w:rPr>
        <w:t>-</w:t>
      </w:r>
      <w:r w:rsidRPr="00F7091E">
        <w:rPr>
          <w:rFonts w:ascii="Times New Roman" w:hAnsi="Times New Roman" w:cs="Times New Roman"/>
          <w:sz w:val="28"/>
          <w:szCs w:val="28"/>
        </w:rPr>
        <w:t xml:space="preserve"> 27,3%). </w:t>
      </w:r>
    </w:p>
    <w:p w14:paraId="5B7FA933" w14:textId="3C52B1AA" w:rsidR="003507BC" w:rsidRPr="00F7091E" w:rsidRDefault="0048298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Болезни уха </w:t>
      </w:r>
      <w:r w:rsidR="00192CE9" w:rsidRPr="00F7091E">
        <w:rPr>
          <w:rFonts w:ascii="Times New Roman" w:hAnsi="Times New Roman" w:cs="Times New Roman"/>
          <w:sz w:val="28"/>
          <w:szCs w:val="28"/>
        </w:rPr>
        <w:t>(20</w:t>
      </w:r>
      <w:r w:rsidR="00524166" w:rsidRPr="00F7091E">
        <w:rPr>
          <w:rFonts w:ascii="Times New Roman" w:hAnsi="Times New Roman" w:cs="Times New Roman"/>
          <w:sz w:val="28"/>
          <w:szCs w:val="28"/>
        </w:rPr>
        <w:t>%</w:t>
      </w:r>
      <w:r w:rsidR="00192CE9"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более распространен</w:t>
      </w:r>
      <w:r w:rsidRPr="00F7091E">
        <w:rPr>
          <w:rFonts w:ascii="Times New Roman" w:hAnsi="Times New Roman" w:cs="Times New Roman"/>
          <w:sz w:val="28"/>
          <w:szCs w:val="28"/>
        </w:rPr>
        <w:t>ы</w:t>
      </w:r>
      <w:r w:rsidR="003507BC" w:rsidRPr="00F7091E">
        <w:rPr>
          <w:rFonts w:ascii="Times New Roman" w:hAnsi="Times New Roman" w:cs="Times New Roman"/>
          <w:sz w:val="28"/>
          <w:szCs w:val="28"/>
        </w:rPr>
        <w:t xml:space="preserve"> у детей дошкольного возраста, чем у студентов и школьников, составля</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т 1,1% от всех заболеваний (в 2021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A6605D"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0,9%, 2020 г</w:t>
      </w:r>
      <w:r w:rsidR="00FF7615"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w:t>
      </w:r>
      <w:r w:rsidR="00FF7615"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0,8%). </w:t>
      </w:r>
    </w:p>
    <w:p w14:paraId="4B8AFE57" w14:textId="721CE21E" w:rsidR="003507BC" w:rsidRPr="00F7091E" w:rsidRDefault="0048298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Эндокринные заболевания </w:t>
      </w:r>
      <w:r w:rsidR="00FF7615" w:rsidRPr="00F7091E">
        <w:rPr>
          <w:rFonts w:ascii="Times New Roman" w:hAnsi="Times New Roman" w:cs="Times New Roman"/>
          <w:sz w:val="28"/>
          <w:szCs w:val="28"/>
        </w:rPr>
        <w:t>(3,3</w:t>
      </w:r>
      <w:r w:rsidR="00524166" w:rsidRPr="00F7091E">
        <w:rPr>
          <w:rFonts w:ascii="Times New Roman" w:hAnsi="Times New Roman" w:cs="Times New Roman"/>
          <w:sz w:val="28"/>
          <w:szCs w:val="28"/>
        </w:rPr>
        <w:t>%</w:t>
      </w:r>
      <w:r w:rsidR="00FF7615" w:rsidRPr="00F7091E">
        <w:rPr>
          <w:rFonts w:ascii="Times New Roman" w:hAnsi="Times New Roman" w:cs="Times New Roman"/>
          <w:sz w:val="28"/>
          <w:szCs w:val="28"/>
        </w:rPr>
        <w:t xml:space="preserve">) </w:t>
      </w:r>
      <w:r w:rsidRPr="00F7091E">
        <w:rPr>
          <w:rFonts w:ascii="Times New Roman" w:hAnsi="Times New Roman" w:cs="Times New Roman"/>
          <w:sz w:val="28"/>
          <w:szCs w:val="28"/>
        </w:rPr>
        <w:t>н</w:t>
      </w:r>
      <w:r w:rsidR="003507BC" w:rsidRPr="00F7091E">
        <w:rPr>
          <w:rFonts w:ascii="Times New Roman" w:hAnsi="Times New Roman" w:cs="Times New Roman"/>
          <w:sz w:val="28"/>
          <w:szCs w:val="28"/>
        </w:rPr>
        <w:t>а протяжении</w:t>
      </w:r>
      <w:r w:rsidR="005D5804" w:rsidRPr="00F7091E">
        <w:rPr>
          <w:rFonts w:ascii="Times New Roman" w:hAnsi="Times New Roman" w:cs="Times New Roman"/>
          <w:sz w:val="28"/>
          <w:szCs w:val="28"/>
        </w:rPr>
        <w:t xml:space="preserve"> </w:t>
      </w:r>
      <w:proofErr w:type="gramStart"/>
      <w:r w:rsidR="005D5804" w:rsidRPr="00F7091E">
        <w:rPr>
          <w:rFonts w:ascii="Times New Roman" w:hAnsi="Times New Roman" w:cs="Times New Roman"/>
          <w:sz w:val="28"/>
          <w:szCs w:val="28"/>
        </w:rPr>
        <w:t>трех</w:t>
      </w:r>
      <w:r w:rsidR="003507BC" w:rsidRPr="00F7091E">
        <w:rPr>
          <w:rFonts w:ascii="Times New Roman" w:hAnsi="Times New Roman" w:cs="Times New Roman"/>
          <w:sz w:val="28"/>
          <w:szCs w:val="28"/>
        </w:rPr>
        <w:t xml:space="preserve"> </w:t>
      </w:r>
      <w:r w:rsidR="003507BC" w:rsidRPr="00F7091E">
        <w:rPr>
          <w:rFonts w:ascii="Times New Roman" w:hAnsi="Times New Roman" w:cs="Times New Roman"/>
          <w:color w:val="FF0000"/>
          <w:sz w:val="28"/>
          <w:szCs w:val="28"/>
        </w:rPr>
        <w:t xml:space="preserve"> </w:t>
      </w:r>
      <w:r w:rsidR="003507BC" w:rsidRPr="00F7091E">
        <w:rPr>
          <w:rFonts w:ascii="Times New Roman" w:hAnsi="Times New Roman" w:cs="Times New Roman"/>
          <w:sz w:val="28"/>
          <w:szCs w:val="28"/>
        </w:rPr>
        <w:t>лет</w:t>
      </w:r>
      <w:proofErr w:type="gramEnd"/>
      <w:r w:rsidR="003507BC" w:rsidRPr="00F7091E">
        <w:rPr>
          <w:rFonts w:ascii="Times New Roman" w:hAnsi="Times New Roman" w:cs="Times New Roman"/>
          <w:sz w:val="28"/>
          <w:szCs w:val="28"/>
        </w:rPr>
        <w:t xml:space="preserve"> составляют 0,2% от всех заболеваний воспитанников детских садов, </w:t>
      </w:r>
      <w:r w:rsidRPr="00F7091E">
        <w:rPr>
          <w:rFonts w:ascii="Times New Roman" w:hAnsi="Times New Roman" w:cs="Times New Roman"/>
          <w:sz w:val="28"/>
          <w:szCs w:val="28"/>
        </w:rPr>
        <w:t>являются</w:t>
      </w:r>
      <w:r w:rsidR="003507BC" w:rsidRPr="00F7091E">
        <w:rPr>
          <w:rFonts w:ascii="Times New Roman" w:hAnsi="Times New Roman" w:cs="Times New Roman"/>
          <w:sz w:val="28"/>
          <w:szCs w:val="28"/>
        </w:rPr>
        <w:t xml:space="preserve"> наименее </w:t>
      </w:r>
      <w:r w:rsidR="00FF7615" w:rsidRPr="00F7091E">
        <w:rPr>
          <w:rFonts w:ascii="Times New Roman" w:hAnsi="Times New Roman" w:cs="Times New Roman"/>
          <w:sz w:val="28"/>
          <w:szCs w:val="28"/>
        </w:rPr>
        <w:t>распространенными</w:t>
      </w:r>
      <w:r w:rsidR="003507BC" w:rsidRPr="00F7091E">
        <w:rPr>
          <w:rFonts w:ascii="Times New Roman" w:hAnsi="Times New Roman" w:cs="Times New Roman"/>
          <w:sz w:val="28"/>
          <w:szCs w:val="28"/>
        </w:rPr>
        <w:t xml:space="preserve">. </w:t>
      </w:r>
    </w:p>
    <w:p w14:paraId="2E4C3044" w14:textId="0EE720CB"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Болезни костно-мышечной системы </w:t>
      </w:r>
      <w:r w:rsidR="00FF7615" w:rsidRPr="00F7091E">
        <w:rPr>
          <w:rFonts w:ascii="Times New Roman" w:hAnsi="Times New Roman" w:cs="Times New Roman"/>
          <w:sz w:val="28"/>
          <w:szCs w:val="28"/>
        </w:rPr>
        <w:t>(5,4</w:t>
      </w:r>
      <w:r w:rsidR="00524166" w:rsidRPr="00F7091E">
        <w:rPr>
          <w:rFonts w:ascii="Times New Roman" w:hAnsi="Times New Roman" w:cs="Times New Roman"/>
          <w:sz w:val="28"/>
          <w:szCs w:val="28"/>
        </w:rPr>
        <w:t>%</w:t>
      </w:r>
      <w:r w:rsidR="00FF7615" w:rsidRPr="00F7091E">
        <w:rPr>
          <w:rFonts w:ascii="Times New Roman" w:hAnsi="Times New Roman" w:cs="Times New Roman"/>
          <w:sz w:val="28"/>
          <w:szCs w:val="28"/>
        </w:rPr>
        <w:t xml:space="preserve">) </w:t>
      </w:r>
      <w:r w:rsidR="00B039D1" w:rsidRPr="00F7091E">
        <w:rPr>
          <w:rFonts w:ascii="Times New Roman" w:hAnsi="Times New Roman" w:cs="Times New Roman"/>
          <w:sz w:val="28"/>
          <w:szCs w:val="28"/>
        </w:rPr>
        <w:t>с</w:t>
      </w:r>
      <w:r w:rsidRPr="00F7091E">
        <w:rPr>
          <w:rFonts w:ascii="Times New Roman" w:hAnsi="Times New Roman" w:cs="Times New Roman"/>
          <w:sz w:val="28"/>
          <w:szCs w:val="28"/>
        </w:rPr>
        <w:t xml:space="preserve">оставляют менее 0,1% (на протяжении </w:t>
      </w:r>
      <w:proofErr w:type="gramStart"/>
      <w:r w:rsidR="005D5804" w:rsidRPr="00F7091E">
        <w:rPr>
          <w:rFonts w:ascii="Times New Roman" w:hAnsi="Times New Roman" w:cs="Times New Roman"/>
          <w:sz w:val="28"/>
          <w:szCs w:val="28"/>
        </w:rPr>
        <w:t xml:space="preserve">трех  </w:t>
      </w:r>
      <w:r w:rsidRPr="00F7091E">
        <w:rPr>
          <w:rFonts w:ascii="Times New Roman" w:hAnsi="Times New Roman" w:cs="Times New Roman"/>
          <w:sz w:val="28"/>
          <w:szCs w:val="28"/>
        </w:rPr>
        <w:t>лет</w:t>
      </w:r>
      <w:proofErr w:type="gramEnd"/>
      <w:r w:rsidRPr="00F7091E">
        <w:rPr>
          <w:rFonts w:ascii="Times New Roman" w:hAnsi="Times New Roman" w:cs="Times New Roman"/>
          <w:sz w:val="28"/>
          <w:szCs w:val="28"/>
        </w:rPr>
        <w:t>) от всех заболеваний воспитанников детских садов. В 2022 г</w:t>
      </w:r>
      <w:r w:rsidR="00FF7615"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отрицательный темп прироста </w:t>
      </w:r>
      <w:r w:rsidR="00FF7615" w:rsidRPr="00F7091E">
        <w:rPr>
          <w:rFonts w:ascii="Times New Roman" w:hAnsi="Times New Roman" w:cs="Times New Roman"/>
          <w:sz w:val="28"/>
          <w:szCs w:val="28"/>
        </w:rPr>
        <w:t xml:space="preserve">составил </w:t>
      </w:r>
      <w:r w:rsidRPr="00F7091E">
        <w:rPr>
          <w:rFonts w:ascii="Times New Roman" w:hAnsi="Times New Roman" w:cs="Times New Roman"/>
          <w:sz w:val="28"/>
          <w:szCs w:val="28"/>
        </w:rPr>
        <w:t>- 61% (в 2021 г</w:t>
      </w:r>
      <w:r w:rsidR="00FF7615"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Pr="00F7091E">
        <w:rPr>
          <w:rFonts w:ascii="Times New Roman" w:hAnsi="Times New Roman" w:cs="Times New Roman"/>
          <w:color w:val="FF0000"/>
          <w:sz w:val="28"/>
          <w:szCs w:val="28"/>
        </w:rPr>
        <w:t>-</w:t>
      </w:r>
      <w:r w:rsidRPr="00F7091E">
        <w:rPr>
          <w:rFonts w:ascii="Times New Roman" w:hAnsi="Times New Roman" w:cs="Times New Roman"/>
          <w:sz w:val="28"/>
          <w:szCs w:val="28"/>
        </w:rPr>
        <w:t>59%, в 2020 г</w:t>
      </w:r>
      <w:r w:rsidR="00FF7615"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=12,8%).</w:t>
      </w:r>
    </w:p>
    <w:p w14:paraId="3BE46051"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Среди болезней костно-мышечной сис</w:t>
      </w:r>
      <w:r w:rsidR="00B039D1" w:rsidRPr="00F7091E">
        <w:rPr>
          <w:rFonts w:ascii="Times New Roman" w:hAnsi="Times New Roman" w:cs="Times New Roman"/>
          <w:sz w:val="28"/>
          <w:szCs w:val="28"/>
        </w:rPr>
        <w:t xml:space="preserve">темы </w:t>
      </w:r>
      <w:proofErr w:type="spellStart"/>
      <w:r w:rsidR="00B039D1" w:rsidRPr="00F7091E">
        <w:rPr>
          <w:rFonts w:ascii="Times New Roman" w:hAnsi="Times New Roman" w:cs="Times New Roman"/>
          <w:sz w:val="28"/>
          <w:szCs w:val="28"/>
        </w:rPr>
        <w:t>дорсопатии</w:t>
      </w:r>
      <w:proofErr w:type="spellEnd"/>
      <w:r w:rsidR="00B039D1" w:rsidRPr="00F7091E">
        <w:rPr>
          <w:rFonts w:ascii="Times New Roman" w:hAnsi="Times New Roman" w:cs="Times New Roman"/>
          <w:sz w:val="28"/>
          <w:szCs w:val="28"/>
        </w:rPr>
        <w:t xml:space="preserve"> составляют 31%.</w:t>
      </w:r>
    </w:p>
    <w:p w14:paraId="434FE56F" w14:textId="18B0A584"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Травмы и отравл</w:t>
      </w:r>
      <w:r w:rsidR="00B039D1" w:rsidRPr="00F7091E">
        <w:rPr>
          <w:rFonts w:ascii="Times New Roman" w:hAnsi="Times New Roman" w:cs="Times New Roman"/>
          <w:sz w:val="28"/>
          <w:szCs w:val="28"/>
        </w:rPr>
        <w:t xml:space="preserve">ения </w:t>
      </w:r>
      <w:r w:rsidR="00FF7615" w:rsidRPr="00F7091E">
        <w:rPr>
          <w:rFonts w:ascii="Times New Roman" w:hAnsi="Times New Roman" w:cs="Times New Roman"/>
          <w:sz w:val="28"/>
          <w:szCs w:val="28"/>
        </w:rPr>
        <w:t>(15,52</w:t>
      </w:r>
      <w:r w:rsidR="00524166" w:rsidRPr="00F7091E">
        <w:rPr>
          <w:rFonts w:ascii="Times New Roman" w:hAnsi="Times New Roman" w:cs="Times New Roman"/>
          <w:sz w:val="28"/>
          <w:szCs w:val="28"/>
        </w:rPr>
        <w:t>%</w:t>
      </w:r>
      <w:r w:rsidR="00FF7615" w:rsidRPr="00F7091E">
        <w:rPr>
          <w:rFonts w:ascii="Times New Roman" w:hAnsi="Times New Roman" w:cs="Times New Roman"/>
          <w:sz w:val="28"/>
          <w:szCs w:val="28"/>
        </w:rPr>
        <w:t>) с</w:t>
      </w:r>
      <w:r w:rsidRPr="00F7091E">
        <w:rPr>
          <w:rFonts w:ascii="Times New Roman" w:hAnsi="Times New Roman" w:cs="Times New Roman"/>
          <w:sz w:val="28"/>
          <w:szCs w:val="28"/>
        </w:rPr>
        <w:t xml:space="preserve">оставляют менее 0,1% от всех заболеваний воспитанников </w:t>
      </w:r>
      <w:r w:rsidR="00FF7615" w:rsidRPr="00F7091E">
        <w:rPr>
          <w:rFonts w:ascii="Times New Roman" w:hAnsi="Times New Roman" w:cs="Times New Roman"/>
          <w:sz w:val="28"/>
          <w:szCs w:val="28"/>
        </w:rPr>
        <w:t xml:space="preserve">организаций </w:t>
      </w:r>
      <w:r w:rsidRPr="00F7091E">
        <w:rPr>
          <w:rFonts w:ascii="Times New Roman" w:hAnsi="Times New Roman" w:cs="Times New Roman"/>
          <w:sz w:val="28"/>
          <w:szCs w:val="28"/>
        </w:rPr>
        <w:t>дошкольн</w:t>
      </w:r>
      <w:r w:rsidR="00FF7615" w:rsidRPr="00F7091E">
        <w:rPr>
          <w:rFonts w:ascii="Times New Roman" w:hAnsi="Times New Roman" w:cs="Times New Roman"/>
          <w:sz w:val="28"/>
          <w:szCs w:val="28"/>
        </w:rPr>
        <w:t>ого</w:t>
      </w:r>
      <w:r w:rsidRPr="00F7091E">
        <w:rPr>
          <w:rFonts w:ascii="Times New Roman" w:hAnsi="Times New Roman" w:cs="Times New Roman"/>
          <w:sz w:val="28"/>
          <w:szCs w:val="28"/>
        </w:rPr>
        <w:t xml:space="preserve"> образова</w:t>
      </w:r>
      <w:r w:rsidR="00FF7615" w:rsidRPr="00F7091E">
        <w:rPr>
          <w:rFonts w:ascii="Times New Roman" w:hAnsi="Times New Roman" w:cs="Times New Roman"/>
          <w:sz w:val="28"/>
          <w:szCs w:val="28"/>
        </w:rPr>
        <w:t>ния</w:t>
      </w:r>
      <w:r w:rsidRPr="00F7091E">
        <w:rPr>
          <w:rFonts w:ascii="Times New Roman" w:hAnsi="Times New Roman" w:cs="Times New Roman"/>
          <w:sz w:val="28"/>
          <w:szCs w:val="28"/>
        </w:rPr>
        <w:t xml:space="preserve"> они наименее распространены. </w:t>
      </w:r>
    </w:p>
    <w:p w14:paraId="6B219D47" w14:textId="3C6F1458"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Последние несколько лет фиксируется положительный темп прироста: 2022 г</w:t>
      </w:r>
      <w:r w:rsidR="00FF7615"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70,5%, 2021 г</w:t>
      </w:r>
      <w:r w:rsidR="00FF7615"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w:t>
      </w:r>
      <w:r w:rsidR="00AA0C8D" w:rsidRPr="00F7091E">
        <w:rPr>
          <w:rFonts w:ascii="Times New Roman" w:hAnsi="Times New Roman" w:cs="Times New Roman"/>
          <w:sz w:val="28"/>
          <w:szCs w:val="28"/>
        </w:rPr>
        <w:t xml:space="preserve"> </w:t>
      </w:r>
      <w:r w:rsidRPr="00F7091E">
        <w:rPr>
          <w:rFonts w:ascii="Times New Roman" w:hAnsi="Times New Roman" w:cs="Times New Roman"/>
          <w:sz w:val="28"/>
          <w:szCs w:val="28"/>
        </w:rPr>
        <w:t>85%, 2020 г</w:t>
      </w:r>
      <w:r w:rsidR="00FF7615"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w:t>
      </w:r>
      <w:r w:rsidRPr="00F7091E">
        <w:rPr>
          <w:rFonts w:ascii="Times New Roman" w:hAnsi="Times New Roman" w:cs="Times New Roman"/>
          <w:color w:val="FF0000"/>
          <w:sz w:val="28"/>
          <w:szCs w:val="28"/>
        </w:rPr>
        <w:t>-</w:t>
      </w:r>
      <w:r w:rsidRPr="00F7091E">
        <w:rPr>
          <w:rFonts w:ascii="Times New Roman" w:hAnsi="Times New Roman" w:cs="Times New Roman"/>
          <w:sz w:val="28"/>
          <w:szCs w:val="28"/>
        </w:rPr>
        <w:t xml:space="preserve"> 36,2%.</w:t>
      </w:r>
    </w:p>
    <w:p w14:paraId="039B915A" w14:textId="77777777" w:rsidR="00804151" w:rsidRPr="00F7091E" w:rsidRDefault="00804151" w:rsidP="00485B4E">
      <w:pPr>
        <w:suppressAutoHyphens/>
        <w:spacing w:after="0" w:line="240" w:lineRule="auto"/>
        <w:ind w:firstLine="851"/>
        <w:jc w:val="center"/>
        <w:rPr>
          <w:rFonts w:ascii="Times New Roman" w:hAnsi="Times New Roman" w:cs="Times New Roman"/>
          <w:sz w:val="28"/>
          <w:szCs w:val="28"/>
        </w:rPr>
      </w:pPr>
    </w:p>
    <w:p w14:paraId="0223D42F" w14:textId="77777777" w:rsidR="00804151" w:rsidRPr="00F7091E" w:rsidRDefault="00804151" w:rsidP="00F33C77">
      <w:pPr>
        <w:suppressAutoHyphens/>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 xml:space="preserve">Анализ заболеваемости </w:t>
      </w:r>
      <w:r w:rsidR="008F3B8A" w:rsidRPr="00F7091E">
        <w:rPr>
          <w:rFonts w:ascii="Times New Roman" w:hAnsi="Times New Roman" w:cs="Times New Roman"/>
          <w:sz w:val="28"/>
          <w:szCs w:val="28"/>
        </w:rPr>
        <w:t>обучающихся</w:t>
      </w:r>
      <w:r w:rsidR="00F33C77" w:rsidRPr="00F7091E">
        <w:rPr>
          <w:rFonts w:ascii="Times New Roman" w:hAnsi="Times New Roman" w:cs="Times New Roman"/>
          <w:sz w:val="28"/>
          <w:szCs w:val="28"/>
        </w:rPr>
        <w:t xml:space="preserve"> </w:t>
      </w:r>
      <w:r w:rsidRPr="00F7091E">
        <w:rPr>
          <w:rFonts w:ascii="Times New Roman" w:hAnsi="Times New Roman" w:cs="Times New Roman"/>
          <w:sz w:val="28"/>
          <w:szCs w:val="28"/>
        </w:rPr>
        <w:t>организаций общего образования</w:t>
      </w:r>
    </w:p>
    <w:p w14:paraId="338FC22D" w14:textId="77777777" w:rsidR="00804151" w:rsidRPr="00F7091E" w:rsidRDefault="00804151" w:rsidP="00485B4E">
      <w:pPr>
        <w:suppressAutoHyphens/>
        <w:spacing w:after="0" w:line="240" w:lineRule="auto"/>
        <w:ind w:firstLine="851"/>
        <w:jc w:val="both"/>
        <w:rPr>
          <w:rFonts w:ascii="Times New Roman" w:hAnsi="Times New Roman" w:cs="Times New Roman"/>
          <w:sz w:val="28"/>
          <w:szCs w:val="28"/>
        </w:rPr>
      </w:pPr>
    </w:p>
    <w:p w14:paraId="2D190D8C" w14:textId="12951BD1"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Показатель общей заболеваемости </w:t>
      </w:r>
      <w:r w:rsidR="00FF7615" w:rsidRPr="00F7091E">
        <w:rPr>
          <w:rFonts w:ascii="Times New Roman" w:hAnsi="Times New Roman" w:cs="Times New Roman"/>
          <w:sz w:val="28"/>
          <w:szCs w:val="28"/>
        </w:rPr>
        <w:t>обучающихся организаций общего образования</w:t>
      </w:r>
      <w:r w:rsidRPr="00F7091E">
        <w:rPr>
          <w:rFonts w:ascii="Times New Roman" w:hAnsi="Times New Roman" w:cs="Times New Roman"/>
          <w:sz w:val="28"/>
          <w:szCs w:val="28"/>
        </w:rPr>
        <w:t xml:space="preserve"> в течение последних </w:t>
      </w:r>
      <w:r w:rsidR="000B3D21" w:rsidRPr="00F7091E">
        <w:rPr>
          <w:rFonts w:ascii="Times New Roman" w:hAnsi="Times New Roman" w:cs="Times New Roman"/>
          <w:sz w:val="28"/>
          <w:szCs w:val="28"/>
        </w:rPr>
        <w:t>двух</w:t>
      </w:r>
      <w:r w:rsidRPr="00F7091E">
        <w:rPr>
          <w:rFonts w:ascii="Times New Roman" w:hAnsi="Times New Roman" w:cs="Times New Roman"/>
          <w:sz w:val="28"/>
          <w:szCs w:val="28"/>
        </w:rPr>
        <w:t xml:space="preserve"> лет увеличивается, так в 2022 г</w:t>
      </w:r>
      <w:r w:rsidR="00FF7615"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темп прироста = 26,2 % (в 2021 </w:t>
      </w:r>
      <w:r w:rsidR="009333EF" w:rsidRPr="00F7091E">
        <w:rPr>
          <w:rFonts w:ascii="Times New Roman" w:hAnsi="Times New Roman" w:cs="Times New Roman"/>
          <w:sz w:val="28"/>
          <w:szCs w:val="28"/>
        </w:rPr>
        <w:t>году</w:t>
      </w:r>
      <w:r w:rsidRPr="00F7091E">
        <w:rPr>
          <w:rFonts w:ascii="Times New Roman" w:hAnsi="Times New Roman" w:cs="Times New Roman"/>
          <w:sz w:val="28"/>
          <w:szCs w:val="28"/>
        </w:rPr>
        <w:t xml:space="preserve"> = 9,7%, </w:t>
      </w:r>
      <w:r w:rsidR="000B3D21" w:rsidRPr="00F7091E">
        <w:rPr>
          <w:rFonts w:ascii="Times New Roman" w:hAnsi="Times New Roman" w:cs="Times New Roman"/>
          <w:sz w:val="28"/>
          <w:szCs w:val="28"/>
        </w:rPr>
        <w:t xml:space="preserve">в </w:t>
      </w:r>
      <w:proofErr w:type="gramStart"/>
      <w:r w:rsidRPr="00F7091E">
        <w:rPr>
          <w:rFonts w:ascii="Times New Roman" w:hAnsi="Times New Roman" w:cs="Times New Roman"/>
          <w:sz w:val="28"/>
          <w:szCs w:val="28"/>
        </w:rPr>
        <w:t xml:space="preserve">2020 </w:t>
      </w:r>
      <w:r w:rsidR="006604AF" w:rsidRPr="00F7091E">
        <w:rPr>
          <w:rFonts w:ascii="Times New Roman" w:hAnsi="Times New Roman" w:cs="Times New Roman"/>
          <w:sz w:val="28"/>
          <w:szCs w:val="28"/>
        </w:rPr>
        <w:t xml:space="preserve"> году</w:t>
      </w:r>
      <w:proofErr w:type="gramEnd"/>
      <w:r w:rsidRPr="00F7091E">
        <w:rPr>
          <w:rFonts w:ascii="Times New Roman" w:hAnsi="Times New Roman" w:cs="Times New Roman"/>
          <w:sz w:val="28"/>
          <w:szCs w:val="28"/>
        </w:rPr>
        <w:t xml:space="preserve"> = </w:t>
      </w:r>
      <w:r w:rsidR="005C304D" w:rsidRPr="00F7091E">
        <w:rPr>
          <w:rFonts w:ascii="Times New Roman" w:hAnsi="Times New Roman" w:cs="Times New Roman"/>
          <w:sz w:val="28"/>
          <w:szCs w:val="28"/>
        </w:rPr>
        <w:t>-</w:t>
      </w:r>
      <w:r w:rsidRPr="00F7091E">
        <w:rPr>
          <w:rFonts w:ascii="Times New Roman" w:hAnsi="Times New Roman" w:cs="Times New Roman"/>
          <w:sz w:val="28"/>
          <w:szCs w:val="28"/>
        </w:rPr>
        <w:t xml:space="preserve"> 27,9%).</w:t>
      </w:r>
    </w:p>
    <w:p w14:paraId="35296C22" w14:textId="77777777" w:rsidR="003507BC" w:rsidRPr="00F7091E" w:rsidRDefault="00FF7615"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w:t>
      </w:r>
      <w:r w:rsidR="003507BC" w:rsidRPr="00F7091E">
        <w:rPr>
          <w:rFonts w:ascii="Times New Roman" w:hAnsi="Times New Roman" w:cs="Times New Roman"/>
          <w:sz w:val="28"/>
          <w:szCs w:val="28"/>
        </w:rPr>
        <w:t>амые высокие темпы прироста зафиксированы в</w:t>
      </w:r>
      <w:r w:rsidRPr="00F7091E">
        <w:rPr>
          <w:rFonts w:ascii="Times New Roman" w:hAnsi="Times New Roman" w:cs="Times New Roman"/>
          <w:sz w:val="28"/>
          <w:szCs w:val="28"/>
        </w:rPr>
        <w:t xml:space="preserve"> городе Тирасполе и </w:t>
      </w:r>
      <w:proofErr w:type="spellStart"/>
      <w:r w:rsidR="003507BC" w:rsidRPr="00F7091E">
        <w:rPr>
          <w:rFonts w:ascii="Times New Roman" w:hAnsi="Times New Roman" w:cs="Times New Roman"/>
          <w:sz w:val="28"/>
          <w:szCs w:val="28"/>
        </w:rPr>
        <w:t>Рыбницком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айоне, отрицательный темп прироста отмечается в городе Бендеры отмечается.</w:t>
      </w:r>
    </w:p>
    <w:p w14:paraId="112617A4" w14:textId="77777777" w:rsidR="003507BC" w:rsidRPr="00F7091E" w:rsidRDefault="003507BC" w:rsidP="00485B4E">
      <w:pPr>
        <w:suppressAutoHyphens/>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C1E9D" w:rsidRPr="00F7091E">
        <w:rPr>
          <w:rFonts w:ascii="Times New Roman" w:hAnsi="Times New Roman" w:cs="Times New Roman"/>
          <w:sz w:val="24"/>
          <w:szCs w:val="24"/>
        </w:rPr>
        <w:t>15</w:t>
      </w:r>
    </w:p>
    <w:p w14:paraId="7D65A665" w14:textId="77777777" w:rsidR="00FF7615" w:rsidRPr="00F7091E" w:rsidRDefault="00FF7615" w:rsidP="00485B4E">
      <w:pPr>
        <w:suppressAutoHyphens/>
        <w:spacing w:after="0" w:line="240" w:lineRule="auto"/>
        <w:ind w:firstLine="851"/>
        <w:jc w:val="right"/>
        <w:rPr>
          <w:rFonts w:ascii="Times New Roman" w:hAnsi="Times New Roman" w:cs="Times New Roman"/>
          <w:sz w:val="24"/>
          <w:szCs w:val="24"/>
        </w:rPr>
      </w:pPr>
    </w:p>
    <w:p w14:paraId="3FAD7D42" w14:textId="77777777" w:rsidR="003507BC" w:rsidRPr="00F7091E" w:rsidRDefault="003507BC"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Темпы прироста общей заболеваемости школьников, в %:</w:t>
      </w:r>
    </w:p>
    <w:p w14:paraId="7DAB1D85" w14:textId="77777777" w:rsidR="00FF7615" w:rsidRPr="00F7091E" w:rsidRDefault="00FF7615" w:rsidP="00485B4E">
      <w:pPr>
        <w:suppressAutoHyphens/>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397"/>
        <w:gridCol w:w="1843"/>
        <w:gridCol w:w="1701"/>
        <w:gridCol w:w="1701"/>
      </w:tblGrid>
      <w:tr w:rsidR="003507BC" w:rsidRPr="00F7091E" w14:paraId="4D74583E" w14:textId="77777777" w:rsidTr="00FF7615">
        <w:tc>
          <w:tcPr>
            <w:tcW w:w="3397" w:type="dxa"/>
          </w:tcPr>
          <w:p w14:paraId="289881A3" w14:textId="1836E458" w:rsidR="003507BC" w:rsidRPr="00F7091E" w:rsidRDefault="003507BC" w:rsidP="00485B4E">
            <w:pPr>
              <w:suppressAutoHyphens/>
              <w:jc w:val="center"/>
              <w:rPr>
                <w:sz w:val="24"/>
                <w:szCs w:val="24"/>
              </w:rPr>
            </w:pPr>
            <w:r w:rsidRPr="00F7091E">
              <w:rPr>
                <w:sz w:val="24"/>
                <w:szCs w:val="24"/>
              </w:rPr>
              <w:t>Города</w:t>
            </w:r>
            <w:r w:rsidRPr="00F7091E">
              <w:rPr>
                <w:strike/>
                <w:color w:val="FF0000"/>
                <w:sz w:val="24"/>
                <w:szCs w:val="24"/>
              </w:rPr>
              <w:t>/</w:t>
            </w:r>
            <w:r w:rsidR="00295DE0" w:rsidRPr="00F7091E">
              <w:rPr>
                <w:sz w:val="24"/>
                <w:szCs w:val="24"/>
              </w:rPr>
              <w:t>(</w:t>
            </w:r>
            <w:r w:rsidRPr="00F7091E">
              <w:rPr>
                <w:sz w:val="24"/>
                <w:szCs w:val="24"/>
              </w:rPr>
              <w:t>районы</w:t>
            </w:r>
            <w:r w:rsidR="00295DE0" w:rsidRPr="00F7091E">
              <w:rPr>
                <w:sz w:val="24"/>
                <w:szCs w:val="24"/>
              </w:rPr>
              <w:t>)</w:t>
            </w:r>
          </w:p>
        </w:tc>
        <w:tc>
          <w:tcPr>
            <w:tcW w:w="1843" w:type="dxa"/>
          </w:tcPr>
          <w:p w14:paraId="7DB209AD" w14:textId="77777777" w:rsidR="003507BC" w:rsidRPr="00F7091E" w:rsidRDefault="003507BC" w:rsidP="00485B4E">
            <w:pPr>
              <w:suppressAutoHyphens/>
              <w:jc w:val="center"/>
              <w:rPr>
                <w:sz w:val="24"/>
                <w:szCs w:val="24"/>
              </w:rPr>
            </w:pPr>
            <w:r w:rsidRPr="00F7091E">
              <w:rPr>
                <w:sz w:val="24"/>
                <w:szCs w:val="24"/>
              </w:rPr>
              <w:t>2020 г</w:t>
            </w:r>
            <w:r w:rsidR="00FF7615" w:rsidRPr="00F7091E">
              <w:rPr>
                <w:sz w:val="24"/>
                <w:szCs w:val="24"/>
              </w:rPr>
              <w:t>од</w:t>
            </w:r>
          </w:p>
        </w:tc>
        <w:tc>
          <w:tcPr>
            <w:tcW w:w="1701" w:type="dxa"/>
          </w:tcPr>
          <w:p w14:paraId="322A2C48" w14:textId="77777777" w:rsidR="003507BC" w:rsidRPr="00F7091E" w:rsidRDefault="003507BC" w:rsidP="00485B4E">
            <w:pPr>
              <w:suppressAutoHyphens/>
              <w:jc w:val="center"/>
              <w:rPr>
                <w:sz w:val="24"/>
                <w:szCs w:val="24"/>
              </w:rPr>
            </w:pPr>
            <w:r w:rsidRPr="00F7091E">
              <w:rPr>
                <w:sz w:val="24"/>
                <w:szCs w:val="24"/>
              </w:rPr>
              <w:t>2021 г</w:t>
            </w:r>
            <w:r w:rsidR="00FF7615" w:rsidRPr="00F7091E">
              <w:rPr>
                <w:sz w:val="24"/>
                <w:szCs w:val="24"/>
              </w:rPr>
              <w:t>од</w:t>
            </w:r>
          </w:p>
        </w:tc>
        <w:tc>
          <w:tcPr>
            <w:tcW w:w="1701" w:type="dxa"/>
          </w:tcPr>
          <w:p w14:paraId="16F19881" w14:textId="77777777" w:rsidR="003507BC" w:rsidRPr="00F7091E" w:rsidRDefault="003507BC" w:rsidP="00485B4E">
            <w:pPr>
              <w:suppressAutoHyphens/>
              <w:jc w:val="center"/>
              <w:rPr>
                <w:sz w:val="24"/>
                <w:szCs w:val="24"/>
              </w:rPr>
            </w:pPr>
            <w:r w:rsidRPr="00F7091E">
              <w:rPr>
                <w:sz w:val="24"/>
                <w:szCs w:val="24"/>
              </w:rPr>
              <w:t>2022 г</w:t>
            </w:r>
            <w:r w:rsidR="00FF7615" w:rsidRPr="00F7091E">
              <w:rPr>
                <w:sz w:val="24"/>
                <w:szCs w:val="24"/>
              </w:rPr>
              <w:t>од</w:t>
            </w:r>
          </w:p>
        </w:tc>
      </w:tr>
      <w:tr w:rsidR="003507BC" w:rsidRPr="00F7091E" w14:paraId="7ACAC8B3" w14:textId="77777777" w:rsidTr="00FF7615">
        <w:tc>
          <w:tcPr>
            <w:tcW w:w="3397" w:type="dxa"/>
          </w:tcPr>
          <w:p w14:paraId="036A1207" w14:textId="77777777" w:rsidR="003507BC" w:rsidRPr="00F7091E" w:rsidRDefault="003507BC" w:rsidP="00485B4E">
            <w:pPr>
              <w:suppressAutoHyphens/>
              <w:jc w:val="both"/>
              <w:rPr>
                <w:sz w:val="24"/>
                <w:szCs w:val="24"/>
              </w:rPr>
            </w:pPr>
            <w:r w:rsidRPr="00F7091E">
              <w:rPr>
                <w:sz w:val="24"/>
                <w:szCs w:val="24"/>
              </w:rPr>
              <w:t>Тирасполь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7423F4F" w14:textId="77777777" w:rsidR="003507BC" w:rsidRPr="00F7091E" w:rsidRDefault="003507BC" w:rsidP="00485B4E">
            <w:pPr>
              <w:jc w:val="center"/>
              <w:rPr>
                <w:bCs/>
                <w:sz w:val="24"/>
                <w:szCs w:val="24"/>
              </w:rPr>
            </w:pPr>
            <w:r w:rsidRPr="00F7091E">
              <w:rPr>
                <w:bCs/>
                <w:sz w:val="24"/>
                <w:szCs w:val="24"/>
              </w:rPr>
              <w:t>-30,3</w:t>
            </w:r>
          </w:p>
        </w:tc>
        <w:tc>
          <w:tcPr>
            <w:tcW w:w="1701" w:type="dxa"/>
            <w:tcBorders>
              <w:top w:val="single" w:sz="4" w:space="0" w:color="auto"/>
              <w:left w:val="nil"/>
              <w:bottom w:val="single" w:sz="4" w:space="0" w:color="auto"/>
              <w:right w:val="single" w:sz="4" w:space="0" w:color="auto"/>
            </w:tcBorders>
            <w:shd w:val="clear" w:color="auto" w:fill="auto"/>
            <w:vAlign w:val="bottom"/>
          </w:tcPr>
          <w:p w14:paraId="638365FB" w14:textId="77777777" w:rsidR="003507BC" w:rsidRPr="00F7091E" w:rsidRDefault="003507BC" w:rsidP="00485B4E">
            <w:pPr>
              <w:jc w:val="center"/>
              <w:rPr>
                <w:bCs/>
                <w:sz w:val="24"/>
                <w:szCs w:val="24"/>
              </w:rPr>
            </w:pPr>
            <w:r w:rsidRPr="00F7091E">
              <w:rPr>
                <w:bCs/>
                <w:sz w:val="24"/>
                <w:szCs w:val="24"/>
              </w:rPr>
              <w:t>-1,5</w:t>
            </w:r>
          </w:p>
        </w:tc>
        <w:tc>
          <w:tcPr>
            <w:tcW w:w="1701" w:type="dxa"/>
            <w:tcBorders>
              <w:top w:val="single" w:sz="4" w:space="0" w:color="auto"/>
              <w:left w:val="nil"/>
              <w:bottom w:val="single" w:sz="4" w:space="0" w:color="auto"/>
              <w:right w:val="single" w:sz="4" w:space="0" w:color="auto"/>
            </w:tcBorders>
          </w:tcPr>
          <w:p w14:paraId="42EC356F" w14:textId="77777777" w:rsidR="003507BC" w:rsidRPr="00F7091E" w:rsidRDefault="003507BC" w:rsidP="00485B4E">
            <w:pPr>
              <w:jc w:val="center"/>
              <w:rPr>
                <w:sz w:val="24"/>
                <w:szCs w:val="24"/>
              </w:rPr>
            </w:pPr>
            <w:r w:rsidRPr="00F7091E">
              <w:rPr>
                <w:sz w:val="24"/>
                <w:szCs w:val="24"/>
              </w:rPr>
              <w:t>25,6</w:t>
            </w:r>
          </w:p>
        </w:tc>
      </w:tr>
      <w:tr w:rsidR="003507BC" w:rsidRPr="00F7091E" w14:paraId="38082C8E" w14:textId="77777777" w:rsidTr="00FF7615">
        <w:tc>
          <w:tcPr>
            <w:tcW w:w="3397" w:type="dxa"/>
          </w:tcPr>
          <w:p w14:paraId="50827203" w14:textId="77777777" w:rsidR="003507BC" w:rsidRPr="00F7091E" w:rsidRDefault="003507BC" w:rsidP="00485B4E">
            <w:pPr>
              <w:suppressAutoHyphens/>
              <w:jc w:val="both"/>
              <w:rPr>
                <w:sz w:val="24"/>
                <w:szCs w:val="24"/>
              </w:rPr>
            </w:pPr>
            <w:r w:rsidRPr="00F7091E">
              <w:rPr>
                <w:sz w:val="24"/>
                <w:szCs w:val="24"/>
              </w:rPr>
              <w:t>Бендеры</w:t>
            </w:r>
          </w:p>
        </w:tc>
        <w:tc>
          <w:tcPr>
            <w:tcW w:w="1843" w:type="dxa"/>
            <w:tcBorders>
              <w:top w:val="nil"/>
              <w:left w:val="single" w:sz="4" w:space="0" w:color="auto"/>
              <w:bottom w:val="single" w:sz="4" w:space="0" w:color="auto"/>
              <w:right w:val="single" w:sz="4" w:space="0" w:color="auto"/>
            </w:tcBorders>
            <w:shd w:val="clear" w:color="auto" w:fill="auto"/>
            <w:vAlign w:val="bottom"/>
          </w:tcPr>
          <w:p w14:paraId="375CC803" w14:textId="77777777" w:rsidR="003507BC" w:rsidRPr="00F7091E" w:rsidRDefault="003507BC" w:rsidP="00485B4E">
            <w:pPr>
              <w:jc w:val="center"/>
              <w:rPr>
                <w:bCs/>
                <w:sz w:val="24"/>
                <w:szCs w:val="24"/>
              </w:rPr>
            </w:pPr>
            <w:r w:rsidRPr="00F7091E">
              <w:rPr>
                <w:bCs/>
                <w:sz w:val="24"/>
                <w:szCs w:val="24"/>
              </w:rPr>
              <w:t>-0,8</w:t>
            </w:r>
          </w:p>
        </w:tc>
        <w:tc>
          <w:tcPr>
            <w:tcW w:w="1701" w:type="dxa"/>
            <w:tcBorders>
              <w:top w:val="nil"/>
              <w:left w:val="nil"/>
              <w:bottom w:val="single" w:sz="4" w:space="0" w:color="auto"/>
              <w:right w:val="single" w:sz="4" w:space="0" w:color="auto"/>
            </w:tcBorders>
            <w:shd w:val="clear" w:color="auto" w:fill="auto"/>
            <w:vAlign w:val="bottom"/>
          </w:tcPr>
          <w:p w14:paraId="7D71FCA5" w14:textId="77777777" w:rsidR="003507BC" w:rsidRPr="00F7091E" w:rsidRDefault="003507BC" w:rsidP="00485B4E">
            <w:pPr>
              <w:jc w:val="center"/>
              <w:rPr>
                <w:bCs/>
                <w:sz w:val="24"/>
                <w:szCs w:val="24"/>
              </w:rPr>
            </w:pPr>
            <w:r w:rsidRPr="00F7091E">
              <w:rPr>
                <w:bCs/>
                <w:sz w:val="24"/>
                <w:szCs w:val="24"/>
              </w:rPr>
              <w:t>43,5</w:t>
            </w:r>
          </w:p>
        </w:tc>
        <w:tc>
          <w:tcPr>
            <w:tcW w:w="1701" w:type="dxa"/>
            <w:tcBorders>
              <w:top w:val="nil"/>
              <w:left w:val="nil"/>
              <w:bottom w:val="single" w:sz="4" w:space="0" w:color="auto"/>
              <w:right w:val="single" w:sz="4" w:space="0" w:color="auto"/>
            </w:tcBorders>
          </w:tcPr>
          <w:p w14:paraId="18F632D1" w14:textId="77777777" w:rsidR="003507BC" w:rsidRPr="00F7091E" w:rsidRDefault="003507BC" w:rsidP="00485B4E">
            <w:pPr>
              <w:jc w:val="center"/>
              <w:rPr>
                <w:sz w:val="24"/>
                <w:szCs w:val="24"/>
              </w:rPr>
            </w:pPr>
            <w:r w:rsidRPr="00F7091E">
              <w:rPr>
                <w:sz w:val="24"/>
                <w:szCs w:val="24"/>
              </w:rPr>
              <w:t>-1,9</w:t>
            </w:r>
          </w:p>
        </w:tc>
      </w:tr>
      <w:tr w:rsidR="00FF7615" w:rsidRPr="00F7091E" w14:paraId="5F938CEA" w14:textId="77777777" w:rsidTr="00FF7615">
        <w:tc>
          <w:tcPr>
            <w:tcW w:w="3397" w:type="dxa"/>
          </w:tcPr>
          <w:p w14:paraId="2CA21901" w14:textId="77777777" w:rsidR="00FF7615" w:rsidRPr="00F7091E" w:rsidRDefault="00FF7615" w:rsidP="00485B4E">
            <w:pPr>
              <w:suppressAutoHyphens/>
              <w:jc w:val="both"/>
              <w:rPr>
                <w:sz w:val="24"/>
                <w:szCs w:val="24"/>
              </w:rPr>
            </w:pPr>
            <w:proofErr w:type="spellStart"/>
            <w:r w:rsidRPr="00F7091E">
              <w:rPr>
                <w:sz w:val="24"/>
                <w:szCs w:val="24"/>
              </w:rPr>
              <w:t>Слободзейский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843" w:type="dxa"/>
            <w:tcBorders>
              <w:top w:val="nil"/>
              <w:left w:val="single" w:sz="4" w:space="0" w:color="auto"/>
              <w:bottom w:val="single" w:sz="4" w:space="0" w:color="auto"/>
              <w:right w:val="single" w:sz="4" w:space="0" w:color="auto"/>
            </w:tcBorders>
            <w:shd w:val="clear" w:color="auto" w:fill="auto"/>
            <w:vAlign w:val="bottom"/>
          </w:tcPr>
          <w:p w14:paraId="61A617E6" w14:textId="77777777" w:rsidR="00FF7615" w:rsidRPr="00F7091E" w:rsidRDefault="00FF7615" w:rsidP="00485B4E">
            <w:pPr>
              <w:jc w:val="center"/>
              <w:rPr>
                <w:bCs/>
                <w:sz w:val="24"/>
                <w:szCs w:val="24"/>
              </w:rPr>
            </w:pPr>
            <w:r w:rsidRPr="00F7091E">
              <w:rPr>
                <w:bCs/>
                <w:sz w:val="24"/>
                <w:szCs w:val="24"/>
              </w:rPr>
              <w:t>-32,5</w:t>
            </w:r>
          </w:p>
        </w:tc>
        <w:tc>
          <w:tcPr>
            <w:tcW w:w="1701" w:type="dxa"/>
            <w:tcBorders>
              <w:top w:val="nil"/>
              <w:left w:val="nil"/>
              <w:bottom w:val="single" w:sz="4" w:space="0" w:color="auto"/>
              <w:right w:val="single" w:sz="4" w:space="0" w:color="auto"/>
            </w:tcBorders>
            <w:shd w:val="clear" w:color="auto" w:fill="auto"/>
            <w:vAlign w:val="bottom"/>
          </w:tcPr>
          <w:p w14:paraId="3BEFB8E8" w14:textId="77777777" w:rsidR="00FF7615" w:rsidRPr="00F7091E" w:rsidRDefault="00FF7615" w:rsidP="00485B4E">
            <w:pPr>
              <w:jc w:val="center"/>
              <w:rPr>
                <w:bCs/>
                <w:sz w:val="24"/>
                <w:szCs w:val="24"/>
              </w:rPr>
            </w:pPr>
            <w:r w:rsidRPr="00F7091E">
              <w:rPr>
                <w:bCs/>
                <w:sz w:val="24"/>
                <w:szCs w:val="24"/>
              </w:rPr>
              <w:t>9,1</w:t>
            </w:r>
          </w:p>
        </w:tc>
        <w:tc>
          <w:tcPr>
            <w:tcW w:w="1701" w:type="dxa"/>
            <w:tcBorders>
              <w:top w:val="nil"/>
              <w:left w:val="nil"/>
              <w:bottom w:val="single" w:sz="4" w:space="0" w:color="auto"/>
              <w:right w:val="single" w:sz="4" w:space="0" w:color="auto"/>
            </w:tcBorders>
          </w:tcPr>
          <w:p w14:paraId="76957AC3" w14:textId="77777777" w:rsidR="00FF7615" w:rsidRPr="00F7091E" w:rsidRDefault="00FF7615" w:rsidP="00485B4E">
            <w:pPr>
              <w:jc w:val="center"/>
              <w:rPr>
                <w:sz w:val="24"/>
                <w:szCs w:val="24"/>
              </w:rPr>
            </w:pPr>
            <w:r w:rsidRPr="00F7091E">
              <w:rPr>
                <w:sz w:val="24"/>
                <w:szCs w:val="24"/>
              </w:rPr>
              <w:t>14,0</w:t>
            </w:r>
          </w:p>
        </w:tc>
      </w:tr>
      <w:tr w:rsidR="00FF7615" w:rsidRPr="00F7091E" w14:paraId="11864ADA" w14:textId="77777777" w:rsidTr="00FF7615">
        <w:tc>
          <w:tcPr>
            <w:tcW w:w="3397" w:type="dxa"/>
          </w:tcPr>
          <w:p w14:paraId="3A91D36F" w14:textId="77777777" w:rsidR="00FF7615" w:rsidRPr="00F7091E" w:rsidRDefault="00FF7615" w:rsidP="00485B4E">
            <w:pPr>
              <w:suppressAutoHyphens/>
              <w:jc w:val="both"/>
              <w:rPr>
                <w:sz w:val="24"/>
                <w:szCs w:val="24"/>
              </w:rPr>
            </w:pPr>
            <w:proofErr w:type="spellStart"/>
            <w:r w:rsidRPr="00F7091E">
              <w:rPr>
                <w:sz w:val="24"/>
                <w:szCs w:val="24"/>
              </w:rPr>
              <w:t>Григориопольский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843" w:type="dxa"/>
            <w:tcBorders>
              <w:top w:val="nil"/>
              <w:left w:val="single" w:sz="4" w:space="0" w:color="auto"/>
              <w:bottom w:val="single" w:sz="4" w:space="0" w:color="auto"/>
              <w:right w:val="single" w:sz="4" w:space="0" w:color="auto"/>
            </w:tcBorders>
            <w:shd w:val="clear" w:color="auto" w:fill="auto"/>
            <w:vAlign w:val="bottom"/>
          </w:tcPr>
          <w:p w14:paraId="07692EC8" w14:textId="77777777" w:rsidR="00FF7615" w:rsidRPr="00F7091E" w:rsidRDefault="00FF7615" w:rsidP="00485B4E">
            <w:pPr>
              <w:jc w:val="center"/>
              <w:rPr>
                <w:bCs/>
                <w:sz w:val="24"/>
                <w:szCs w:val="24"/>
              </w:rPr>
            </w:pPr>
            <w:r w:rsidRPr="00F7091E">
              <w:rPr>
                <w:bCs/>
                <w:sz w:val="24"/>
                <w:szCs w:val="24"/>
              </w:rPr>
              <w:t>-23,1</w:t>
            </w:r>
          </w:p>
        </w:tc>
        <w:tc>
          <w:tcPr>
            <w:tcW w:w="1701" w:type="dxa"/>
            <w:tcBorders>
              <w:top w:val="nil"/>
              <w:left w:val="nil"/>
              <w:bottom w:val="single" w:sz="4" w:space="0" w:color="auto"/>
              <w:right w:val="single" w:sz="4" w:space="0" w:color="auto"/>
            </w:tcBorders>
            <w:shd w:val="clear" w:color="auto" w:fill="auto"/>
            <w:vAlign w:val="bottom"/>
          </w:tcPr>
          <w:p w14:paraId="69345FE2" w14:textId="77777777" w:rsidR="00FF7615" w:rsidRPr="00F7091E" w:rsidRDefault="00FF7615" w:rsidP="00485B4E">
            <w:pPr>
              <w:jc w:val="center"/>
              <w:rPr>
                <w:bCs/>
                <w:sz w:val="24"/>
                <w:szCs w:val="24"/>
              </w:rPr>
            </w:pPr>
            <w:r w:rsidRPr="00F7091E">
              <w:rPr>
                <w:bCs/>
                <w:sz w:val="24"/>
                <w:szCs w:val="24"/>
              </w:rPr>
              <w:t>4,5</w:t>
            </w:r>
          </w:p>
        </w:tc>
        <w:tc>
          <w:tcPr>
            <w:tcW w:w="1701" w:type="dxa"/>
            <w:tcBorders>
              <w:top w:val="nil"/>
              <w:left w:val="nil"/>
              <w:bottom w:val="single" w:sz="4" w:space="0" w:color="auto"/>
              <w:right w:val="single" w:sz="4" w:space="0" w:color="auto"/>
            </w:tcBorders>
          </w:tcPr>
          <w:p w14:paraId="194F47E8" w14:textId="77777777" w:rsidR="00FF7615" w:rsidRPr="00F7091E" w:rsidRDefault="00FF7615" w:rsidP="00485B4E">
            <w:pPr>
              <w:jc w:val="center"/>
              <w:rPr>
                <w:sz w:val="24"/>
                <w:szCs w:val="24"/>
              </w:rPr>
            </w:pPr>
            <w:r w:rsidRPr="00F7091E">
              <w:rPr>
                <w:sz w:val="24"/>
                <w:szCs w:val="24"/>
              </w:rPr>
              <w:t>14,1</w:t>
            </w:r>
          </w:p>
        </w:tc>
      </w:tr>
      <w:tr w:rsidR="00FF7615" w:rsidRPr="00F7091E" w14:paraId="5CAE7480" w14:textId="77777777" w:rsidTr="00FF7615">
        <w:tc>
          <w:tcPr>
            <w:tcW w:w="3397" w:type="dxa"/>
            <w:tcBorders>
              <w:right w:val="single" w:sz="4" w:space="0" w:color="auto"/>
            </w:tcBorders>
          </w:tcPr>
          <w:p w14:paraId="67F2502E" w14:textId="77777777" w:rsidR="00FF7615" w:rsidRPr="00F7091E" w:rsidRDefault="00FF7615" w:rsidP="00485B4E">
            <w:pPr>
              <w:suppressAutoHyphens/>
              <w:jc w:val="both"/>
              <w:rPr>
                <w:sz w:val="24"/>
                <w:szCs w:val="24"/>
              </w:rPr>
            </w:pPr>
            <w:proofErr w:type="spellStart"/>
            <w:r w:rsidRPr="00F7091E">
              <w:rPr>
                <w:sz w:val="24"/>
                <w:szCs w:val="24"/>
              </w:rPr>
              <w:t>Дубоссарский</w:t>
            </w:r>
            <w:proofErr w:type="spellEnd"/>
            <w:r w:rsidRPr="00F7091E">
              <w:rPr>
                <w:sz w:val="24"/>
                <w:szCs w:val="24"/>
              </w:rPr>
              <w:t xml:space="preserve"> р</w:t>
            </w:r>
            <w:r w:rsidR="008319B9" w:rsidRPr="00F7091E">
              <w:rPr>
                <w:sz w:val="24"/>
                <w:szCs w:val="24"/>
              </w:rPr>
              <w:t>айон</w:t>
            </w:r>
          </w:p>
        </w:tc>
        <w:tc>
          <w:tcPr>
            <w:tcW w:w="1843" w:type="dxa"/>
            <w:tcBorders>
              <w:top w:val="nil"/>
              <w:left w:val="single" w:sz="4" w:space="0" w:color="auto"/>
              <w:bottom w:val="single" w:sz="4" w:space="0" w:color="auto"/>
              <w:right w:val="single" w:sz="4" w:space="0" w:color="auto"/>
            </w:tcBorders>
            <w:shd w:val="clear" w:color="auto" w:fill="auto"/>
            <w:vAlign w:val="bottom"/>
          </w:tcPr>
          <w:p w14:paraId="55FADD62" w14:textId="77777777" w:rsidR="00FF7615" w:rsidRPr="00F7091E" w:rsidRDefault="00FF7615" w:rsidP="00485B4E">
            <w:pPr>
              <w:jc w:val="center"/>
              <w:rPr>
                <w:bCs/>
                <w:sz w:val="24"/>
                <w:szCs w:val="24"/>
              </w:rPr>
            </w:pPr>
            <w:r w:rsidRPr="00F7091E">
              <w:rPr>
                <w:bCs/>
                <w:sz w:val="24"/>
                <w:szCs w:val="24"/>
              </w:rPr>
              <w:t>-</w:t>
            </w:r>
          </w:p>
        </w:tc>
        <w:tc>
          <w:tcPr>
            <w:tcW w:w="1701" w:type="dxa"/>
            <w:tcBorders>
              <w:top w:val="nil"/>
              <w:left w:val="nil"/>
              <w:bottom w:val="single" w:sz="4" w:space="0" w:color="auto"/>
              <w:right w:val="single" w:sz="4" w:space="0" w:color="auto"/>
            </w:tcBorders>
            <w:shd w:val="clear" w:color="auto" w:fill="auto"/>
            <w:vAlign w:val="bottom"/>
          </w:tcPr>
          <w:p w14:paraId="140BEF4A" w14:textId="77777777" w:rsidR="00FF7615" w:rsidRPr="00F7091E" w:rsidRDefault="00FF7615" w:rsidP="00485B4E">
            <w:pPr>
              <w:jc w:val="center"/>
              <w:rPr>
                <w:bCs/>
                <w:sz w:val="24"/>
                <w:szCs w:val="24"/>
              </w:rPr>
            </w:pPr>
            <w:r w:rsidRPr="00F7091E">
              <w:rPr>
                <w:bCs/>
                <w:sz w:val="24"/>
                <w:szCs w:val="24"/>
              </w:rPr>
              <w:t>-</w:t>
            </w:r>
          </w:p>
        </w:tc>
        <w:tc>
          <w:tcPr>
            <w:tcW w:w="1701" w:type="dxa"/>
            <w:tcBorders>
              <w:top w:val="nil"/>
              <w:left w:val="nil"/>
              <w:bottom w:val="single" w:sz="4" w:space="0" w:color="auto"/>
              <w:right w:val="single" w:sz="4" w:space="0" w:color="auto"/>
            </w:tcBorders>
          </w:tcPr>
          <w:p w14:paraId="28E7B8EF" w14:textId="77777777" w:rsidR="00FF7615" w:rsidRPr="00F7091E" w:rsidRDefault="00FF7615" w:rsidP="00485B4E">
            <w:pPr>
              <w:jc w:val="center"/>
              <w:rPr>
                <w:sz w:val="24"/>
                <w:szCs w:val="24"/>
              </w:rPr>
            </w:pPr>
            <w:r w:rsidRPr="00F7091E">
              <w:rPr>
                <w:sz w:val="24"/>
                <w:szCs w:val="24"/>
              </w:rPr>
              <w:t>42,1</w:t>
            </w:r>
          </w:p>
        </w:tc>
      </w:tr>
      <w:tr w:rsidR="00FF7615" w:rsidRPr="00F7091E" w14:paraId="58EC5F12" w14:textId="77777777" w:rsidTr="00FF7615">
        <w:tc>
          <w:tcPr>
            <w:tcW w:w="3397" w:type="dxa"/>
          </w:tcPr>
          <w:p w14:paraId="2BB83DE0" w14:textId="77777777" w:rsidR="00FF7615" w:rsidRPr="00F7091E" w:rsidRDefault="00FF7615" w:rsidP="00485B4E">
            <w:pPr>
              <w:suppressAutoHyphens/>
              <w:jc w:val="both"/>
              <w:rPr>
                <w:sz w:val="24"/>
                <w:szCs w:val="24"/>
              </w:rPr>
            </w:pPr>
            <w:proofErr w:type="spellStart"/>
            <w:r w:rsidRPr="00F7091E">
              <w:rPr>
                <w:sz w:val="24"/>
                <w:szCs w:val="24"/>
              </w:rPr>
              <w:t>Рыбницкий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843" w:type="dxa"/>
            <w:tcBorders>
              <w:top w:val="nil"/>
              <w:left w:val="single" w:sz="4" w:space="0" w:color="auto"/>
              <w:bottom w:val="single" w:sz="4" w:space="0" w:color="auto"/>
              <w:right w:val="single" w:sz="4" w:space="0" w:color="auto"/>
            </w:tcBorders>
            <w:shd w:val="clear" w:color="auto" w:fill="auto"/>
            <w:vAlign w:val="bottom"/>
          </w:tcPr>
          <w:p w14:paraId="562A7904" w14:textId="77777777" w:rsidR="00FF7615" w:rsidRPr="00F7091E" w:rsidRDefault="00FF7615" w:rsidP="00485B4E">
            <w:pPr>
              <w:jc w:val="center"/>
              <w:rPr>
                <w:bCs/>
                <w:sz w:val="24"/>
                <w:szCs w:val="24"/>
              </w:rPr>
            </w:pPr>
            <w:r w:rsidRPr="00F7091E">
              <w:rPr>
                <w:bCs/>
                <w:sz w:val="24"/>
                <w:szCs w:val="24"/>
              </w:rPr>
              <w:t>-19,5</w:t>
            </w:r>
          </w:p>
        </w:tc>
        <w:tc>
          <w:tcPr>
            <w:tcW w:w="1701" w:type="dxa"/>
            <w:tcBorders>
              <w:top w:val="nil"/>
              <w:left w:val="nil"/>
              <w:bottom w:val="single" w:sz="4" w:space="0" w:color="auto"/>
              <w:right w:val="single" w:sz="4" w:space="0" w:color="auto"/>
            </w:tcBorders>
            <w:shd w:val="clear" w:color="auto" w:fill="auto"/>
            <w:vAlign w:val="bottom"/>
          </w:tcPr>
          <w:p w14:paraId="36716299" w14:textId="77777777" w:rsidR="00FF7615" w:rsidRPr="00F7091E" w:rsidRDefault="00FF7615" w:rsidP="00485B4E">
            <w:pPr>
              <w:jc w:val="center"/>
              <w:rPr>
                <w:bCs/>
                <w:sz w:val="24"/>
                <w:szCs w:val="24"/>
              </w:rPr>
            </w:pPr>
            <w:r w:rsidRPr="00F7091E">
              <w:rPr>
                <w:bCs/>
                <w:sz w:val="24"/>
                <w:szCs w:val="24"/>
              </w:rPr>
              <w:t>5,9</w:t>
            </w:r>
          </w:p>
        </w:tc>
        <w:tc>
          <w:tcPr>
            <w:tcW w:w="1701" w:type="dxa"/>
            <w:tcBorders>
              <w:top w:val="nil"/>
              <w:left w:val="nil"/>
              <w:bottom w:val="single" w:sz="4" w:space="0" w:color="auto"/>
              <w:right w:val="single" w:sz="4" w:space="0" w:color="auto"/>
            </w:tcBorders>
          </w:tcPr>
          <w:p w14:paraId="36E060BF" w14:textId="77777777" w:rsidR="00FF7615" w:rsidRPr="00F7091E" w:rsidRDefault="00FF7615" w:rsidP="00485B4E">
            <w:pPr>
              <w:jc w:val="center"/>
              <w:rPr>
                <w:sz w:val="24"/>
                <w:szCs w:val="24"/>
              </w:rPr>
            </w:pPr>
            <w:r w:rsidRPr="00F7091E">
              <w:rPr>
                <w:sz w:val="24"/>
                <w:szCs w:val="24"/>
              </w:rPr>
              <w:t>44,8</w:t>
            </w:r>
          </w:p>
        </w:tc>
      </w:tr>
      <w:tr w:rsidR="00FF7615" w:rsidRPr="00F7091E" w14:paraId="1E8ED43E" w14:textId="77777777" w:rsidTr="00FF7615">
        <w:tc>
          <w:tcPr>
            <w:tcW w:w="3397" w:type="dxa"/>
          </w:tcPr>
          <w:p w14:paraId="7F080DA7" w14:textId="77777777" w:rsidR="00FF7615" w:rsidRPr="00F7091E" w:rsidRDefault="00FF7615" w:rsidP="00485B4E">
            <w:pPr>
              <w:suppressAutoHyphens/>
              <w:jc w:val="both"/>
              <w:rPr>
                <w:sz w:val="24"/>
                <w:szCs w:val="24"/>
              </w:rPr>
            </w:pPr>
            <w:r w:rsidRPr="00F7091E">
              <w:rPr>
                <w:sz w:val="24"/>
                <w:szCs w:val="24"/>
              </w:rPr>
              <w:t>Каменский р</w:t>
            </w:r>
            <w:r w:rsidR="008319B9" w:rsidRPr="00F7091E">
              <w:rPr>
                <w:sz w:val="24"/>
                <w:szCs w:val="24"/>
              </w:rPr>
              <w:t>айо</w:t>
            </w:r>
            <w:r w:rsidRPr="00F7091E">
              <w:rPr>
                <w:sz w:val="24"/>
                <w:szCs w:val="24"/>
              </w:rPr>
              <w:t>н</w:t>
            </w:r>
          </w:p>
        </w:tc>
        <w:tc>
          <w:tcPr>
            <w:tcW w:w="1843" w:type="dxa"/>
            <w:tcBorders>
              <w:top w:val="nil"/>
              <w:left w:val="single" w:sz="4" w:space="0" w:color="auto"/>
              <w:bottom w:val="single" w:sz="4" w:space="0" w:color="auto"/>
              <w:right w:val="single" w:sz="4" w:space="0" w:color="auto"/>
            </w:tcBorders>
            <w:shd w:val="clear" w:color="auto" w:fill="auto"/>
            <w:vAlign w:val="bottom"/>
          </w:tcPr>
          <w:p w14:paraId="7300B0E2" w14:textId="77777777" w:rsidR="00FF7615" w:rsidRPr="00F7091E" w:rsidRDefault="00FF7615" w:rsidP="00485B4E">
            <w:pPr>
              <w:jc w:val="center"/>
              <w:rPr>
                <w:bCs/>
                <w:sz w:val="24"/>
                <w:szCs w:val="24"/>
              </w:rPr>
            </w:pPr>
            <w:r w:rsidRPr="00F7091E">
              <w:rPr>
                <w:bCs/>
                <w:sz w:val="24"/>
                <w:szCs w:val="24"/>
              </w:rPr>
              <w:t>-36,1</w:t>
            </w:r>
          </w:p>
        </w:tc>
        <w:tc>
          <w:tcPr>
            <w:tcW w:w="1701" w:type="dxa"/>
            <w:tcBorders>
              <w:top w:val="nil"/>
              <w:left w:val="nil"/>
              <w:bottom w:val="single" w:sz="4" w:space="0" w:color="auto"/>
              <w:right w:val="single" w:sz="4" w:space="0" w:color="auto"/>
            </w:tcBorders>
            <w:shd w:val="clear" w:color="auto" w:fill="auto"/>
            <w:vAlign w:val="bottom"/>
          </w:tcPr>
          <w:p w14:paraId="7C8EB99F" w14:textId="77777777" w:rsidR="00FF7615" w:rsidRPr="00F7091E" w:rsidRDefault="00FF7615" w:rsidP="00485B4E">
            <w:pPr>
              <w:jc w:val="center"/>
              <w:rPr>
                <w:bCs/>
                <w:sz w:val="24"/>
                <w:szCs w:val="24"/>
              </w:rPr>
            </w:pPr>
            <w:r w:rsidRPr="00F7091E">
              <w:rPr>
                <w:bCs/>
                <w:sz w:val="24"/>
                <w:szCs w:val="24"/>
              </w:rPr>
              <w:t>11,6</w:t>
            </w:r>
          </w:p>
        </w:tc>
        <w:tc>
          <w:tcPr>
            <w:tcW w:w="1701" w:type="dxa"/>
            <w:tcBorders>
              <w:top w:val="nil"/>
              <w:left w:val="nil"/>
              <w:bottom w:val="single" w:sz="4" w:space="0" w:color="auto"/>
              <w:right w:val="single" w:sz="4" w:space="0" w:color="auto"/>
            </w:tcBorders>
          </w:tcPr>
          <w:p w14:paraId="0A73FBC8" w14:textId="77777777" w:rsidR="00FF7615" w:rsidRPr="00F7091E" w:rsidRDefault="00FF7615" w:rsidP="00485B4E">
            <w:pPr>
              <w:jc w:val="center"/>
              <w:rPr>
                <w:sz w:val="24"/>
                <w:szCs w:val="24"/>
              </w:rPr>
            </w:pPr>
            <w:r w:rsidRPr="00F7091E">
              <w:rPr>
                <w:sz w:val="24"/>
                <w:szCs w:val="24"/>
              </w:rPr>
              <w:t>7,3</w:t>
            </w:r>
          </w:p>
        </w:tc>
      </w:tr>
    </w:tbl>
    <w:p w14:paraId="687104EB"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p>
    <w:p w14:paraId="52D6A6A1" w14:textId="77777777" w:rsidR="003507BC" w:rsidRPr="00F7091E" w:rsidRDefault="003507BC" w:rsidP="00485B4E">
      <w:pPr>
        <w:spacing w:after="0" w:line="240" w:lineRule="auto"/>
        <w:ind w:firstLine="851"/>
        <w:rPr>
          <w:rFonts w:ascii="Times New Roman" w:hAnsi="Times New Roman" w:cs="Times New Roman"/>
          <w:sz w:val="28"/>
          <w:szCs w:val="28"/>
        </w:rPr>
      </w:pPr>
      <w:r w:rsidRPr="00F7091E">
        <w:rPr>
          <w:rFonts w:ascii="Times New Roman" w:hAnsi="Times New Roman" w:cs="Times New Roman"/>
          <w:sz w:val="28"/>
          <w:szCs w:val="28"/>
        </w:rPr>
        <w:t>Лидирующими группами заболеваний уже несколько лет являются:</w:t>
      </w:r>
    </w:p>
    <w:p w14:paraId="0FC3409D" w14:textId="1F33FA3C" w:rsidR="003507BC" w:rsidRPr="00F7091E" w:rsidRDefault="001E2CC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3507BC" w:rsidRPr="00F7091E">
        <w:rPr>
          <w:rFonts w:ascii="Times New Roman" w:hAnsi="Times New Roman" w:cs="Times New Roman"/>
          <w:sz w:val="28"/>
          <w:szCs w:val="28"/>
        </w:rPr>
        <w:t>I место – болезни органов дыхания – 67,5% (в 2021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FF7615"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60,2%, в 2020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FF7615"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61,1%) от общего числа заболеваний;</w:t>
      </w:r>
    </w:p>
    <w:p w14:paraId="50927D82" w14:textId="05092F20" w:rsidR="003507BC" w:rsidRPr="00F7091E" w:rsidRDefault="001E2CC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3507BC" w:rsidRPr="00F7091E">
        <w:rPr>
          <w:rFonts w:ascii="Times New Roman" w:hAnsi="Times New Roman" w:cs="Times New Roman"/>
          <w:sz w:val="28"/>
          <w:szCs w:val="28"/>
        </w:rPr>
        <w:t>II место – болезни глаз – 7,6 % (в 2021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FF7615"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8,5 %, в 2020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w:t>
      </w:r>
      <w:r w:rsidR="00FF7615"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9,9%);</w:t>
      </w:r>
    </w:p>
    <w:p w14:paraId="1EE5C017" w14:textId="48275E8C" w:rsidR="003507BC" w:rsidRPr="00F7091E" w:rsidRDefault="001E2CC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3507BC" w:rsidRPr="00F7091E">
        <w:rPr>
          <w:rFonts w:ascii="Times New Roman" w:hAnsi="Times New Roman" w:cs="Times New Roman"/>
          <w:sz w:val="28"/>
          <w:szCs w:val="28"/>
        </w:rPr>
        <w:t xml:space="preserve">III место – </w:t>
      </w:r>
      <w:r w:rsidR="00107592" w:rsidRPr="00F7091E">
        <w:rPr>
          <w:rFonts w:ascii="Times New Roman" w:hAnsi="Times New Roman" w:cs="Times New Roman"/>
          <w:sz w:val="28"/>
          <w:szCs w:val="28"/>
        </w:rPr>
        <w:t>болезни костно-мышечной системы</w:t>
      </w:r>
      <w:r w:rsidR="003507BC" w:rsidRPr="00F7091E">
        <w:rPr>
          <w:rFonts w:ascii="Times New Roman" w:hAnsi="Times New Roman" w:cs="Times New Roman"/>
          <w:sz w:val="28"/>
          <w:szCs w:val="28"/>
        </w:rPr>
        <w:t xml:space="preserve"> –</w:t>
      </w:r>
      <w:r w:rsidR="00107592"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5,7% (в 2021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6,3%, в 2020 г</w:t>
      </w:r>
      <w:r w:rsidR="00FF7615"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3844E3"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7,2%).</w:t>
      </w:r>
    </w:p>
    <w:p w14:paraId="6F07005A" w14:textId="7F430ABF" w:rsidR="003507BC" w:rsidRPr="00F7091E" w:rsidRDefault="00FF761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П</w:t>
      </w:r>
      <w:r w:rsidR="003507BC" w:rsidRPr="00F7091E">
        <w:rPr>
          <w:rFonts w:ascii="Times New Roman" w:hAnsi="Times New Roman" w:cs="Times New Roman"/>
          <w:sz w:val="28"/>
          <w:szCs w:val="28"/>
        </w:rPr>
        <w:t>о всем группам заболеваний (кроме болезней мочеполовой системы, заболеваний нервной системы и психических расстройств) отмечаются положительные темпы прироста</w:t>
      </w:r>
      <w:r w:rsidR="00133E66" w:rsidRPr="00F7091E">
        <w:rPr>
          <w:rFonts w:ascii="Times New Roman" w:hAnsi="Times New Roman" w:cs="Times New Roman"/>
          <w:sz w:val="28"/>
          <w:szCs w:val="28"/>
        </w:rPr>
        <w:t>.</w:t>
      </w:r>
    </w:p>
    <w:p w14:paraId="7AA58044" w14:textId="77777777" w:rsidR="003507BC" w:rsidRPr="00F7091E" w:rsidRDefault="003507BC"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Таблица №</w:t>
      </w:r>
      <w:r w:rsidR="00FF7615" w:rsidRPr="00F7091E">
        <w:rPr>
          <w:rFonts w:ascii="Times New Roman" w:hAnsi="Times New Roman" w:cs="Times New Roman"/>
          <w:sz w:val="24"/>
          <w:szCs w:val="24"/>
        </w:rPr>
        <w:t xml:space="preserve"> </w:t>
      </w:r>
      <w:r w:rsidR="009C1E9D" w:rsidRPr="00F7091E">
        <w:rPr>
          <w:rFonts w:ascii="Times New Roman" w:hAnsi="Times New Roman" w:cs="Times New Roman"/>
          <w:sz w:val="24"/>
          <w:szCs w:val="24"/>
        </w:rPr>
        <w:t>16</w:t>
      </w:r>
    </w:p>
    <w:p w14:paraId="3A36AF68" w14:textId="77777777" w:rsidR="00FF7615" w:rsidRPr="00F7091E" w:rsidRDefault="00FF7615" w:rsidP="00485B4E">
      <w:pPr>
        <w:spacing w:after="0" w:line="240" w:lineRule="auto"/>
        <w:ind w:firstLine="851"/>
        <w:jc w:val="right"/>
        <w:rPr>
          <w:rFonts w:ascii="Times New Roman" w:hAnsi="Times New Roman" w:cs="Times New Roman"/>
          <w:sz w:val="28"/>
          <w:szCs w:val="28"/>
        </w:rPr>
      </w:pPr>
    </w:p>
    <w:p w14:paraId="5EF4089D" w14:textId="77777777" w:rsidR="008F3B8A" w:rsidRPr="00F7091E" w:rsidRDefault="003507BC"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 xml:space="preserve">Уровень и структура заболеваемости среди </w:t>
      </w:r>
      <w:r w:rsidR="00FF7615" w:rsidRPr="00F7091E">
        <w:rPr>
          <w:rFonts w:ascii="Times New Roman" w:hAnsi="Times New Roman" w:cs="Times New Roman"/>
          <w:sz w:val="28"/>
          <w:szCs w:val="28"/>
        </w:rPr>
        <w:t>обучающихся</w:t>
      </w:r>
    </w:p>
    <w:p w14:paraId="52FB5516" w14:textId="77777777" w:rsidR="003507BC" w:rsidRPr="00F7091E" w:rsidRDefault="00FF761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организаций общего образования</w:t>
      </w:r>
    </w:p>
    <w:p w14:paraId="0EFC15F8" w14:textId="77777777" w:rsidR="003507BC" w:rsidRPr="00F7091E" w:rsidRDefault="003507BC" w:rsidP="00485B4E">
      <w:pPr>
        <w:spacing w:after="0" w:line="240" w:lineRule="auto"/>
        <w:jc w:val="center"/>
        <w:rPr>
          <w:rFonts w:ascii="Times New Roman" w:hAnsi="Times New Roman" w:cs="Times New Roman"/>
          <w:sz w:val="24"/>
          <w:szCs w:val="24"/>
        </w:rPr>
      </w:pPr>
    </w:p>
    <w:tbl>
      <w:tblPr>
        <w:tblW w:w="9776" w:type="dxa"/>
        <w:tblLayout w:type="fixed"/>
        <w:tblLook w:val="04A0" w:firstRow="1" w:lastRow="0" w:firstColumn="1" w:lastColumn="0" w:noHBand="0" w:noVBand="1"/>
      </w:tblPr>
      <w:tblGrid>
        <w:gridCol w:w="561"/>
        <w:gridCol w:w="2975"/>
        <w:gridCol w:w="995"/>
        <w:gridCol w:w="1132"/>
        <w:gridCol w:w="994"/>
        <w:gridCol w:w="993"/>
        <w:gridCol w:w="992"/>
        <w:gridCol w:w="1134"/>
      </w:tblGrid>
      <w:tr w:rsidR="003507BC" w:rsidRPr="00F7091E" w14:paraId="268411EB" w14:textId="77777777" w:rsidTr="00FF7615">
        <w:tc>
          <w:tcPr>
            <w:tcW w:w="561" w:type="dxa"/>
            <w:vMerge w:val="restart"/>
            <w:tcBorders>
              <w:top w:val="single" w:sz="4" w:space="0" w:color="auto"/>
              <w:left w:val="single" w:sz="4" w:space="0" w:color="auto"/>
              <w:right w:val="single" w:sz="4" w:space="0" w:color="auto"/>
            </w:tcBorders>
            <w:vAlign w:val="center"/>
          </w:tcPr>
          <w:p w14:paraId="77E390E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p w14:paraId="703BB90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п/п</w:t>
            </w:r>
          </w:p>
        </w:tc>
        <w:tc>
          <w:tcPr>
            <w:tcW w:w="2975" w:type="dxa"/>
            <w:vMerge w:val="restart"/>
            <w:tcBorders>
              <w:top w:val="single" w:sz="4" w:space="0" w:color="auto"/>
              <w:left w:val="single" w:sz="4" w:space="0" w:color="auto"/>
              <w:right w:val="single" w:sz="4" w:space="0" w:color="auto"/>
            </w:tcBorders>
            <w:shd w:val="clear" w:color="auto" w:fill="auto"/>
            <w:noWrap/>
            <w:vAlign w:val="center"/>
            <w:hideMark/>
          </w:tcPr>
          <w:p w14:paraId="3E360ECB" w14:textId="77777777" w:rsidR="003507BC" w:rsidRPr="00F7091E" w:rsidRDefault="003507BC" w:rsidP="00485B4E">
            <w:pPr>
              <w:spacing w:after="0" w:line="240" w:lineRule="auto"/>
              <w:rPr>
                <w:rFonts w:ascii="Times New Roman" w:hAnsi="Times New Roman" w:cs="Times New Roman"/>
                <w:sz w:val="24"/>
                <w:szCs w:val="24"/>
              </w:rPr>
            </w:pPr>
          </w:p>
          <w:p w14:paraId="3AE26613" w14:textId="77777777" w:rsidR="003507BC" w:rsidRPr="00F7091E" w:rsidRDefault="003507BC" w:rsidP="00485B4E">
            <w:pPr>
              <w:spacing w:after="0" w:line="240" w:lineRule="auto"/>
              <w:rPr>
                <w:rFonts w:ascii="Times New Roman" w:hAnsi="Times New Roman" w:cs="Times New Roman"/>
                <w:sz w:val="24"/>
                <w:szCs w:val="24"/>
              </w:rPr>
            </w:pPr>
            <w:r w:rsidRPr="00F7091E">
              <w:rPr>
                <w:rFonts w:ascii="Times New Roman" w:hAnsi="Times New Roman" w:cs="Times New Roman"/>
                <w:sz w:val="24"/>
                <w:szCs w:val="24"/>
              </w:rPr>
              <w:t>Группы заболеваний</w:t>
            </w:r>
          </w:p>
        </w:tc>
        <w:tc>
          <w:tcPr>
            <w:tcW w:w="3121" w:type="dxa"/>
            <w:gridSpan w:val="3"/>
            <w:tcBorders>
              <w:top w:val="single" w:sz="4" w:space="0" w:color="auto"/>
              <w:left w:val="nil"/>
              <w:bottom w:val="single" w:sz="4" w:space="0" w:color="auto"/>
              <w:right w:val="single" w:sz="4" w:space="0" w:color="auto"/>
            </w:tcBorders>
          </w:tcPr>
          <w:p w14:paraId="1A72C91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Темп прироста,</w:t>
            </w:r>
            <w:r w:rsidR="00FF7615" w:rsidRPr="00F7091E">
              <w:rPr>
                <w:rFonts w:ascii="Times New Roman" w:hAnsi="Times New Roman" w:cs="Times New Roman"/>
                <w:sz w:val="24"/>
                <w:szCs w:val="24"/>
              </w:rPr>
              <w:t xml:space="preserve"> </w:t>
            </w:r>
            <w:r w:rsidRPr="00F7091E">
              <w:rPr>
                <w:rFonts w:ascii="Times New Roman" w:hAnsi="Times New Roman" w:cs="Times New Roman"/>
                <w:sz w:val="24"/>
                <w:szCs w:val="24"/>
              </w:rPr>
              <w:t>в %</w:t>
            </w:r>
          </w:p>
        </w:tc>
        <w:tc>
          <w:tcPr>
            <w:tcW w:w="3119" w:type="dxa"/>
            <w:gridSpan w:val="3"/>
            <w:tcBorders>
              <w:top w:val="single" w:sz="4" w:space="0" w:color="auto"/>
              <w:left w:val="single" w:sz="4" w:space="0" w:color="auto"/>
              <w:bottom w:val="single" w:sz="4" w:space="0" w:color="auto"/>
              <w:right w:val="single" w:sz="4" w:space="0" w:color="auto"/>
            </w:tcBorders>
          </w:tcPr>
          <w:p w14:paraId="40981C5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Удельный вес,</w:t>
            </w:r>
            <w:r w:rsidR="00FF7615" w:rsidRPr="00F7091E">
              <w:rPr>
                <w:rFonts w:ascii="Times New Roman" w:hAnsi="Times New Roman" w:cs="Times New Roman"/>
                <w:sz w:val="24"/>
                <w:szCs w:val="24"/>
              </w:rPr>
              <w:t xml:space="preserve"> </w:t>
            </w:r>
            <w:r w:rsidRPr="00F7091E">
              <w:rPr>
                <w:rFonts w:ascii="Times New Roman" w:hAnsi="Times New Roman" w:cs="Times New Roman"/>
                <w:sz w:val="24"/>
                <w:szCs w:val="24"/>
              </w:rPr>
              <w:t>в %</w:t>
            </w:r>
          </w:p>
        </w:tc>
      </w:tr>
      <w:tr w:rsidR="003507BC" w:rsidRPr="00F7091E" w14:paraId="2683CAFA" w14:textId="77777777" w:rsidTr="00FF7615">
        <w:tc>
          <w:tcPr>
            <w:tcW w:w="561" w:type="dxa"/>
            <w:vMerge/>
            <w:tcBorders>
              <w:left w:val="single" w:sz="4" w:space="0" w:color="auto"/>
              <w:bottom w:val="single" w:sz="4" w:space="0" w:color="auto"/>
              <w:right w:val="single" w:sz="4" w:space="0" w:color="auto"/>
            </w:tcBorders>
            <w:vAlign w:val="center"/>
          </w:tcPr>
          <w:p w14:paraId="33B035D2" w14:textId="77777777" w:rsidR="003507BC" w:rsidRPr="00F7091E" w:rsidRDefault="003507BC" w:rsidP="00485B4E">
            <w:pPr>
              <w:spacing w:after="0" w:line="240" w:lineRule="auto"/>
              <w:jc w:val="center"/>
              <w:rPr>
                <w:rFonts w:ascii="Times New Roman" w:hAnsi="Times New Roman" w:cs="Times New Roman"/>
                <w:sz w:val="24"/>
                <w:szCs w:val="24"/>
              </w:rPr>
            </w:pPr>
          </w:p>
        </w:tc>
        <w:tc>
          <w:tcPr>
            <w:tcW w:w="2975" w:type="dxa"/>
            <w:vMerge/>
            <w:tcBorders>
              <w:left w:val="single" w:sz="4" w:space="0" w:color="auto"/>
              <w:bottom w:val="single" w:sz="4" w:space="0" w:color="auto"/>
              <w:right w:val="single" w:sz="4" w:space="0" w:color="auto"/>
            </w:tcBorders>
            <w:shd w:val="clear" w:color="auto" w:fill="auto"/>
            <w:noWrap/>
            <w:vAlign w:val="center"/>
          </w:tcPr>
          <w:p w14:paraId="0A0D7DC7" w14:textId="77777777" w:rsidR="003507BC" w:rsidRPr="00F7091E" w:rsidRDefault="003507BC" w:rsidP="00485B4E">
            <w:pPr>
              <w:spacing w:after="0" w:line="240" w:lineRule="auto"/>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429EEF85"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2020 г</w:t>
            </w:r>
            <w:r w:rsidR="00FF7615" w:rsidRPr="00F7091E">
              <w:rPr>
                <w:rFonts w:ascii="Times New Roman" w:hAnsi="Times New Roman" w:cs="Times New Roman"/>
                <w:sz w:val="24"/>
                <w:szCs w:val="24"/>
              </w:rPr>
              <w:t>од</w:t>
            </w:r>
          </w:p>
        </w:tc>
        <w:tc>
          <w:tcPr>
            <w:tcW w:w="1132" w:type="dxa"/>
            <w:tcBorders>
              <w:top w:val="single" w:sz="4" w:space="0" w:color="auto"/>
              <w:left w:val="nil"/>
              <w:bottom w:val="single" w:sz="4" w:space="0" w:color="auto"/>
              <w:right w:val="single" w:sz="4" w:space="0" w:color="auto"/>
            </w:tcBorders>
            <w:vAlign w:val="center"/>
          </w:tcPr>
          <w:p w14:paraId="66578BF1"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2021 г</w:t>
            </w:r>
            <w:r w:rsidR="00FF7615" w:rsidRPr="00F7091E">
              <w:rPr>
                <w:rFonts w:ascii="Times New Roman" w:hAnsi="Times New Roman" w:cs="Times New Roman"/>
                <w:sz w:val="24"/>
                <w:szCs w:val="24"/>
              </w:rPr>
              <w:t>од</w:t>
            </w:r>
          </w:p>
        </w:tc>
        <w:tc>
          <w:tcPr>
            <w:tcW w:w="994" w:type="dxa"/>
            <w:tcBorders>
              <w:top w:val="single" w:sz="4" w:space="0" w:color="auto"/>
              <w:left w:val="nil"/>
              <w:bottom w:val="single" w:sz="4" w:space="0" w:color="auto"/>
              <w:right w:val="single" w:sz="4" w:space="0" w:color="auto"/>
            </w:tcBorders>
          </w:tcPr>
          <w:p w14:paraId="47A09975"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2022 г</w:t>
            </w:r>
            <w:r w:rsidR="00FF7615" w:rsidRPr="00F7091E">
              <w:rPr>
                <w:rFonts w:ascii="Times New Roman" w:hAnsi="Times New Roman" w:cs="Times New Roman"/>
                <w:sz w:val="24"/>
                <w:szCs w:val="24"/>
              </w:rPr>
              <w:t>од</w:t>
            </w:r>
          </w:p>
        </w:tc>
        <w:tc>
          <w:tcPr>
            <w:tcW w:w="993" w:type="dxa"/>
            <w:tcBorders>
              <w:top w:val="single" w:sz="4" w:space="0" w:color="auto"/>
              <w:left w:val="single" w:sz="4" w:space="0" w:color="auto"/>
              <w:bottom w:val="single" w:sz="4" w:space="0" w:color="auto"/>
              <w:right w:val="single" w:sz="4" w:space="0" w:color="auto"/>
            </w:tcBorders>
            <w:vAlign w:val="center"/>
          </w:tcPr>
          <w:p w14:paraId="772BEF79"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2020 г</w:t>
            </w:r>
            <w:r w:rsidR="00FF7615" w:rsidRPr="00F7091E">
              <w:rPr>
                <w:rFonts w:ascii="Times New Roman" w:hAnsi="Times New Roman" w:cs="Times New Roman"/>
                <w:sz w:val="24"/>
                <w:szCs w:val="24"/>
              </w:rPr>
              <w:t>од</w:t>
            </w:r>
          </w:p>
        </w:tc>
        <w:tc>
          <w:tcPr>
            <w:tcW w:w="992" w:type="dxa"/>
            <w:tcBorders>
              <w:top w:val="single" w:sz="4" w:space="0" w:color="auto"/>
              <w:left w:val="nil"/>
              <w:bottom w:val="single" w:sz="4" w:space="0" w:color="auto"/>
              <w:right w:val="single" w:sz="4" w:space="0" w:color="auto"/>
            </w:tcBorders>
            <w:vAlign w:val="center"/>
          </w:tcPr>
          <w:p w14:paraId="6B8EEA38"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2021 г</w:t>
            </w:r>
            <w:r w:rsidR="00FF7615" w:rsidRPr="00F7091E">
              <w:rPr>
                <w:rFonts w:ascii="Times New Roman" w:hAnsi="Times New Roman" w:cs="Times New Roman"/>
                <w:sz w:val="24"/>
                <w:szCs w:val="24"/>
              </w:rPr>
              <w:t>од</w:t>
            </w:r>
          </w:p>
        </w:tc>
        <w:tc>
          <w:tcPr>
            <w:tcW w:w="1134" w:type="dxa"/>
            <w:tcBorders>
              <w:top w:val="single" w:sz="4" w:space="0" w:color="auto"/>
              <w:left w:val="nil"/>
              <w:bottom w:val="single" w:sz="4" w:space="0" w:color="auto"/>
              <w:right w:val="single" w:sz="4" w:space="0" w:color="auto"/>
            </w:tcBorders>
          </w:tcPr>
          <w:p w14:paraId="64BC4A85" w14:textId="77777777" w:rsidR="003507BC" w:rsidRPr="00F7091E" w:rsidRDefault="003507BC"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2022 г</w:t>
            </w:r>
            <w:r w:rsidR="00FF7615" w:rsidRPr="00F7091E">
              <w:rPr>
                <w:rFonts w:ascii="Times New Roman" w:hAnsi="Times New Roman" w:cs="Times New Roman"/>
                <w:sz w:val="24"/>
                <w:szCs w:val="24"/>
              </w:rPr>
              <w:t>од</w:t>
            </w:r>
          </w:p>
        </w:tc>
      </w:tr>
      <w:tr w:rsidR="003507BC" w:rsidRPr="00F7091E" w14:paraId="59380270" w14:textId="77777777" w:rsidTr="00FF7615">
        <w:trPr>
          <w:trHeight w:val="315"/>
        </w:trPr>
        <w:tc>
          <w:tcPr>
            <w:tcW w:w="561" w:type="dxa"/>
            <w:tcBorders>
              <w:top w:val="single" w:sz="4" w:space="0" w:color="auto"/>
              <w:left w:val="single" w:sz="4" w:space="0" w:color="auto"/>
              <w:bottom w:val="single" w:sz="4" w:space="0" w:color="auto"/>
              <w:right w:val="single" w:sz="4" w:space="0" w:color="auto"/>
            </w:tcBorders>
          </w:tcPr>
          <w:p w14:paraId="290E998F" w14:textId="7747F48A"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3025DA64"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органов дыхания</w:t>
            </w:r>
          </w:p>
        </w:tc>
        <w:tc>
          <w:tcPr>
            <w:tcW w:w="995" w:type="dxa"/>
            <w:tcBorders>
              <w:top w:val="single" w:sz="4" w:space="0" w:color="auto"/>
              <w:left w:val="single" w:sz="4" w:space="0" w:color="auto"/>
              <w:bottom w:val="single" w:sz="4" w:space="0" w:color="auto"/>
              <w:right w:val="single" w:sz="4" w:space="0" w:color="auto"/>
            </w:tcBorders>
            <w:vAlign w:val="center"/>
          </w:tcPr>
          <w:p w14:paraId="3738073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B78CCF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8,2</w:t>
            </w:r>
          </w:p>
        </w:tc>
        <w:tc>
          <w:tcPr>
            <w:tcW w:w="994" w:type="dxa"/>
            <w:tcBorders>
              <w:top w:val="single" w:sz="4" w:space="0" w:color="auto"/>
              <w:left w:val="single" w:sz="4" w:space="0" w:color="auto"/>
              <w:bottom w:val="single" w:sz="4" w:space="0" w:color="auto"/>
              <w:right w:val="single" w:sz="4" w:space="0" w:color="auto"/>
            </w:tcBorders>
            <w:vAlign w:val="center"/>
          </w:tcPr>
          <w:p w14:paraId="645C550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37E9C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D11570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60,2</w:t>
            </w:r>
          </w:p>
        </w:tc>
        <w:tc>
          <w:tcPr>
            <w:tcW w:w="1134" w:type="dxa"/>
            <w:tcBorders>
              <w:top w:val="single" w:sz="4" w:space="0" w:color="auto"/>
              <w:left w:val="single" w:sz="4" w:space="0" w:color="auto"/>
              <w:bottom w:val="single" w:sz="4" w:space="0" w:color="auto"/>
              <w:right w:val="single" w:sz="4" w:space="0" w:color="auto"/>
            </w:tcBorders>
          </w:tcPr>
          <w:p w14:paraId="6D43B30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67,5</w:t>
            </w:r>
          </w:p>
        </w:tc>
      </w:tr>
      <w:tr w:rsidR="003507BC" w:rsidRPr="00F7091E" w14:paraId="5E58DF1E" w14:textId="77777777" w:rsidTr="00FF7615">
        <w:trPr>
          <w:trHeight w:val="315"/>
        </w:trPr>
        <w:tc>
          <w:tcPr>
            <w:tcW w:w="561" w:type="dxa"/>
            <w:tcBorders>
              <w:top w:val="single" w:sz="4" w:space="0" w:color="auto"/>
              <w:left w:val="single" w:sz="4" w:space="0" w:color="auto"/>
              <w:bottom w:val="single" w:sz="4" w:space="0" w:color="auto"/>
              <w:right w:val="single" w:sz="4" w:space="0" w:color="auto"/>
            </w:tcBorders>
          </w:tcPr>
          <w:p w14:paraId="54C255EF" w14:textId="1E7D563C"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3E678419"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глаза и его придаточного аппарата</w:t>
            </w:r>
          </w:p>
        </w:tc>
        <w:tc>
          <w:tcPr>
            <w:tcW w:w="995" w:type="dxa"/>
            <w:tcBorders>
              <w:top w:val="single" w:sz="4" w:space="0" w:color="auto"/>
              <w:left w:val="single" w:sz="4" w:space="0" w:color="auto"/>
              <w:bottom w:val="single" w:sz="4" w:space="0" w:color="auto"/>
              <w:right w:val="single" w:sz="4" w:space="0" w:color="auto"/>
            </w:tcBorders>
            <w:vAlign w:val="center"/>
          </w:tcPr>
          <w:p w14:paraId="2443777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- 21,8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B4BF06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- 5,5</w:t>
            </w:r>
          </w:p>
        </w:tc>
        <w:tc>
          <w:tcPr>
            <w:tcW w:w="994" w:type="dxa"/>
            <w:tcBorders>
              <w:top w:val="single" w:sz="4" w:space="0" w:color="auto"/>
              <w:left w:val="single" w:sz="4" w:space="0" w:color="auto"/>
              <w:bottom w:val="single" w:sz="4" w:space="0" w:color="auto"/>
              <w:right w:val="single" w:sz="4" w:space="0" w:color="auto"/>
            </w:tcBorders>
            <w:vAlign w:val="center"/>
          </w:tcPr>
          <w:p w14:paraId="3B52217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D9C23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9,9</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CB3D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5D8BFC3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7,6</w:t>
            </w:r>
          </w:p>
        </w:tc>
      </w:tr>
      <w:tr w:rsidR="003507BC" w:rsidRPr="00F7091E" w14:paraId="653DB338" w14:textId="77777777" w:rsidTr="00FF7615">
        <w:trPr>
          <w:trHeight w:val="315"/>
        </w:trPr>
        <w:tc>
          <w:tcPr>
            <w:tcW w:w="561" w:type="dxa"/>
            <w:tcBorders>
              <w:top w:val="single" w:sz="4" w:space="0" w:color="auto"/>
              <w:left w:val="single" w:sz="4" w:space="0" w:color="auto"/>
              <w:bottom w:val="single" w:sz="4" w:space="0" w:color="auto"/>
              <w:right w:val="single" w:sz="4" w:space="0" w:color="auto"/>
            </w:tcBorders>
          </w:tcPr>
          <w:p w14:paraId="127460C3" w14:textId="4961F844"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r w:rsidR="007B2468" w:rsidRPr="00F7091E">
              <w:rPr>
                <w:rFonts w:ascii="Times New Roman" w:hAnsi="Times New Roman" w:cs="Times New Roman"/>
                <w:sz w:val="24"/>
                <w:szCs w:val="24"/>
              </w:rPr>
              <w:t>.</w:t>
            </w:r>
          </w:p>
        </w:tc>
        <w:tc>
          <w:tcPr>
            <w:tcW w:w="2975" w:type="dxa"/>
            <w:tcBorders>
              <w:top w:val="nil"/>
              <w:left w:val="single" w:sz="4" w:space="0" w:color="auto"/>
              <w:bottom w:val="single" w:sz="4" w:space="0" w:color="auto"/>
              <w:right w:val="single" w:sz="4" w:space="0" w:color="auto"/>
            </w:tcBorders>
            <w:shd w:val="clear" w:color="auto" w:fill="auto"/>
            <w:vAlign w:val="center"/>
          </w:tcPr>
          <w:p w14:paraId="15B0CAAC"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костно-мышечной системы</w:t>
            </w:r>
          </w:p>
        </w:tc>
        <w:tc>
          <w:tcPr>
            <w:tcW w:w="995" w:type="dxa"/>
            <w:tcBorders>
              <w:top w:val="single" w:sz="4" w:space="0" w:color="auto"/>
              <w:left w:val="single" w:sz="4" w:space="0" w:color="auto"/>
              <w:bottom w:val="single" w:sz="4" w:space="0" w:color="auto"/>
              <w:right w:val="single" w:sz="4" w:space="0" w:color="auto"/>
            </w:tcBorders>
            <w:vAlign w:val="center"/>
          </w:tcPr>
          <w:p w14:paraId="3A5BD3F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- 22</w:t>
            </w:r>
          </w:p>
        </w:tc>
        <w:tc>
          <w:tcPr>
            <w:tcW w:w="1132" w:type="dxa"/>
            <w:tcBorders>
              <w:top w:val="single" w:sz="4" w:space="0" w:color="auto"/>
              <w:left w:val="single" w:sz="4" w:space="0" w:color="auto"/>
              <w:bottom w:val="single" w:sz="4" w:space="0" w:color="auto"/>
              <w:right w:val="single" w:sz="4" w:space="0" w:color="auto"/>
            </w:tcBorders>
            <w:vAlign w:val="center"/>
          </w:tcPr>
          <w:p w14:paraId="6FDEABE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- 2,8</w:t>
            </w:r>
          </w:p>
        </w:tc>
        <w:tc>
          <w:tcPr>
            <w:tcW w:w="994" w:type="dxa"/>
            <w:tcBorders>
              <w:top w:val="single" w:sz="4" w:space="0" w:color="auto"/>
              <w:left w:val="single" w:sz="4" w:space="0" w:color="auto"/>
              <w:bottom w:val="single" w:sz="4" w:space="0" w:color="auto"/>
              <w:right w:val="single" w:sz="4" w:space="0" w:color="auto"/>
            </w:tcBorders>
            <w:vAlign w:val="center"/>
          </w:tcPr>
          <w:p w14:paraId="4C749CB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AD31D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992" w:type="dxa"/>
            <w:tcBorders>
              <w:top w:val="single" w:sz="4" w:space="0" w:color="auto"/>
              <w:left w:val="nil"/>
              <w:bottom w:val="single" w:sz="4" w:space="0" w:color="auto"/>
              <w:right w:val="single" w:sz="4" w:space="0" w:color="auto"/>
            </w:tcBorders>
            <w:shd w:val="clear" w:color="auto" w:fill="auto"/>
            <w:vAlign w:val="center"/>
          </w:tcPr>
          <w:p w14:paraId="7F5E97C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14:paraId="6AF21C8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w:t>
            </w:r>
          </w:p>
        </w:tc>
      </w:tr>
      <w:tr w:rsidR="003507BC" w:rsidRPr="00F7091E" w14:paraId="1954F64E" w14:textId="77777777" w:rsidTr="00FF7615">
        <w:trPr>
          <w:trHeight w:val="315"/>
        </w:trPr>
        <w:tc>
          <w:tcPr>
            <w:tcW w:w="561" w:type="dxa"/>
            <w:tcBorders>
              <w:top w:val="single" w:sz="4" w:space="0" w:color="auto"/>
              <w:left w:val="single" w:sz="4" w:space="0" w:color="auto"/>
              <w:bottom w:val="single" w:sz="4" w:space="0" w:color="auto"/>
              <w:right w:val="single" w:sz="4" w:space="0" w:color="auto"/>
            </w:tcBorders>
          </w:tcPr>
          <w:p w14:paraId="0B116A80" w14:textId="4E7E1295"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362F6D58"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Инфекционные и паразитарные болезни</w:t>
            </w:r>
          </w:p>
        </w:tc>
        <w:tc>
          <w:tcPr>
            <w:tcW w:w="995" w:type="dxa"/>
            <w:tcBorders>
              <w:top w:val="single" w:sz="4" w:space="0" w:color="auto"/>
              <w:left w:val="single" w:sz="4" w:space="0" w:color="auto"/>
              <w:bottom w:val="single" w:sz="4" w:space="0" w:color="auto"/>
              <w:right w:val="single" w:sz="4" w:space="0" w:color="auto"/>
            </w:tcBorders>
            <w:vAlign w:val="center"/>
          </w:tcPr>
          <w:p w14:paraId="54828F5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- 35,8</w:t>
            </w:r>
          </w:p>
        </w:tc>
        <w:tc>
          <w:tcPr>
            <w:tcW w:w="1132" w:type="dxa"/>
            <w:tcBorders>
              <w:top w:val="single" w:sz="4" w:space="0" w:color="auto"/>
              <w:left w:val="single" w:sz="4" w:space="0" w:color="auto"/>
              <w:bottom w:val="single" w:sz="4" w:space="0" w:color="auto"/>
              <w:right w:val="single" w:sz="4" w:space="0" w:color="auto"/>
            </w:tcBorders>
            <w:vAlign w:val="center"/>
          </w:tcPr>
          <w:p w14:paraId="2FC1527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106,1</w:t>
            </w:r>
          </w:p>
        </w:tc>
        <w:tc>
          <w:tcPr>
            <w:tcW w:w="994" w:type="dxa"/>
            <w:tcBorders>
              <w:top w:val="single" w:sz="4" w:space="0" w:color="auto"/>
              <w:left w:val="single" w:sz="4" w:space="0" w:color="auto"/>
              <w:bottom w:val="single" w:sz="4" w:space="0" w:color="auto"/>
              <w:right w:val="single" w:sz="4" w:space="0" w:color="auto"/>
            </w:tcBorders>
            <w:vAlign w:val="center"/>
          </w:tcPr>
          <w:p w14:paraId="2686A8D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07ACE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6,4</w:t>
            </w:r>
          </w:p>
        </w:tc>
        <w:tc>
          <w:tcPr>
            <w:tcW w:w="992" w:type="dxa"/>
            <w:tcBorders>
              <w:top w:val="single" w:sz="4" w:space="0" w:color="auto"/>
              <w:left w:val="nil"/>
              <w:bottom w:val="single" w:sz="4" w:space="0" w:color="auto"/>
              <w:right w:val="single" w:sz="4" w:space="0" w:color="auto"/>
            </w:tcBorders>
            <w:shd w:val="clear" w:color="auto" w:fill="auto"/>
            <w:vAlign w:val="center"/>
          </w:tcPr>
          <w:p w14:paraId="1C81C6C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14:paraId="39B2BEF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5,5</w:t>
            </w:r>
          </w:p>
        </w:tc>
      </w:tr>
      <w:tr w:rsidR="003507BC" w:rsidRPr="00F7091E" w14:paraId="6A3091F8" w14:textId="77777777" w:rsidTr="00FF7615">
        <w:trPr>
          <w:trHeight w:val="503"/>
        </w:trPr>
        <w:tc>
          <w:tcPr>
            <w:tcW w:w="561" w:type="dxa"/>
            <w:tcBorders>
              <w:top w:val="single" w:sz="4" w:space="0" w:color="auto"/>
              <w:left w:val="single" w:sz="4" w:space="0" w:color="auto"/>
              <w:bottom w:val="single" w:sz="4" w:space="0" w:color="auto"/>
              <w:right w:val="single" w:sz="4" w:space="0" w:color="auto"/>
            </w:tcBorders>
          </w:tcPr>
          <w:p w14:paraId="6B79C961" w14:textId="559BBBB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3A2F6D2C"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органов пищеварения</w:t>
            </w:r>
          </w:p>
        </w:tc>
        <w:tc>
          <w:tcPr>
            <w:tcW w:w="995" w:type="dxa"/>
            <w:tcBorders>
              <w:top w:val="single" w:sz="4" w:space="0" w:color="auto"/>
              <w:left w:val="single" w:sz="4" w:space="0" w:color="auto"/>
              <w:bottom w:val="single" w:sz="4" w:space="0" w:color="auto"/>
              <w:right w:val="single" w:sz="4" w:space="0" w:color="auto"/>
            </w:tcBorders>
            <w:vAlign w:val="center"/>
          </w:tcPr>
          <w:p w14:paraId="487C103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A87090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- 3,1</w:t>
            </w:r>
          </w:p>
        </w:tc>
        <w:tc>
          <w:tcPr>
            <w:tcW w:w="994" w:type="dxa"/>
            <w:tcBorders>
              <w:top w:val="single" w:sz="4" w:space="0" w:color="auto"/>
              <w:left w:val="single" w:sz="4" w:space="0" w:color="auto"/>
              <w:bottom w:val="single" w:sz="4" w:space="0" w:color="auto"/>
              <w:right w:val="single" w:sz="4" w:space="0" w:color="auto"/>
            </w:tcBorders>
            <w:vAlign w:val="center"/>
          </w:tcPr>
          <w:p w14:paraId="09719BA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6DD85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9,9</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09C8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w:t>
            </w:r>
          </w:p>
        </w:tc>
        <w:tc>
          <w:tcPr>
            <w:tcW w:w="1134" w:type="dxa"/>
            <w:tcBorders>
              <w:top w:val="single" w:sz="4" w:space="0" w:color="auto"/>
              <w:left w:val="nil"/>
              <w:bottom w:val="single" w:sz="4" w:space="0" w:color="auto"/>
              <w:right w:val="single" w:sz="4" w:space="0" w:color="auto"/>
            </w:tcBorders>
          </w:tcPr>
          <w:p w14:paraId="5B51BF9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r>
      <w:tr w:rsidR="003507BC" w:rsidRPr="00F7091E" w14:paraId="6509046D" w14:textId="77777777" w:rsidTr="00FF7615">
        <w:trPr>
          <w:trHeight w:val="314"/>
        </w:trPr>
        <w:tc>
          <w:tcPr>
            <w:tcW w:w="561" w:type="dxa"/>
            <w:tcBorders>
              <w:top w:val="single" w:sz="4" w:space="0" w:color="auto"/>
              <w:left w:val="single" w:sz="4" w:space="0" w:color="auto"/>
              <w:bottom w:val="single" w:sz="4" w:space="0" w:color="auto"/>
              <w:right w:val="single" w:sz="4" w:space="0" w:color="auto"/>
            </w:tcBorders>
          </w:tcPr>
          <w:p w14:paraId="645CD02D" w14:textId="527D304C"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57AB3C91"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мочеполовой системы</w:t>
            </w:r>
          </w:p>
        </w:tc>
        <w:tc>
          <w:tcPr>
            <w:tcW w:w="995" w:type="dxa"/>
            <w:tcBorders>
              <w:top w:val="single" w:sz="4" w:space="0" w:color="auto"/>
              <w:left w:val="single" w:sz="4" w:space="0" w:color="auto"/>
              <w:bottom w:val="single" w:sz="4" w:space="0" w:color="auto"/>
              <w:right w:val="single" w:sz="4" w:space="0" w:color="auto"/>
            </w:tcBorders>
            <w:vAlign w:val="center"/>
          </w:tcPr>
          <w:p w14:paraId="5F3F67E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- 24,5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E830CD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5,3</w:t>
            </w:r>
          </w:p>
        </w:tc>
        <w:tc>
          <w:tcPr>
            <w:tcW w:w="994" w:type="dxa"/>
            <w:tcBorders>
              <w:top w:val="single" w:sz="4" w:space="0" w:color="auto"/>
              <w:left w:val="single" w:sz="4" w:space="0" w:color="auto"/>
              <w:bottom w:val="single" w:sz="4" w:space="0" w:color="auto"/>
              <w:right w:val="single" w:sz="4" w:space="0" w:color="auto"/>
            </w:tcBorders>
            <w:vAlign w:val="center"/>
          </w:tcPr>
          <w:p w14:paraId="248FBBB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0424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A7FF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1134" w:type="dxa"/>
            <w:tcBorders>
              <w:top w:val="single" w:sz="4" w:space="0" w:color="auto"/>
              <w:left w:val="nil"/>
              <w:bottom w:val="single" w:sz="4" w:space="0" w:color="auto"/>
              <w:right w:val="single" w:sz="4" w:space="0" w:color="auto"/>
            </w:tcBorders>
          </w:tcPr>
          <w:p w14:paraId="332D1EF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r>
      <w:tr w:rsidR="003507BC" w:rsidRPr="00F7091E" w14:paraId="1387D211" w14:textId="77777777" w:rsidTr="00FF7615">
        <w:trPr>
          <w:trHeight w:val="315"/>
        </w:trPr>
        <w:tc>
          <w:tcPr>
            <w:tcW w:w="561" w:type="dxa"/>
            <w:tcBorders>
              <w:top w:val="single" w:sz="4" w:space="0" w:color="auto"/>
              <w:left w:val="single" w:sz="4" w:space="0" w:color="auto"/>
              <w:bottom w:val="single" w:sz="4" w:space="0" w:color="auto"/>
              <w:right w:val="single" w:sz="4" w:space="0" w:color="auto"/>
            </w:tcBorders>
          </w:tcPr>
          <w:p w14:paraId="25FBB3A0" w14:textId="27B2C521"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4426B56D"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Травмы отравления</w:t>
            </w:r>
          </w:p>
        </w:tc>
        <w:tc>
          <w:tcPr>
            <w:tcW w:w="995" w:type="dxa"/>
            <w:tcBorders>
              <w:top w:val="single" w:sz="4" w:space="0" w:color="auto"/>
              <w:left w:val="single" w:sz="4" w:space="0" w:color="auto"/>
              <w:bottom w:val="single" w:sz="4" w:space="0" w:color="auto"/>
              <w:right w:val="single" w:sz="4" w:space="0" w:color="auto"/>
            </w:tcBorders>
            <w:vAlign w:val="center"/>
          </w:tcPr>
          <w:p w14:paraId="1C0AE83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97A989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22,1</w:t>
            </w:r>
          </w:p>
        </w:tc>
        <w:tc>
          <w:tcPr>
            <w:tcW w:w="994" w:type="dxa"/>
            <w:tcBorders>
              <w:top w:val="single" w:sz="4" w:space="0" w:color="auto"/>
              <w:left w:val="single" w:sz="4" w:space="0" w:color="auto"/>
              <w:bottom w:val="single" w:sz="4" w:space="0" w:color="auto"/>
              <w:right w:val="single" w:sz="4" w:space="0" w:color="auto"/>
            </w:tcBorders>
            <w:vAlign w:val="center"/>
          </w:tcPr>
          <w:p w14:paraId="1F3C84D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C0F77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992" w:type="dxa"/>
            <w:tcBorders>
              <w:top w:val="single" w:sz="4" w:space="0" w:color="auto"/>
              <w:left w:val="nil"/>
              <w:bottom w:val="single" w:sz="4" w:space="0" w:color="auto"/>
              <w:right w:val="single" w:sz="4" w:space="0" w:color="auto"/>
            </w:tcBorders>
            <w:shd w:val="clear" w:color="auto" w:fill="auto"/>
            <w:vAlign w:val="center"/>
          </w:tcPr>
          <w:p w14:paraId="58E31F8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1134" w:type="dxa"/>
            <w:tcBorders>
              <w:top w:val="single" w:sz="4" w:space="0" w:color="auto"/>
              <w:left w:val="nil"/>
              <w:bottom w:val="single" w:sz="4" w:space="0" w:color="auto"/>
              <w:right w:val="single" w:sz="4" w:space="0" w:color="auto"/>
            </w:tcBorders>
          </w:tcPr>
          <w:p w14:paraId="1C3E0D1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r>
      <w:tr w:rsidR="003507BC" w:rsidRPr="00F7091E" w14:paraId="323DCCB9" w14:textId="77777777" w:rsidTr="00FF7615">
        <w:trPr>
          <w:trHeight w:val="315"/>
        </w:trPr>
        <w:tc>
          <w:tcPr>
            <w:tcW w:w="561" w:type="dxa"/>
            <w:tcBorders>
              <w:top w:val="nil"/>
              <w:left w:val="single" w:sz="4" w:space="0" w:color="auto"/>
              <w:bottom w:val="single" w:sz="4" w:space="0" w:color="auto"/>
              <w:right w:val="single" w:sz="4" w:space="0" w:color="auto"/>
            </w:tcBorders>
          </w:tcPr>
          <w:p w14:paraId="5C9292F1" w14:textId="10413D96"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7E1C0D4D"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кожи и п/к клетчатки</w:t>
            </w:r>
          </w:p>
        </w:tc>
        <w:tc>
          <w:tcPr>
            <w:tcW w:w="995" w:type="dxa"/>
            <w:tcBorders>
              <w:top w:val="single" w:sz="4" w:space="0" w:color="auto"/>
              <w:left w:val="single" w:sz="4" w:space="0" w:color="auto"/>
              <w:bottom w:val="single" w:sz="4" w:space="0" w:color="auto"/>
              <w:right w:val="single" w:sz="4" w:space="0" w:color="auto"/>
            </w:tcBorders>
            <w:vAlign w:val="center"/>
          </w:tcPr>
          <w:p w14:paraId="1537367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2303D1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27,7</w:t>
            </w:r>
          </w:p>
        </w:tc>
        <w:tc>
          <w:tcPr>
            <w:tcW w:w="994" w:type="dxa"/>
            <w:tcBorders>
              <w:top w:val="single" w:sz="4" w:space="0" w:color="auto"/>
              <w:left w:val="single" w:sz="4" w:space="0" w:color="auto"/>
              <w:bottom w:val="single" w:sz="4" w:space="0" w:color="auto"/>
              <w:right w:val="single" w:sz="4" w:space="0" w:color="auto"/>
            </w:tcBorders>
            <w:vAlign w:val="center"/>
          </w:tcPr>
          <w:p w14:paraId="0FA412A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6CDAE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16A3E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1134" w:type="dxa"/>
            <w:tcBorders>
              <w:top w:val="single" w:sz="4" w:space="0" w:color="auto"/>
              <w:left w:val="nil"/>
              <w:bottom w:val="single" w:sz="4" w:space="0" w:color="auto"/>
              <w:right w:val="single" w:sz="4" w:space="0" w:color="auto"/>
            </w:tcBorders>
          </w:tcPr>
          <w:p w14:paraId="229B133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r>
      <w:tr w:rsidR="003507BC" w:rsidRPr="00F7091E" w14:paraId="2B205BA5" w14:textId="77777777" w:rsidTr="00FF7615">
        <w:trPr>
          <w:trHeight w:val="315"/>
        </w:trPr>
        <w:tc>
          <w:tcPr>
            <w:tcW w:w="561" w:type="dxa"/>
            <w:tcBorders>
              <w:top w:val="nil"/>
              <w:left w:val="single" w:sz="4" w:space="0" w:color="auto"/>
              <w:bottom w:val="single" w:sz="4" w:space="0" w:color="auto"/>
              <w:right w:val="single" w:sz="4" w:space="0" w:color="auto"/>
            </w:tcBorders>
          </w:tcPr>
          <w:p w14:paraId="07E3AC94" w14:textId="31E4589E"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4460554D"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уха и сосцевидного отростка</w:t>
            </w:r>
          </w:p>
        </w:tc>
        <w:tc>
          <w:tcPr>
            <w:tcW w:w="995" w:type="dxa"/>
            <w:tcBorders>
              <w:top w:val="single" w:sz="4" w:space="0" w:color="auto"/>
              <w:left w:val="single" w:sz="4" w:space="0" w:color="auto"/>
              <w:bottom w:val="single" w:sz="4" w:space="0" w:color="auto"/>
              <w:right w:val="single" w:sz="4" w:space="0" w:color="auto"/>
            </w:tcBorders>
            <w:vAlign w:val="center"/>
          </w:tcPr>
          <w:p w14:paraId="3EB532E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86EB02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20,7</w:t>
            </w:r>
          </w:p>
        </w:tc>
        <w:tc>
          <w:tcPr>
            <w:tcW w:w="994" w:type="dxa"/>
            <w:tcBorders>
              <w:top w:val="single" w:sz="4" w:space="0" w:color="auto"/>
              <w:left w:val="single" w:sz="4" w:space="0" w:color="auto"/>
              <w:bottom w:val="single" w:sz="4" w:space="0" w:color="auto"/>
              <w:right w:val="single" w:sz="4" w:space="0" w:color="auto"/>
            </w:tcBorders>
            <w:vAlign w:val="center"/>
          </w:tcPr>
          <w:p w14:paraId="5968485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AB333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D81B5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1134" w:type="dxa"/>
            <w:tcBorders>
              <w:top w:val="single" w:sz="4" w:space="0" w:color="auto"/>
              <w:left w:val="nil"/>
              <w:bottom w:val="single" w:sz="4" w:space="0" w:color="auto"/>
              <w:right w:val="single" w:sz="4" w:space="0" w:color="auto"/>
            </w:tcBorders>
          </w:tcPr>
          <w:p w14:paraId="079CF2E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r>
      <w:tr w:rsidR="003507BC" w:rsidRPr="00F7091E" w14:paraId="39B705E6" w14:textId="77777777" w:rsidTr="00FF7615">
        <w:trPr>
          <w:trHeight w:val="315"/>
        </w:trPr>
        <w:tc>
          <w:tcPr>
            <w:tcW w:w="561" w:type="dxa"/>
            <w:tcBorders>
              <w:top w:val="nil"/>
              <w:left w:val="single" w:sz="4" w:space="0" w:color="auto"/>
              <w:bottom w:val="single" w:sz="4" w:space="0" w:color="auto"/>
              <w:right w:val="single" w:sz="4" w:space="0" w:color="auto"/>
            </w:tcBorders>
          </w:tcPr>
          <w:p w14:paraId="136891DA" w14:textId="202876EC"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r w:rsidR="007B2468" w:rsidRPr="00F7091E">
              <w:rPr>
                <w:rFonts w:ascii="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2DB0018F"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системы кровообращения</w:t>
            </w:r>
          </w:p>
        </w:tc>
        <w:tc>
          <w:tcPr>
            <w:tcW w:w="995" w:type="dxa"/>
            <w:tcBorders>
              <w:top w:val="single" w:sz="4" w:space="0" w:color="auto"/>
              <w:left w:val="single" w:sz="4" w:space="0" w:color="auto"/>
              <w:bottom w:val="single" w:sz="4" w:space="0" w:color="auto"/>
              <w:right w:val="single" w:sz="4" w:space="0" w:color="auto"/>
            </w:tcBorders>
            <w:vAlign w:val="center"/>
          </w:tcPr>
          <w:p w14:paraId="5438889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- 17,4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7DDDBA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w:t>
            </w:r>
          </w:p>
        </w:tc>
        <w:tc>
          <w:tcPr>
            <w:tcW w:w="994" w:type="dxa"/>
            <w:tcBorders>
              <w:top w:val="single" w:sz="4" w:space="0" w:color="auto"/>
              <w:left w:val="single" w:sz="4" w:space="0" w:color="auto"/>
              <w:bottom w:val="single" w:sz="4" w:space="0" w:color="auto"/>
              <w:right w:val="single" w:sz="4" w:space="0" w:color="auto"/>
            </w:tcBorders>
            <w:vAlign w:val="center"/>
          </w:tcPr>
          <w:p w14:paraId="35418A9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6E774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5EE3CAD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34" w:type="dxa"/>
            <w:tcBorders>
              <w:top w:val="single" w:sz="4" w:space="0" w:color="auto"/>
              <w:left w:val="nil"/>
              <w:bottom w:val="single" w:sz="4" w:space="0" w:color="auto"/>
              <w:right w:val="single" w:sz="4" w:space="0" w:color="auto"/>
            </w:tcBorders>
          </w:tcPr>
          <w:p w14:paraId="63EA973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r>
      <w:tr w:rsidR="003507BC" w:rsidRPr="00F7091E" w14:paraId="0320E37C" w14:textId="77777777" w:rsidTr="00FF7615">
        <w:trPr>
          <w:trHeight w:val="315"/>
        </w:trPr>
        <w:tc>
          <w:tcPr>
            <w:tcW w:w="561" w:type="dxa"/>
            <w:tcBorders>
              <w:top w:val="nil"/>
              <w:left w:val="single" w:sz="4" w:space="0" w:color="auto"/>
              <w:bottom w:val="single" w:sz="4" w:space="0" w:color="auto"/>
              <w:right w:val="single" w:sz="4" w:space="0" w:color="auto"/>
            </w:tcBorders>
          </w:tcPr>
          <w:p w14:paraId="3D6A0CE4" w14:textId="4B670730"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r w:rsidR="007B2468" w:rsidRPr="00F7091E">
              <w:rPr>
                <w:rFonts w:ascii="Times New Roman" w:hAnsi="Times New Roman" w:cs="Times New Roman"/>
                <w:sz w:val="24"/>
                <w:szCs w:val="24"/>
              </w:rPr>
              <w:t>.</w:t>
            </w:r>
          </w:p>
        </w:tc>
        <w:tc>
          <w:tcPr>
            <w:tcW w:w="2975" w:type="dxa"/>
            <w:tcBorders>
              <w:top w:val="nil"/>
              <w:left w:val="single" w:sz="4" w:space="0" w:color="auto"/>
              <w:bottom w:val="single" w:sz="4" w:space="0" w:color="auto"/>
              <w:right w:val="single" w:sz="4" w:space="0" w:color="auto"/>
            </w:tcBorders>
            <w:shd w:val="clear" w:color="auto" w:fill="auto"/>
            <w:vAlign w:val="center"/>
          </w:tcPr>
          <w:p w14:paraId="287D537B"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нервной системы</w:t>
            </w:r>
          </w:p>
        </w:tc>
        <w:tc>
          <w:tcPr>
            <w:tcW w:w="995" w:type="dxa"/>
            <w:tcBorders>
              <w:top w:val="single" w:sz="4" w:space="0" w:color="auto"/>
              <w:left w:val="single" w:sz="4" w:space="0" w:color="auto"/>
              <w:bottom w:val="single" w:sz="4" w:space="0" w:color="auto"/>
              <w:right w:val="single" w:sz="4" w:space="0" w:color="auto"/>
            </w:tcBorders>
            <w:vAlign w:val="center"/>
          </w:tcPr>
          <w:p w14:paraId="6AF8688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- 23,8</w:t>
            </w:r>
          </w:p>
        </w:tc>
        <w:tc>
          <w:tcPr>
            <w:tcW w:w="1132" w:type="dxa"/>
            <w:tcBorders>
              <w:top w:val="nil"/>
              <w:left w:val="single" w:sz="4" w:space="0" w:color="auto"/>
              <w:bottom w:val="single" w:sz="4" w:space="0" w:color="auto"/>
              <w:right w:val="single" w:sz="4" w:space="0" w:color="auto"/>
            </w:tcBorders>
            <w:shd w:val="clear" w:color="auto" w:fill="auto"/>
            <w:vAlign w:val="center"/>
          </w:tcPr>
          <w:p w14:paraId="56CFE56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6,2</w:t>
            </w:r>
          </w:p>
        </w:tc>
        <w:tc>
          <w:tcPr>
            <w:tcW w:w="994" w:type="dxa"/>
            <w:tcBorders>
              <w:top w:val="single" w:sz="4" w:space="0" w:color="auto"/>
              <w:left w:val="single" w:sz="4" w:space="0" w:color="auto"/>
              <w:bottom w:val="single" w:sz="4" w:space="0" w:color="auto"/>
              <w:right w:val="single" w:sz="4" w:space="0" w:color="auto"/>
            </w:tcBorders>
            <w:vAlign w:val="center"/>
          </w:tcPr>
          <w:p w14:paraId="009F935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3D63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339E71A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34" w:type="dxa"/>
            <w:tcBorders>
              <w:top w:val="single" w:sz="4" w:space="0" w:color="auto"/>
              <w:left w:val="nil"/>
              <w:bottom w:val="single" w:sz="4" w:space="0" w:color="auto"/>
              <w:right w:val="single" w:sz="4" w:space="0" w:color="auto"/>
            </w:tcBorders>
          </w:tcPr>
          <w:p w14:paraId="607BA97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r>
      <w:tr w:rsidR="003507BC" w:rsidRPr="00F7091E" w14:paraId="553E1959" w14:textId="77777777" w:rsidTr="00FF7615">
        <w:trPr>
          <w:trHeight w:val="291"/>
        </w:trPr>
        <w:tc>
          <w:tcPr>
            <w:tcW w:w="561" w:type="dxa"/>
            <w:tcBorders>
              <w:top w:val="nil"/>
              <w:left w:val="single" w:sz="4" w:space="0" w:color="auto"/>
              <w:bottom w:val="single" w:sz="4" w:space="0" w:color="auto"/>
              <w:right w:val="single" w:sz="4" w:space="0" w:color="auto"/>
            </w:tcBorders>
          </w:tcPr>
          <w:p w14:paraId="1FC3AC1E" w14:textId="4A8B92E8"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r w:rsidR="007B2468" w:rsidRPr="00F7091E">
              <w:rPr>
                <w:rFonts w:ascii="Times New Roman" w:hAnsi="Times New Roman" w:cs="Times New Roman"/>
                <w:sz w:val="24"/>
                <w:szCs w:val="24"/>
              </w:rPr>
              <w:t>.</w:t>
            </w:r>
          </w:p>
        </w:tc>
        <w:tc>
          <w:tcPr>
            <w:tcW w:w="2975" w:type="dxa"/>
            <w:tcBorders>
              <w:top w:val="nil"/>
              <w:left w:val="single" w:sz="4" w:space="0" w:color="auto"/>
              <w:bottom w:val="single" w:sz="4" w:space="0" w:color="auto"/>
              <w:right w:val="single" w:sz="4" w:space="0" w:color="auto"/>
            </w:tcBorders>
            <w:shd w:val="clear" w:color="auto" w:fill="auto"/>
            <w:vAlign w:val="center"/>
          </w:tcPr>
          <w:p w14:paraId="30AECADA"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Психические расстройства</w:t>
            </w:r>
          </w:p>
        </w:tc>
        <w:tc>
          <w:tcPr>
            <w:tcW w:w="995" w:type="dxa"/>
            <w:tcBorders>
              <w:top w:val="single" w:sz="4" w:space="0" w:color="auto"/>
              <w:left w:val="single" w:sz="4" w:space="0" w:color="auto"/>
              <w:bottom w:val="single" w:sz="4" w:space="0" w:color="auto"/>
              <w:right w:val="single" w:sz="4" w:space="0" w:color="auto"/>
            </w:tcBorders>
            <w:vAlign w:val="center"/>
          </w:tcPr>
          <w:p w14:paraId="3CA8D06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- 7,1</w:t>
            </w:r>
          </w:p>
        </w:tc>
        <w:tc>
          <w:tcPr>
            <w:tcW w:w="1132" w:type="dxa"/>
            <w:tcBorders>
              <w:top w:val="nil"/>
              <w:left w:val="single" w:sz="4" w:space="0" w:color="auto"/>
              <w:bottom w:val="single" w:sz="4" w:space="0" w:color="auto"/>
              <w:right w:val="single" w:sz="4" w:space="0" w:color="auto"/>
            </w:tcBorders>
            <w:shd w:val="clear" w:color="auto" w:fill="auto"/>
            <w:vAlign w:val="center"/>
          </w:tcPr>
          <w:p w14:paraId="334FFD0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- 20,4</w:t>
            </w:r>
          </w:p>
        </w:tc>
        <w:tc>
          <w:tcPr>
            <w:tcW w:w="994" w:type="dxa"/>
            <w:tcBorders>
              <w:top w:val="single" w:sz="4" w:space="0" w:color="auto"/>
              <w:left w:val="single" w:sz="4" w:space="0" w:color="auto"/>
              <w:bottom w:val="single" w:sz="4" w:space="0" w:color="auto"/>
              <w:right w:val="single" w:sz="4" w:space="0" w:color="auto"/>
            </w:tcBorders>
            <w:vAlign w:val="center"/>
          </w:tcPr>
          <w:p w14:paraId="1EA9ACF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5D298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070F7A9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134" w:type="dxa"/>
            <w:tcBorders>
              <w:top w:val="single" w:sz="4" w:space="0" w:color="auto"/>
              <w:left w:val="nil"/>
              <w:bottom w:val="single" w:sz="4" w:space="0" w:color="auto"/>
              <w:right w:val="single" w:sz="4" w:space="0" w:color="auto"/>
            </w:tcBorders>
          </w:tcPr>
          <w:p w14:paraId="77DF86A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0,8</w:t>
            </w:r>
          </w:p>
        </w:tc>
      </w:tr>
      <w:tr w:rsidR="003507BC" w:rsidRPr="00F7091E" w14:paraId="5AD72716" w14:textId="77777777" w:rsidTr="00FF7615">
        <w:trPr>
          <w:trHeight w:val="315"/>
        </w:trPr>
        <w:tc>
          <w:tcPr>
            <w:tcW w:w="561" w:type="dxa"/>
            <w:tcBorders>
              <w:top w:val="nil"/>
              <w:left w:val="single" w:sz="4" w:space="0" w:color="auto"/>
              <w:bottom w:val="single" w:sz="4" w:space="0" w:color="auto"/>
              <w:right w:val="single" w:sz="4" w:space="0" w:color="auto"/>
            </w:tcBorders>
          </w:tcPr>
          <w:p w14:paraId="4A5F5342" w14:textId="678F9948"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r w:rsidR="007B2468" w:rsidRPr="00F7091E">
              <w:rPr>
                <w:rFonts w:ascii="Times New Roman" w:hAnsi="Times New Roman" w:cs="Times New Roman"/>
                <w:sz w:val="24"/>
                <w:szCs w:val="24"/>
              </w:rPr>
              <w:t>.</w:t>
            </w:r>
          </w:p>
        </w:tc>
        <w:tc>
          <w:tcPr>
            <w:tcW w:w="2975" w:type="dxa"/>
            <w:tcBorders>
              <w:top w:val="nil"/>
              <w:left w:val="single" w:sz="4" w:space="0" w:color="auto"/>
              <w:bottom w:val="single" w:sz="4" w:space="0" w:color="auto"/>
              <w:right w:val="single" w:sz="4" w:space="0" w:color="auto"/>
            </w:tcBorders>
            <w:shd w:val="clear" w:color="auto" w:fill="auto"/>
            <w:vAlign w:val="center"/>
          </w:tcPr>
          <w:p w14:paraId="4609E258"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эндокринной системы</w:t>
            </w:r>
          </w:p>
        </w:tc>
        <w:tc>
          <w:tcPr>
            <w:tcW w:w="995" w:type="dxa"/>
            <w:tcBorders>
              <w:top w:val="single" w:sz="4" w:space="0" w:color="auto"/>
              <w:left w:val="single" w:sz="4" w:space="0" w:color="auto"/>
              <w:bottom w:val="single" w:sz="4" w:space="0" w:color="auto"/>
              <w:right w:val="single" w:sz="4" w:space="0" w:color="auto"/>
            </w:tcBorders>
            <w:vAlign w:val="center"/>
          </w:tcPr>
          <w:p w14:paraId="043D1BD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- 29,6</w:t>
            </w:r>
          </w:p>
        </w:tc>
        <w:tc>
          <w:tcPr>
            <w:tcW w:w="1132" w:type="dxa"/>
            <w:tcBorders>
              <w:top w:val="nil"/>
              <w:left w:val="single" w:sz="4" w:space="0" w:color="auto"/>
              <w:bottom w:val="single" w:sz="4" w:space="0" w:color="auto"/>
              <w:right w:val="single" w:sz="4" w:space="0" w:color="auto"/>
            </w:tcBorders>
            <w:shd w:val="clear" w:color="auto" w:fill="auto"/>
            <w:vAlign w:val="center"/>
          </w:tcPr>
          <w:p w14:paraId="3762DB9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w:t>
            </w:r>
          </w:p>
        </w:tc>
        <w:tc>
          <w:tcPr>
            <w:tcW w:w="994" w:type="dxa"/>
            <w:tcBorders>
              <w:top w:val="single" w:sz="4" w:space="0" w:color="auto"/>
              <w:left w:val="single" w:sz="4" w:space="0" w:color="auto"/>
              <w:bottom w:val="single" w:sz="4" w:space="0" w:color="auto"/>
              <w:right w:val="single" w:sz="4" w:space="0" w:color="auto"/>
            </w:tcBorders>
            <w:vAlign w:val="center"/>
          </w:tcPr>
          <w:p w14:paraId="668EA4F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5C712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DA69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c>
          <w:tcPr>
            <w:tcW w:w="1134" w:type="dxa"/>
            <w:tcBorders>
              <w:top w:val="single" w:sz="4" w:space="0" w:color="auto"/>
              <w:left w:val="nil"/>
              <w:bottom w:val="single" w:sz="4" w:space="0" w:color="auto"/>
              <w:right w:val="single" w:sz="4" w:space="0" w:color="auto"/>
            </w:tcBorders>
          </w:tcPr>
          <w:p w14:paraId="1B9C6B9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0,7</w:t>
            </w:r>
          </w:p>
        </w:tc>
      </w:tr>
      <w:tr w:rsidR="003507BC" w:rsidRPr="00F7091E" w14:paraId="13D16737" w14:textId="77777777" w:rsidTr="00FF7615">
        <w:trPr>
          <w:trHeight w:val="315"/>
        </w:trPr>
        <w:tc>
          <w:tcPr>
            <w:tcW w:w="561" w:type="dxa"/>
            <w:tcBorders>
              <w:top w:val="single" w:sz="4" w:space="0" w:color="auto"/>
              <w:left w:val="single" w:sz="4" w:space="0" w:color="auto"/>
              <w:bottom w:val="single" w:sz="4" w:space="0" w:color="auto"/>
              <w:right w:val="single" w:sz="4" w:space="0" w:color="auto"/>
            </w:tcBorders>
          </w:tcPr>
          <w:p w14:paraId="0B03648A" w14:textId="0FDAB410"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r w:rsidR="007B2468" w:rsidRPr="00F7091E">
              <w:rPr>
                <w:rFonts w:ascii="Times New Roman" w:hAnsi="Times New Roman" w:cs="Times New Roman"/>
                <w:sz w:val="24"/>
                <w:szCs w:val="24"/>
              </w:rPr>
              <w:t>.</w:t>
            </w:r>
          </w:p>
        </w:tc>
        <w:tc>
          <w:tcPr>
            <w:tcW w:w="2975" w:type="dxa"/>
            <w:tcBorders>
              <w:top w:val="nil"/>
              <w:left w:val="single" w:sz="4" w:space="0" w:color="auto"/>
              <w:bottom w:val="single" w:sz="4" w:space="0" w:color="auto"/>
              <w:right w:val="single" w:sz="4" w:space="0" w:color="auto"/>
            </w:tcBorders>
            <w:shd w:val="clear" w:color="auto" w:fill="auto"/>
            <w:vAlign w:val="center"/>
          </w:tcPr>
          <w:p w14:paraId="1C34CB0A"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крови и кроветворных органов</w:t>
            </w:r>
          </w:p>
        </w:tc>
        <w:tc>
          <w:tcPr>
            <w:tcW w:w="995" w:type="dxa"/>
            <w:tcBorders>
              <w:top w:val="single" w:sz="4" w:space="0" w:color="auto"/>
              <w:left w:val="single" w:sz="4" w:space="0" w:color="auto"/>
              <w:bottom w:val="single" w:sz="4" w:space="0" w:color="auto"/>
              <w:right w:val="single" w:sz="4" w:space="0" w:color="auto"/>
            </w:tcBorders>
            <w:vAlign w:val="center"/>
          </w:tcPr>
          <w:p w14:paraId="305E0E5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- 28</w:t>
            </w:r>
          </w:p>
        </w:tc>
        <w:tc>
          <w:tcPr>
            <w:tcW w:w="1132" w:type="dxa"/>
            <w:tcBorders>
              <w:top w:val="single" w:sz="4" w:space="0" w:color="auto"/>
              <w:left w:val="single" w:sz="4" w:space="0" w:color="auto"/>
              <w:bottom w:val="single" w:sz="4" w:space="0" w:color="auto"/>
              <w:right w:val="single" w:sz="4" w:space="0" w:color="auto"/>
            </w:tcBorders>
            <w:vAlign w:val="center"/>
          </w:tcPr>
          <w:p w14:paraId="23599D1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8,4</w:t>
            </w:r>
          </w:p>
        </w:tc>
        <w:tc>
          <w:tcPr>
            <w:tcW w:w="994" w:type="dxa"/>
            <w:tcBorders>
              <w:top w:val="single" w:sz="4" w:space="0" w:color="auto"/>
              <w:left w:val="single" w:sz="4" w:space="0" w:color="auto"/>
              <w:bottom w:val="single" w:sz="4" w:space="0" w:color="auto"/>
              <w:right w:val="single" w:sz="4" w:space="0" w:color="auto"/>
            </w:tcBorders>
            <w:vAlign w:val="center"/>
          </w:tcPr>
          <w:p w14:paraId="3FEC41A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9EF29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CD65A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0,3</w:t>
            </w:r>
          </w:p>
        </w:tc>
        <w:tc>
          <w:tcPr>
            <w:tcW w:w="1134" w:type="dxa"/>
            <w:tcBorders>
              <w:top w:val="single" w:sz="4" w:space="0" w:color="auto"/>
              <w:left w:val="nil"/>
              <w:bottom w:val="single" w:sz="4" w:space="0" w:color="auto"/>
              <w:right w:val="single" w:sz="4" w:space="0" w:color="auto"/>
            </w:tcBorders>
          </w:tcPr>
          <w:p w14:paraId="6BC230A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0,3</w:t>
            </w:r>
          </w:p>
        </w:tc>
      </w:tr>
    </w:tbl>
    <w:p w14:paraId="637155DC" w14:textId="77777777" w:rsidR="003507BC" w:rsidRPr="00F7091E" w:rsidRDefault="003507BC" w:rsidP="00485B4E">
      <w:pPr>
        <w:suppressAutoHyphens/>
        <w:spacing w:after="0" w:line="240" w:lineRule="auto"/>
        <w:ind w:firstLine="851"/>
        <w:rPr>
          <w:rFonts w:ascii="Times New Roman" w:hAnsi="Times New Roman" w:cs="Times New Roman"/>
          <w:sz w:val="28"/>
          <w:szCs w:val="28"/>
          <w:u w:val="single"/>
        </w:rPr>
      </w:pPr>
    </w:p>
    <w:p w14:paraId="0DF7D18F" w14:textId="6811B8F9"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w:t>
      </w:r>
      <w:r w:rsidR="006F6F4A" w:rsidRPr="00F7091E">
        <w:rPr>
          <w:rFonts w:ascii="Times New Roman" w:hAnsi="Times New Roman" w:cs="Times New Roman"/>
          <w:sz w:val="28"/>
          <w:szCs w:val="28"/>
        </w:rPr>
        <w:t xml:space="preserve">езни органов дыхания (751,4 </w:t>
      </w:r>
      <w:r w:rsidR="00524166" w:rsidRPr="00F7091E">
        <w:rPr>
          <w:rFonts w:ascii="Times New Roman" w:hAnsi="Times New Roman" w:cs="Times New Roman"/>
          <w:sz w:val="28"/>
          <w:szCs w:val="28"/>
        </w:rPr>
        <w:t>%</w:t>
      </w:r>
      <w:r w:rsidR="006F6F4A" w:rsidRPr="00F7091E">
        <w:rPr>
          <w:rFonts w:ascii="Times New Roman" w:hAnsi="Times New Roman" w:cs="Times New Roman"/>
          <w:sz w:val="28"/>
          <w:szCs w:val="28"/>
        </w:rPr>
        <w:t>) с</w:t>
      </w:r>
      <w:r w:rsidRPr="00F7091E">
        <w:rPr>
          <w:rFonts w:ascii="Times New Roman" w:hAnsi="Times New Roman" w:cs="Times New Roman"/>
          <w:sz w:val="28"/>
          <w:szCs w:val="28"/>
        </w:rPr>
        <w:t>оставляют 67,5% от общего числа заболеваний (в 2021 г</w:t>
      </w:r>
      <w:r w:rsidR="006F6F4A"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6F6F4A" w:rsidRPr="00F7091E">
        <w:rPr>
          <w:rFonts w:ascii="Times New Roman" w:hAnsi="Times New Roman" w:cs="Times New Roman"/>
          <w:sz w:val="28"/>
          <w:szCs w:val="28"/>
        </w:rPr>
        <w:t xml:space="preserve"> </w:t>
      </w:r>
      <w:r w:rsidRPr="00F7091E">
        <w:rPr>
          <w:rFonts w:ascii="Times New Roman" w:hAnsi="Times New Roman" w:cs="Times New Roman"/>
          <w:sz w:val="28"/>
          <w:szCs w:val="28"/>
        </w:rPr>
        <w:t>60,2%, в 2020 г</w:t>
      </w:r>
      <w:r w:rsidR="006F6F4A"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6F6F4A"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61,1%). </w:t>
      </w:r>
    </w:p>
    <w:p w14:paraId="772F1F5B"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данной группе наиболее распространены:</w:t>
      </w:r>
    </w:p>
    <w:p w14:paraId="65D2E00A" w14:textId="067FDF0E"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507BC" w:rsidRPr="00F7091E">
        <w:rPr>
          <w:rFonts w:ascii="Times New Roman" w:hAnsi="Times New Roman" w:cs="Times New Roman"/>
          <w:sz w:val="28"/>
          <w:szCs w:val="28"/>
        </w:rPr>
        <w:t xml:space="preserve"> ОРЗ –</w:t>
      </w:r>
      <w:r w:rsidR="00845016"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85% (в 2021 г</w:t>
      </w:r>
      <w:r w:rsidR="006F6F4A"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- 84,3%, в 2020 г</w:t>
      </w:r>
      <w:r w:rsidR="006F6F4A"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w:t>
      </w:r>
      <w:r w:rsidR="006F6F4A"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87,7%);</w:t>
      </w:r>
    </w:p>
    <w:p w14:paraId="65E9D4BE" w14:textId="04BF79E5"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507BC" w:rsidRPr="00F7091E">
        <w:rPr>
          <w:rFonts w:ascii="Times New Roman" w:hAnsi="Times New Roman" w:cs="Times New Roman"/>
          <w:sz w:val="28"/>
          <w:szCs w:val="28"/>
        </w:rPr>
        <w:t xml:space="preserve"> бронхиты - 4,9% (в 2021 г</w:t>
      </w:r>
      <w:r w:rsidR="006F6F4A"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w:t>
      </w:r>
      <w:r w:rsidR="006F6F4A"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2,6%, в 2020 г</w:t>
      </w:r>
      <w:r w:rsidR="006F6F4A"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w:t>
      </w:r>
      <w:r w:rsidR="006F6F4A"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5,9 %);</w:t>
      </w:r>
    </w:p>
    <w:p w14:paraId="5693798E" w14:textId="520277DD"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507BC" w:rsidRPr="00F7091E">
        <w:rPr>
          <w:rFonts w:ascii="Times New Roman" w:hAnsi="Times New Roman" w:cs="Times New Roman"/>
          <w:sz w:val="28"/>
          <w:szCs w:val="28"/>
        </w:rPr>
        <w:t xml:space="preserve"> хронические болезни миндалин и аденоидов -</w:t>
      </w:r>
      <w:r w:rsidR="000A6926"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1,4% (в 2021 г</w:t>
      </w:r>
      <w:r w:rsidR="006F6F4A" w:rsidRPr="00F7091E">
        <w:rPr>
          <w:rFonts w:ascii="Times New Roman" w:hAnsi="Times New Roman" w:cs="Times New Roman"/>
          <w:sz w:val="28"/>
          <w:szCs w:val="28"/>
        </w:rPr>
        <w:t xml:space="preserve">оду - </w:t>
      </w:r>
      <w:r w:rsidR="003507BC" w:rsidRPr="00F7091E">
        <w:rPr>
          <w:rFonts w:ascii="Times New Roman" w:hAnsi="Times New Roman" w:cs="Times New Roman"/>
          <w:sz w:val="28"/>
          <w:szCs w:val="28"/>
        </w:rPr>
        <w:t>1,1%, в 2020 г</w:t>
      </w:r>
      <w:r w:rsidR="006F6F4A"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- 1,15%);</w:t>
      </w:r>
    </w:p>
    <w:p w14:paraId="72AB1214" w14:textId="4D56592D"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3507BC" w:rsidRPr="00F7091E">
        <w:rPr>
          <w:rFonts w:ascii="Times New Roman" w:hAnsi="Times New Roman" w:cs="Times New Roman"/>
          <w:sz w:val="28"/>
          <w:szCs w:val="28"/>
        </w:rPr>
        <w:t>пневмонии занимают всего 0,5% (в 2021</w:t>
      </w:r>
      <w:r w:rsidR="006F6F4A"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г</w:t>
      </w:r>
      <w:r w:rsidR="006F6F4A"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- 0,4%, в 2020 г</w:t>
      </w:r>
      <w:r w:rsidR="006F6F4A" w:rsidRPr="00F7091E">
        <w:rPr>
          <w:rFonts w:ascii="Times New Roman" w:hAnsi="Times New Roman" w:cs="Times New Roman"/>
          <w:sz w:val="28"/>
          <w:szCs w:val="28"/>
        </w:rPr>
        <w:t>оду</w:t>
      </w:r>
      <w:r w:rsidR="003507BC" w:rsidRPr="00F7091E">
        <w:rPr>
          <w:rFonts w:ascii="Times New Roman" w:hAnsi="Times New Roman" w:cs="Times New Roman"/>
          <w:sz w:val="28"/>
          <w:szCs w:val="28"/>
        </w:rPr>
        <w:t>-</w:t>
      </w:r>
      <w:r w:rsidR="006F6F4A" w:rsidRPr="00F7091E">
        <w:rPr>
          <w:rFonts w:ascii="Times New Roman" w:hAnsi="Times New Roman" w:cs="Times New Roman"/>
          <w:sz w:val="28"/>
          <w:szCs w:val="28"/>
        </w:rPr>
        <w:t xml:space="preserve"> </w:t>
      </w:r>
      <w:r w:rsidR="00314BDA" w:rsidRPr="00F7091E">
        <w:rPr>
          <w:rFonts w:ascii="Times New Roman" w:hAnsi="Times New Roman" w:cs="Times New Roman"/>
          <w:sz w:val="28"/>
          <w:szCs w:val="28"/>
        </w:rPr>
        <w:t>1,25</w:t>
      </w:r>
      <w:r w:rsidR="003507BC" w:rsidRPr="00F7091E">
        <w:rPr>
          <w:rFonts w:ascii="Times New Roman" w:hAnsi="Times New Roman" w:cs="Times New Roman"/>
          <w:sz w:val="28"/>
          <w:szCs w:val="28"/>
        </w:rPr>
        <w:t>%);</w:t>
      </w:r>
    </w:p>
    <w:p w14:paraId="27E16CC6" w14:textId="37D32CAA"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3507BC" w:rsidRPr="00F7091E">
        <w:rPr>
          <w:rFonts w:ascii="Times New Roman" w:hAnsi="Times New Roman" w:cs="Times New Roman"/>
          <w:sz w:val="28"/>
          <w:szCs w:val="28"/>
        </w:rPr>
        <w:t xml:space="preserve"> бронхиальная астма - 0,9% (в 2021 г</w:t>
      </w:r>
      <w:r w:rsidR="006F6F4A"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6F6F4A"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0,6%, в 2020 г</w:t>
      </w:r>
      <w:r w:rsidR="006F6F4A"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- 0,22 %).</w:t>
      </w:r>
    </w:p>
    <w:p w14:paraId="0E16A3CD" w14:textId="204107AA" w:rsidR="003507BC" w:rsidRPr="00F7091E" w:rsidRDefault="006F6F4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Заболевания глаз (84,9</w:t>
      </w:r>
      <w:r w:rsidR="00524166" w:rsidRPr="00F7091E">
        <w:rPr>
          <w:rFonts w:ascii="Times New Roman" w:hAnsi="Times New Roman" w:cs="Times New Roman"/>
          <w:sz w:val="28"/>
          <w:szCs w:val="28"/>
        </w:rPr>
        <w:t>%</w:t>
      </w:r>
      <w:r w:rsidRPr="00F7091E">
        <w:rPr>
          <w:rFonts w:ascii="Times New Roman" w:hAnsi="Times New Roman" w:cs="Times New Roman"/>
          <w:sz w:val="28"/>
          <w:szCs w:val="28"/>
        </w:rPr>
        <w:t>) з</w:t>
      </w:r>
      <w:r w:rsidR="003507BC" w:rsidRPr="00F7091E">
        <w:rPr>
          <w:rFonts w:ascii="Times New Roman" w:hAnsi="Times New Roman" w:cs="Times New Roman"/>
          <w:sz w:val="28"/>
          <w:szCs w:val="28"/>
        </w:rPr>
        <w:t>анимают всего 7,6% (в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- 8,5%, в 2020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9,9%) от общего количества заболеваний, однако данная группа </w:t>
      </w:r>
      <w:r w:rsidR="003507BC" w:rsidRPr="00F7091E">
        <w:rPr>
          <w:rFonts w:ascii="Times New Roman" w:hAnsi="Times New Roman" w:cs="Times New Roman"/>
          <w:sz w:val="28"/>
          <w:szCs w:val="28"/>
        </w:rPr>
        <w:lastRenderedPageBreak/>
        <w:t xml:space="preserve">заболеваний более распространена среди школьников, чем среди детей дошкольного возраста. </w:t>
      </w:r>
    </w:p>
    <w:p w14:paraId="1596A7F9"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Миопии составляют 43% (в 2021 г</w:t>
      </w:r>
      <w:r w:rsidR="006F6F4A"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6F6F4A" w:rsidRPr="00F7091E">
        <w:rPr>
          <w:rFonts w:ascii="Times New Roman" w:hAnsi="Times New Roman" w:cs="Times New Roman"/>
          <w:sz w:val="28"/>
          <w:szCs w:val="28"/>
        </w:rPr>
        <w:t xml:space="preserve"> </w:t>
      </w:r>
      <w:r w:rsidRPr="00F7091E">
        <w:rPr>
          <w:rFonts w:ascii="Times New Roman" w:hAnsi="Times New Roman" w:cs="Times New Roman"/>
          <w:sz w:val="28"/>
          <w:szCs w:val="28"/>
        </w:rPr>
        <w:t>52,3%) от общего числа заболеваний глаз.</w:t>
      </w:r>
    </w:p>
    <w:p w14:paraId="4FB6AD49" w14:textId="30B08969" w:rsidR="00AC44CB"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Болезни к</w:t>
      </w:r>
      <w:r w:rsidR="006F6F4A" w:rsidRPr="00F7091E">
        <w:rPr>
          <w:rFonts w:ascii="Times New Roman" w:hAnsi="Times New Roman" w:cs="Times New Roman"/>
          <w:sz w:val="28"/>
          <w:szCs w:val="28"/>
        </w:rPr>
        <w:t xml:space="preserve">остно-мышечной системы (63,5 </w:t>
      </w:r>
      <w:r w:rsidR="00524166" w:rsidRPr="00F7091E">
        <w:rPr>
          <w:rFonts w:ascii="Times New Roman" w:hAnsi="Times New Roman" w:cs="Times New Roman"/>
          <w:sz w:val="28"/>
          <w:szCs w:val="28"/>
        </w:rPr>
        <w:t>%</w:t>
      </w:r>
      <w:r w:rsidR="006F6F4A" w:rsidRPr="00F7091E">
        <w:rPr>
          <w:rFonts w:ascii="Times New Roman" w:hAnsi="Times New Roman" w:cs="Times New Roman"/>
          <w:sz w:val="28"/>
          <w:szCs w:val="28"/>
        </w:rPr>
        <w:t xml:space="preserve">) у обучающихся </w:t>
      </w:r>
      <w:r w:rsidRPr="00F7091E">
        <w:rPr>
          <w:rFonts w:ascii="Times New Roman" w:hAnsi="Times New Roman" w:cs="Times New Roman"/>
          <w:sz w:val="28"/>
          <w:szCs w:val="28"/>
        </w:rPr>
        <w:t xml:space="preserve">регистрируются значительно чаще, чем у </w:t>
      </w:r>
      <w:r w:rsidR="006F6F4A" w:rsidRPr="00F7091E">
        <w:rPr>
          <w:rFonts w:ascii="Times New Roman" w:hAnsi="Times New Roman" w:cs="Times New Roman"/>
          <w:sz w:val="28"/>
          <w:szCs w:val="28"/>
        </w:rPr>
        <w:t xml:space="preserve">детей </w:t>
      </w:r>
      <w:r w:rsidRPr="00F7091E">
        <w:rPr>
          <w:rFonts w:ascii="Times New Roman" w:hAnsi="Times New Roman" w:cs="Times New Roman"/>
          <w:sz w:val="28"/>
          <w:szCs w:val="28"/>
        </w:rPr>
        <w:t>дошкольно</w:t>
      </w:r>
      <w:r w:rsidR="006F6F4A" w:rsidRPr="00F7091E">
        <w:rPr>
          <w:rFonts w:ascii="Times New Roman" w:hAnsi="Times New Roman" w:cs="Times New Roman"/>
          <w:sz w:val="28"/>
          <w:szCs w:val="28"/>
        </w:rPr>
        <w:t>го возраста</w:t>
      </w:r>
      <w:r w:rsidRPr="00F7091E">
        <w:rPr>
          <w:rFonts w:ascii="Times New Roman" w:hAnsi="Times New Roman" w:cs="Times New Roman"/>
          <w:sz w:val="28"/>
          <w:szCs w:val="28"/>
        </w:rPr>
        <w:t>. Удельный вес заболеваний костно-мышечной системы составляет 5,7% (в 2021 г</w:t>
      </w:r>
      <w:r w:rsidR="00AC44CB"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- 6,3%, в 2020 г</w:t>
      </w:r>
      <w:r w:rsidR="00AC44CB"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AC44CB" w:rsidRPr="00F7091E">
        <w:rPr>
          <w:rFonts w:ascii="Times New Roman" w:hAnsi="Times New Roman" w:cs="Times New Roman"/>
          <w:sz w:val="28"/>
          <w:szCs w:val="28"/>
        </w:rPr>
        <w:t xml:space="preserve"> </w:t>
      </w:r>
      <w:r w:rsidRPr="00F7091E">
        <w:rPr>
          <w:rFonts w:ascii="Times New Roman" w:hAnsi="Times New Roman" w:cs="Times New Roman"/>
          <w:sz w:val="28"/>
          <w:szCs w:val="28"/>
        </w:rPr>
        <w:t>7,2%).</w:t>
      </w:r>
    </w:p>
    <w:p w14:paraId="2E229B58" w14:textId="29E2352E"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Деформирующие </w:t>
      </w:r>
      <w:proofErr w:type="spellStart"/>
      <w:r w:rsidRPr="00F7091E">
        <w:rPr>
          <w:rFonts w:ascii="Times New Roman" w:hAnsi="Times New Roman" w:cs="Times New Roman"/>
          <w:sz w:val="28"/>
          <w:szCs w:val="28"/>
        </w:rPr>
        <w:t>дорсопатии</w:t>
      </w:r>
      <w:proofErr w:type="spellEnd"/>
      <w:r w:rsidRPr="00F7091E">
        <w:rPr>
          <w:rFonts w:ascii="Times New Roman" w:hAnsi="Times New Roman" w:cs="Times New Roman"/>
          <w:sz w:val="28"/>
          <w:szCs w:val="28"/>
        </w:rPr>
        <w:t xml:space="preserve"> составляют 40,2% (в 2021 г</w:t>
      </w:r>
      <w:r w:rsidR="00AC44CB"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36,3%, в 2020 г</w:t>
      </w:r>
      <w:r w:rsidR="00AC44CB"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AC44CB" w:rsidRPr="00F7091E">
        <w:rPr>
          <w:rFonts w:ascii="Times New Roman" w:hAnsi="Times New Roman" w:cs="Times New Roman"/>
          <w:sz w:val="28"/>
          <w:szCs w:val="28"/>
        </w:rPr>
        <w:t xml:space="preserve"> </w:t>
      </w:r>
      <w:r w:rsidRPr="00F7091E">
        <w:rPr>
          <w:rFonts w:ascii="Times New Roman" w:hAnsi="Times New Roman" w:cs="Times New Roman"/>
          <w:sz w:val="28"/>
          <w:szCs w:val="28"/>
        </w:rPr>
        <w:t>36,11%) от числа заболеваний костно-мышечной системы. Темп прироста значительный = 25,8% (в 2021 г</w:t>
      </w:r>
      <w:r w:rsidR="00AC44CB"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w:t>
      </w:r>
      <w:r w:rsidR="005C304D" w:rsidRPr="00F7091E">
        <w:rPr>
          <w:rFonts w:ascii="Times New Roman" w:hAnsi="Times New Roman" w:cs="Times New Roman"/>
          <w:sz w:val="28"/>
          <w:szCs w:val="28"/>
        </w:rPr>
        <w:t>-</w:t>
      </w:r>
      <w:r w:rsidRPr="00F7091E">
        <w:rPr>
          <w:rFonts w:ascii="Times New Roman" w:hAnsi="Times New Roman" w:cs="Times New Roman"/>
          <w:sz w:val="28"/>
          <w:szCs w:val="28"/>
        </w:rPr>
        <w:t xml:space="preserve"> 2,3%, 2020 г</w:t>
      </w:r>
      <w:r w:rsidR="00AC44CB"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w:t>
      </w:r>
      <w:r w:rsidR="005C304D" w:rsidRPr="00F7091E">
        <w:rPr>
          <w:rFonts w:ascii="Times New Roman" w:hAnsi="Times New Roman" w:cs="Times New Roman"/>
          <w:sz w:val="28"/>
          <w:szCs w:val="28"/>
        </w:rPr>
        <w:t>-</w:t>
      </w:r>
      <w:r w:rsidRPr="00F7091E">
        <w:rPr>
          <w:rFonts w:ascii="Times New Roman" w:hAnsi="Times New Roman" w:cs="Times New Roman"/>
          <w:sz w:val="28"/>
          <w:szCs w:val="28"/>
        </w:rPr>
        <w:t xml:space="preserve"> 28,6%). </w:t>
      </w:r>
    </w:p>
    <w:p w14:paraId="00AE3FF0" w14:textId="7728E199"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Инфекционные заболевания (61,74 </w:t>
      </w:r>
      <w:r w:rsidR="00524166" w:rsidRPr="00F7091E">
        <w:rPr>
          <w:rFonts w:ascii="Times New Roman" w:hAnsi="Times New Roman" w:cs="Times New Roman"/>
          <w:sz w:val="28"/>
          <w:szCs w:val="28"/>
        </w:rPr>
        <w:t>%</w:t>
      </w:r>
      <w:r w:rsidRPr="00F7091E">
        <w:rPr>
          <w:rFonts w:ascii="Times New Roman" w:hAnsi="Times New Roman" w:cs="Times New Roman"/>
          <w:sz w:val="28"/>
          <w:szCs w:val="28"/>
        </w:rPr>
        <w:t>) составляют 5,5% (в 2021 г</w:t>
      </w:r>
      <w:r w:rsidR="0043473C"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-7%, в 2020 г</w:t>
      </w:r>
      <w:r w:rsidR="0043473C"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3,7%) от общего числа заболеваний. Отмечается незначительное снижение темпа прироста = </w:t>
      </w:r>
      <w:r w:rsidR="005C304D" w:rsidRPr="00F7091E">
        <w:rPr>
          <w:rFonts w:ascii="Times New Roman" w:hAnsi="Times New Roman" w:cs="Times New Roman"/>
          <w:sz w:val="28"/>
          <w:szCs w:val="28"/>
        </w:rPr>
        <w:t>-</w:t>
      </w:r>
      <w:r w:rsidRPr="00F7091E">
        <w:rPr>
          <w:rFonts w:ascii="Times New Roman" w:hAnsi="Times New Roman" w:cs="Times New Roman"/>
          <w:sz w:val="28"/>
          <w:szCs w:val="28"/>
        </w:rPr>
        <w:t xml:space="preserve"> 0,1% (в 2021 г</w:t>
      </w:r>
      <w:r w:rsidR="0043473C"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106,1%, в</w:t>
      </w:r>
      <w:r w:rsidR="0043473C" w:rsidRPr="00F7091E">
        <w:rPr>
          <w:rFonts w:ascii="Times New Roman" w:hAnsi="Times New Roman" w:cs="Times New Roman"/>
          <w:sz w:val="28"/>
          <w:szCs w:val="28"/>
        </w:rPr>
        <w:t xml:space="preserve"> </w:t>
      </w:r>
      <w:r w:rsidRPr="00F7091E">
        <w:rPr>
          <w:rFonts w:ascii="Times New Roman" w:hAnsi="Times New Roman" w:cs="Times New Roman"/>
          <w:sz w:val="28"/>
          <w:szCs w:val="28"/>
        </w:rPr>
        <w:t>2020 г</w:t>
      </w:r>
      <w:r w:rsidR="0043473C"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xml:space="preserve">= - 35,8%). </w:t>
      </w:r>
    </w:p>
    <w:p w14:paraId="37D779CF"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группе инфекционных заболеваний кишечные инфекционные заболевания занимают 11,1% (в 2021 г</w:t>
      </w:r>
      <w:r w:rsidR="0043473C"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Pr="00F7091E">
        <w:rPr>
          <w:rFonts w:ascii="Times New Roman" w:hAnsi="Times New Roman" w:cs="Times New Roman"/>
          <w:sz w:val="28"/>
          <w:szCs w:val="28"/>
        </w:rPr>
        <w:t>6,45%, 2020 г</w:t>
      </w:r>
      <w:r w:rsidR="0043473C"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Pr="00F7091E">
        <w:rPr>
          <w:rFonts w:ascii="Times New Roman" w:hAnsi="Times New Roman" w:cs="Times New Roman"/>
          <w:sz w:val="28"/>
          <w:szCs w:val="28"/>
        </w:rPr>
        <w:t>10,83%). Темп прироста на протяжении последних двух лет значительно вырос: в 2022 г</w:t>
      </w:r>
      <w:r w:rsidR="0043473C"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71,4%, 2021 г</w:t>
      </w:r>
      <w:r w:rsidR="0043473C"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22,7%, 2020 г</w:t>
      </w:r>
      <w:r w:rsidR="0043473C"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- 51,3%.</w:t>
      </w:r>
    </w:p>
    <w:p w14:paraId="6068C6B3"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группу острых кишечных заболеваний входят:</w:t>
      </w:r>
    </w:p>
    <w:p w14:paraId="2E9BB7CA" w14:textId="372A4396"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43473C" w:rsidRPr="00F7091E">
        <w:rPr>
          <w:rFonts w:ascii="Times New Roman" w:hAnsi="Times New Roman" w:cs="Times New Roman"/>
          <w:sz w:val="28"/>
          <w:szCs w:val="28"/>
        </w:rPr>
        <w:t xml:space="preserve"> сальмонеллез </w:t>
      </w:r>
      <w:r w:rsidR="003507BC" w:rsidRPr="00F7091E">
        <w:rPr>
          <w:rFonts w:ascii="Times New Roman" w:hAnsi="Times New Roman" w:cs="Times New Roman"/>
          <w:sz w:val="28"/>
          <w:szCs w:val="28"/>
        </w:rPr>
        <w:t>– 2,15% от числа кишечных заболеваний (в 2021 г</w:t>
      </w:r>
      <w:r w:rsidR="0043473C"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- 1,3%, в 2020 г</w:t>
      </w:r>
      <w:r w:rsidR="0043473C" w:rsidRPr="00F7091E">
        <w:rPr>
          <w:rFonts w:ascii="Times New Roman" w:hAnsi="Times New Roman" w:cs="Times New Roman"/>
          <w:sz w:val="28"/>
          <w:szCs w:val="28"/>
        </w:rPr>
        <w:t>оду – 0,18%)</w:t>
      </w:r>
      <w:r w:rsidR="008319B9" w:rsidRPr="00F7091E">
        <w:rPr>
          <w:rFonts w:ascii="Times New Roman" w:hAnsi="Times New Roman" w:cs="Times New Roman"/>
          <w:sz w:val="28"/>
          <w:szCs w:val="28"/>
        </w:rPr>
        <w:t>;</w:t>
      </w:r>
    </w:p>
    <w:p w14:paraId="26E69667" w14:textId="3280566B"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507BC" w:rsidRPr="00F7091E">
        <w:rPr>
          <w:rFonts w:ascii="Times New Roman" w:hAnsi="Times New Roman" w:cs="Times New Roman"/>
          <w:sz w:val="28"/>
          <w:szCs w:val="28"/>
        </w:rPr>
        <w:t xml:space="preserve"> дизентерия –</w:t>
      </w:r>
      <w:r w:rsidR="0043473C"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0,14% (в 2021 г</w:t>
      </w:r>
      <w:r w:rsidR="0043473C"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- 0,1%, в 2020 г</w:t>
      </w:r>
      <w:r w:rsidR="0043473C"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0,18%);</w:t>
      </w:r>
    </w:p>
    <w:p w14:paraId="7724B4F9" w14:textId="4E17BBED"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507BC" w:rsidRPr="00F7091E">
        <w:rPr>
          <w:rFonts w:ascii="Times New Roman" w:hAnsi="Times New Roman" w:cs="Times New Roman"/>
          <w:sz w:val="28"/>
          <w:szCs w:val="28"/>
        </w:rPr>
        <w:t xml:space="preserve"> гепатит А – 0,12% (в 2021 г</w:t>
      </w:r>
      <w:r w:rsidR="0043473C"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w:t>
      </w:r>
      <w:r w:rsidR="0043473C"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 в 2020 г</w:t>
      </w:r>
      <w:r w:rsidR="0043473C"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0,09%);</w:t>
      </w:r>
    </w:p>
    <w:p w14:paraId="563FA034" w14:textId="06B41422"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3507BC" w:rsidRPr="00F7091E">
        <w:rPr>
          <w:rFonts w:ascii="Times New Roman" w:hAnsi="Times New Roman" w:cs="Times New Roman"/>
          <w:sz w:val="28"/>
          <w:szCs w:val="28"/>
        </w:rPr>
        <w:t xml:space="preserve"> другие </w:t>
      </w:r>
      <w:r w:rsidR="0043473C" w:rsidRPr="00F7091E">
        <w:rPr>
          <w:rFonts w:ascii="Times New Roman" w:hAnsi="Times New Roman" w:cs="Times New Roman"/>
          <w:sz w:val="28"/>
          <w:szCs w:val="28"/>
        </w:rPr>
        <w:t>острые кишечные инфекции</w:t>
      </w:r>
      <w:r w:rsidR="003507BC" w:rsidRPr="00F7091E">
        <w:rPr>
          <w:rFonts w:ascii="Times New Roman" w:hAnsi="Times New Roman" w:cs="Times New Roman"/>
          <w:sz w:val="28"/>
          <w:szCs w:val="28"/>
        </w:rPr>
        <w:t xml:space="preserve"> – 8,7% (в 2021 г</w:t>
      </w:r>
      <w:r w:rsidR="0043473C"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10,3%, в 2020 г</w:t>
      </w:r>
      <w:r w:rsidR="0043473C"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43473C"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10,3%).</w:t>
      </w:r>
    </w:p>
    <w:p w14:paraId="61F1CC85" w14:textId="1C8E9BBE" w:rsidR="003507BC" w:rsidRPr="00F7091E" w:rsidRDefault="008319B9"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Удельный вес з</w:t>
      </w:r>
      <w:r w:rsidR="003507BC" w:rsidRPr="00F7091E">
        <w:rPr>
          <w:rFonts w:ascii="Times New Roman" w:hAnsi="Times New Roman" w:cs="Times New Roman"/>
          <w:sz w:val="28"/>
          <w:szCs w:val="28"/>
        </w:rPr>
        <w:t>аболевани</w:t>
      </w:r>
      <w:r w:rsidRPr="00F7091E">
        <w:rPr>
          <w:rFonts w:ascii="Times New Roman" w:hAnsi="Times New Roman" w:cs="Times New Roman"/>
          <w:sz w:val="28"/>
          <w:szCs w:val="28"/>
        </w:rPr>
        <w:t>й</w:t>
      </w:r>
      <w:r w:rsidR="003507BC" w:rsidRPr="00F7091E">
        <w:rPr>
          <w:rFonts w:ascii="Times New Roman" w:hAnsi="Times New Roman" w:cs="Times New Roman"/>
          <w:sz w:val="28"/>
          <w:szCs w:val="28"/>
        </w:rPr>
        <w:t xml:space="preserve"> пищеварительной системы (52,3 </w:t>
      </w:r>
      <w:r w:rsidR="00524166" w:rsidRPr="00F7091E">
        <w:rPr>
          <w:rFonts w:ascii="Times New Roman" w:hAnsi="Times New Roman" w:cs="Times New Roman"/>
          <w:strike/>
          <w:color w:val="FF0000"/>
          <w:sz w:val="28"/>
          <w:szCs w:val="28"/>
        </w:rPr>
        <w:t xml:space="preserve">‰ </w:t>
      </w:r>
      <w:r w:rsidR="00524166" w:rsidRPr="00F7091E">
        <w:rPr>
          <w:rFonts w:ascii="Times New Roman" w:hAnsi="Times New Roman" w:cs="Times New Roman"/>
          <w:sz w:val="28"/>
          <w:szCs w:val="28"/>
        </w:rPr>
        <w:t>%</w:t>
      </w:r>
      <w:r w:rsidR="003507BC" w:rsidRPr="00F7091E">
        <w:rPr>
          <w:rFonts w:ascii="Times New Roman" w:hAnsi="Times New Roman" w:cs="Times New Roman"/>
          <w:sz w:val="28"/>
          <w:szCs w:val="28"/>
        </w:rPr>
        <w:t>)</w:t>
      </w:r>
      <w:r w:rsidRPr="00F7091E">
        <w:rPr>
          <w:rFonts w:ascii="Times New Roman" w:hAnsi="Times New Roman" w:cs="Times New Roman"/>
          <w:sz w:val="28"/>
          <w:szCs w:val="28"/>
        </w:rPr>
        <w:t xml:space="preserve"> составляет </w:t>
      </w:r>
      <w:r w:rsidR="003507BC" w:rsidRPr="00F7091E">
        <w:rPr>
          <w:rFonts w:ascii="Times New Roman" w:hAnsi="Times New Roman" w:cs="Times New Roman"/>
          <w:sz w:val="28"/>
          <w:szCs w:val="28"/>
        </w:rPr>
        <w:t>4,7% (в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5,7%, 2020 г</w:t>
      </w:r>
      <w:r w:rsidRPr="00F7091E">
        <w:rPr>
          <w:rFonts w:ascii="Times New Roman" w:hAnsi="Times New Roman" w:cs="Times New Roman"/>
          <w:sz w:val="28"/>
          <w:szCs w:val="28"/>
        </w:rPr>
        <w:t xml:space="preserve">од - </w:t>
      </w:r>
      <w:r w:rsidR="003507BC" w:rsidRPr="00F7091E">
        <w:rPr>
          <w:rFonts w:ascii="Times New Roman" w:hAnsi="Times New Roman" w:cs="Times New Roman"/>
          <w:sz w:val="28"/>
          <w:szCs w:val="28"/>
        </w:rPr>
        <w:t>9,9%) от всех заболеваний, из них:</w:t>
      </w:r>
    </w:p>
    <w:p w14:paraId="143FFE29" w14:textId="3903B1A2"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507BC" w:rsidRPr="00F7091E">
        <w:rPr>
          <w:rFonts w:ascii="Times New Roman" w:hAnsi="Times New Roman" w:cs="Times New Roman"/>
          <w:sz w:val="28"/>
          <w:szCs w:val="28"/>
        </w:rPr>
        <w:t xml:space="preserve"> гастриты и дуодениты составляют 51,6% (в 2021 г</w:t>
      </w:r>
      <w:r w:rsidR="008319B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008319B9"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56,8%, 2020 г</w:t>
      </w:r>
      <w:r w:rsidR="008319B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53,6%);</w:t>
      </w:r>
    </w:p>
    <w:p w14:paraId="76061753" w14:textId="07027076" w:rsidR="003507BC" w:rsidRPr="00F7091E" w:rsidRDefault="0074766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3507BC" w:rsidRPr="00F7091E">
        <w:rPr>
          <w:rFonts w:ascii="Times New Roman" w:hAnsi="Times New Roman" w:cs="Times New Roman"/>
          <w:sz w:val="28"/>
          <w:szCs w:val="28"/>
        </w:rPr>
        <w:t>болезни желчного пузыря и желчевыводящих путей 6,7% (в 2021 г</w:t>
      </w:r>
      <w:r w:rsidR="008319B9"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7%, 2020 г</w:t>
      </w:r>
      <w:r w:rsidR="008319B9"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w:t>
      </w:r>
      <w:r w:rsidR="008319B9"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7,9%). </w:t>
      </w:r>
    </w:p>
    <w:p w14:paraId="62B9C057" w14:textId="0331D98F" w:rsidR="008319B9"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Болез</w:t>
      </w:r>
      <w:r w:rsidR="008319B9" w:rsidRPr="00F7091E">
        <w:rPr>
          <w:rFonts w:ascii="Times New Roman" w:hAnsi="Times New Roman" w:cs="Times New Roman"/>
          <w:sz w:val="28"/>
          <w:szCs w:val="28"/>
        </w:rPr>
        <w:t>ни мочеполовой системы (22,9</w:t>
      </w:r>
      <w:r w:rsidR="00524166" w:rsidRPr="00F7091E">
        <w:rPr>
          <w:rFonts w:ascii="Times New Roman" w:hAnsi="Times New Roman" w:cs="Times New Roman"/>
          <w:strike/>
          <w:color w:val="FF0000"/>
          <w:sz w:val="28"/>
          <w:szCs w:val="28"/>
        </w:rPr>
        <w:t xml:space="preserve"> </w:t>
      </w:r>
      <w:r w:rsidR="00524166" w:rsidRPr="00F7091E">
        <w:rPr>
          <w:rFonts w:ascii="Times New Roman" w:hAnsi="Times New Roman" w:cs="Times New Roman"/>
          <w:sz w:val="28"/>
          <w:szCs w:val="28"/>
        </w:rPr>
        <w:t>%</w:t>
      </w:r>
      <w:r w:rsidR="008319B9" w:rsidRPr="00F7091E">
        <w:rPr>
          <w:rFonts w:ascii="Times New Roman" w:hAnsi="Times New Roman" w:cs="Times New Roman"/>
          <w:sz w:val="28"/>
          <w:szCs w:val="28"/>
        </w:rPr>
        <w:t>) с</w:t>
      </w:r>
      <w:r w:rsidRPr="00F7091E">
        <w:rPr>
          <w:rFonts w:ascii="Times New Roman" w:hAnsi="Times New Roman" w:cs="Times New Roman"/>
          <w:sz w:val="28"/>
          <w:szCs w:val="28"/>
        </w:rPr>
        <w:t>оставляют 2,1</w:t>
      </w:r>
      <w:r w:rsidR="008319B9" w:rsidRPr="00F7091E">
        <w:rPr>
          <w:rFonts w:ascii="Times New Roman" w:hAnsi="Times New Roman" w:cs="Times New Roman"/>
          <w:sz w:val="28"/>
          <w:szCs w:val="28"/>
        </w:rPr>
        <w:t xml:space="preserve"> </w:t>
      </w:r>
      <w:r w:rsidRPr="00F7091E">
        <w:rPr>
          <w:rFonts w:ascii="Times New Roman" w:hAnsi="Times New Roman" w:cs="Times New Roman"/>
          <w:sz w:val="28"/>
          <w:szCs w:val="28"/>
        </w:rPr>
        <w:t>% (в 2021 г</w:t>
      </w:r>
      <w:r w:rsidR="008319B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- 2,9%, 2020 г</w:t>
      </w:r>
      <w:r w:rsidR="008319B9"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w:t>
      </w:r>
      <w:r w:rsidR="008319B9" w:rsidRPr="00F7091E">
        <w:rPr>
          <w:rFonts w:ascii="Times New Roman" w:hAnsi="Times New Roman" w:cs="Times New Roman"/>
          <w:sz w:val="28"/>
          <w:szCs w:val="28"/>
        </w:rPr>
        <w:t xml:space="preserve"> </w:t>
      </w:r>
      <w:r w:rsidRPr="00F7091E">
        <w:rPr>
          <w:rFonts w:ascii="Times New Roman" w:hAnsi="Times New Roman" w:cs="Times New Roman"/>
          <w:sz w:val="28"/>
          <w:szCs w:val="28"/>
        </w:rPr>
        <w:t>3%) от общего количества заболеваний. Отмечается отрицательный темп прироста</w:t>
      </w:r>
      <w:r w:rsidR="008319B9" w:rsidRPr="00F7091E">
        <w:rPr>
          <w:rFonts w:ascii="Times New Roman" w:hAnsi="Times New Roman" w:cs="Times New Roman"/>
          <w:sz w:val="28"/>
          <w:szCs w:val="28"/>
        </w:rPr>
        <w:t>.</w:t>
      </w:r>
    </w:p>
    <w:p w14:paraId="0B14A6BF" w14:textId="3D6B4927" w:rsidR="003507BC" w:rsidRPr="00F7091E" w:rsidRDefault="008319B9"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Травмы и отравления (19,71 </w:t>
      </w:r>
      <w:r w:rsidR="00524166" w:rsidRPr="00F7091E">
        <w:rPr>
          <w:rFonts w:ascii="Times New Roman" w:hAnsi="Times New Roman" w:cs="Times New Roman"/>
          <w:sz w:val="28"/>
          <w:szCs w:val="28"/>
        </w:rPr>
        <w:t>%</w:t>
      </w:r>
      <w:r w:rsidRPr="00F7091E">
        <w:rPr>
          <w:rFonts w:ascii="Times New Roman" w:hAnsi="Times New Roman" w:cs="Times New Roman"/>
          <w:sz w:val="28"/>
          <w:szCs w:val="28"/>
        </w:rPr>
        <w:t>) с</w:t>
      </w:r>
      <w:r w:rsidR="003507BC" w:rsidRPr="00F7091E">
        <w:rPr>
          <w:rFonts w:ascii="Times New Roman" w:hAnsi="Times New Roman" w:cs="Times New Roman"/>
          <w:sz w:val="28"/>
          <w:szCs w:val="28"/>
        </w:rPr>
        <w:t>оставляют 1,8</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от общего числа заболеваний 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1,7%, 2020 г</w:t>
      </w:r>
      <w:r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7,2%). Отмечается значительный прирост, темпы прироста:</w:t>
      </w:r>
      <w:r w:rsidRPr="00F7091E">
        <w:rPr>
          <w:rFonts w:ascii="Times New Roman" w:hAnsi="Times New Roman" w:cs="Times New Roman"/>
          <w:sz w:val="28"/>
          <w:szCs w:val="28"/>
        </w:rPr>
        <w:t xml:space="preserve"> в </w:t>
      </w:r>
      <w:r w:rsidR="003507BC" w:rsidRPr="00F7091E">
        <w:rPr>
          <w:rFonts w:ascii="Times New Roman" w:hAnsi="Times New Roman" w:cs="Times New Roman"/>
          <w:sz w:val="28"/>
          <w:szCs w:val="28"/>
        </w:rPr>
        <w:t>2022 г</w:t>
      </w:r>
      <w:r w:rsidRPr="00F7091E">
        <w:rPr>
          <w:rFonts w:ascii="Times New Roman" w:hAnsi="Times New Roman" w:cs="Times New Roman"/>
          <w:sz w:val="28"/>
          <w:szCs w:val="28"/>
        </w:rPr>
        <w:t>оду = 31,8</w:t>
      </w:r>
      <w:r w:rsidR="00D30A17" w:rsidRPr="00F7091E">
        <w:rPr>
          <w:rFonts w:ascii="Times New Roman" w:hAnsi="Times New Roman" w:cs="Times New Roman"/>
          <w:sz w:val="28"/>
          <w:szCs w:val="28"/>
        </w:rPr>
        <w:t>%</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22,1%;</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в 2020 г</w:t>
      </w:r>
      <w:r w:rsidRPr="00F7091E">
        <w:rPr>
          <w:rFonts w:ascii="Times New Roman" w:hAnsi="Times New Roman" w:cs="Times New Roman"/>
          <w:sz w:val="28"/>
          <w:szCs w:val="28"/>
        </w:rPr>
        <w:t>оду</w:t>
      </w:r>
      <w:r w:rsidR="0025572B" w:rsidRPr="00F7091E">
        <w:rPr>
          <w:rFonts w:ascii="Times New Roman" w:hAnsi="Times New Roman" w:cs="Times New Roman"/>
          <w:sz w:val="28"/>
          <w:szCs w:val="28"/>
        </w:rPr>
        <w:t xml:space="preserve"> = -</w:t>
      </w:r>
      <w:r w:rsidR="00D30A17" w:rsidRPr="00F7091E">
        <w:rPr>
          <w:rFonts w:ascii="Times New Roman" w:hAnsi="Times New Roman" w:cs="Times New Roman"/>
          <w:sz w:val="28"/>
          <w:szCs w:val="28"/>
        </w:rPr>
        <w:t xml:space="preserve"> </w:t>
      </w:r>
      <w:r w:rsidR="0025572B" w:rsidRPr="00F7091E">
        <w:rPr>
          <w:rFonts w:ascii="Times New Roman" w:hAnsi="Times New Roman" w:cs="Times New Roman"/>
          <w:sz w:val="28"/>
          <w:szCs w:val="28"/>
        </w:rPr>
        <w:t>46,2%.</w:t>
      </w:r>
    </w:p>
    <w:p w14:paraId="324D9866" w14:textId="77777777" w:rsidR="0025572B" w:rsidRPr="00F7091E" w:rsidRDefault="0025572B" w:rsidP="00485B4E">
      <w:pPr>
        <w:suppressAutoHyphens/>
        <w:spacing w:after="0" w:line="240" w:lineRule="auto"/>
        <w:ind w:firstLine="851"/>
        <w:jc w:val="both"/>
        <w:rPr>
          <w:rFonts w:ascii="Times New Roman" w:hAnsi="Times New Roman" w:cs="Times New Roman"/>
          <w:sz w:val="28"/>
          <w:szCs w:val="28"/>
        </w:rPr>
      </w:pPr>
    </w:p>
    <w:p w14:paraId="65DC3E92" w14:textId="77777777" w:rsidR="00830F11" w:rsidRPr="00F7091E" w:rsidRDefault="00830F11"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Анализ заболеваемости обучающихся</w:t>
      </w:r>
    </w:p>
    <w:p w14:paraId="4D5945BF" w14:textId="77777777" w:rsidR="00830F11" w:rsidRPr="00F7091E" w:rsidRDefault="00830F11"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организаций среднего профессионального образования</w:t>
      </w:r>
    </w:p>
    <w:p w14:paraId="74D5A100" w14:textId="77777777" w:rsidR="0025572B" w:rsidRPr="00F7091E" w:rsidRDefault="0025572B" w:rsidP="00485B4E">
      <w:pPr>
        <w:suppressAutoHyphens/>
        <w:spacing w:after="0" w:line="240" w:lineRule="auto"/>
        <w:ind w:firstLine="851"/>
        <w:jc w:val="both"/>
        <w:rPr>
          <w:rFonts w:ascii="Times New Roman" w:hAnsi="Times New Roman" w:cs="Times New Roman"/>
          <w:sz w:val="28"/>
          <w:szCs w:val="28"/>
        </w:rPr>
      </w:pPr>
    </w:p>
    <w:p w14:paraId="428E7D6D" w14:textId="79CBBD65" w:rsidR="003507BC" w:rsidRPr="00F7091E" w:rsidRDefault="008319B9"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По республике отмечается значительный прирост общей з</w:t>
      </w:r>
      <w:r w:rsidR="003507BC" w:rsidRPr="00F7091E">
        <w:rPr>
          <w:rFonts w:ascii="Times New Roman" w:hAnsi="Times New Roman" w:cs="Times New Roman"/>
          <w:sz w:val="28"/>
          <w:szCs w:val="28"/>
        </w:rPr>
        <w:t>аболеваемост</w:t>
      </w:r>
      <w:r w:rsidRPr="00F7091E">
        <w:rPr>
          <w:rFonts w:ascii="Times New Roman" w:hAnsi="Times New Roman" w:cs="Times New Roman"/>
          <w:sz w:val="28"/>
          <w:szCs w:val="28"/>
        </w:rPr>
        <w:t>и</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обучающихся организаций среднего профессионального образования, </w:t>
      </w:r>
      <w:r w:rsidR="00560D02" w:rsidRPr="00F7091E">
        <w:rPr>
          <w:rFonts w:ascii="Times New Roman" w:hAnsi="Times New Roman" w:cs="Times New Roman"/>
          <w:sz w:val="28"/>
          <w:szCs w:val="28"/>
        </w:rPr>
        <w:t xml:space="preserve">темп прироста </w:t>
      </w:r>
      <w:r w:rsidR="003507BC" w:rsidRPr="00F7091E">
        <w:rPr>
          <w:rFonts w:ascii="Times New Roman" w:hAnsi="Times New Roman" w:cs="Times New Roman"/>
          <w:sz w:val="28"/>
          <w:szCs w:val="28"/>
        </w:rPr>
        <w:t>= 33,1% (в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1,94%, 2020 г</w:t>
      </w:r>
      <w:r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- 28,9%).</w:t>
      </w:r>
    </w:p>
    <w:p w14:paraId="6F6EA552" w14:textId="77777777" w:rsidR="00F33C77" w:rsidRPr="00F7091E" w:rsidRDefault="00F33C77" w:rsidP="00485B4E">
      <w:pPr>
        <w:suppressAutoHyphens/>
        <w:spacing w:after="0" w:line="240" w:lineRule="auto"/>
        <w:ind w:firstLine="851"/>
        <w:jc w:val="right"/>
        <w:rPr>
          <w:rFonts w:ascii="Times New Roman" w:hAnsi="Times New Roman" w:cs="Times New Roman"/>
          <w:sz w:val="24"/>
          <w:szCs w:val="24"/>
        </w:rPr>
      </w:pPr>
    </w:p>
    <w:p w14:paraId="02C93C1F" w14:textId="77777777" w:rsidR="003507BC" w:rsidRPr="00F7091E" w:rsidRDefault="008319B9" w:rsidP="00485B4E">
      <w:pPr>
        <w:suppressAutoHyphens/>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C1E9D" w:rsidRPr="00F7091E">
        <w:rPr>
          <w:rFonts w:ascii="Times New Roman" w:hAnsi="Times New Roman" w:cs="Times New Roman"/>
          <w:sz w:val="24"/>
          <w:szCs w:val="24"/>
        </w:rPr>
        <w:t>17</w:t>
      </w:r>
    </w:p>
    <w:p w14:paraId="7D141227" w14:textId="77777777" w:rsidR="008319B9" w:rsidRPr="00F7091E" w:rsidRDefault="008319B9" w:rsidP="00485B4E">
      <w:pPr>
        <w:suppressAutoHyphens/>
        <w:spacing w:after="0" w:line="240" w:lineRule="auto"/>
        <w:ind w:firstLine="851"/>
        <w:jc w:val="right"/>
        <w:rPr>
          <w:rFonts w:ascii="Times New Roman" w:hAnsi="Times New Roman" w:cs="Times New Roman"/>
          <w:sz w:val="28"/>
          <w:szCs w:val="28"/>
        </w:rPr>
      </w:pPr>
    </w:p>
    <w:p w14:paraId="06095869" w14:textId="77777777" w:rsidR="003507BC" w:rsidRPr="00F7091E" w:rsidRDefault="003507BC"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Темпы прироста общей заболеваемости, в %</w:t>
      </w:r>
    </w:p>
    <w:p w14:paraId="2F917077" w14:textId="77777777" w:rsidR="003507BC" w:rsidRPr="00F7091E" w:rsidRDefault="003507BC" w:rsidP="00485B4E">
      <w:pPr>
        <w:suppressAutoHyphens/>
        <w:spacing w:after="0" w:line="240" w:lineRule="auto"/>
        <w:jc w:val="center"/>
        <w:rPr>
          <w:rFonts w:ascii="Times New Roman" w:hAnsi="Times New Roman" w:cs="Times New Roman"/>
          <w:sz w:val="24"/>
          <w:szCs w:val="24"/>
        </w:rPr>
      </w:pPr>
    </w:p>
    <w:tbl>
      <w:tblPr>
        <w:tblStyle w:val="a3"/>
        <w:tblW w:w="0" w:type="auto"/>
        <w:tblInd w:w="1144" w:type="dxa"/>
        <w:tblLook w:val="04A0" w:firstRow="1" w:lastRow="0" w:firstColumn="1" w:lastColumn="0" w:noHBand="0" w:noVBand="1"/>
      </w:tblPr>
      <w:tblGrid>
        <w:gridCol w:w="2801"/>
        <w:gridCol w:w="1447"/>
        <w:gridCol w:w="1417"/>
        <w:gridCol w:w="1560"/>
      </w:tblGrid>
      <w:tr w:rsidR="003507BC" w:rsidRPr="00F7091E" w14:paraId="498CE80E" w14:textId="77777777" w:rsidTr="008319B9">
        <w:tc>
          <w:tcPr>
            <w:tcW w:w="2801" w:type="dxa"/>
          </w:tcPr>
          <w:p w14:paraId="7994412B" w14:textId="25682076" w:rsidR="003507BC" w:rsidRPr="00F7091E" w:rsidRDefault="003507BC" w:rsidP="00485B4E">
            <w:pPr>
              <w:suppressAutoHyphens/>
              <w:jc w:val="center"/>
              <w:rPr>
                <w:sz w:val="24"/>
                <w:szCs w:val="24"/>
              </w:rPr>
            </w:pPr>
            <w:r w:rsidRPr="00F7091E">
              <w:rPr>
                <w:sz w:val="24"/>
                <w:szCs w:val="24"/>
              </w:rPr>
              <w:t>Города</w:t>
            </w:r>
            <w:r w:rsidRPr="00F7091E">
              <w:rPr>
                <w:strike/>
                <w:color w:val="FF0000"/>
                <w:sz w:val="24"/>
                <w:szCs w:val="24"/>
              </w:rPr>
              <w:t>/</w:t>
            </w:r>
            <w:r w:rsidR="00942A53" w:rsidRPr="00F7091E">
              <w:rPr>
                <w:sz w:val="24"/>
                <w:szCs w:val="24"/>
              </w:rPr>
              <w:t>(</w:t>
            </w:r>
            <w:r w:rsidRPr="00F7091E">
              <w:rPr>
                <w:sz w:val="24"/>
                <w:szCs w:val="24"/>
              </w:rPr>
              <w:t>районы</w:t>
            </w:r>
            <w:r w:rsidR="00942A53" w:rsidRPr="00F7091E">
              <w:rPr>
                <w:sz w:val="24"/>
                <w:szCs w:val="24"/>
              </w:rPr>
              <w:t>)</w:t>
            </w:r>
          </w:p>
        </w:tc>
        <w:tc>
          <w:tcPr>
            <w:tcW w:w="1447" w:type="dxa"/>
          </w:tcPr>
          <w:p w14:paraId="47951AD0" w14:textId="77777777" w:rsidR="003507BC" w:rsidRPr="00F7091E" w:rsidRDefault="003507BC" w:rsidP="00485B4E">
            <w:pPr>
              <w:suppressAutoHyphens/>
              <w:jc w:val="center"/>
              <w:rPr>
                <w:sz w:val="24"/>
                <w:szCs w:val="24"/>
              </w:rPr>
            </w:pPr>
            <w:r w:rsidRPr="00F7091E">
              <w:rPr>
                <w:sz w:val="24"/>
                <w:szCs w:val="24"/>
              </w:rPr>
              <w:t>2020 г</w:t>
            </w:r>
            <w:r w:rsidR="008319B9" w:rsidRPr="00F7091E">
              <w:rPr>
                <w:sz w:val="24"/>
                <w:szCs w:val="24"/>
              </w:rPr>
              <w:t>од</w:t>
            </w:r>
          </w:p>
        </w:tc>
        <w:tc>
          <w:tcPr>
            <w:tcW w:w="1417" w:type="dxa"/>
          </w:tcPr>
          <w:p w14:paraId="3E3271B5" w14:textId="77777777" w:rsidR="003507BC" w:rsidRPr="00F7091E" w:rsidRDefault="003507BC" w:rsidP="00485B4E">
            <w:pPr>
              <w:suppressAutoHyphens/>
              <w:jc w:val="center"/>
              <w:rPr>
                <w:sz w:val="24"/>
                <w:szCs w:val="24"/>
              </w:rPr>
            </w:pPr>
            <w:r w:rsidRPr="00F7091E">
              <w:rPr>
                <w:sz w:val="24"/>
                <w:szCs w:val="24"/>
              </w:rPr>
              <w:t>2021 г</w:t>
            </w:r>
            <w:r w:rsidR="008319B9" w:rsidRPr="00F7091E">
              <w:rPr>
                <w:sz w:val="24"/>
                <w:szCs w:val="24"/>
              </w:rPr>
              <w:t>од</w:t>
            </w:r>
          </w:p>
        </w:tc>
        <w:tc>
          <w:tcPr>
            <w:tcW w:w="1560" w:type="dxa"/>
          </w:tcPr>
          <w:p w14:paraId="304105EB" w14:textId="77777777" w:rsidR="003507BC" w:rsidRPr="00F7091E" w:rsidRDefault="003507BC" w:rsidP="00485B4E">
            <w:pPr>
              <w:suppressAutoHyphens/>
              <w:jc w:val="center"/>
              <w:rPr>
                <w:sz w:val="24"/>
                <w:szCs w:val="24"/>
              </w:rPr>
            </w:pPr>
            <w:r w:rsidRPr="00F7091E">
              <w:rPr>
                <w:sz w:val="24"/>
                <w:szCs w:val="24"/>
              </w:rPr>
              <w:t>2022 г</w:t>
            </w:r>
            <w:r w:rsidR="008319B9" w:rsidRPr="00F7091E">
              <w:rPr>
                <w:sz w:val="24"/>
                <w:szCs w:val="24"/>
              </w:rPr>
              <w:t>од</w:t>
            </w:r>
          </w:p>
        </w:tc>
      </w:tr>
      <w:tr w:rsidR="003507BC" w:rsidRPr="00F7091E" w14:paraId="70C56BB2" w14:textId="77777777" w:rsidTr="008319B9">
        <w:tc>
          <w:tcPr>
            <w:tcW w:w="2801" w:type="dxa"/>
          </w:tcPr>
          <w:p w14:paraId="3DAF3934" w14:textId="77777777" w:rsidR="003507BC" w:rsidRPr="00F7091E" w:rsidRDefault="003507BC" w:rsidP="00485B4E">
            <w:pPr>
              <w:suppressAutoHyphens/>
              <w:jc w:val="both"/>
              <w:rPr>
                <w:sz w:val="24"/>
                <w:szCs w:val="24"/>
              </w:rPr>
            </w:pPr>
            <w:r w:rsidRPr="00F7091E">
              <w:rPr>
                <w:sz w:val="24"/>
                <w:szCs w:val="24"/>
              </w:rPr>
              <w:t>Тирасполь</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tcPr>
          <w:p w14:paraId="06324ABF" w14:textId="77777777" w:rsidR="003507BC" w:rsidRPr="00F7091E" w:rsidRDefault="003507BC" w:rsidP="00485B4E">
            <w:pPr>
              <w:jc w:val="center"/>
              <w:rPr>
                <w:bCs/>
                <w:sz w:val="24"/>
                <w:szCs w:val="24"/>
              </w:rPr>
            </w:pPr>
            <w:r w:rsidRPr="00F7091E">
              <w:rPr>
                <w:bCs/>
                <w:sz w:val="24"/>
                <w:szCs w:val="24"/>
              </w:rPr>
              <w:t>-11,75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6A4678" w14:textId="77777777" w:rsidR="003507BC" w:rsidRPr="00F7091E" w:rsidRDefault="003507BC" w:rsidP="00485B4E">
            <w:pPr>
              <w:jc w:val="center"/>
              <w:rPr>
                <w:bCs/>
                <w:sz w:val="24"/>
                <w:szCs w:val="24"/>
              </w:rPr>
            </w:pPr>
            <w:r w:rsidRPr="00F7091E">
              <w:rPr>
                <w:bCs/>
                <w:sz w:val="24"/>
                <w:szCs w:val="24"/>
              </w:rPr>
              <w:t>-15,75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21E5591" w14:textId="77777777" w:rsidR="003507BC" w:rsidRPr="00F7091E" w:rsidRDefault="003507BC" w:rsidP="00485B4E">
            <w:pPr>
              <w:jc w:val="center"/>
              <w:rPr>
                <w:bCs/>
                <w:sz w:val="24"/>
                <w:szCs w:val="24"/>
              </w:rPr>
            </w:pPr>
            <w:r w:rsidRPr="00F7091E">
              <w:rPr>
                <w:bCs/>
                <w:sz w:val="24"/>
                <w:szCs w:val="24"/>
              </w:rPr>
              <w:t>29,63</w:t>
            </w:r>
          </w:p>
        </w:tc>
      </w:tr>
      <w:tr w:rsidR="003507BC" w:rsidRPr="00F7091E" w14:paraId="212C8369" w14:textId="77777777" w:rsidTr="008319B9">
        <w:tc>
          <w:tcPr>
            <w:tcW w:w="2801" w:type="dxa"/>
          </w:tcPr>
          <w:p w14:paraId="60C18B91" w14:textId="77777777" w:rsidR="003507BC" w:rsidRPr="00F7091E" w:rsidRDefault="003507BC" w:rsidP="00485B4E">
            <w:pPr>
              <w:suppressAutoHyphens/>
              <w:jc w:val="both"/>
              <w:rPr>
                <w:sz w:val="24"/>
                <w:szCs w:val="24"/>
              </w:rPr>
            </w:pPr>
            <w:r w:rsidRPr="00F7091E">
              <w:rPr>
                <w:sz w:val="24"/>
                <w:szCs w:val="24"/>
              </w:rPr>
              <w:t>Бендеры</w:t>
            </w:r>
          </w:p>
        </w:tc>
        <w:tc>
          <w:tcPr>
            <w:tcW w:w="1447" w:type="dxa"/>
            <w:tcBorders>
              <w:top w:val="nil"/>
              <w:left w:val="single" w:sz="4" w:space="0" w:color="auto"/>
              <w:bottom w:val="single" w:sz="4" w:space="0" w:color="auto"/>
              <w:right w:val="single" w:sz="4" w:space="0" w:color="auto"/>
            </w:tcBorders>
            <w:shd w:val="clear" w:color="auto" w:fill="auto"/>
            <w:vAlign w:val="bottom"/>
          </w:tcPr>
          <w:p w14:paraId="7C1415E9" w14:textId="77777777" w:rsidR="003507BC" w:rsidRPr="00F7091E" w:rsidRDefault="003507BC" w:rsidP="00485B4E">
            <w:pPr>
              <w:jc w:val="center"/>
              <w:rPr>
                <w:bCs/>
                <w:sz w:val="24"/>
                <w:szCs w:val="24"/>
              </w:rPr>
            </w:pPr>
            <w:r w:rsidRPr="00F7091E">
              <w:rPr>
                <w:bCs/>
                <w:sz w:val="24"/>
                <w:szCs w:val="24"/>
              </w:rPr>
              <w:t>-53,04</w:t>
            </w:r>
          </w:p>
        </w:tc>
        <w:tc>
          <w:tcPr>
            <w:tcW w:w="1417" w:type="dxa"/>
            <w:tcBorders>
              <w:top w:val="nil"/>
              <w:left w:val="nil"/>
              <w:bottom w:val="single" w:sz="4" w:space="0" w:color="auto"/>
              <w:right w:val="single" w:sz="4" w:space="0" w:color="auto"/>
            </w:tcBorders>
            <w:shd w:val="clear" w:color="auto" w:fill="auto"/>
            <w:vAlign w:val="bottom"/>
          </w:tcPr>
          <w:p w14:paraId="29997C7D" w14:textId="77777777" w:rsidR="003507BC" w:rsidRPr="00F7091E" w:rsidRDefault="003507BC" w:rsidP="00485B4E">
            <w:pPr>
              <w:jc w:val="center"/>
              <w:rPr>
                <w:bCs/>
                <w:sz w:val="24"/>
                <w:szCs w:val="24"/>
              </w:rPr>
            </w:pPr>
            <w:r w:rsidRPr="00F7091E">
              <w:rPr>
                <w:bCs/>
                <w:sz w:val="24"/>
                <w:szCs w:val="24"/>
              </w:rPr>
              <w:t>26,93</w:t>
            </w:r>
          </w:p>
        </w:tc>
        <w:tc>
          <w:tcPr>
            <w:tcW w:w="1560" w:type="dxa"/>
            <w:tcBorders>
              <w:top w:val="nil"/>
              <w:left w:val="single" w:sz="4" w:space="0" w:color="auto"/>
              <w:bottom w:val="single" w:sz="4" w:space="0" w:color="auto"/>
              <w:right w:val="single" w:sz="4" w:space="0" w:color="auto"/>
            </w:tcBorders>
            <w:shd w:val="clear" w:color="auto" w:fill="auto"/>
            <w:vAlign w:val="bottom"/>
          </w:tcPr>
          <w:p w14:paraId="0049902B" w14:textId="77777777" w:rsidR="003507BC" w:rsidRPr="00F7091E" w:rsidRDefault="003507BC" w:rsidP="00485B4E">
            <w:pPr>
              <w:jc w:val="center"/>
              <w:rPr>
                <w:bCs/>
                <w:sz w:val="24"/>
                <w:szCs w:val="24"/>
              </w:rPr>
            </w:pPr>
            <w:r w:rsidRPr="00F7091E">
              <w:rPr>
                <w:bCs/>
                <w:sz w:val="24"/>
                <w:szCs w:val="24"/>
              </w:rPr>
              <w:t>15,19</w:t>
            </w:r>
          </w:p>
        </w:tc>
      </w:tr>
      <w:tr w:rsidR="003507BC" w:rsidRPr="00F7091E" w14:paraId="2708CB36" w14:textId="77777777" w:rsidTr="008319B9">
        <w:tc>
          <w:tcPr>
            <w:tcW w:w="2801" w:type="dxa"/>
            <w:tcBorders>
              <w:right w:val="single" w:sz="4" w:space="0" w:color="auto"/>
            </w:tcBorders>
          </w:tcPr>
          <w:p w14:paraId="43BA190E" w14:textId="77777777" w:rsidR="003507BC" w:rsidRPr="00F7091E" w:rsidRDefault="003507BC" w:rsidP="00485B4E">
            <w:pPr>
              <w:suppressAutoHyphens/>
              <w:jc w:val="both"/>
              <w:rPr>
                <w:sz w:val="24"/>
                <w:szCs w:val="24"/>
              </w:rPr>
            </w:pPr>
            <w:proofErr w:type="spellStart"/>
            <w:r w:rsidRPr="00F7091E">
              <w:rPr>
                <w:sz w:val="24"/>
                <w:szCs w:val="24"/>
              </w:rPr>
              <w:t>Слободзейский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447" w:type="dxa"/>
            <w:tcBorders>
              <w:top w:val="nil"/>
              <w:left w:val="single" w:sz="4" w:space="0" w:color="auto"/>
              <w:bottom w:val="single" w:sz="4" w:space="0" w:color="auto"/>
              <w:right w:val="single" w:sz="4" w:space="0" w:color="auto"/>
            </w:tcBorders>
            <w:shd w:val="clear" w:color="auto" w:fill="auto"/>
            <w:vAlign w:val="bottom"/>
          </w:tcPr>
          <w:p w14:paraId="55600201" w14:textId="77777777" w:rsidR="003507BC" w:rsidRPr="00F7091E" w:rsidRDefault="003507BC" w:rsidP="00485B4E">
            <w:pPr>
              <w:jc w:val="center"/>
              <w:rPr>
                <w:bCs/>
                <w:sz w:val="24"/>
                <w:szCs w:val="24"/>
              </w:rPr>
            </w:pPr>
            <w:r w:rsidRPr="00F7091E">
              <w:rPr>
                <w:bCs/>
                <w:sz w:val="24"/>
                <w:szCs w:val="24"/>
              </w:rPr>
              <w:t>-48,60</w:t>
            </w:r>
          </w:p>
        </w:tc>
        <w:tc>
          <w:tcPr>
            <w:tcW w:w="1417" w:type="dxa"/>
            <w:tcBorders>
              <w:top w:val="nil"/>
              <w:left w:val="nil"/>
              <w:bottom w:val="single" w:sz="4" w:space="0" w:color="auto"/>
              <w:right w:val="single" w:sz="4" w:space="0" w:color="auto"/>
            </w:tcBorders>
            <w:shd w:val="clear" w:color="auto" w:fill="auto"/>
            <w:vAlign w:val="bottom"/>
          </w:tcPr>
          <w:p w14:paraId="5F39CAFC" w14:textId="77777777" w:rsidR="003507BC" w:rsidRPr="00F7091E" w:rsidRDefault="003507BC" w:rsidP="00485B4E">
            <w:pPr>
              <w:jc w:val="center"/>
              <w:rPr>
                <w:bCs/>
                <w:sz w:val="24"/>
                <w:szCs w:val="24"/>
              </w:rPr>
            </w:pPr>
            <w:r w:rsidRPr="00F7091E">
              <w:rPr>
                <w:bCs/>
                <w:sz w:val="24"/>
                <w:szCs w:val="24"/>
              </w:rPr>
              <w:t>-11,63</w:t>
            </w:r>
          </w:p>
        </w:tc>
        <w:tc>
          <w:tcPr>
            <w:tcW w:w="1560" w:type="dxa"/>
            <w:tcBorders>
              <w:top w:val="nil"/>
              <w:left w:val="single" w:sz="4" w:space="0" w:color="auto"/>
              <w:bottom w:val="single" w:sz="4" w:space="0" w:color="auto"/>
              <w:right w:val="single" w:sz="4" w:space="0" w:color="auto"/>
            </w:tcBorders>
            <w:shd w:val="clear" w:color="auto" w:fill="auto"/>
            <w:vAlign w:val="bottom"/>
          </w:tcPr>
          <w:p w14:paraId="472D1198" w14:textId="77777777" w:rsidR="003507BC" w:rsidRPr="00F7091E" w:rsidRDefault="003507BC" w:rsidP="00485B4E">
            <w:pPr>
              <w:jc w:val="center"/>
              <w:rPr>
                <w:bCs/>
                <w:sz w:val="24"/>
                <w:szCs w:val="24"/>
              </w:rPr>
            </w:pPr>
            <w:r w:rsidRPr="00F7091E">
              <w:rPr>
                <w:bCs/>
                <w:sz w:val="24"/>
                <w:szCs w:val="24"/>
              </w:rPr>
              <w:t>167,15</w:t>
            </w:r>
          </w:p>
        </w:tc>
      </w:tr>
      <w:tr w:rsidR="003507BC" w:rsidRPr="00F7091E" w14:paraId="15D9CE73" w14:textId="77777777" w:rsidTr="008319B9">
        <w:tc>
          <w:tcPr>
            <w:tcW w:w="2801" w:type="dxa"/>
            <w:tcBorders>
              <w:right w:val="single" w:sz="4" w:space="0" w:color="auto"/>
            </w:tcBorders>
          </w:tcPr>
          <w:p w14:paraId="1768AC0A" w14:textId="77777777" w:rsidR="003507BC" w:rsidRPr="00F7091E" w:rsidRDefault="003507BC" w:rsidP="00485B4E">
            <w:pPr>
              <w:suppressAutoHyphens/>
              <w:jc w:val="both"/>
              <w:rPr>
                <w:sz w:val="24"/>
                <w:szCs w:val="24"/>
              </w:rPr>
            </w:pPr>
            <w:proofErr w:type="spellStart"/>
            <w:r w:rsidRPr="00F7091E">
              <w:rPr>
                <w:sz w:val="24"/>
                <w:szCs w:val="24"/>
              </w:rPr>
              <w:t>Дубоссарский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447" w:type="dxa"/>
            <w:tcBorders>
              <w:top w:val="nil"/>
              <w:left w:val="single" w:sz="4" w:space="0" w:color="auto"/>
              <w:bottom w:val="single" w:sz="4" w:space="0" w:color="auto"/>
              <w:right w:val="single" w:sz="4" w:space="0" w:color="auto"/>
            </w:tcBorders>
            <w:shd w:val="clear" w:color="auto" w:fill="auto"/>
            <w:vAlign w:val="bottom"/>
          </w:tcPr>
          <w:p w14:paraId="259CB1CF" w14:textId="77777777" w:rsidR="003507BC" w:rsidRPr="00F7091E" w:rsidRDefault="003507BC" w:rsidP="00485B4E">
            <w:pPr>
              <w:jc w:val="center"/>
              <w:rPr>
                <w:bCs/>
                <w:sz w:val="24"/>
                <w:szCs w:val="24"/>
              </w:rPr>
            </w:pPr>
            <w:r w:rsidRPr="00F7091E">
              <w:rPr>
                <w:bCs/>
                <w:sz w:val="24"/>
                <w:szCs w:val="24"/>
              </w:rPr>
              <w:t>-</w:t>
            </w:r>
          </w:p>
        </w:tc>
        <w:tc>
          <w:tcPr>
            <w:tcW w:w="1417" w:type="dxa"/>
            <w:tcBorders>
              <w:top w:val="nil"/>
              <w:left w:val="nil"/>
              <w:bottom w:val="single" w:sz="4" w:space="0" w:color="auto"/>
              <w:right w:val="single" w:sz="4" w:space="0" w:color="auto"/>
            </w:tcBorders>
            <w:shd w:val="clear" w:color="auto" w:fill="auto"/>
            <w:vAlign w:val="bottom"/>
          </w:tcPr>
          <w:p w14:paraId="075E1231" w14:textId="77777777" w:rsidR="003507BC" w:rsidRPr="00F7091E" w:rsidRDefault="003507BC" w:rsidP="00485B4E">
            <w:pPr>
              <w:jc w:val="center"/>
              <w:rPr>
                <w:bCs/>
                <w:sz w:val="24"/>
                <w:szCs w:val="24"/>
              </w:rPr>
            </w:pPr>
            <w:r w:rsidRPr="00F7091E">
              <w:rPr>
                <w:bCs/>
                <w:sz w:val="24"/>
                <w:szCs w:val="24"/>
              </w:rPr>
              <w:t>-</w:t>
            </w:r>
          </w:p>
        </w:tc>
        <w:tc>
          <w:tcPr>
            <w:tcW w:w="1560" w:type="dxa"/>
            <w:tcBorders>
              <w:top w:val="nil"/>
              <w:left w:val="single" w:sz="4" w:space="0" w:color="auto"/>
              <w:bottom w:val="single" w:sz="4" w:space="0" w:color="auto"/>
              <w:right w:val="single" w:sz="4" w:space="0" w:color="auto"/>
            </w:tcBorders>
            <w:shd w:val="clear" w:color="auto" w:fill="auto"/>
            <w:vAlign w:val="bottom"/>
          </w:tcPr>
          <w:p w14:paraId="3EEC99EC" w14:textId="77777777" w:rsidR="003507BC" w:rsidRPr="00F7091E" w:rsidRDefault="003507BC" w:rsidP="00485B4E">
            <w:pPr>
              <w:jc w:val="center"/>
              <w:rPr>
                <w:bCs/>
                <w:sz w:val="24"/>
                <w:szCs w:val="24"/>
              </w:rPr>
            </w:pPr>
            <w:r w:rsidRPr="00F7091E">
              <w:rPr>
                <w:bCs/>
                <w:sz w:val="24"/>
                <w:szCs w:val="24"/>
              </w:rPr>
              <w:t>23,00</w:t>
            </w:r>
          </w:p>
        </w:tc>
      </w:tr>
      <w:tr w:rsidR="003507BC" w:rsidRPr="00F7091E" w14:paraId="7B20D5C1" w14:textId="77777777" w:rsidTr="008319B9">
        <w:tc>
          <w:tcPr>
            <w:tcW w:w="2801" w:type="dxa"/>
          </w:tcPr>
          <w:p w14:paraId="5FD1D1D7" w14:textId="77777777" w:rsidR="003507BC" w:rsidRPr="00F7091E" w:rsidRDefault="003507BC" w:rsidP="00485B4E">
            <w:pPr>
              <w:suppressAutoHyphens/>
              <w:jc w:val="both"/>
              <w:rPr>
                <w:sz w:val="24"/>
                <w:szCs w:val="24"/>
              </w:rPr>
            </w:pPr>
            <w:proofErr w:type="spellStart"/>
            <w:r w:rsidRPr="00F7091E">
              <w:rPr>
                <w:sz w:val="24"/>
                <w:szCs w:val="24"/>
              </w:rPr>
              <w:t>Рыбницкий</w:t>
            </w:r>
            <w:proofErr w:type="spellEnd"/>
            <w:r w:rsidRPr="00F7091E">
              <w:rPr>
                <w:sz w:val="24"/>
                <w:szCs w:val="24"/>
              </w:rPr>
              <w:t xml:space="preserve"> р</w:t>
            </w:r>
            <w:r w:rsidR="008319B9" w:rsidRPr="00F7091E">
              <w:rPr>
                <w:sz w:val="24"/>
                <w:szCs w:val="24"/>
              </w:rPr>
              <w:t>айо</w:t>
            </w:r>
            <w:r w:rsidRPr="00F7091E">
              <w:rPr>
                <w:sz w:val="24"/>
                <w:szCs w:val="24"/>
              </w:rPr>
              <w:t>н</w:t>
            </w:r>
          </w:p>
        </w:tc>
        <w:tc>
          <w:tcPr>
            <w:tcW w:w="1447" w:type="dxa"/>
            <w:tcBorders>
              <w:top w:val="nil"/>
              <w:left w:val="single" w:sz="4" w:space="0" w:color="auto"/>
              <w:bottom w:val="single" w:sz="4" w:space="0" w:color="auto"/>
              <w:right w:val="single" w:sz="4" w:space="0" w:color="auto"/>
            </w:tcBorders>
            <w:shd w:val="clear" w:color="auto" w:fill="auto"/>
            <w:vAlign w:val="bottom"/>
          </w:tcPr>
          <w:p w14:paraId="0F6C0A90" w14:textId="77777777" w:rsidR="003507BC" w:rsidRPr="00F7091E" w:rsidRDefault="003507BC" w:rsidP="00485B4E">
            <w:pPr>
              <w:jc w:val="center"/>
              <w:rPr>
                <w:bCs/>
                <w:sz w:val="24"/>
                <w:szCs w:val="24"/>
              </w:rPr>
            </w:pPr>
            <w:r w:rsidRPr="00F7091E">
              <w:rPr>
                <w:bCs/>
                <w:sz w:val="24"/>
                <w:szCs w:val="24"/>
              </w:rPr>
              <w:t>69,19</w:t>
            </w:r>
          </w:p>
        </w:tc>
        <w:tc>
          <w:tcPr>
            <w:tcW w:w="1417" w:type="dxa"/>
            <w:tcBorders>
              <w:top w:val="nil"/>
              <w:left w:val="nil"/>
              <w:bottom w:val="single" w:sz="4" w:space="0" w:color="auto"/>
              <w:right w:val="single" w:sz="4" w:space="0" w:color="auto"/>
            </w:tcBorders>
            <w:shd w:val="clear" w:color="auto" w:fill="auto"/>
            <w:vAlign w:val="bottom"/>
          </w:tcPr>
          <w:p w14:paraId="3EDDE78A" w14:textId="77777777" w:rsidR="003507BC" w:rsidRPr="00F7091E" w:rsidRDefault="003507BC" w:rsidP="00485B4E">
            <w:pPr>
              <w:jc w:val="center"/>
              <w:rPr>
                <w:bCs/>
                <w:sz w:val="24"/>
                <w:szCs w:val="24"/>
              </w:rPr>
            </w:pPr>
            <w:r w:rsidRPr="00F7091E">
              <w:rPr>
                <w:bCs/>
                <w:sz w:val="24"/>
                <w:szCs w:val="24"/>
              </w:rPr>
              <w:t>5,98</w:t>
            </w:r>
          </w:p>
        </w:tc>
        <w:tc>
          <w:tcPr>
            <w:tcW w:w="1560" w:type="dxa"/>
            <w:tcBorders>
              <w:top w:val="nil"/>
              <w:left w:val="single" w:sz="4" w:space="0" w:color="auto"/>
              <w:bottom w:val="single" w:sz="4" w:space="0" w:color="auto"/>
              <w:right w:val="single" w:sz="4" w:space="0" w:color="auto"/>
            </w:tcBorders>
            <w:shd w:val="clear" w:color="auto" w:fill="auto"/>
            <w:vAlign w:val="bottom"/>
          </w:tcPr>
          <w:p w14:paraId="62087FEF" w14:textId="77777777" w:rsidR="003507BC" w:rsidRPr="00F7091E" w:rsidRDefault="003507BC" w:rsidP="00485B4E">
            <w:pPr>
              <w:jc w:val="center"/>
              <w:rPr>
                <w:bCs/>
                <w:sz w:val="24"/>
                <w:szCs w:val="24"/>
              </w:rPr>
            </w:pPr>
            <w:r w:rsidRPr="00F7091E">
              <w:rPr>
                <w:bCs/>
                <w:sz w:val="24"/>
                <w:szCs w:val="24"/>
              </w:rPr>
              <w:t>44,86</w:t>
            </w:r>
          </w:p>
        </w:tc>
      </w:tr>
      <w:tr w:rsidR="003507BC" w:rsidRPr="00F7091E" w14:paraId="770C0DAF" w14:textId="77777777" w:rsidTr="008319B9">
        <w:tc>
          <w:tcPr>
            <w:tcW w:w="2801" w:type="dxa"/>
          </w:tcPr>
          <w:p w14:paraId="35B53677" w14:textId="77777777" w:rsidR="003507BC" w:rsidRPr="00F7091E" w:rsidRDefault="003507BC" w:rsidP="00485B4E">
            <w:pPr>
              <w:suppressAutoHyphens/>
              <w:jc w:val="both"/>
              <w:rPr>
                <w:sz w:val="24"/>
                <w:szCs w:val="24"/>
              </w:rPr>
            </w:pPr>
            <w:r w:rsidRPr="00F7091E">
              <w:rPr>
                <w:sz w:val="24"/>
                <w:szCs w:val="24"/>
              </w:rPr>
              <w:t>Каменский р</w:t>
            </w:r>
            <w:r w:rsidR="008319B9" w:rsidRPr="00F7091E">
              <w:rPr>
                <w:sz w:val="24"/>
                <w:szCs w:val="24"/>
              </w:rPr>
              <w:t>айо</w:t>
            </w:r>
            <w:r w:rsidRPr="00F7091E">
              <w:rPr>
                <w:sz w:val="24"/>
                <w:szCs w:val="24"/>
              </w:rPr>
              <w:t>н</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tcPr>
          <w:p w14:paraId="03F735B2" w14:textId="77777777" w:rsidR="003507BC" w:rsidRPr="00F7091E" w:rsidRDefault="003507BC" w:rsidP="00485B4E">
            <w:pPr>
              <w:jc w:val="center"/>
              <w:rPr>
                <w:bCs/>
                <w:sz w:val="24"/>
                <w:szCs w:val="24"/>
              </w:rPr>
            </w:pPr>
            <w:r w:rsidRPr="00F7091E">
              <w:rPr>
                <w:bCs/>
                <w:sz w:val="24"/>
                <w:szCs w:val="24"/>
              </w:rPr>
              <w:t>34,70</w:t>
            </w:r>
          </w:p>
        </w:tc>
        <w:tc>
          <w:tcPr>
            <w:tcW w:w="1417" w:type="dxa"/>
            <w:tcBorders>
              <w:top w:val="single" w:sz="4" w:space="0" w:color="auto"/>
              <w:left w:val="nil"/>
              <w:bottom w:val="single" w:sz="4" w:space="0" w:color="auto"/>
              <w:right w:val="single" w:sz="4" w:space="0" w:color="auto"/>
            </w:tcBorders>
            <w:shd w:val="clear" w:color="auto" w:fill="auto"/>
            <w:vAlign w:val="bottom"/>
          </w:tcPr>
          <w:p w14:paraId="3DD3A590" w14:textId="77777777" w:rsidR="003507BC" w:rsidRPr="00F7091E" w:rsidRDefault="003507BC" w:rsidP="00485B4E">
            <w:pPr>
              <w:jc w:val="center"/>
              <w:rPr>
                <w:bCs/>
                <w:sz w:val="24"/>
                <w:szCs w:val="24"/>
              </w:rPr>
            </w:pPr>
            <w:r w:rsidRPr="00F7091E">
              <w:rPr>
                <w:bCs/>
                <w:sz w:val="24"/>
                <w:szCs w:val="24"/>
              </w:rPr>
              <w:t>195,42</w:t>
            </w:r>
          </w:p>
        </w:tc>
        <w:tc>
          <w:tcPr>
            <w:tcW w:w="1560" w:type="dxa"/>
            <w:tcBorders>
              <w:top w:val="nil"/>
              <w:left w:val="single" w:sz="4" w:space="0" w:color="auto"/>
              <w:bottom w:val="single" w:sz="4" w:space="0" w:color="auto"/>
              <w:right w:val="single" w:sz="4" w:space="0" w:color="auto"/>
            </w:tcBorders>
            <w:shd w:val="clear" w:color="auto" w:fill="auto"/>
            <w:vAlign w:val="bottom"/>
          </w:tcPr>
          <w:p w14:paraId="7B834C1E" w14:textId="77777777" w:rsidR="003507BC" w:rsidRPr="00F7091E" w:rsidRDefault="003507BC" w:rsidP="00485B4E">
            <w:pPr>
              <w:jc w:val="center"/>
              <w:rPr>
                <w:bCs/>
                <w:sz w:val="24"/>
                <w:szCs w:val="24"/>
              </w:rPr>
            </w:pPr>
            <w:r w:rsidRPr="00F7091E">
              <w:rPr>
                <w:bCs/>
                <w:sz w:val="24"/>
                <w:szCs w:val="24"/>
              </w:rPr>
              <w:t>36,83</w:t>
            </w:r>
          </w:p>
        </w:tc>
      </w:tr>
    </w:tbl>
    <w:p w14:paraId="2475FD45" w14:textId="77777777" w:rsidR="003507BC" w:rsidRPr="00F7091E" w:rsidRDefault="003507BC" w:rsidP="00485B4E">
      <w:pPr>
        <w:suppressAutoHyphens/>
        <w:spacing w:after="0" w:line="240" w:lineRule="auto"/>
        <w:ind w:firstLine="851"/>
        <w:jc w:val="center"/>
        <w:rPr>
          <w:rFonts w:ascii="Times New Roman" w:hAnsi="Times New Roman" w:cs="Times New Roman"/>
          <w:sz w:val="28"/>
          <w:szCs w:val="28"/>
        </w:rPr>
      </w:pPr>
    </w:p>
    <w:p w14:paraId="5D81FBEF"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Лидирующими группами заболеваний уже несколько лет являются:</w:t>
      </w:r>
    </w:p>
    <w:p w14:paraId="5EAADEAF" w14:textId="10D8E285" w:rsidR="003507BC" w:rsidRPr="00F7091E" w:rsidRDefault="00560D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3507BC" w:rsidRPr="00F7091E">
        <w:rPr>
          <w:rFonts w:ascii="Times New Roman" w:hAnsi="Times New Roman" w:cs="Times New Roman"/>
          <w:sz w:val="28"/>
          <w:szCs w:val="28"/>
        </w:rPr>
        <w:t>I место – болезни органов дыхания;</w:t>
      </w:r>
    </w:p>
    <w:p w14:paraId="5C2DB7C3" w14:textId="51A502F3" w:rsidR="003507BC" w:rsidRPr="00F7091E" w:rsidRDefault="00560D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3507BC" w:rsidRPr="00F7091E">
        <w:rPr>
          <w:rFonts w:ascii="Times New Roman" w:hAnsi="Times New Roman" w:cs="Times New Roman"/>
          <w:sz w:val="28"/>
          <w:szCs w:val="28"/>
        </w:rPr>
        <w:t>II место – болезни глаз;</w:t>
      </w:r>
    </w:p>
    <w:p w14:paraId="60EFAC06" w14:textId="31D996F3" w:rsidR="003507BC" w:rsidRPr="00F7091E" w:rsidRDefault="00560D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3507BC" w:rsidRPr="00F7091E">
        <w:rPr>
          <w:rFonts w:ascii="Times New Roman" w:hAnsi="Times New Roman" w:cs="Times New Roman"/>
          <w:sz w:val="28"/>
          <w:szCs w:val="28"/>
        </w:rPr>
        <w:t xml:space="preserve">III место – </w:t>
      </w:r>
      <w:r w:rsidRPr="00F7091E">
        <w:rPr>
          <w:rFonts w:ascii="Times New Roman" w:hAnsi="Times New Roman" w:cs="Times New Roman"/>
          <w:sz w:val="28"/>
          <w:szCs w:val="28"/>
        </w:rPr>
        <w:t>болезни костно-мышечной системы</w:t>
      </w:r>
      <w:r w:rsidR="003507BC" w:rsidRPr="00F7091E">
        <w:rPr>
          <w:rFonts w:ascii="Times New Roman" w:hAnsi="Times New Roman" w:cs="Times New Roman"/>
          <w:sz w:val="28"/>
          <w:szCs w:val="28"/>
        </w:rPr>
        <w:t>;</w:t>
      </w:r>
    </w:p>
    <w:p w14:paraId="65A74981" w14:textId="1DA44C9A" w:rsidR="003507BC" w:rsidRPr="00F7091E" w:rsidRDefault="00560D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3507BC" w:rsidRPr="00F7091E">
        <w:rPr>
          <w:rFonts w:ascii="Times New Roman" w:hAnsi="Times New Roman" w:cs="Times New Roman"/>
          <w:sz w:val="28"/>
          <w:szCs w:val="28"/>
          <w:lang w:val="en-US"/>
        </w:rPr>
        <w:t>IV</w:t>
      </w:r>
      <w:r w:rsidR="003507BC" w:rsidRPr="00F7091E">
        <w:rPr>
          <w:rFonts w:ascii="Times New Roman" w:hAnsi="Times New Roman" w:cs="Times New Roman"/>
          <w:sz w:val="28"/>
          <w:szCs w:val="28"/>
        </w:rPr>
        <w:t xml:space="preserve"> место – инфекционные заболевания.</w:t>
      </w:r>
    </w:p>
    <w:p w14:paraId="5DBBC635" w14:textId="03A1016A"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w:t>
      </w:r>
      <w:r w:rsidR="006604AF" w:rsidRPr="00F7091E">
        <w:rPr>
          <w:rFonts w:ascii="Times New Roman" w:hAnsi="Times New Roman" w:cs="Times New Roman"/>
          <w:sz w:val="28"/>
          <w:szCs w:val="28"/>
        </w:rPr>
        <w:t xml:space="preserve">году </w:t>
      </w:r>
      <w:r w:rsidRPr="00F7091E">
        <w:rPr>
          <w:rFonts w:ascii="Times New Roman" w:hAnsi="Times New Roman" w:cs="Times New Roman"/>
          <w:sz w:val="28"/>
          <w:szCs w:val="28"/>
        </w:rPr>
        <w:t>значительно выросло число болезней крови и кроветворных органов, органов дыхания, костно-мышечной системы и эндокринной системы</w:t>
      </w:r>
      <w:r w:rsidR="00830F11" w:rsidRPr="00F7091E">
        <w:rPr>
          <w:rFonts w:ascii="Times New Roman" w:hAnsi="Times New Roman" w:cs="Times New Roman"/>
          <w:sz w:val="28"/>
          <w:szCs w:val="28"/>
        </w:rPr>
        <w:t>.</w:t>
      </w:r>
      <w:r w:rsidRPr="00F7091E">
        <w:rPr>
          <w:rFonts w:ascii="Times New Roman" w:hAnsi="Times New Roman" w:cs="Times New Roman"/>
          <w:sz w:val="28"/>
          <w:szCs w:val="28"/>
        </w:rPr>
        <w:t xml:space="preserve"> </w:t>
      </w:r>
    </w:p>
    <w:p w14:paraId="07AFD21F" w14:textId="77777777" w:rsidR="003507BC" w:rsidRPr="00F7091E" w:rsidRDefault="003507BC" w:rsidP="00485B4E">
      <w:pPr>
        <w:suppressAutoHyphens/>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Таблица № 1</w:t>
      </w:r>
      <w:r w:rsidR="009C1E9D" w:rsidRPr="00F7091E">
        <w:rPr>
          <w:rFonts w:ascii="Times New Roman" w:hAnsi="Times New Roman" w:cs="Times New Roman"/>
          <w:sz w:val="24"/>
          <w:szCs w:val="24"/>
        </w:rPr>
        <w:t>8</w:t>
      </w:r>
    </w:p>
    <w:p w14:paraId="7F1CB431" w14:textId="77777777" w:rsidR="00830F11" w:rsidRPr="00F7091E" w:rsidRDefault="00830F11" w:rsidP="00485B4E">
      <w:pPr>
        <w:suppressAutoHyphens/>
        <w:spacing w:after="0" w:line="240" w:lineRule="auto"/>
        <w:ind w:firstLine="851"/>
        <w:jc w:val="right"/>
        <w:rPr>
          <w:rFonts w:ascii="Times New Roman" w:hAnsi="Times New Roman" w:cs="Times New Roman"/>
          <w:sz w:val="28"/>
          <w:szCs w:val="28"/>
        </w:rPr>
      </w:pPr>
    </w:p>
    <w:p w14:paraId="0B39C034" w14:textId="77777777" w:rsidR="003507BC" w:rsidRPr="00F7091E" w:rsidRDefault="003507BC"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 xml:space="preserve">Уровень и структура заболеваемости среди </w:t>
      </w:r>
      <w:r w:rsidR="008319B9" w:rsidRPr="00F7091E">
        <w:rPr>
          <w:rFonts w:ascii="Times New Roman" w:hAnsi="Times New Roman" w:cs="Times New Roman"/>
          <w:sz w:val="28"/>
          <w:szCs w:val="28"/>
        </w:rPr>
        <w:t>обучающихся организаций среднего профессионального образования</w:t>
      </w:r>
    </w:p>
    <w:p w14:paraId="418F3CDE" w14:textId="77777777" w:rsidR="008319B9" w:rsidRPr="00F7091E" w:rsidRDefault="008319B9" w:rsidP="00485B4E">
      <w:pPr>
        <w:spacing w:after="0" w:line="240" w:lineRule="auto"/>
        <w:jc w:val="center"/>
        <w:rPr>
          <w:rFonts w:ascii="Times New Roman" w:hAnsi="Times New Roman" w:cs="Times New Roman"/>
          <w:sz w:val="24"/>
          <w:szCs w:val="24"/>
        </w:rPr>
      </w:pPr>
    </w:p>
    <w:tbl>
      <w:tblPr>
        <w:tblW w:w="9492" w:type="dxa"/>
        <w:tblLayout w:type="fixed"/>
        <w:tblLook w:val="04A0" w:firstRow="1" w:lastRow="0" w:firstColumn="1" w:lastColumn="0" w:noHBand="0" w:noVBand="1"/>
      </w:tblPr>
      <w:tblGrid>
        <w:gridCol w:w="562"/>
        <w:gridCol w:w="2977"/>
        <w:gridCol w:w="992"/>
        <w:gridCol w:w="992"/>
        <w:gridCol w:w="992"/>
        <w:gridCol w:w="992"/>
        <w:gridCol w:w="993"/>
        <w:gridCol w:w="992"/>
      </w:tblGrid>
      <w:tr w:rsidR="003507BC" w:rsidRPr="00F7091E" w14:paraId="4EB5CAA7" w14:textId="77777777" w:rsidTr="008319B9">
        <w:tc>
          <w:tcPr>
            <w:tcW w:w="562" w:type="dxa"/>
            <w:vMerge w:val="restart"/>
            <w:tcBorders>
              <w:top w:val="single" w:sz="4" w:space="0" w:color="auto"/>
              <w:left w:val="single" w:sz="4" w:space="0" w:color="auto"/>
              <w:right w:val="single" w:sz="4" w:space="0" w:color="auto"/>
            </w:tcBorders>
            <w:vAlign w:val="center"/>
          </w:tcPr>
          <w:p w14:paraId="2F1EF06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p w14:paraId="50F9A4D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п/п</w:t>
            </w:r>
          </w:p>
        </w:tc>
        <w:tc>
          <w:tcPr>
            <w:tcW w:w="2977" w:type="dxa"/>
            <w:vMerge w:val="restart"/>
            <w:tcBorders>
              <w:top w:val="single" w:sz="4" w:space="0" w:color="auto"/>
              <w:left w:val="single" w:sz="4" w:space="0" w:color="auto"/>
              <w:right w:val="single" w:sz="4" w:space="0" w:color="auto"/>
            </w:tcBorders>
            <w:shd w:val="clear" w:color="auto" w:fill="auto"/>
            <w:noWrap/>
            <w:vAlign w:val="center"/>
            <w:hideMark/>
          </w:tcPr>
          <w:p w14:paraId="14369F62" w14:textId="77777777" w:rsidR="003507BC" w:rsidRPr="00F7091E" w:rsidRDefault="003507BC" w:rsidP="00485B4E">
            <w:pPr>
              <w:spacing w:after="0" w:line="240" w:lineRule="auto"/>
              <w:rPr>
                <w:rFonts w:ascii="Times New Roman" w:hAnsi="Times New Roman" w:cs="Times New Roman"/>
                <w:sz w:val="24"/>
                <w:szCs w:val="24"/>
              </w:rPr>
            </w:pPr>
          </w:p>
          <w:p w14:paraId="0E8D3810" w14:textId="77777777" w:rsidR="003507BC" w:rsidRPr="00F7091E" w:rsidRDefault="003507BC" w:rsidP="00485B4E">
            <w:pPr>
              <w:spacing w:after="0" w:line="240" w:lineRule="auto"/>
              <w:rPr>
                <w:rFonts w:ascii="Times New Roman" w:hAnsi="Times New Roman" w:cs="Times New Roman"/>
                <w:sz w:val="24"/>
                <w:szCs w:val="24"/>
              </w:rPr>
            </w:pPr>
            <w:r w:rsidRPr="00F7091E">
              <w:rPr>
                <w:rFonts w:ascii="Times New Roman" w:hAnsi="Times New Roman" w:cs="Times New Roman"/>
                <w:sz w:val="24"/>
                <w:szCs w:val="24"/>
              </w:rPr>
              <w:t>Группы заболеваний</w:t>
            </w:r>
          </w:p>
        </w:tc>
        <w:tc>
          <w:tcPr>
            <w:tcW w:w="2976" w:type="dxa"/>
            <w:gridSpan w:val="3"/>
            <w:tcBorders>
              <w:top w:val="single" w:sz="4" w:space="0" w:color="auto"/>
              <w:left w:val="nil"/>
              <w:bottom w:val="single" w:sz="4" w:space="0" w:color="auto"/>
              <w:right w:val="single" w:sz="4" w:space="0" w:color="auto"/>
            </w:tcBorders>
          </w:tcPr>
          <w:p w14:paraId="5AAC7FE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Темп прироста, в %</w:t>
            </w:r>
          </w:p>
        </w:tc>
        <w:tc>
          <w:tcPr>
            <w:tcW w:w="2977" w:type="dxa"/>
            <w:gridSpan w:val="3"/>
            <w:tcBorders>
              <w:top w:val="single" w:sz="4" w:space="0" w:color="auto"/>
              <w:left w:val="nil"/>
              <w:bottom w:val="single" w:sz="4" w:space="0" w:color="auto"/>
              <w:right w:val="single" w:sz="4" w:space="0" w:color="auto"/>
            </w:tcBorders>
          </w:tcPr>
          <w:p w14:paraId="26B37C5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Удельный вес заболеваний, в %</w:t>
            </w:r>
          </w:p>
        </w:tc>
      </w:tr>
      <w:tr w:rsidR="003507BC" w:rsidRPr="00F7091E" w14:paraId="1DF4C1EA" w14:textId="77777777" w:rsidTr="008319B9">
        <w:tc>
          <w:tcPr>
            <w:tcW w:w="562" w:type="dxa"/>
            <w:vMerge/>
            <w:tcBorders>
              <w:left w:val="single" w:sz="4" w:space="0" w:color="auto"/>
              <w:bottom w:val="single" w:sz="4" w:space="0" w:color="auto"/>
              <w:right w:val="single" w:sz="4" w:space="0" w:color="auto"/>
            </w:tcBorders>
            <w:vAlign w:val="center"/>
          </w:tcPr>
          <w:p w14:paraId="2F2C5996" w14:textId="77777777" w:rsidR="003507BC" w:rsidRPr="00F7091E" w:rsidRDefault="003507BC" w:rsidP="00485B4E">
            <w:pPr>
              <w:spacing w:after="0" w:line="240" w:lineRule="auto"/>
              <w:jc w:val="center"/>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shd w:val="clear" w:color="auto" w:fill="auto"/>
            <w:noWrap/>
            <w:vAlign w:val="center"/>
          </w:tcPr>
          <w:p w14:paraId="53759F11" w14:textId="77777777" w:rsidR="003507BC" w:rsidRPr="00F7091E" w:rsidRDefault="003507BC" w:rsidP="00485B4E">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62642544" w14:textId="77777777" w:rsidR="003507BC" w:rsidRPr="00F7091E" w:rsidRDefault="003507BC" w:rsidP="00485B4E">
            <w:pPr>
              <w:spacing w:after="0" w:line="240" w:lineRule="auto"/>
              <w:ind w:left="-108"/>
              <w:rPr>
                <w:rFonts w:ascii="Times New Roman" w:hAnsi="Times New Roman" w:cs="Times New Roman"/>
                <w:sz w:val="24"/>
                <w:szCs w:val="24"/>
              </w:rPr>
            </w:pPr>
            <w:r w:rsidRPr="00F7091E">
              <w:rPr>
                <w:rFonts w:ascii="Times New Roman" w:hAnsi="Times New Roman" w:cs="Times New Roman"/>
                <w:sz w:val="24"/>
                <w:szCs w:val="24"/>
              </w:rPr>
              <w:t>2020 г</w:t>
            </w:r>
            <w:r w:rsidR="008319B9" w:rsidRPr="00F7091E">
              <w:rPr>
                <w:rFonts w:ascii="Times New Roman" w:hAnsi="Times New Roman" w:cs="Times New Roman"/>
                <w:sz w:val="24"/>
                <w:szCs w:val="24"/>
              </w:rPr>
              <w:t>од</w:t>
            </w:r>
          </w:p>
        </w:tc>
        <w:tc>
          <w:tcPr>
            <w:tcW w:w="992" w:type="dxa"/>
            <w:tcBorders>
              <w:top w:val="single" w:sz="4" w:space="0" w:color="auto"/>
              <w:left w:val="single" w:sz="4" w:space="0" w:color="auto"/>
              <w:bottom w:val="single" w:sz="4" w:space="0" w:color="auto"/>
              <w:right w:val="single" w:sz="4" w:space="0" w:color="auto"/>
            </w:tcBorders>
            <w:vAlign w:val="center"/>
          </w:tcPr>
          <w:p w14:paraId="36F69698" w14:textId="77777777" w:rsidR="003507BC" w:rsidRPr="00F7091E" w:rsidRDefault="003507BC" w:rsidP="00485B4E">
            <w:pPr>
              <w:spacing w:after="0" w:line="240" w:lineRule="auto"/>
              <w:ind w:left="-108"/>
              <w:rPr>
                <w:rFonts w:ascii="Times New Roman" w:hAnsi="Times New Roman" w:cs="Times New Roman"/>
                <w:sz w:val="24"/>
                <w:szCs w:val="24"/>
              </w:rPr>
            </w:pPr>
            <w:r w:rsidRPr="00F7091E">
              <w:rPr>
                <w:rFonts w:ascii="Times New Roman" w:hAnsi="Times New Roman" w:cs="Times New Roman"/>
                <w:sz w:val="24"/>
                <w:szCs w:val="24"/>
              </w:rPr>
              <w:t>2021 г</w:t>
            </w:r>
            <w:r w:rsidR="008319B9" w:rsidRPr="00F7091E">
              <w:rPr>
                <w:rFonts w:ascii="Times New Roman" w:hAnsi="Times New Roman" w:cs="Times New Roman"/>
                <w:sz w:val="24"/>
                <w:szCs w:val="24"/>
              </w:rPr>
              <w:t>од</w:t>
            </w:r>
          </w:p>
        </w:tc>
        <w:tc>
          <w:tcPr>
            <w:tcW w:w="992" w:type="dxa"/>
            <w:tcBorders>
              <w:top w:val="single" w:sz="4" w:space="0" w:color="auto"/>
              <w:left w:val="nil"/>
              <w:bottom w:val="single" w:sz="4" w:space="0" w:color="auto"/>
              <w:right w:val="single" w:sz="4" w:space="0" w:color="auto"/>
            </w:tcBorders>
            <w:vAlign w:val="center"/>
          </w:tcPr>
          <w:p w14:paraId="2CFC067C" w14:textId="77777777" w:rsidR="003507BC" w:rsidRPr="00F7091E" w:rsidRDefault="003507BC" w:rsidP="00485B4E">
            <w:pPr>
              <w:spacing w:after="0" w:line="240" w:lineRule="auto"/>
              <w:ind w:left="-108"/>
              <w:rPr>
                <w:rFonts w:ascii="Times New Roman" w:hAnsi="Times New Roman" w:cs="Times New Roman"/>
                <w:sz w:val="24"/>
                <w:szCs w:val="24"/>
              </w:rPr>
            </w:pPr>
            <w:r w:rsidRPr="00F7091E">
              <w:rPr>
                <w:rFonts w:ascii="Times New Roman" w:hAnsi="Times New Roman" w:cs="Times New Roman"/>
                <w:sz w:val="24"/>
                <w:szCs w:val="24"/>
              </w:rPr>
              <w:t>2022 г</w:t>
            </w:r>
            <w:r w:rsidR="008319B9" w:rsidRPr="00F7091E">
              <w:rPr>
                <w:rFonts w:ascii="Times New Roman" w:hAnsi="Times New Roman" w:cs="Times New Roman"/>
                <w:sz w:val="24"/>
                <w:szCs w:val="24"/>
              </w:rPr>
              <w:t>од</w:t>
            </w:r>
          </w:p>
        </w:tc>
        <w:tc>
          <w:tcPr>
            <w:tcW w:w="992" w:type="dxa"/>
            <w:tcBorders>
              <w:top w:val="single" w:sz="4" w:space="0" w:color="auto"/>
              <w:left w:val="nil"/>
              <w:bottom w:val="single" w:sz="4" w:space="0" w:color="auto"/>
              <w:right w:val="single" w:sz="4" w:space="0" w:color="auto"/>
            </w:tcBorders>
            <w:vAlign w:val="center"/>
          </w:tcPr>
          <w:p w14:paraId="5B917E8A" w14:textId="77777777" w:rsidR="003507BC" w:rsidRPr="00F7091E" w:rsidRDefault="003507BC" w:rsidP="00485B4E">
            <w:pPr>
              <w:spacing w:after="0" w:line="240" w:lineRule="auto"/>
              <w:ind w:left="-108"/>
              <w:rPr>
                <w:rFonts w:ascii="Times New Roman" w:hAnsi="Times New Roman" w:cs="Times New Roman"/>
                <w:sz w:val="24"/>
                <w:szCs w:val="24"/>
              </w:rPr>
            </w:pPr>
            <w:r w:rsidRPr="00F7091E">
              <w:rPr>
                <w:rFonts w:ascii="Times New Roman" w:hAnsi="Times New Roman" w:cs="Times New Roman"/>
                <w:sz w:val="24"/>
                <w:szCs w:val="24"/>
              </w:rPr>
              <w:t>2020 г</w:t>
            </w:r>
            <w:r w:rsidR="008319B9" w:rsidRPr="00F7091E">
              <w:rPr>
                <w:rFonts w:ascii="Times New Roman" w:hAnsi="Times New Roman" w:cs="Times New Roman"/>
                <w:sz w:val="24"/>
                <w:szCs w:val="24"/>
              </w:rPr>
              <w:t>од</w:t>
            </w:r>
          </w:p>
        </w:tc>
        <w:tc>
          <w:tcPr>
            <w:tcW w:w="993" w:type="dxa"/>
            <w:tcBorders>
              <w:top w:val="single" w:sz="4" w:space="0" w:color="auto"/>
              <w:left w:val="nil"/>
              <w:bottom w:val="single" w:sz="4" w:space="0" w:color="auto"/>
              <w:right w:val="single" w:sz="4" w:space="0" w:color="auto"/>
            </w:tcBorders>
            <w:vAlign w:val="center"/>
          </w:tcPr>
          <w:p w14:paraId="77B05683" w14:textId="77777777" w:rsidR="003507BC" w:rsidRPr="00F7091E" w:rsidRDefault="003507BC" w:rsidP="00485B4E">
            <w:pPr>
              <w:spacing w:after="0" w:line="240" w:lineRule="auto"/>
              <w:ind w:left="-108"/>
              <w:rPr>
                <w:rFonts w:ascii="Times New Roman" w:hAnsi="Times New Roman" w:cs="Times New Roman"/>
                <w:sz w:val="24"/>
                <w:szCs w:val="24"/>
              </w:rPr>
            </w:pPr>
            <w:r w:rsidRPr="00F7091E">
              <w:rPr>
                <w:rFonts w:ascii="Times New Roman" w:hAnsi="Times New Roman" w:cs="Times New Roman"/>
                <w:sz w:val="24"/>
                <w:szCs w:val="24"/>
              </w:rPr>
              <w:t>2021 г</w:t>
            </w:r>
            <w:r w:rsidR="008319B9" w:rsidRPr="00F7091E">
              <w:rPr>
                <w:rFonts w:ascii="Times New Roman" w:hAnsi="Times New Roman" w:cs="Times New Roman"/>
                <w:sz w:val="24"/>
                <w:szCs w:val="24"/>
              </w:rPr>
              <w:t>од</w:t>
            </w:r>
          </w:p>
        </w:tc>
        <w:tc>
          <w:tcPr>
            <w:tcW w:w="992" w:type="dxa"/>
            <w:tcBorders>
              <w:top w:val="single" w:sz="4" w:space="0" w:color="auto"/>
              <w:left w:val="nil"/>
              <w:bottom w:val="single" w:sz="4" w:space="0" w:color="auto"/>
              <w:right w:val="single" w:sz="4" w:space="0" w:color="auto"/>
            </w:tcBorders>
            <w:vAlign w:val="center"/>
          </w:tcPr>
          <w:p w14:paraId="42F3CC63" w14:textId="77777777" w:rsidR="003507BC" w:rsidRPr="00F7091E" w:rsidRDefault="003507BC" w:rsidP="00485B4E">
            <w:pPr>
              <w:spacing w:after="0" w:line="240" w:lineRule="auto"/>
              <w:ind w:left="-108"/>
              <w:rPr>
                <w:rFonts w:ascii="Times New Roman" w:hAnsi="Times New Roman" w:cs="Times New Roman"/>
                <w:sz w:val="24"/>
                <w:szCs w:val="24"/>
              </w:rPr>
            </w:pPr>
            <w:r w:rsidRPr="00F7091E">
              <w:rPr>
                <w:rFonts w:ascii="Times New Roman" w:hAnsi="Times New Roman" w:cs="Times New Roman"/>
                <w:sz w:val="24"/>
                <w:szCs w:val="24"/>
              </w:rPr>
              <w:t>2022 г</w:t>
            </w:r>
            <w:r w:rsidR="008319B9" w:rsidRPr="00F7091E">
              <w:rPr>
                <w:rFonts w:ascii="Times New Roman" w:hAnsi="Times New Roman" w:cs="Times New Roman"/>
                <w:sz w:val="24"/>
                <w:szCs w:val="24"/>
              </w:rPr>
              <w:t>од</w:t>
            </w:r>
          </w:p>
        </w:tc>
      </w:tr>
      <w:tr w:rsidR="003507BC" w:rsidRPr="00F7091E" w14:paraId="24ACB982" w14:textId="77777777" w:rsidTr="008319B9">
        <w:tc>
          <w:tcPr>
            <w:tcW w:w="562" w:type="dxa"/>
            <w:tcBorders>
              <w:top w:val="single" w:sz="4" w:space="0" w:color="auto"/>
              <w:left w:val="single" w:sz="4" w:space="0" w:color="auto"/>
              <w:bottom w:val="single" w:sz="4" w:space="0" w:color="auto"/>
              <w:right w:val="single" w:sz="4" w:space="0" w:color="auto"/>
            </w:tcBorders>
          </w:tcPr>
          <w:p w14:paraId="51C00094" w14:textId="0B73282C"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E30E0C"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органов дыхания</w:t>
            </w:r>
          </w:p>
        </w:tc>
        <w:tc>
          <w:tcPr>
            <w:tcW w:w="992" w:type="dxa"/>
            <w:tcBorders>
              <w:top w:val="single" w:sz="4" w:space="0" w:color="auto"/>
              <w:left w:val="single" w:sz="4" w:space="0" w:color="auto"/>
              <w:bottom w:val="single" w:sz="4" w:space="0" w:color="auto"/>
              <w:right w:val="single" w:sz="4" w:space="0" w:color="auto"/>
            </w:tcBorders>
            <w:vAlign w:val="center"/>
          </w:tcPr>
          <w:p w14:paraId="1A9ECBD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- 47,7</w:t>
            </w:r>
          </w:p>
        </w:tc>
        <w:tc>
          <w:tcPr>
            <w:tcW w:w="992" w:type="dxa"/>
            <w:tcBorders>
              <w:top w:val="single" w:sz="4" w:space="0" w:color="auto"/>
              <w:left w:val="single" w:sz="4" w:space="0" w:color="auto"/>
              <w:bottom w:val="single" w:sz="4" w:space="0" w:color="auto"/>
              <w:right w:val="single" w:sz="4" w:space="0" w:color="auto"/>
            </w:tcBorders>
            <w:vAlign w:val="center"/>
          </w:tcPr>
          <w:p w14:paraId="58FF872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16B1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53AF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47,8</w:t>
            </w:r>
          </w:p>
        </w:tc>
        <w:tc>
          <w:tcPr>
            <w:tcW w:w="993" w:type="dxa"/>
            <w:tcBorders>
              <w:top w:val="single" w:sz="4" w:space="0" w:color="auto"/>
              <w:left w:val="single" w:sz="4" w:space="0" w:color="auto"/>
              <w:bottom w:val="single" w:sz="4" w:space="0" w:color="auto"/>
              <w:right w:val="single" w:sz="4" w:space="0" w:color="auto"/>
            </w:tcBorders>
            <w:vAlign w:val="center"/>
          </w:tcPr>
          <w:p w14:paraId="0AD44D7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52,7</w:t>
            </w:r>
          </w:p>
        </w:tc>
        <w:tc>
          <w:tcPr>
            <w:tcW w:w="992" w:type="dxa"/>
            <w:tcBorders>
              <w:top w:val="single" w:sz="4" w:space="0" w:color="auto"/>
              <w:left w:val="single" w:sz="4" w:space="0" w:color="auto"/>
              <w:bottom w:val="single" w:sz="4" w:space="0" w:color="auto"/>
              <w:right w:val="single" w:sz="4" w:space="0" w:color="auto"/>
            </w:tcBorders>
            <w:vAlign w:val="center"/>
          </w:tcPr>
          <w:p w14:paraId="0DAC43A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56,1</w:t>
            </w:r>
          </w:p>
        </w:tc>
      </w:tr>
      <w:tr w:rsidR="003507BC" w:rsidRPr="00F7091E" w14:paraId="53E76BFD" w14:textId="77777777" w:rsidTr="008319B9">
        <w:tc>
          <w:tcPr>
            <w:tcW w:w="562" w:type="dxa"/>
            <w:tcBorders>
              <w:top w:val="single" w:sz="4" w:space="0" w:color="auto"/>
              <w:left w:val="single" w:sz="4" w:space="0" w:color="auto"/>
              <w:bottom w:val="single" w:sz="4" w:space="0" w:color="auto"/>
              <w:right w:val="single" w:sz="4" w:space="0" w:color="auto"/>
            </w:tcBorders>
          </w:tcPr>
          <w:p w14:paraId="11558785" w14:textId="5BD8D8B4"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3CC43F"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глаза и его придаточного аппарата</w:t>
            </w:r>
          </w:p>
        </w:tc>
        <w:tc>
          <w:tcPr>
            <w:tcW w:w="992" w:type="dxa"/>
            <w:tcBorders>
              <w:top w:val="single" w:sz="4" w:space="0" w:color="auto"/>
              <w:left w:val="single" w:sz="4" w:space="0" w:color="auto"/>
              <w:bottom w:val="single" w:sz="4" w:space="0" w:color="auto"/>
              <w:right w:val="single" w:sz="4" w:space="0" w:color="auto"/>
            </w:tcBorders>
            <w:vAlign w:val="center"/>
          </w:tcPr>
          <w:p w14:paraId="4B4170F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14:paraId="28968F0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A430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A5FE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15,1</w:t>
            </w:r>
          </w:p>
        </w:tc>
        <w:tc>
          <w:tcPr>
            <w:tcW w:w="993" w:type="dxa"/>
            <w:tcBorders>
              <w:top w:val="single" w:sz="4" w:space="0" w:color="auto"/>
              <w:left w:val="single" w:sz="4" w:space="0" w:color="auto"/>
              <w:bottom w:val="single" w:sz="4" w:space="0" w:color="auto"/>
              <w:right w:val="single" w:sz="4" w:space="0" w:color="auto"/>
            </w:tcBorders>
            <w:vAlign w:val="center"/>
          </w:tcPr>
          <w:p w14:paraId="4B6ECEA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vAlign w:val="center"/>
          </w:tcPr>
          <w:p w14:paraId="74FAC86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8,0</w:t>
            </w:r>
          </w:p>
        </w:tc>
      </w:tr>
      <w:tr w:rsidR="003507BC" w:rsidRPr="00F7091E" w14:paraId="527EDAB3" w14:textId="77777777" w:rsidTr="008319B9">
        <w:tc>
          <w:tcPr>
            <w:tcW w:w="562" w:type="dxa"/>
            <w:tcBorders>
              <w:top w:val="single" w:sz="4" w:space="0" w:color="auto"/>
              <w:left w:val="single" w:sz="4" w:space="0" w:color="auto"/>
              <w:bottom w:val="single" w:sz="4" w:space="0" w:color="auto"/>
              <w:right w:val="single" w:sz="4" w:space="0" w:color="auto"/>
            </w:tcBorders>
          </w:tcPr>
          <w:p w14:paraId="7026AEE3" w14:textId="28FE5E7D"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r w:rsidR="007B2468" w:rsidRPr="00F7091E">
              <w:rPr>
                <w:rFonts w:ascii="Times New Roman" w:hAnsi="Times New Roman" w:cs="Times New Roman"/>
                <w:sz w:val="24"/>
                <w:szCs w:val="24"/>
              </w:rPr>
              <w:t>.</w:t>
            </w:r>
          </w:p>
        </w:tc>
        <w:tc>
          <w:tcPr>
            <w:tcW w:w="2977" w:type="dxa"/>
            <w:tcBorders>
              <w:top w:val="nil"/>
              <w:left w:val="single" w:sz="4" w:space="0" w:color="auto"/>
              <w:bottom w:val="single" w:sz="4" w:space="0" w:color="auto"/>
              <w:right w:val="single" w:sz="4" w:space="0" w:color="auto"/>
            </w:tcBorders>
            <w:shd w:val="clear" w:color="auto" w:fill="auto"/>
            <w:vAlign w:val="center"/>
          </w:tcPr>
          <w:p w14:paraId="17101C79"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костно-мышечной системы</w:t>
            </w:r>
          </w:p>
        </w:tc>
        <w:tc>
          <w:tcPr>
            <w:tcW w:w="992" w:type="dxa"/>
            <w:tcBorders>
              <w:top w:val="single" w:sz="4" w:space="0" w:color="auto"/>
              <w:left w:val="nil"/>
              <w:bottom w:val="single" w:sz="4" w:space="0" w:color="auto"/>
              <w:right w:val="single" w:sz="4" w:space="0" w:color="auto"/>
            </w:tcBorders>
            <w:vAlign w:val="center"/>
          </w:tcPr>
          <w:p w14:paraId="602117E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vAlign w:val="center"/>
          </w:tcPr>
          <w:p w14:paraId="709F2A3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- 23,9</w:t>
            </w:r>
          </w:p>
        </w:tc>
        <w:tc>
          <w:tcPr>
            <w:tcW w:w="992" w:type="dxa"/>
            <w:tcBorders>
              <w:top w:val="single" w:sz="4" w:space="0" w:color="auto"/>
              <w:left w:val="single" w:sz="4" w:space="0" w:color="auto"/>
              <w:bottom w:val="single" w:sz="4" w:space="0" w:color="auto"/>
              <w:right w:val="single" w:sz="4" w:space="0" w:color="auto"/>
            </w:tcBorders>
            <w:vAlign w:val="center"/>
          </w:tcPr>
          <w:p w14:paraId="2522B73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FDBF7A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10,9</w:t>
            </w:r>
          </w:p>
        </w:tc>
        <w:tc>
          <w:tcPr>
            <w:tcW w:w="993" w:type="dxa"/>
            <w:tcBorders>
              <w:top w:val="single" w:sz="4" w:space="0" w:color="auto"/>
              <w:left w:val="single" w:sz="4" w:space="0" w:color="auto"/>
              <w:bottom w:val="single" w:sz="4" w:space="0" w:color="auto"/>
              <w:right w:val="single" w:sz="4" w:space="0" w:color="auto"/>
            </w:tcBorders>
            <w:vAlign w:val="center"/>
          </w:tcPr>
          <w:p w14:paraId="74B965E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vAlign w:val="center"/>
          </w:tcPr>
          <w:p w14:paraId="07869E9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w:t>
            </w:r>
          </w:p>
        </w:tc>
      </w:tr>
      <w:tr w:rsidR="003507BC" w:rsidRPr="00F7091E" w14:paraId="65F1D58E" w14:textId="77777777" w:rsidTr="008319B9">
        <w:tc>
          <w:tcPr>
            <w:tcW w:w="562" w:type="dxa"/>
            <w:tcBorders>
              <w:top w:val="single" w:sz="4" w:space="0" w:color="auto"/>
              <w:left w:val="single" w:sz="4" w:space="0" w:color="auto"/>
              <w:bottom w:val="single" w:sz="4" w:space="0" w:color="auto"/>
              <w:right w:val="single" w:sz="4" w:space="0" w:color="auto"/>
            </w:tcBorders>
          </w:tcPr>
          <w:p w14:paraId="6798E8AE" w14:textId="417BA6DE"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234B60"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Инфекционные и паразитарные болезни</w:t>
            </w:r>
          </w:p>
        </w:tc>
        <w:tc>
          <w:tcPr>
            <w:tcW w:w="992" w:type="dxa"/>
            <w:tcBorders>
              <w:top w:val="single" w:sz="4" w:space="0" w:color="auto"/>
              <w:left w:val="single" w:sz="4" w:space="0" w:color="auto"/>
              <w:bottom w:val="single" w:sz="4" w:space="0" w:color="auto"/>
              <w:right w:val="single" w:sz="4" w:space="0" w:color="auto"/>
            </w:tcBorders>
            <w:vAlign w:val="center"/>
          </w:tcPr>
          <w:p w14:paraId="150F9ED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32,2</w:t>
            </w:r>
          </w:p>
        </w:tc>
        <w:tc>
          <w:tcPr>
            <w:tcW w:w="992" w:type="dxa"/>
            <w:tcBorders>
              <w:top w:val="single" w:sz="4" w:space="0" w:color="auto"/>
              <w:left w:val="single" w:sz="4" w:space="0" w:color="auto"/>
              <w:bottom w:val="single" w:sz="4" w:space="0" w:color="auto"/>
              <w:right w:val="single" w:sz="4" w:space="0" w:color="auto"/>
            </w:tcBorders>
            <w:vAlign w:val="center"/>
          </w:tcPr>
          <w:p w14:paraId="134E108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319,1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DBC94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58D4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14:paraId="2BC9802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vAlign w:val="center"/>
          </w:tcPr>
          <w:p w14:paraId="6C46748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r>
      <w:tr w:rsidR="003507BC" w:rsidRPr="00F7091E" w14:paraId="30EC3CB5" w14:textId="77777777" w:rsidTr="008319B9">
        <w:tc>
          <w:tcPr>
            <w:tcW w:w="562" w:type="dxa"/>
            <w:tcBorders>
              <w:top w:val="single" w:sz="4" w:space="0" w:color="auto"/>
              <w:left w:val="single" w:sz="4" w:space="0" w:color="auto"/>
              <w:bottom w:val="single" w:sz="4" w:space="0" w:color="auto"/>
              <w:right w:val="single" w:sz="4" w:space="0" w:color="auto"/>
            </w:tcBorders>
          </w:tcPr>
          <w:p w14:paraId="099A9982" w14:textId="3FBD7B19"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FFB971"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органов пищеварения</w:t>
            </w:r>
          </w:p>
        </w:tc>
        <w:tc>
          <w:tcPr>
            <w:tcW w:w="992" w:type="dxa"/>
            <w:tcBorders>
              <w:top w:val="single" w:sz="4" w:space="0" w:color="auto"/>
              <w:left w:val="single" w:sz="4" w:space="0" w:color="auto"/>
              <w:bottom w:val="single" w:sz="4" w:space="0" w:color="auto"/>
              <w:right w:val="single" w:sz="4" w:space="0" w:color="auto"/>
            </w:tcBorders>
            <w:vAlign w:val="center"/>
          </w:tcPr>
          <w:p w14:paraId="0F79D3C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17,7</w:t>
            </w:r>
          </w:p>
        </w:tc>
        <w:tc>
          <w:tcPr>
            <w:tcW w:w="992" w:type="dxa"/>
            <w:tcBorders>
              <w:top w:val="single" w:sz="4" w:space="0" w:color="auto"/>
              <w:left w:val="single" w:sz="4" w:space="0" w:color="auto"/>
              <w:bottom w:val="single" w:sz="4" w:space="0" w:color="auto"/>
              <w:right w:val="single" w:sz="4" w:space="0" w:color="auto"/>
            </w:tcBorders>
            <w:vAlign w:val="center"/>
          </w:tcPr>
          <w:p w14:paraId="4FBE6E2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95C25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- 8,9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D3F1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8,4</w:t>
            </w:r>
          </w:p>
        </w:tc>
        <w:tc>
          <w:tcPr>
            <w:tcW w:w="993" w:type="dxa"/>
            <w:tcBorders>
              <w:top w:val="single" w:sz="4" w:space="0" w:color="auto"/>
              <w:left w:val="single" w:sz="4" w:space="0" w:color="auto"/>
              <w:bottom w:val="single" w:sz="4" w:space="0" w:color="auto"/>
              <w:right w:val="single" w:sz="4" w:space="0" w:color="auto"/>
            </w:tcBorders>
            <w:vAlign w:val="center"/>
          </w:tcPr>
          <w:p w14:paraId="597A847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vAlign w:val="center"/>
          </w:tcPr>
          <w:p w14:paraId="4C388FA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r>
      <w:tr w:rsidR="003507BC" w:rsidRPr="00F7091E" w14:paraId="2DE04528" w14:textId="77777777" w:rsidTr="008319B9">
        <w:tc>
          <w:tcPr>
            <w:tcW w:w="562" w:type="dxa"/>
            <w:tcBorders>
              <w:top w:val="single" w:sz="4" w:space="0" w:color="auto"/>
              <w:left w:val="single" w:sz="4" w:space="0" w:color="auto"/>
              <w:bottom w:val="single" w:sz="4" w:space="0" w:color="auto"/>
              <w:right w:val="single" w:sz="4" w:space="0" w:color="auto"/>
            </w:tcBorders>
          </w:tcPr>
          <w:p w14:paraId="71E1BE52" w14:textId="63284FDD"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4F566F"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мочеполовой системы</w:t>
            </w:r>
          </w:p>
        </w:tc>
        <w:tc>
          <w:tcPr>
            <w:tcW w:w="992" w:type="dxa"/>
            <w:tcBorders>
              <w:top w:val="single" w:sz="4" w:space="0" w:color="auto"/>
              <w:left w:val="single" w:sz="4" w:space="0" w:color="auto"/>
              <w:bottom w:val="single" w:sz="4" w:space="0" w:color="auto"/>
              <w:right w:val="single" w:sz="4" w:space="0" w:color="auto"/>
            </w:tcBorders>
            <w:vAlign w:val="center"/>
          </w:tcPr>
          <w:p w14:paraId="0AB3C9E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- 4,3</w:t>
            </w:r>
          </w:p>
        </w:tc>
        <w:tc>
          <w:tcPr>
            <w:tcW w:w="992" w:type="dxa"/>
            <w:tcBorders>
              <w:top w:val="single" w:sz="4" w:space="0" w:color="auto"/>
              <w:left w:val="single" w:sz="4" w:space="0" w:color="auto"/>
              <w:bottom w:val="single" w:sz="4" w:space="0" w:color="auto"/>
              <w:right w:val="single" w:sz="4" w:space="0" w:color="auto"/>
            </w:tcBorders>
            <w:vAlign w:val="center"/>
          </w:tcPr>
          <w:p w14:paraId="2E5553D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7E76C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EE2E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vAlign w:val="center"/>
          </w:tcPr>
          <w:p w14:paraId="6A732CA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5F85DF9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r>
      <w:tr w:rsidR="003507BC" w:rsidRPr="00F7091E" w14:paraId="62DD082C" w14:textId="77777777" w:rsidTr="008319B9">
        <w:tc>
          <w:tcPr>
            <w:tcW w:w="562" w:type="dxa"/>
            <w:tcBorders>
              <w:top w:val="single" w:sz="4" w:space="0" w:color="auto"/>
              <w:left w:val="single" w:sz="4" w:space="0" w:color="auto"/>
              <w:bottom w:val="single" w:sz="4" w:space="0" w:color="auto"/>
              <w:right w:val="single" w:sz="4" w:space="0" w:color="auto"/>
            </w:tcBorders>
          </w:tcPr>
          <w:p w14:paraId="0FC9CF13" w14:textId="1C8CACB3"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19C094"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системы кровообращения</w:t>
            </w:r>
          </w:p>
        </w:tc>
        <w:tc>
          <w:tcPr>
            <w:tcW w:w="992" w:type="dxa"/>
            <w:tcBorders>
              <w:top w:val="single" w:sz="4" w:space="0" w:color="auto"/>
              <w:left w:val="single" w:sz="4" w:space="0" w:color="auto"/>
              <w:bottom w:val="single" w:sz="4" w:space="0" w:color="auto"/>
              <w:right w:val="single" w:sz="4" w:space="0" w:color="auto"/>
            </w:tcBorders>
            <w:vAlign w:val="center"/>
          </w:tcPr>
          <w:p w14:paraId="12FDBBD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169,1</w:t>
            </w:r>
          </w:p>
        </w:tc>
        <w:tc>
          <w:tcPr>
            <w:tcW w:w="992" w:type="dxa"/>
            <w:tcBorders>
              <w:top w:val="single" w:sz="4" w:space="0" w:color="auto"/>
              <w:left w:val="single" w:sz="4" w:space="0" w:color="auto"/>
              <w:bottom w:val="single" w:sz="4" w:space="0" w:color="auto"/>
              <w:right w:val="single" w:sz="4" w:space="0" w:color="auto"/>
            </w:tcBorders>
            <w:vAlign w:val="center"/>
          </w:tcPr>
          <w:p w14:paraId="2B1C0B4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- 23,2</w:t>
            </w:r>
          </w:p>
        </w:tc>
        <w:tc>
          <w:tcPr>
            <w:tcW w:w="992" w:type="dxa"/>
            <w:tcBorders>
              <w:top w:val="single" w:sz="4" w:space="0" w:color="auto"/>
              <w:left w:val="single" w:sz="4" w:space="0" w:color="auto"/>
              <w:bottom w:val="single" w:sz="4" w:space="0" w:color="auto"/>
              <w:right w:val="single" w:sz="4" w:space="0" w:color="auto"/>
            </w:tcBorders>
            <w:vAlign w:val="center"/>
          </w:tcPr>
          <w:p w14:paraId="6DE9C3B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- 20,2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C0709C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vAlign w:val="center"/>
          </w:tcPr>
          <w:p w14:paraId="750F8C6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70896B0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w:t>
            </w:r>
          </w:p>
        </w:tc>
      </w:tr>
      <w:tr w:rsidR="003507BC" w:rsidRPr="00F7091E" w14:paraId="4E7FBB65" w14:textId="77777777" w:rsidTr="008319B9">
        <w:tc>
          <w:tcPr>
            <w:tcW w:w="562" w:type="dxa"/>
            <w:tcBorders>
              <w:top w:val="single" w:sz="4" w:space="0" w:color="auto"/>
              <w:left w:val="single" w:sz="4" w:space="0" w:color="auto"/>
              <w:bottom w:val="single" w:sz="4" w:space="0" w:color="auto"/>
              <w:right w:val="single" w:sz="4" w:space="0" w:color="auto"/>
            </w:tcBorders>
          </w:tcPr>
          <w:p w14:paraId="548F6536" w14:textId="5BCA1994"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2AB1AB"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нервной системы</w:t>
            </w:r>
          </w:p>
        </w:tc>
        <w:tc>
          <w:tcPr>
            <w:tcW w:w="992" w:type="dxa"/>
            <w:tcBorders>
              <w:top w:val="single" w:sz="4" w:space="0" w:color="auto"/>
              <w:left w:val="single" w:sz="4" w:space="0" w:color="auto"/>
              <w:bottom w:val="single" w:sz="4" w:space="0" w:color="auto"/>
              <w:right w:val="single" w:sz="4" w:space="0" w:color="auto"/>
            </w:tcBorders>
            <w:vAlign w:val="center"/>
          </w:tcPr>
          <w:p w14:paraId="2CEEB9E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vAlign w:val="center"/>
          </w:tcPr>
          <w:p w14:paraId="5D5F738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E0690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ACB2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14:paraId="49BF555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14:paraId="4C39550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r>
      <w:tr w:rsidR="003507BC" w:rsidRPr="00F7091E" w14:paraId="643B1376" w14:textId="77777777" w:rsidTr="008319B9">
        <w:tc>
          <w:tcPr>
            <w:tcW w:w="562" w:type="dxa"/>
            <w:tcBorders>
              <w:top w:val="single" w:sz="4" w:space="0" w:color="auto"/>
              <w:left w:val="single" w:sz="4" w:space="0" w:color="auto"/>
              <w:bottom w:val="single" w:sz="4" w:space="0" w:color="auto"/>
              <w:right w:val="single" w:sz="4" w:space="0" w:color="auto"/>
            </w:tcBorders>
          </w:tcPr>
          <w:p w14:paraId="1544E0F8" w14:textId="734438B3"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774451"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эндокринной системы</w:t>
            </w:r>
          </w:p>
        </w:tc>
        <w:tc>
          <w:tcPr>
            <w:tcW w:w="992" w:type="dxa"/>
            <w:tcBorders>
              <w:top w:val="single" w:sz="4" w:space="0" w:color="auto"/>
              <w:left w:val="single" w:sz="4" w:space="0" w:color="auto"/>
              <w:bottom w:val="single" w:sz="4" w:space="0" w:color="auto"/>
              <w:right w:val="single" w:sz="4" w:space="0" w:color="auto"/>
            </w:tcBorders>
            <w:vAlign w:val="center"/>
          </w:tcPr>
          <w:p w14:paraId="10849013"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4897E8A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C5B1B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081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14:paraId="3226B2C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14:paraId="11A43968"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r>
      <w:tr w:rsidR="003507BC" w:rsidRPr="00F7091E" w14:paraId="629AF86C" w14:textId="77777777" w:rsidTr="008319B9">
        <w:tc>
          <w:tcPr>
            <w:tcW w:w="562" w:type="dxa"/>
            <w:tcBorders>
              <w:top w:val="single" w:sz="4" w:space="0" w:color="auto"/>
              <w:left w:val="single" w:sz="4" w:space="0" w:color="auto"/>
              <w:bottom w:val="single" w:sz="4" w:space="0" w:color="auto"/>
              <w:right w:val="single" w:sz="4" w:space="0" w:color="auto"/>
            </w:tcBorders>
          </w:tcPr>
          <w:p w14:paraId="4966770D" w14:textId="1B40277C"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lastRenderedPageBreak/>
              <w:t>10</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F1F7C0"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Психические расстройства</w:t>
            </w:r>
          </w:p>
        </w:tc>
        <w:tc>
          <w:tcPr>
            <w:tcW w:w="992" w:type="dxa"/>
            <w:tcBorders>
              <w:top w:val="single" w:sz="4" w:space="0" w:color="auto"/>
              <w:left w:val="single" w:sz="4" w:space="0" w:color="auto"/>
              <w:bottom w:val="single" w:sz="4" w:space="0" w:color="auto"/>
              <w:right w:val="single" w:sz="4" w:space="0" w:color="auto"/>
            </w:tcBorders>
            <w:vAlign w:val="center"/>
          </w:tcPr>
          <w:p w14:paraId="2FBA6C4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- 22,4</w:t>
            </w:r>
          </w:p>
        </w:tc>
        <w:tc>
          <w:tcPr>
            <w:tcW w:w="992" w:type="dxa"/>
            <w:tcBorders>
              <w:top w:val="single" w:sz="4" w:space="0" w:color="auto"/>
              <w:left w:val="single" w:sz="4" w:space="0" w:color="auto"/>
              <w:bottom w:val="single" w:sz="4" w:space="0" w:color="auto"/>
              <w:right w:val="single" w:sz="4" w:space="0" w:color="auto"/>
            </w:tcBorders>
            <w:vAlign w:val="center"/>
          </w:tcPr>
          <w:p w14:paraId="1DD8861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9CA681"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C524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14:paraId="77DDE04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14:paraId="15F13C1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r>
      <w:tr w:rsidR="003507BC" w:rsidRPr="00F7091E" w14:paraId="52E6EBAB" w14:textId="77777777" w:rsidTr="008319B9">
        <w:tc>
          <w:tcPr>
            <w:tcW w:w="562" w:type="dxa"/>
            <w:tcBorders>
              <w:top w:val="single" w:sz="4" w:space="0" w:color="auto"/>
              <w:left w:val="single" w:sz="4" w:space="0" w:color="auto"/>
              <w:bottom w:val="single" w:sz="4" w:space="0" w:color="auto"/>
              <w:right w:val="single" w:sz="4" w:space="0" w:color="auto"/>
            </w:tcBorders>
          </w:tcPr>
          <w:p w14:paraId="6E393EAB" w14:textId="07378EA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526147E"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Травмы отравления</w:t>
            </w:r>
          </w:p>
        </w:tc>
        <w:tc>
          <w:tcPr>
            <w:tcW w:w="992" w:type="dxa"/>
            <w:tcBorders>
              <w:top w:val="single" w:sz="4" w:space="0" w:color="auto"/>
              <w:left w:val="single" w:sz="4" w:space="0" w:color="auto"/>
              <w:bottom w:val="single" w:sz="4" w:space="0" w:color="auto"/>
              <w:right w:val="single" w:sz="4" w:space="0" w:color="auto"/>
            </w:tcBorders>
            <w:vAlign w:val="center"/>
          </w:tcPr>
          <w:p w14:paraId="40ECEEAE"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- 70,2</w:t>
            </w:r>
          </w:p>
        </w:tc>
        <w:tc>
          <w:tcPr>
            <w:tcW w:w="992" w:type="dxa"/>
            <w:tcBorders>
              <w:top w:val="single" w:sz="4" w:space="0" w:color="auto"/>
              <w:left w:val="single" w:sz="4" w:space="0" w:color="auto"/>
              <w:bottom w:val="single" w:sz="4" w:space="0" w:color="auto"/>
              <w:right w:val="single" w:sz="4" w:space="0" w:color="auto"/>
            </w:tcBorders>
            <w:vAlign w:val="center"/>
          </w:tcPr>
          <w:p w14:paraId="5C8D58E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9ACD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- 0,7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13D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vAlign w:val="center"/>
          </w:tcPr>
          <w:p w14:paraId="1CCB077C"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33EAD47F"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r>
      <w:tr w:rsidR="003507BC" w:rsidRPr="00F7091E" w14:paraId="68FC8408" w14:textId="77777777" w:rsidTr="008319B9">
        <w:tc>
          <w:tcPr>
            <w:tcW w:w="562" w:type="dxa"/>
            <w:tcBorders>
              <w:top w:val="single" w:sz="4" w:space="0" w:color="auto"/>
              <w:left w:val="single" w:sz="4" w:space="0" w:color="auto"/>
              <w:bottom w:val="single" w:sz="4" w:space="0" w:color="auto"/>
              <w:right w:val="single" w:sz="4" w:space="0" w:color="auto"/>
            </w:tcBorders>
          </w:tcPr>
          <w:p w14:paraId="7FEBEFA9" w14:textId="79683E88"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r w:rsidR="007B2468" w:rsidRPr="00F7091E">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561FDB"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уха и сосцевидного отростка</w:t>
            </w:r>
          </w:p>
        </w:tc>
        <w:tc>
          <w:tcPr>
            <w:tcW w:w="992" w:type="dxa"/>
            <w:tcBorders>
              <w:top w:val="single" w:sz="4" w:space="0" w:color="auto"/>
              <w:left w:val="nil"/>
              <w:bottom w:val="single" w:sz="4" w:space="0" w:color="auto"/>
              <w:right w:val="single" w:sz="4" w:space="0" w:color="auto"/>
            </w:tcBorders>
            <w:vAlign w:val="center"/>
          </w:tcPr>
          <w:p w14:paraId="1810D8F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-16,6</w:t>
            </w:r>
          </w:p>
        </w:tc>
        <w:tc>
          <w:tcPr>
            <w:tcW w:w="992" w:type="dxa"/>
            <w:tcBorders>
              <w:top w:val="single" w:sz="4" w:space="0" w:color="auto"/>
              <w:left w:val="single" w:sz="4" w:space="0" w:color="auto"/>
              <w:bottom w:val="single" w:sz="4" w:space="0" w:color="auto"/>
              <w:right w:val="single" w:sz="4" w:space="0" w:color="auto"/>
            </w:tcBorders>
            <w:vAlign w:val="center"/>
          </w:tcPr>
          <w:p w14:paraId="596075B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0BC3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91F99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c>
          <w:tcPr>
            <w:tcW w:w="993" w:type="dxa"/>
            <w:tcBorders>
              <w:top w:val="single" w:sz="4" w:space="0" w:color="auto"/>
              <w:left w:val="single" w:sz="4" w:space="0" w:color="auto"/>
              <w:bottom w:val="single" w:sz="4" w:space="0" w:color="auto"/>
              <w:right w:val="single" w:sz="4" w:space="0" w:color="auto"/>
            </w:tcBorders>
            <w:vAlign w:val="center"/>
          </w:tcPr>
          <w:p w14:paraId="3E215E70"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vAlign w:val="center"/>
          </w:tcPr>
          <w:p w14:paraId="2130D232"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0,6</w:t>
            </w:r>
          </w:p>
        </w:tc>
      </w:tr>
      <w:tr w:rsidR="003507BC" w:rsidRPr="00F7091E" w14:paraId="209E2968" w14:textId="77777777" w:rsidTr="008319B9">
        <w:tc>
          <w:tcPr>
            <w:tcW w:w="562" w:type="dxa"/>
            <w:tcBorders>
              <w:top w:val="nil"/>
              <w:left w:val="single" w:sz="4" w:space="0" w:color="auto"/>
              <w:bottom w:val="single" w:sz="4" w:space="0" w:color="auto"/>
              <w:right w:val="single" w:sz="4" w:space="0" w:color="auto"/>
            </w:tcBorders>
          </w:tcPr>
          <w:p w14:paraId="3A6205C4" w14:textId="2F33EB82"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r w:rsidR="007B2468" w:rsidRPr="00F7091E">
              <w:rPr>
                <w:rFonts w:ascii="Times New Roman" w:hAnsi="Times New Roman" w:cs="Times New Roman"/>
                <w:sz w:val="24"/>
                <w:szCs w:val="24"/>
              </w:rPr>
              <w:t>.</w:t>
            </w:r>
          </w:p>
        </w:tc>
        <w:tc>
          <w:tcPr>
            <w:tcW w:w="2977" w:type="dxa"/>
            <w:tcBorders>
              <w:top w:val="nil"/>
              <w:left w:val="single" w:sz="4" w:space="0" w:color="auto"/>
              <w:bottom w:val="single" w:sz="4" w:space="0" w:color="auto"/>
              <w:right w:val="single" w:sz="4" w:space="0" w:color="auto"/>
            </w:tcBorders>
            <w:shd w:val="clear" w:color="auto" w:fill="auto"/>
            <w:vAlign w:val="center"/>
          </w:tcPr>
          <w:p w14:paraId="5D840864"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кожи и п/к клетчатки</w:t>
            </w:r>
          </w:p>
        </w:tc>
        <w:tc>
          <w:tcPr>
            <w:tcW w:w="992" w:type="dxa"/>
            <w:tcBorders>
              <w:top w:val="single" w:sz="4" w:space="0" w:color="auto"/>
              <w:left w:val="single" w:sz="4" w:space="0" w:color="auto"/>
              <w:bottom w:val="single" w:sz="4" w:space="0" w:color="auto"/>
              <w:right w:val="single" w:sz="4" w:space="0" w:color="auto"/>
            </w:tcBorders>
            <w:vAlign w:val="center"/>
          </w:tcPr>
          <w:p w14:paraId="2D42DC8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-12,7</w:t>
            </w:r>
          </w:p>
        </w:tc>
        <w:tc>
          <w:tcPr>
            <w:tcW w:w="992" w:type="dxa"/>
            <w:tcBorders>
              <w:top w:val="single" w:sz="4" w:space="0" w:color="auto"/>
              <w:left w:val="single" w:sz="4" w:space="0" w:color="auto"/>
              <w:bottom w:val="single" w:sz="4" w:space="0" w:color="auto"/>
              <w:right w:val="single" w:sz="4" w:space="0" w:color="auto"/>
            </w:tcBorders>
            <w:vAlign w:val="center"/>
          </w:tcPr>
          <w:p w14:paraId="791274E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79,8</w:t>
            </w:r>
          </w:p>
        </w:tc>
        <w:tc>
          <w:tcPr>
            <w:tcW w:w="992" w:type="dxa"/>
            <w:tcBorders>
              <w:top w:val="nil"/>
              <w:left w:val="single" w:sz="4" w:space="0" w:color="auto"/>
              <w:bottom w:val="single" w:sz="4" w:space="0" w:color="auto"/>
              <w:right w:val="single" w:sz="4" w:space="0" w:color="auto"/>
            </w:tcBorders>
            <w:shd w:val="clear" w:color="auto" w:fill="auto"/>
            <w:vAlign w:val="center"/>
          </w:tcPr>
          <w:p w14:paraId="541C215A"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86CB6"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vAlign w:val="center"/>
          </w:tcPr>
          <w:p w14:paraId="4DAF54F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5A5C43B4"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0,6</w:t>
            </w:r>
          </w:p>
        </w:tc>
      </w:tr>
      <w:tr w:rsidR="003507BC" w:rsidRPr="00F7091E" w14:paraId="1D2E614E" w14:textId="77777777" w:rsidTr="008319B9">
        <w:tc>
          <w:tcPr>
            <w:tcW w:w="562" w:type="dxa"/>
            <w:tcBorders>
              <w:top w:val="nil"/>
              <w:left w:val="single" w:sz="4" w:space="0" w:color="auto"/>
              <w:bottom w:val="single" w:sz="4" w:space="0" w:color="auto"/>
              <w:right w:val="single" w:sz="4" w:space="0" w:color="auto"/>
            </w:tcBorders>
          </w:tcPr>
          <w:p w14:paraId="6EA74C87" w14:textId="75DE96B1"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r w:rsidR="007B2468" w:rsidRPr="00F7091E">
              <w:rPr>
                <w:rFonts w:ascii="Times New Roman" w:hAnsi="Times New Roman" w:cs="Times New Roman"/>
                <w:sz w:val="24"/>
                <w:szCs w:val="24"/>
              </w:rPr>
              <w:t>.</w:t>
            </w:r>
          </w:p>
        </w:tc>
        <w:tc>
          <w:tcPr>
            <w:tcW w:w="2977" w:type="dxa"/>
            <w:tcBorders>
              <w:top w:val="nil"/>
              <w:left w:val="single" w:sz="4" w:space="0" w:color="auto"/>
              <w:bottom w:val="single" w:sz="4" w:space="0" w:color="auto"/>
              <w:right w:val="single" w:sz="4" w:space="0" w:color="auto"/>
            </w:tcBorders>
            <w:shd w:val="clear" w:color="auto" w:fill="auto"/>
            <w:vAlign w:val="center"/>
          </w:tcPr>
          <w:p w14:paraId="232FB767" w14:textId="77777777" w:rsidR="003507BC" w:rsidRPr="00F7091E" w:rsidRDefault="003507BC"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Болезни крови и кроветворных органов</w:t>
            </w:r>
          </w:p>
        </w:tc>
        <w:tc>
          <w:tcPr>
            <w:tcW w:w="992" w:type="dxa"/>
            <w:tcBorders>
              <w:top w:val="single" w:sz="4" w:space="0" w:color="auto"/>
              <w:left w:val="single" w:sz="4" w:space="0" w:color="auto"/>
              <w:bottom w:val="single" w:sz="4" w:space="0" w:color="auto"/>
              <w:right w:val="single" w:sz="4" w:space="0" w:color="auto"/>
            </w:tcBorders>
            <w:vAlign w:val="center"/>
          </w:tcPr>
          <w:p w14:paraId="789BB4AB"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45,4</w:t>
            </w:r>
          </w:p>
        </w:tc>
        <w:tc>
          <w:tcPr>
            <w:tcW w:w="992" w:type="dxa"/>
            <w:tcBorders>
              <w:top w:val="single" w:sz="4" w:space="0" w:color="auto"/>
              <w:left w:val="single" w:sz="4" w:space="0" w:color="auto"/>
              <w:bottom w:val="single" w:sz="4" w:space="0" w:color="auto"/>
              <w:right w:val="single" w:sz="4" w:space="0" w:color="auto"/>
            </w:tcBorders>
            <w:vAlign w:val="center"/>
          </w:tcPr>
          <w:p w14:paraId="086F048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- 35,8</w:t>
            </w:r>
          </w:p>
        </w:tc>
        <w:tc>
          <w:tcPr>
            <w:tcW w:w="992" w:type="dxa"/>
            <w:tcBorders>
              <w:top w:val="nil"/>
              <w:left w:val="single" w:sz="4" w:space="0" w:color="auto"/>
              <w:bottom w:val="single" w:sz="4" w:space="0" w:color="auto"/>
              <w:right w:val="single" w:sz="4" w:space="0" w:color="auto"/>
            </w:tcBorders>
            <w:shd w:val="clear" w:color="auto" w:fill="auto"/>
            <w:vAlign w:val="center"/>
          </w:tcPr>
          <w:p w14:paraId="260E5597"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3675"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0,3</w:t>
            </w:r>
          </w:p>
        </w:tc>
        <w:tc>
          <w:tcPr>
            <w:tcW w:w="993" w:type="dxa"/>
            <w:tcBorders>
              <w:top w:val="single" w:sz="4" w:space="0" w:color="auto"/>
              <w:left w:val="single" w:sz="4" w:space="0" w:color="auto"/>
              <w:bottom w:val="single" w:sz="4" w:space="0" w:color="auto"/>
              <w:right w:val="single" w:sz="4" w:space="0" w:color="auto"/>
            </w:tcBorders>
            <w:vAlign w:val="center"/>
          </w:tcPr>
          <w:p w14:paraId="1693ED9D"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center"/>
          </w:tcPr>
          <w:p w14:paraId="440F61F9" w14:textId="77777777" w:rsidR="003507BC" w:rsidRPr="00F7091E" w:rsidRDefault="003507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0,3</w:t>
            </w:r>
          </w:p>
        </w:tc>
      </w:tr>
    </w:tbl>
    <w:p w14:paraId="1757AAA1" w14:textId="77777777" w:rsidR="003507BC" w:rsidRPr="00F7091E" w:rsidRDefault="003507BC" w:rsidP="00485B4E">
      <w:pPr>
        <w:suppressAutoHyphens/>
        <w:spacing w:after="0" w:line="240" w:lineRule="auto"/>
        <w:ind w:firstLine="851"/>
        <w:rPr>
          <w:rFonts w:ascii="Times New Roman" w:hAnsi="Times New Roman" w:cs="Times New Roman"/>
          <w:sz w:val="28"/>
          <w:szCs w:val="28"/>
          <w:u w:val="single"/>
        </w:rPr>
      </w:pPr>
    </w:p>
    <w:p w14:paraId="1939AC4C" w14:textId="50CB0015"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w:t>
      </w:r>
      <w:r w:rsidR="009C142E" w:rsidRPr="00F7091E">
        <w:rPr>
          <w:rFonts w:ascii="Times New Roman" w:hAnsi="Times New Roman" w:cs="Times New Roman"/>
          <w:sz w:val="28"/>
          <w:szCs w:val="28"/>
        </w:rPr>
        <w:t xml:space="preserve">езни органов дыхания (445,63 </w:t>
      </w:r>
      <w:r w:rsidR="00524166" w:rsidRPr="00F7091E">
        <w:rPr>
          <w:rFonts w:ascii="Times New Roman" w:hAnsi="Times New Roman" w:cs="Times New Roman"/>
          <w:sz w:val="28"/>
          <w:szCs w:val="28"/>
        </w:rPr>
        <w:t>%</w:t>
      </w:r>
      <w:r w:rsidR="009C142E" w:rsidRPr="00F7091E">
        <w:rPr>
          <w:rFonts w:ascii="Times New Roman" w:hAnsi="Times New Roman" w:cs="Times New Roman"/>
          <w:sz w:val="28"/>
          <w:szCs w:val="28"/>
        </w:rPr>
        <w:t>) с</w:t>
      </w:r>
      <w:r w:rsidRPr="00F7091E">
        <w:rPr>
          <w:rFonts w:ascii="Times New Roman" w:hAnsi="Times New Roman" w:cs="Times New Roman"/>
          <w:sz w:val="28"/>
          <w:szCs w:val="28"/>
        </w:rPr>
        <w:t xml:space="preserve">оставляют 56,1% от общего числа заболеваний. </w:t>
      </w:r>
    </w:p>
    <w:p w14:paraId="54938FDD"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Большую часть из заболеваний органов дыхания занимают:</w:t>
      </w:r>
    </w:p>
    <w:p w14:paraId="3C02EA3A" w14:textId="275570AE"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507BC" w:rsidRPr="00F7091E">
        <w:rPr>
          <w:rFonts w:ascii="Times New Roman" w:hAnsi="Times New Roman" w:cs="Times New Roman"/>
          <w:sz w:val="28"/>
          <w:szCs w:val="28"/>
        </w:rPr>
        <w:t xml:space="preserve"> ОРЗ – 84% (в 2021 г</w:t>
      </w:r>
      <w:r w:rsidR="009C142E"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w:t>
      </w:r>
      <w:r w:rsidR="009C142E"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66%, 2020 г</w:t>
      </w:r>
      <w:r w:rsidR="009C142E"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39,2%);</w:t>
      </w:r>
    </w:p>
    <w:p w14:paraId="56E07DD9" w14:textId="42378F26"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507BC" w:rsidRPr="00F7091E">
        <w:rPr>
          <w:rFonts w:ascii="Times New Roman" w:hAnsi="Times New Roman" w:cs="Times New Roman"/>
          <w:sz w:val="28"/>
          <w:szCs w:val="28"/>
        </w:rPr>
        <w:t xml:space="preserve"> бронхиты – 3,7 % (в 2021 г</w:t>
      </w:r>
      <w:r w:rsidR="009C142E"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- 7,3%, 2020 г</w:t>
      </w:r>
      <w:r w:rsidR="009C142E"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w:t>
      </w:r>
      <w:r w:rsidR="00E97006"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3,1 %);</w:t>
      </w:r>
    </w:p>
    <w:p w14:paraId="7D48D24F" w14:textId="64DBAFEE"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507BC" w:rsidRPr="00F7091E">
        <w:rPr>
          <w:rFonts w:ascii="Times New Roman" w:hAnsi="Times New Roman" w:cs="Times New Roman"/>
          <w:sz w:val="28"/>
          <w:szCs w:val="28"/>
        </w:rPr>
        <w:t xml:space="preserve"> хронические болезни миндалин и аденоидов – 2,3 % (в 2021 г</w:t>
      </w:r>
      <w:r w:rsidR="009C142E"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-5,1%, 2020 г</w:t>
      </w:r>
      <w:r w:rsidR="009C142E"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2,4%);</w:t>
      </w:r>
    </w:p>
    <w:p w14:paraId="6DB910CA" w14:textId="2466AF76"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3507BC" w:rsidRPr="00F7091E">
        <w:rPr>
          <w:rFonts w:ascii="Times New Roman" w:hAnsi="Times New Roman" w:cs="Times New Roman"/>
          <w:sz w:val="28"/>
          <w:szCs w:val="28"/>
        </w:rPr>
        <w:t xml:space="preserve"> пневмонии - 0,9 % (в 2021 г</w:t>
      </w:r>
      <w:r w:rsidR="009C142E" w:rsidRPr="00F7091E">
        <w:rPr>
          <w:rFonts w:ascii="Times New Roman" w:hAnsi="Times New Roman" w:cs="Times New Roman"/>
          <w:sz w:val="28"/>
          <w:szCs w:val="28"/>
        </w:rPr>
        <w:t xml:space="preserve">оду </w:t>
      </w:r>
      <w:r w:rsidR="003507BC" w:rsidRPr="00F7091E">
        <w:rPr>
          <w:rFonts w:ascii="Times New Roman" w:hAnsi="Times New Roman" w:cs="Times New Roman"/>
          <w:sz w:val="28"/>
          <w:szCs w:val="28"/>
        </w:rPr>
        <w:t>-</w:t>
      </w:r>
      <w:r w:rsidR="009C142E"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0,9 %, 2020 г</w:t>
      </w:r>
      <w:r w:rsidR="009C142E"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0,5%).</w:t>
      </w:r>
    </w:p>
    <w:p w14:paraId="6FC60B64" w14:textId="29170497" w:rsidR="003507BC" w:rsidRPr="00F7091E" w:rsidRDefault="009C142E"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Болезни глаз (63,6 </w:t>
      </w:r>
      <w:r w:rsidR="00524166" w:rsidRPr="00F7091E">
        <w:rPr>
          <w:rFonts w:ascii="Times New Roman" w:hAnsi="Times New Roman" w:cs="Times New Roman"/>
          <w:sz w:val="28"/>
          <w:szCs w:val="28"/>
        </w:rPr>
        <w:t>%</w:t>
      </w:r>
      <w:r w:rsidRPr="00F7091E">
        <w:rPr>
          <w:rFonts w:ascii="Times New Roman" w:hAnsi="Times New Roman" w:cs="Times New Roman"/>
          <w:sz w:val="28"/>
          <w:szCs w:val="28"/>
        </w:rPr>
        <w:t xml:space="preserve">) </w:t>
      </w:r>
      <w:proofErr w:type="gramStart"/>
      <w:r w:rsidRPr="00F7091E">
        <w:rPr>
          <w:rFonts w:ascii="Times New Roman" w:hAnsi="Times New Roman" w:cs="Times New Roman"/>
          <w:sz w:val="28"/>
          <w:szCs w:val="28"/>
        </w:rPr>
        <w:t>з</w:t>
      </w:r>
      <w:r w:rsidR="003507BC" w:rsidRPr="00F7091E">
        <w:rPr>
          <w:rFonts w:ascii="Times New Roman" w:hAnsi="Times New Roman" w:cs="Times New Roman"/>
          <w:sz w:val="28"/>
          <w:szCs w:val="28"/>
        </w:rPr>
        <w:t xml:space="preserve">анимают </w:t>
      </w:r>
      <w:r w:rsidR="003507BC" w:rsidRPr="00F7091E">
        <w:rPr>
          <w:rFonts w:ascii="Times New Roman" w:hAnsi="Times New Roman" w:cs="Times New Roman"/>
          <w:color w:val="FF0000"/>
          <w:sz w:val="28"/>
          <w:szCs w:val="28"/>
        </w:rPr>
        <w:t xml:space="preserve"> </w:t>
      </w:r>
      <w:r w:rsidR="00E97006" w:rsidRPr="00F7091E">
        <w:rPr>
          <w:rFonts w:ascii="Times New Roman" w:hAnsi="Times New Roman" w:cs="Times New Roman"/>
          <w:sz w:val="28"/>
          <w:szCs w:val="28"/>
        </w:rPr>
        <w:t>второе</w:t>
      </w:r>
      <w:proofErr w:type="gramEnd"/>
      <w:r w:rsidR="00E97006"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место среди всех заболеваний и составляют 8,0% (от общего числа заболеваний), из них миопии составляют 83,6% (в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79%).</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Темп прироста миопий в 2022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в среднем по республике составил 17,7% (в 2021 г</w:t>
      </w:r>
      <w:r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- 40,2%, 2020 г</w:t>
      </w:r>
      <w:r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19,11%):</w:t>
      </w:r>
    </w:p>
    <w:p w14:paraId="1BAFFED4" w14:textId="56299B78"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Заболевания костн</w:t>
      </w:r>
      <w:r w:rsidR="009C142E" w:rsidRPr="00F7091E">
        <w:rPr>
          <w:rFonts w:ascii="Times New Roman" w:hAnsi="Times New Roman" w:cs="Times New Roman"/>
          <w:sz w:val="28"/>
          <w:szCs w:val="28"/>
        </w:rPr>
        <w:t>о-мышечной системы (60,64</w:t>
      </w:r>
      <w:r w:rsidR="00524166" w:rsidRPr="00F7091E">
        <w:rPr>
          <w:rFonts w:ascii="Times New Roman" w:hAnsi="Times New Roman" w:cs="Times New Roman"/>
          <w:sz w:val="28"/>
          <w:szCs w:val="28"/>
        </w:rPr>
        <w:t>%</w:t>
      </w:r>
      <w:r w:rsidR="009C142E" w:rsidRPr="00F7091E">
        <w:rPr>
          <w:rFonts w:ascii="Times New Roman" w:hAnsi="Times New Roman" w:cs="Times New Roman"/>
          <w:sz w:val="28"/>
          <w:szCs w:val="28"/>
        </w:rPr>
        <w:t>) з</w:t>
      </w:r>
      <w:r w:rsidRPr="00F7091E">
        <w:rPr>
          <w:rFonts w:ascii="Times New Roman" w:hAnsi="Times New Roman" w:cs="Times New Roman"/>
          <w:sz w:val="28"/>
          <w:szCs w:val="28"/>
        </w:rPr>
        <w:t>анимают</w:t>
      </w:r>
      <w:r w:rsidR="00AE30E7" w:rsidRPr="00F7091E">
        <w:rPr>
          <w:rFonts w:ascii="Times New Roman" w:hAnsi="Times New Roman" w:cs="Times New Roman"/>
          <w:sz w:val="28"/>
          <w:szCs w:val="28"/>
        </w:rPr>
        <w:t xml:space="preserve"> </w:t>
      </w:r>
      <w:proofErr w:type="gramStart"/>
      <w:r w:rsidR="00AE30E7" w:rsidRPr="00F7091E">
        <w:rPr>
          <w:rFonts w:ascii="Times New Roman" w:hAnsi="Times New Roman" w:cs="Times New Roman"/>
          <w:sz w:val="28"/>
          <w:szCs w:val="28"/>
        </w:rPr>
        <w:t>третье</w:t>
      </w:r>
      <w:r w:rsidRPr="00F7091E">
        <w:rPr>
          <w:rFonts w:ascii="Times New Roman" w:hAnsi="Times New Roman" w:cs="Times New Roman"/>
          <w:sz w:val="28"/>
          <w:szCs w:val="28"/>
        </w:rPr>
        <w:t xml:space="preserve"> </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место</w:t>
      </w:r>
      <w:proofErr w:type="gramEnd"/>
      <w:r w:rsidRPr="00F7091E">
        <w:rPr>
          <w:rFonts w:ascii="Times New Roman" w:hAnsi="Times New Roman" w:cs="Times New Roman"/>
          <w:sz w:val="28"/>
          <w:szCs w:val="28"/>
        </w:rPr>
        <w:t xml:space="preserve"> среди всех заболеваний, из них удельный вес:</w:t>
      </w:r>
    </w:p>
    <w:p w14:paraId="49CFDC76" w14:textId="2E73F66E"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а)</w:t>
      </w:r>
      <w:r w:rsidR="003507BC" w:rsidRPr="00F7091E">
        <w:rPr>
          <w:rFonts w:ascii="Times New Roman" w:hAnsi="Times New Roman" w:cs="Times New Roman"/>
          <w:sz w:val="28"/>
          <w:szCs w:val="28"/>
        </w:rPr>
        <w:t xml:space="preserve"> плоскостопий составляет – 47,6% (в 2021 г</w:t>
      </w:r>
      <w:r w:rsidR="009C142E"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- 44,6%, 2020 г</w:t>
      </w:r>
      <w:r w:rsidR="009C142E"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44,6%);</w:t>
      </w:r>
    </w:p>
    <w:p w14:paraId="464985B7" w14:textId="568D65BC"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б)</w:t>
      </w:r>
      <w:r w:rsidR="003507BC" w:rsidRPr="00F7091E">
        <w:rPr>
          <w:rFonts w:ascii="Times New Roman" w:hAnsi="Times New Roman" w:cs="Times New Roman"/>
          <w:sz w:val="28"/>
          <w:szCs w:val="28"/>
        </w:rPr>
        <w:t xml:space="preserve"> сколиозов – 38,9% (</w:t>
      </w:r>
      <w:r w:rsidR="009C142E" w:rsidRPr="00F7091E">
        <w:rPr>
          <w:rFonts w:ascii="Times New Roman" w:hAnsi="Times New Roman" w:cs="Times New Roman"/>
          <w:sz w:val="28"/>
          <w:szCs w:val="28"/>
        </w:rPr>
        <w:t xml:space="preserve">в </w:t>
      </w:r>
      <w:r w:rsidR="003507BC" w:rsidRPr="00F7091E">
        <w:rPr>
          <w:rFonts w:ascii="Times New Roman" w:hAnsi="Times New Roman" w:cs="Times New Roman"/>
          <w:sz w:val="28"/>
          <w:szCs w:val="28"/>
        </w:rPr>
        <w:t>2021 г</w:t>
      </w:r>
      <w:r w:rsidR="009C142E" w:rsidRPr="00F7091E">
        <w:rPr>
          <w:rFonts w:ascii="Times New Roman" w:hAnsi="Times New Roman" w:cs="Times New Roman"/>
          <w:sz w:val="28"/>
          <w:szCs w:val="28"/>
        </w:rPr>
        <w:t>оду</w:t>
      </w:r>
      <w:r w:rsidR="003507BC" w:rsidRPr="00F7091E">
        <w:rPr>
          <w:rFonts w:ascii="Times New Roman" w:hAnsi="Times New Roman" w:cs="Times New Roman"/>
          <w:sz w:val="28"/>
          <w:szCs w:val="28"/>
        </w:rPr>
        <w:t xml:space="preserve"> - 45%, 2020 г</w:t>
      </w:r>
      <w:r w:rsidR="009C142E" w:rsidRPr="00F7091E">
        <w:rPr>
          <w:rFonts w:ascii="Times New Roman" w:hAnsi="Times New Roman" w:cs="Times New Roman"/>
          <w:sz w:val="28"/>
          <w:szCs w:val="28"/>
        </w:rPr>
        <w:t xml:space="preserve">од </w:t>
      </w:r>
      <w:r w:rsidR="003507BC" w:rsidRPr="00F7091E">
        <w:rPr>
          <w:rFonts w:ascii="Times New Roman" w:hAnsi="Times New Roman" w:cs="Times New Roman"/>
          <w:sz w:val="28"/>
          <w:szCs w:val="28"/>
        </w:rPr>
        <w:t>- 44,9 %).</w:t>
      </w:r>
    </w:p>
    <w:p w14:paraId="0D9B9812"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Темп прироста положительный = 24,7% (в 2021 г</w:t>
      </w:r>
      <w:r w:rsidR="009C142E"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- 23,3%, 2020 г</w:t>
      </w:r>
      <w:r w:rsidR="009C142E"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10,5%). В том числе темп прироста деформирующих </w:t>
      </w:r>
      <w:proofErr w:type="spellStart"/>
      <w:r w:rsidRPr="00F7091E">
        <w:rPr>
          <w:rFonts w:ascii="Times New Roman" w:hAnsi="Times New Roman" w:cs="Times New Roman"/>
          <w:sz w:val="28"/>
          <w:szCs w:val="28"/>
        </w:rPr>
        <w:t>дорсопатий</w:t>
      </w:r>
      <w:proofErr w:type="spellEnd"/>
      <w:r w:rsidRPr="00F7091E">
        <w:rPr>
          <w:rFonts w:ascii="Times New Roman" w:hAnsi="Times New Roman" w:cs="Times New Roman"/>
          <w:sz w:val="28"/>
          <w:szCs w:val="28"/>
        </w:rPr>
        <w:t xml:space="preserve"> = 17,56% (в 2021 г</w:t>
      </w:r>
      <w:r w:rsidR="009C142E"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- 31,9%, 2020 г</w:t>
      </w:r>
      <w:r w:rsidR="009C142E" w:rsidRPr="00F7091E">
        <w:rPr>
          <w:rFonts w:ascii="Times New Roman" w:hAnsi="Times New Roman" w:cs="Times New Roman"/>
          <w:sz w:val="28"/>
          <w:szCs w:val="28"/>
        </w:rPr>
        <w:t>од</w:t>
      </w:r>
      <w:r w:rsidRPr="00F7091E">
        <w:rPr>
          <w:rFonts w:ascii="Times New Roman" w:hAnsi="Times New Roman" w:cs="Times New Roman"/>
          <w:sz w:val="28"/>
          <w:szCs w:val="28"/>
        </w:rPr>
        <w:t xml:space="preserve"> = 10,7 %).</w:t>
      </w:r>
    </w:p>
    <w:p w14:paraId="2525B52B" w14:textId="0ACF3619"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Инфекционные заболевания (53,74</w:t>
      </w:r>
      <w:r w:rsidR="00524166" w:rsidRPr="00F7091E">
        <w:rPr>
          <w:rFonts w:ascii="Times New Roman" w:hAnsi="Times New Roman" w:cs="Times New Roman"/>
          <w:sz w:val="28"/>
          <w:szCs w:val="28"/>
        </w:rPr>
        <w:t>%</w:t>
      </w:r>
      <w:r w:rsidRPr="00F7091E">
        <w:rPr>
          <w:rFonts w:ascii="Times New Roman" w:hAnsi="Times New Roman" w:cs="Times New Roman"/>
          <w:sz w:val="28"/>
          <w:szCs w:val="28"/>
        </w:rPr>
        <w:t>)</w:t>
      </w:r>
      <w:r w:rsidR="004768D9" w:rsidRPr="00F7091E">
        <w:rPr>
          <w:rFonts w:ascii="Times New Roman" w:hAnsi="Times New Roman" w:cs="Times New Roman"/>
          <w:sz w:val="28"/>
          <w:szCs w:val="28"/>
        </w:rPr>
        <w:t xml:space="preserve"> з</w:t>
      </w:r>
      <w:r w:rsidRPr="00F7091E">
        <w:rPr>
          <w:rFonts w:ascii="Times New Roman" w:hAnsi="Times New Roman" w:cs="Times New Roman"/>
          <w:sz w:val="28"/>
          <w:szCs w:val="28"/>
        </w:rPr>
        <w:t>анимают 4-е место и составляют 6,8% (от всех заболеваний), из них кишечные инфекции составляют 5,6% (в 2021 г</w:t>
      </w:r>
      <w:r w:rsidR="004768D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6,0 %).  </w:t>
      </w:r>
    </w:p>
    <w:p w14:paraId="32A4092A" w14:textId="463175B4"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w:t>
      </w:r>
      <w:r w:rsidR="003E77E5" w:rsidRPr="00BA2FE5">
        <w:rPr>
          <w:rFonts w:ascii="Times New Roman" w:hAnsi="Times New Roman" w:cs="Times New Roman"/>
          <w:sz w:val="28"/>
          <w:szCs w:val="28"/>
        </w:rPr>
        <w:t>год</w:t>
      </w:r>
      <w:r w:rsidR="006604AF" w:rsidRPr="00F7091E">
        <w:rPr>
          <w:rFonts w:ascii="Times New Roman" w:hAnsi="Times New Roman" w:cs="Times New Roman"/>
          <w:sz w:val="28"/>
          <w:szCs w:val="28"/>
        </w:rPr>
        <w:t>у</w:t>
      </w:r>
      <w:r w:rsidRPr="00F7091E">
        <w:rPr>
          <w:rFonts w:ascii="Times New Roman" w:hAnsi="Times New Roman" w:cs="Times New Roman"/>
          <w:sz w:val="28"/>
          <w:szCs w:val="28"/>
        </w:rPr>
        <w:t xml:space="preserve"> темп прироста инфекционных заболеваний не значительный = 1,9% (в 2021 г</w:t>
      </w:r>
      <w:r w:rsidR="004768D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w:t>
      </w:r>
      <w:r w:rsidR="004768D9" w:rsidRPr="00F7091E">
        <w:rPr>
          <w:rFonts w:ascii="Times New Roman" w:hAnsi="Times New Roman" w:cs="Times New Roman"/>
          <w:sz w:val="28"/>
          <w:szCs w:val="28"/>
        </w:rPr>
        <w:t xml:space="preserve">– </w:t>
      </w:r>
      <w:r w:rsidRPr="00F7091E">
        <w:rPr>
          <w:rFonts w:ascii="Times New Roman" w:hAnsi="Times New Roman" w:cs="Times New Roman"/>
          <w:sz w:val="28"/>
          <w:szCs w:val="28"/>
        </w:rPr>
        <w:t>319%, 2020 г</w:t>
      </w:r>
      <w:r w:rsidR="004768D9"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32,2%).</w:t>
      </w:r>
    </w:p>
    <w:p w14:paraId="5A00623A" w14:textId="20D983AB"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Болез</w:t>
      </w:r>
      <w:r w:rsidR="00522090" w:rsidRPr="00F7091E">
        <w:rPr>
          <w:rFonts w:ascii="Times New Roman" w:hAnsi="Times New Roman" w:cs="Times New Roman"/>
          <w:sz w:val="28"/>
          <w:szCs w:val="28"/>
        </w:rPr>
        <w:t>ни органов пищеварения (33,25</w:t>
      </w:r>
      <w:r w:rsidR="00524166" w:rsidRPr="00F7091E">
        <w:rPr>
          <w:rFonts w:ascii="Times New Roman" w:hAnsi="Times New Roman" w:cs="Times New Roman"/>
          <w:sz w:val="28"/>
          <w:szCs w:val="28"/>
        </w:rPr>
        <w:t>%</w:t>
      </w:r>
      <w:r w:rsidR="00522090" w:rsidRPr="00F7091E">
        <w:rPr>
          <w:rFonts w:ascii="Times New Roman" w:hAnsi="Times New Roman" w:cs="Times New Roman"/>
          <w:sz w:val="28"/>
          <w:szCs w:val="28"/>
        </w:rPr>
        <w:t>) з</w:t>
      </w:r>
      <w:r w:rsidRPr="00F7091E">
        <w:rPr>
          <w:rFonts w:ascii="Times New Roman" w:hAnsi="Times New Roman" w:cs="Times New Roman"/>
          <w:sz w:val="28"/>
          <w:szCs w:val="28"/>
        </w:rPr>
        <w:t>анимают 4,2% от общего числа заболеваний, из них:</w:t>
      </w:r>
    </w:p>
    <w:p w14:paraId="5BC54055" w14:textId="17724418"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3507BC" w:rsidRPr="00F7091E">
        <w:rPr>
          <w:rFonts w:ascii="Times New Roman" w:hAnsi="Times New Roman" w:cs="Times New Roman"/>
          <w:sz w:val="28"/>
          <w:szCs w:val="28"/>
        </w:rPr>
        <w:t>гастриты и дуодениты составляют - 81,7% (2021 г</w:t>
      </w:r>
      <w:r w:rsidR="00522090"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w:t>
      </w:r>
      <w:r w:rsidR="00522090"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80%, 2020 г</w:t>
      </w:r>
      <w:r w:rsidR="00522090"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 73,3%); </w:t>
      </w:r>
    </w:p>
    <w:p w14:paraId="3941E0FC" w14:textId="5E2A5934" w:rsidR="003507BC" w:rsidRPr="00F7091E" w:rsidRDefault="007217C0"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507BC" w:rsidRPr="00F7091E">
        <w:rPr>
          <w:rFonts w:ascii="Times New Roman" w:hAnsi="Times New Roman" w:cs="Times New Roman"/>
          <w:sz w:val="28"/>
          <w:szCs w:val="28"/>
        </w:rPr>
        <w:t xml:space="preserve"> болезни желчевыводящих путей -  5,65% (2021 г</w:t>
      </w:r>
      <w:r w:rsidR="00522090" w:rsidRPr="00F7091E">
        <w:rPr>
          <w:rFonts w:ascii="Times New Roman" w:hAnsi="Times New Roman" w:cs="Times New Roman"/>
          <w:sz w:val="28"/>
          <w:szCs w:val="28"/>
        </w:rPr>
        <w:t xml:space="preserve">од </w:t>
      </w:r>
      <w:r w:rsidR="003507BC" w:rsidRPr="00F7091E">
        <w:rPr>
          <w:rFonts w:ascii="Times New Roman" w:hAnsi="Times New Roman" w:cs="Times New Roman"/>
          <w:sz w:val="28"/>
          <w:szCs w:val="28"/>
        </w:rPr>
        <w:t>-</w:t>
      </w:r>
      <w:r w:rsidR="00522090"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5,6%, 2020 г</w:t>
      </w:r>
      <w:r w:rsidR="00522090" w:rsidRPr="00F7091E">
        <w:rPr>
          <w:rFonts w:ascii="Times New Roman" w:hAnsi="Times New Roman" w:cs="Times New Roman"/>
          <w:sz w:val="28"/>
          <w:szCs w:val="28"/>
        </w:rPr>
        <w:t>од</w:t>
      </w:r>
      <w:r w:rsidR="003507BC" w:rsidRPr="00F7091E">
        <w:rPr>
          <w:rFonts w:ascii="Times New Roman" w:hAnsi="Times New Roman" w:cs="Times New Roman"/>
          <w:sz w:val="28"/>
          <w:szCs w:val="28"/>
        </w:rPr>
        <w:t xml:space="preserve"> -6,8 %).</w:t>
      </w:r>
    </w:p>
    <w:p w14:paraId="2F60F0CD" w14:textId="498CB6F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Э</w:t>
      </w:r>
      <w:r w:rsidR="00522090" w:rsidRPr="00F7091E">
        <w:rPr>
          <w:rFonts w:ascii="Times New Roman" w:hAnsi="Times New Roman" w:cs="Times New Roman"/>
          <w:sz w:val="28"/>
          <w:szCs w:val="28"/>
        </w:rPr>
        <w:t>ндокринные заболевания (10,46</w:t>
      </w:r>
      <w:r w:rsidR="00524166" w:rsidRPr="00F7091E">
        <w:rPr>
          <w:rFonts w:ascii="Times New Roman" w:hAnsi="Times New Roman" w:cs="Times New Roman"/>
          <w:sz w:val="28"/>
          <w:szCs w:val="28"/>
        </w:rPr>
        <w:t>%</w:t>
      </w:r>
      <w:r w:rsidR="00522090" w:rsidRPr="00F7091E">
        <w:rPr>
          <w:rFonts w:ascii="Times New Roman" w:hAnsi="Times New Roman" w:cs="Times New Roman"/>
          <w:sz w:val="28"/>
          <w:szCs w:val="28"/>
        </w:rPr>
        <w:t>) з</w:t>
      </w:r>
      <w:r w:rsidRPr="00F7091E">
        <w:rPr>
          <w:rFonts w:ascii="Times New Roman" w:hAnsi="Times New Roman" w:cs="Times New Roman"/>
          <w:sz w:val="28"/>
          <w:szCs w:val="28"/>
        </w:rPr>
        <w:t>анимают 1,3% от всех заболеваний студентов. Отмечается значительное снижение заболеваемости, темп прироста = 24,3% (в 2021 г</w:t>
      </w:r>
      <w:r w:rsidR="00522090"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- 36,2%, в 2020 г</w:t>
      </w:r>
      <w:r w:rsidR="00522090"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2,9%).</w:t>
      </w:r>
    </w:p>
    <w:p w14:paraId="3502A65D"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p>
    <w:p w14:paraId="41B518F9" w14:textId="77777777" w:rsidR="0068115B" w:rsidRPr="00F7091E" w:rsidRDefault="0068115B" w:rsidP="00485B4E">
      <w:pPr>
        <w:suppressAutoHyphens/>
        <w:spacing w:after="0" w:line="240" w:lineRule="auto"/>
        <w:ind w:firstLine="709"/>
        <w:jc w:val="center"/>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Оценка состояния здоровья детей по результатам углубленного медицинского осмотра с распределением по группам здоровья</w:t>
      </w:r>
    </w:p>
    <w:p w14:paraId="5B8BE478" w14:textId="77777777" w:rsidR="003507BC" w:rsidRPr="00F7091E" w:rsidRDefault="003507BC" w:rsidP="00485B4E">
      <w:pPr>
        <w:suppressAutoHyphens/>
        <w:spacing w:after="0" w:line="240" w:lineRule="auto"/>
        <w:ind w:firstLine="851"/>
        <w:jc w:val="both"/>
        <w:rPr>
          <w:rFonts w:ascii="Times New Roman" w:hAnsi="Times New Roman" w:cs="Times New Roman"/>
          <w:sz w:val="28"/>
          <w:szCs w:val="28"/>
        </w:rPr>
      </w:pPr>
    </w:p>
    <w:p w14:paraId="20C8AB88" w14:textId="77777777" w:rsidR="005D1702" w:rsidRPr="00F7091E" w:rsidRDefault="005D1702" w:rsidP="00485B4E">
      <w:pPr>
        <w:suppressAutoHyphens/>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2022 году </w:t>
      </w:r>
      <w:r w:rsidR="000C1933" w:rsidRPr="00F7091E">
        <w:rPr>
          <w:rFonts w:ascii="Times New Roman" w:eastAsia="Times New Roman" w:hAnsi="Times New Roman" w:cs="Times New Roman"/>
          <w:sz w:val="28"/>
          <w:szCs w:val="28"/>
        </w:rPr>
        <w:t xml:space="preserve">при </w:t>
      </w:r>
      <w:r w:rsidRPr="00F7091E">
        <w:rPr>
          <w:rFonts w:ascii="Times New Roman" w:eastAsia="Times New Roman" w:hAnsi="Times New Roman" w:cs="Times New Roman"/>
          <w:sz w:val="28"/>
          <w:szCs w:val="28"/>
        </w:rPr>
        <w:t>проведен</w:t>
      </w:r>
      <w:r w:rsidR="000C1933" w:rsidRPr="00F7091E">
        <w:rPr>
          <w:rFonts w:ascii="Times New Roman" w:eastAsia="Times New Roman" w:hAnsi="Times New Roman" w:cs="Times New Roman"/>
          <w:sz w:val="28"/>
          <w:szCs w:val="28"/>
        </w:rPr>
        <w:t>ии</w:t>
      </w:r>
      <w:r w:rsidRPr="00F7091E">
        <w:rPr>
          <w:rFonts w:ascii="Times New Roman" w:eastAsia="Times New Roman" w:hAnsi="Times New Roman" w:cs="Times New Roman"/>
          <w:sz w:val="28"/>
          <w:szCs w:val="28"/>
        </w:rPr>
        <w:t xml:space="preserve"> профилактическ</w:t>
      </w:r>
      <w:r w:rsidR="00E1291A" w:rsidRPr="00F7091E">
        <w:rPr>
          <w:rFonts w:ascii="Times New Roman" w:eastAsia="Times New Roman" w:hAnsi="Times New Roman" w:cs="Times New Roman"/>
          <w:sz w:val="28"/>
          <w:szCs w:val="28"/>
        </w:rPr>
        <w:t xml:space="preserve">ого </w:t>
      </w:r>
      <w:r w:rsidRPr="00F7091E">
        <w:rPr>
          <w:rFonts w:ascii="Times New Roman" w:eastAsia="Times New Roman" w:hAnsi="Times New Roman" w:cs="Times New Roman"/>
          <w:sz w:val="28"/>
          <w:szCs w:val="28"/>
        </w:rPr>
        <w:t>осмотр</w:t>
      </w:r>
      <w:r w:rsidR="00E1291A" w:rsidRPr="00F7091E">
        <w:rPr>
          <w:rFonts w:ascii="Times New Roman" w:eastAsia="Times New Roman" w:hAnsi="Times New Roman" w:cs="Times New Roman"/>
          <w:sz w:val="28"/>
          <w:szCs w:val="28"/>
        </w:rPr>
        <w:t xml:space="preserve">а </w:t>
      </w:r>
      <w:r w:rsidRPr="00F7091E">
        <w:rPr>
          <w:rFonts w:ascii="Times New Roman" w:eastAsia="Times New Roman" w:hAnsi="Times New Roman" w:cs="Times New Roman"/>
          <w:sz w:val="28"/>
          <w:szCs w:val="28"/>
        </w:rPr>
        <w:t>детей выявлено</w:t>
      </w:r>
      <w:r w:rsidR="00AC6F9C" w:rsidRPr="00F7091E">
        <w:rPr>
          <w:rFonts w:ascii="Times New Roman" w:eastAsia="Times New Roman" w:hAnsi="Times New Roman" w:cs="Times New Roman"/>
          <w:sz w:val="28"/>
          <w:szCs w:val="28"/>
        </w:rPr>
        <w:t xml:space="preserve"> следующее</w:t>
      </w:r>
      <w:r w:rsidRPr="00F7091E">
        <w:rPr>
          <w:rFonts w:ascii="Times New Roman" w:eastAsia="Times New Roman" w:hAnsi="Times New Roman" w:cs="Times New Roman"/>
          <w:sz w:val="28"/>
          <w:szCs w:val="28"/>
        </w:rPr>
        <w:t>:</w:t>
      </w:r>
    </w:p>
    <w:p w14:paraId="4D695560" w14:textId="77777777"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507BC" w:rsidRPr="00F7091E">
        <w:rPr>
          <w:rFonts w:ascii="Times New Roman" w:hAnsi="Times New Roman" w:cs="Times New Roman"/>
          <w:sz w:val="28"/>
          <w:szCs w:val="28"/>
        </w:rPr>
        <w:t xml:space="preserve">) фиксируется значительный прирост </w:t>
      </w:r>
      <w:r w:rsidRPr="00F7091E">
        <w:rPr>
          <w:rFonts w:ascii="Times New Roman" w:hAnsi="Times New Roman" w:cs="Times New Roman"/>
          <w:sz w:val="28"/>
          <w:szCs w:val="28"/>
        </w:rPr>
        <w:t xml:space="preserve">снижение слуха </w:t>
      </w:r>
      <w:r w:rsidR="003507BC" w:rsidRPr="00F7091E">
        <w:rPr>
          <w:rFonts w:ascii="Times New Roman" w:hAnsi="Times New Roman" w:cs="Times New Roman"/>
          <w:sz w:val="28"/>
          <w:szCs w:val="28"/>
        </w:rPr>
        <w:t xml:space="preserve">среди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2-11 классов;</w:t>
      </w:r>
    </w:p>
    <w:p w14:paraId="5CFD1CF7" w14:textId="77777777"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отмечаются</w:t>
      </w:r>
      <w:r w:rsidR="003507BC" w:rsidRPr="00F7091E">
        <w:rPr>
          <w:rFonts w:ascii="Times New Roman" w:hAnsi="Times New Roman" w:cs="Times New Roman"/>
          <w:sz w:val="28"/>
          <w:szCs w:val="28"/>
        </w:rPr>
        <w:t xml:space="preserve"> значительные темпы прироста </w:t>
      </w:r>
      <w:r w:rsidRPr="00F7091E">
        <w:rPr>
          <w:rFonts w:ascii="Times New Roman" w:hAnsi="Times New Roman" w:cs="Times New Roman"/>
          <w:sz w:val="28"/>
          <w:szCs w:val="28"/>
        </w:rPr>
        <w:t xml:space="preserve">снижения зрения </w:t>
      </w:r>
      <w:r w:rsidR="003507BC" w:rsidRPr="00F7091E">
        <w:rPr>
          <w:rFonts w:ascii="Times New Roman" w:hAnsi="Times New Roman" w:cs="Times New Roman"/>
          <w:sz w:val="28"/>
          <w:szCs w:val="28"/>
        </w:rPr>
        <w:t xml:space="preserve">у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 xml:space="preserve">щихся </w:t>
      </w:r>
      <w:r w:rsidRPr="00F7091E">
        <w:rPr>
          <w:rFonts w:ascii="Times New Roman" w:hAnsi="Times New Roman" w:cs="Times New Roman"/>
          <w:sz w:val="28"/>
          <w:szCs w:val="28"/>
        </w:rPr>
        <w:t>организаций образования</w:t>
      </w:r>
      <w:r w:rsidR="003507BC" w:rsidRPr="00F7091E">
        <w:rPr>
          <w:rFonts w:ascii="Times New Roman" w:hAnsi="Times New Roman" w:cs="Times New Roman"/>
          <w:sz w:val="28"/>
          <w:szCs w:val="28"/>
        </w:rPr>
        <w:t>, особенно начальных классов, в том числе:</w:t>
      </w:r>
    </w:p>
    <w:p w14:paraId="754D0871" w14:textId="19AD0100"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3507BC" w:rsidRPr="00F7091E">
        <w:rPr>
          <w:rFonts w:ascii="Times New Roman" w:hAnsi="Times New Roman" w:cs="Times New Roman"/>
          <w:sz w:val="28"/>
          <w:szCs w:val="28"/>
        </w:rPr>
        <w:t xml:space="preserve">) в </w:t>
      </w:r>
      <w:r w:rsidR="006E47FB" w:rsidRPr="00F7091E">
        <w:rPr>
          <w:rFonts w:ascii="Times New Roman" w:hAnsi="Times New Roman" w:cs="Times New Roman"/>
          <w:sz w:val="28"/>
          <w:szCs w:val="28"/>
        </w:rPr>
        <w:t>городе</w:t>
      </w:r>
      <w:r w:rsidR="003507BC" w:rsidRPr="00F7091E">
        <w:rPr>
          <w:rFonts w:ascii="Times New Roman" w:hAnsi="Times New Roman" w:cs="Times New Roman"/>
          <w:sz w:val="28"/>
          <w:szCs w:val="28"/>
        </w:rPr>
        <w:t xml:space="preserve"> Тирасполе – у воспитанников </w:t>
      </w:r>
      <w:r w:rsidRPr="00F7091E">
        <w:rPr>
          <w:rFonts w:ascii="Times New Roman" w:hAnsi="Times New Roman" w:cs="Times New Roman"/>
          <w:sz w:val="28"/>
          <w:szCs w:val="28"/>
        </w:rPr>
        <w:t>организаций дошкольного образования</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обучающихся 1 и </w:t>
      </w:r>
      <w:r w:rsidR="003507BC" w:rsidRPr="00F7091E">
        <w:rPr>
          <w:rFonts w:ascii="Times New Roman" w:hAnsi="Times New Roman" w:cs="Times New Roman"/>
          <w:sz w:val="28"/>
          <w:szCs w:val="28"/>
        </w:rPr>
        <w:t>10-11 классов;</w:t>
      </w:r>
    </w:p>
    <w:p w14:paraId="2749D9A7" w14:textId="1D0C2010"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3507BC" w:rsidRPr="00F7091E">
        <w:rPr>
          <w:rFonts w:ascii="Times New Roman" w:hAnsi="Times New Roman" w:cs="Times New Roman"/>
          <w:sz w:val="28"/>
          <w:szCs w:val="28"/>
        </w:rPr>
        <w:t xml:space="preserve">) </w:t>
      </w:r>
      <w:r w:rsidR="00127022" w:rsidRPr="00F7091E">
        <w:rPr>
          <w:rFonts w:ascii="Times New Roman" w:hAnsi="Times New Roman" w:cs="Times New Roman"/>
          <w:sz w:val="28"/>
          <w:szCs w:val="28"/>
        </w:rPr>
        <w:t>в</w:t>
      </w:r>
      <w:r w:rsidR="006E47FB" w:rsidRPr="00F7091E">
        <w:rPr>
          <w:rFonts w:ascii="Times New Roman" w:hAnsi="Times New Roman" w:cs="Times New Roman"/>
          <w:sz w:val="28"/>
          <w:szCs w:val="28"/>
        </w:rPr>
        <w:t xml:space="preserve"> городе </w:t>
      </w:r>
      <w:r w:rsidR="003507BC" w:rsidRPr="00F7091E">
        <w:rPr>
          <w:rFonts w:ascii="Times New Roman" w:hAnsi="Times New Roman" w:cs="Times New Roman"/>
          <w:sz w:val="28"/>
          <w:szCs w:val="28"/>
        </w:rPr>
        <w:t xml:space="preserve">Бендеры – у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2-9 классов;</w:t>
      </w:r>
    </w:p>
    <w:p w14:paraId="572FA638" w14:textId="77777777"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3507BC" w:rsidRPr="00F7091E">
        <w:rPr>
          <w:rFonts w:ascii="Times New Roman" w:hAnsi="Times New Roman" w:cs="Times New Roman"/>
          <w:sz w:val="28"/>
          <w:szCs w:val="28"/>
        </w:rPr>
        <w:t xml:space="preserve">) в </w:t>
      </w:r>
      <w:proofErr w:type="spellStart"/>
      <w:r w:rsidR="003507BC" w:rsidRPr="00F7091E">
        <w:rPr>
          <w:rFonts w:ascii="Times New Roman" w:hAnsi="Times New Roman" w:cs="Times New Roman"/>
          <w:sz w:val="28"/>
          <w:szCs w:val="28"/>
        </w:rPr>
        <w:t>Слободзейском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айоне</w:t>
      </w:r>
      <w:r w:rsidR="003507BC" w:rsidRPr="00F7091E">
        <w:rPr>
          <w:rFonts w:ascii="Times New Roman" w:hAnsi="Times New Roman" w:cs="Times New Roman"/>
          <w:sz w:val="28"/>
          <w:szCs w:val="28"/>
        </w:rPr>
        <w:t xml:space="preserve"> – у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2-9 классов;</w:t>
      </w:r>
    </w:p>
    <w:p w14:paraId="5A08A848" w14:textId="77777777" w:rsidR="00167C15"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3507BC" w:rsidRPr="00F7091E">
        <w:rPr>
          <w:rFonts w:ascii="Times New Roman" w:hAnsi="Times New Roman" w:cs="Times New Roman"/>
          <w:sz w:val="28"/>
          <w:szCs w:val="28"/>
        </w:rPr>
        <w:t xml:space="preserve">) в </w:t>
      </w:r>
      <w:proofErr w:type="spellStart"/>
      <w:r w:rsidR="003507BC" w:rsidRPr="00F7091E">
        <w:rPr>
          <w:rFonts w:ascii="Times New Roman" w:hAnsi="Times New Roman" w:cs="Times New Roman"/>
          <w:sz w:val="28"/>
          <w:szCs w:val="28"/>
        </w:rPr>
        <w:t>Григориопольском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айоне</w:t>
      </w:r>
      <w:r w:rsidR="00167C15" w:rsidRPr="00F7091E">
        <w:rPr>
          <w:rFonts w:ascii="Times New Roman" w:hAnsi="Times New Roman" w:cs="Times New Roman"/>
          <w:sz w:val="28"/>
          <w:szCs w:val="28"/>
        </w:rPr>
        <w:t xml:space="preserve"> - </w:t>
      </w:r>
      <w:r w:rsidR="003507BC" w:rsidRPr="00F7091E">
        <w:rPr>
          <w:rFonts w:ascii="Times New Roman" w:hAnsi="Times New Roman" w:cs="Times New Roman"/>
          <w:sz w:val="28"/>
          <w:szCs w:val="28"/>
        </w:rPr>
        <w:t xml:space="preserve">у воспитанников </w:t>
      </w:r>
      <w:r w:rsidR="00167C15" w:rsidRPr="00F7091E">
        <w:rPr>
          <w:rFonts w:ascii="Times New Roman" w:hAnsi="Times New Roman" w:cs="Times New Roman"/>
          <w:sz w:val="28"/>
          <w:szCs w:val="28"/>
        </w:rPr>
        <w:t>организаций дошкольного образования и обучающихся 1 и 10-11 классов;</w:t>
      </w:r>
    </w:p>
    <w:p w14:paraId="192CA840" w14:textId="77777777"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3507BC" w:rsidRPr="00F7091E">
        <w:rPr>
          <w:rFonts w:ascii="Times New Roman" w:hAnsi="Times New Roman" w:cs="Times New Roman"/>
          <w:sz w:val="28"/>
          <w:szCs w:val="28"/>
        </w:rPr>
        <w:t>) в Каменском р</w:t>
      </w:r>
      <w:r w:rsidR="00167C15" w:rsidRPr="00F7091E">
        <w:rPr>
          <w:rFonts w:ascii="Times New Roman" w:hAnsi="Times New Roman" w:cs="Times New Roman"/>
          <w:sz w:val="28"/>
          <w:szCs w:val="28"/>
        </w:rPr>
        <w:t>айоне</w:t>
      </w:r>
      <w:r w:rsidR="003507BC" w:rsidRPr="00F7091E">
        <w:rPr>
          <w:rFonts w:ascii="Times New Roman" w:hAnsi="Times New Roman" w:cs="Times New Roman"/>
          <w:sz w:val="28"/>
          <w:szCs w:val="28"/>
        </w:rPr>
        <w:t xml:space="preserve"> – </w:t>
      </w:r>
      <w:r w:rsidR="00167C15" w:rsidRPr="00F7091E">
        <w:rPr>
          <w:rFonts w:ascii="Times New Roman" w:hAnsi="Times New Roman" w:cs="Times New Roman"/>
          <w:sz w:val="28"/>
          <w:szCs w:val="28"/>
        </w:rPr>
        <w:t>у обучающихся 1 и 10-11 классов;</w:t>
      </w:r>
    </w:p>
    <w:p w14:paraId="613F6DC6" w14:textId="77777777" w:rsidR="003507BC" w:rsidRPr="00F7091E" w:rsidRDefault="00E1291A"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507BC" w:rsidRPr="00F7091E">
        <w:rPr>
          <w:rFonts w:ascii="Times New Roman" w:hAnsi="Times New Roman" w:cs="Times New Roman"/>
          <w:sz w:val="28"/>
          <w:szCs w:val="28"/>
        </w:rPr>
        <w:t xml:space="preserve">) самые высокие темпы прироста </w:t>
      </w:r>
      <w:r w:rsidR="00167C15" w:rsidRPr="00F7091E">
        <w:rPr>
          <w:rFonts w:ascii="Times New Roman" w:hAnsi="Times New Roman" w:cs="Times New Roman"/>
          <w:sz w:val="28"/>
          <w:szCs w:val="28"/>
        </w:rPr>
        <w:t xml:space="preserve">дефектов речи отмечаются </w:t>
      </w:r>
      <w:r w:rsidR="003507BC" w:rsidRPr="00F7091E">
        <w:rPr>
          <w:rFonts w:ascii="Times New Roman" w:hAnsi="Times New Roman" w:cs="Times New Roman"/>
          <w:sz w:val="28"/>
          <w:szCs w:val="28"/>
        </w:rPr>
        <w:t xml:space="preserve">среди </w:t>
      </w:r>
      <w:r w:rsidR="00167C15"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00167C15"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5 -9 классов;</w:t>
      </w:r>
    </w:p>
    <w:p w14:paraId="59632C8E" w14:textId="77777777" w:rsidR="003507BC" w:rsidRPr="00F7091E" w:rsidRDefault="00167C15"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отмечается </w:t>
      </w:r>
      <w:r w:rsidR="003507BC" w:rsidRPr="00F7091E">
        <w:rPr>
          <w:rFonts w:ascii="Times New Roman" w:hAnsi="Times New Roman" w:cs="Times New Roman"/>
          <w:sz w:val="28"/>
          <w:szCs w:val="28"/>
        </w:rPr>
        <w:t xml:space="preserve">значительный прирост заболеваемости </w:t>
      </w:r>
      <w:r w:rsidRPr="00F7091E">
        <w:rPr>
          <w:rFonts w:ascii="Times New Roman" w:hAnsi="Times New Roman" w:cs="Times New Roman"/>
          <w:sz w:val="28"/>
          <w:szCs w:val="28"/>
        </w:rPr>
        <w:t xml:space="preserve">сколиозом </w:t>
      </w:r>
      <w:r w:rsidR="003507BC" w:rsidRPr="00F7091E">
        <w:rPr>
          <w:rFonts w:ascii="Times New Roman" w:hAnsi="Times New Roman" w:cs="Times New Roman"/>
          <w:sz w:val="28"/>
          <w:szCs w:val="28"/>
        </w:rPr>
        <w:t xml:space="preserve">среди воспитанников </w:t>
      </w:r>
      <w:r w:rsidRPr="00F7091E">
        <w:rPr>
          <w:rFonts w:ascii="Times New Roman" w:hAnsi="Times New Roman" w:cs="Times New Roman"/>
          <w:sz w:val="28"/>
          <w:szCs w:val="28"/>
        </w:rPr>
        <w:t>организаций дошкольного образования</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обучающихся 1 – 4 и 10 - 11 классов</w:t>
      </w:r>
      <w:r w:rsidR="003507BC" w:rsidRPr="00F7091E">
        <w:rPr>
          <w:rFonts w:ascii="Times New Roman" w:hAnsi="Times New Roman" w:cs="Times New Roman"/>
          <w:sz w:val="28"/>
          <w:szCs w:val="28"/>
        </w:rPr>
        <w:t>, в том числе:</w:t>
      </w:r>
    </w:p>
    <w:p w14:paraId="4CB12571" w14:textId="5DBE46F7" w:rsidR="003507BC" w:rsidRPr="00F7091E" w:rsidRDefault="00167C15"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3507BC" w:rsidRPr="00F7091E">
        <w:rPr>
          <w:rFonts w:ascii="Times New Roman" w:hAnsi="Times New Roman" w:cs="Times New Roman"/>
          <w:sz w:val="28"/>
          <w:szCs w:val="28"/>
        </w:rPr>
        <w:t xml:space="preserve">) </w:t>
      </w:r>
      <w:proofErr w:type="gramStart"/>
      <w:r w:rsidR="003507BC" w:rsidRPr="00F7091E">
        <w:rPr>
          <w:rFonts w:ascii="Times New Roman" w:hAnsi="Times New Roman" w:cs="Times New Roman"/>
          <w:sz w:val="28"/>
          <w:szCs w:val="28"/>
        </w:rPr>
        <w:t xml:space="preserve">в </w:t>
      </w:r>
      <w:r w:rsidR="006E47FB" w:rsidRPr="00F7091E">
        <w:rPr>
          <w:rFonts w:ascii="Times New Roman" w:hAnsi="Times New Roman" w:cs="Times New Roman"/>
          <w:sz w:val="28"/>
          <w:szCs w:val="28"/>
        </w:rPr>
        <w:t xml:space="preserve"> городе</w:t>
      </w:r>
      <w:proofErr w:type="gramEnd"/>
      <w:r w:rsidR="006E47FB"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Тирасполе - у </w:t>
      </w:r>
      <w:r w:rsidRPr="00F7091E">
        <w:rPr>
          <w:rFonts w:ascii="Times New Roman" w:hAnsi="Times New Roman" w:cs="Times New Roman"/>
          <w:sz w:val="28"/>
          <w:szCs w:val="28"/>
        </w:rPr>
        <w:t>обучающихся</w:t>
      </w:r>
      <w:r w:rsidR="003507BC" w:rsidRPr="00F7091E">
        <w:rPr>
          <w:rFonts w:ascii="Times New Roman" w:hAnsi="Times New Roman" w:cs="Times New Roman"/>
          <w:sz w:val="28"/>
          <w:szCs w:val="28"/>
        </w:rPr>
        <w:t xml:space="preserve"> 1, 5-9 классов;</w:t>
      </w:r>
    </w:p>
    <w:p w14:paraId="42F6426F" w14:textId="76B144D9" w:rsidR="003507BC" w:rsidRPr="00F7091E" w:rsidRDefault="00167C15"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3507BC" w:rsidRPr="00F7091E">
        <w:rPr>
          <w:rFonts w:ascii="Times New Roman" w:hAnsi="Times New Roman" w:cs="Times New Roman"/>
          <w:sz w:val="28"/>
          <w:szCs w:val="28"/>
        </w:rPr>
        <w:t xml:space="preserve">) </w:t>
      </w:r>
      <w:r w:rsidR="00127022" w:rsidRPr="00F7091E">
        <w:rPr>
          <w:rFonts w:ascii="Times New Roman" w:hAnsi="Times New Roman" w:cs="Times New Roman"/>
          <w:sz w:val="28"/>
          <w:szCs w:val="28"/>
        </w:rPr>
        <w:t xml:space="preserve">в </w:t>
      </w:r>
      <w:r w:rsidR="006E47FB" w:rsidRPr="00F7091E">
        <w:rPr>
          <w:rFonts w:ascii="Times New Roman" w:hAnsi="Times New Roman" w:cs="Times New Roman"/>
          <w:sz w:val="28"/>
          <w:szCs w:val="28"/>
        </w:rPr>
        <w:t xml:space="preserve">городе </w:t>
      </w:r>
      <w:r w:rsidR="003507BC" w:rsidRPr="00F7091E">
        <w:rPr>
          <w:rFonts w:ascii="Times New Roman" w:hAnsi="Times New Roman" w:cs="Times New Roman"/>
          <w:sz w:val="28"/>
          <w:szCs w:val="28"/>
        </w:rPr>
        <w:t>Бендеры – у первоклассников;</w:t>
      </w:r>
    </w:p>
    <w:p w14:paraId="7C5F62C1" w14:textId="77777777" w:rsidR="003507BC" w:rsidRPr="00F7091E" w:rsidRDefault="00167C15"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3507BC" w:rsidRPr="00F7091E">
        <w:rPr>
          <w:rFonts w:ascii="Times New Roman" w:hAnsi="Times New Roman" w:cs="Times New Roman"/>
          <w:sz w:val="28"/>
          <w:szCs w:val="28"/>
        </w:rPr>
        <w:t xml:space="preserve">) в </w:t>
      </w:r>
      <w:proofErr w:type="spellStart"/>
      <w:r w:rsidR="003507BC" w:rsidRPr="00F7091E">
        <w:rPr>
          <w:rFonts w:ascii="Times New Roman" w:hAnsi="Times New Roman" w:cs="Times New Roman"/>
          <w:sz w:val="28"/>
          <w:szCs w:val="28"/>
        </w:rPr>
        <w:t>Слободзейском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айоне</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w:t>
      </w:r>
      <w:r w:rsidR="003507BC" w:rsidRPr="00F7091E">
        <w:rPr>
          <w:rFonts w:ascii="Times New Roman" w:hAnsi="Times New Roman" w:cs="Times New Roman"/>
          <w:sz w:val="28"/>
          <w:szCs w:val="28"/>
        </w:rPr>
        <w:t xml:space="preserve"> </w:t>
      </w:r>
      <w:r w:rsidRPr="00F7091E">
        <w:rPr>
          <w:rFonts w:ascii="Times New Roman" w:hAnsi="Times New Roman" w:cs="Times New Roman"/>
          <w:sz w:val="28"/>
          <w:szCs w:val="28"/>
        </w:rPr>
        <w:t>у обучающихся 1 – 4 и 10 - 11 классов</w:t>
      </w:r>
      <w:r w:rsidR="003507BC" w:rsidRPr="00F7091E">
        <w:rPr>
          <w:rFonts w:ascii="Times New Roman" w:hAnsi="Times New Roman" w:cs="Times New Roman"/>
          <w:sz w:val="28"/>
          <w:szCs w:val="28"/>
        </w:rPr>
        <w:t>;</w:t>
      </w:r>
    </w:p>
    <w:p w14:paraId="725C7C6C" w14:textId="77777777" w:rsidR="00167C15" w:rsidRPr="00F7091E" w:rsidRDefault="00167C15"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3507BC" w:rsidRPr="00F7091E">
        <w:rPr>
          <w:rFonts w:ascii="Times New Roman" w:hAnsi="Times New Roman" w:cs="Times New Roman"/>
          <w:sz w:val="28"/>
          <w:szCs w:val="28"/>
        </w:rPr>
        <w:t xml:space="preserve">) в </w:t>
      </w:r>
      <w:proofErr w:type="spellStart"/>
      <w:r w:rsidR="003507BC" w:rsidRPr="00F7091E">
        <w:rPr>
          <w:rFonts w:ascii="Times New Roman" w:hAnsi="Times New Roman" w:cs="Times New Roman"/>
          <w:sz w:val="28"/>
          <w:szCs w:val="28"/>
        </w:rPr>
        <w:t>Григориопольском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айон</w:t>
      </w:r>
      <w:r w:rsidR="003507BC" w:rsidRPr="00F7091E">
        <w:rPr>
          <w:rFonts w:ascii="Times New Roman" w:hAnsi="Times New Roman" w:cs="Times New Roman"/>
          <w:sz w:val="28"/>
          <w:szCs w:val="28"/>
        </w:rPr>
        <w:t xml:space="preserve">е – у </w:t>
      </w:r>
      <w:r w:rsidRPr="00F7091E">
        <w:rPr>
          <w:rFonts w:ascii="Times New Roman" w:hAnsi="Times New Roman" w:cs="Times New Roman"/>
          <w:sz w:val="28"/>
          <w:szCs w:val="28"/>
        </w:rPr>
        <w:t>обу</w:t>
      </w:r>
      <w:r w:rsidR="003507BC" w:rsidRPr="00F7091E">
        <w:rPr>
          <w:rFonts w:ascii="Times New Roman" w:hAnsi="Times New Roman" w:cs="Times New Roman"/>
          <w:sz w:val="28"/>
          <w:szCs w:val="28"/>
        </w:rPr>
        <w:t>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2-4 классов;</w:t>
      </w:r>
    </w:p>
    <w:p w14:paraId="611E343E" w14:textId="77777777" w:rsidR="003507BC" w:rsidRPr="00F7091E" w:rsidRDefault="00167C15"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3507BC" w:rsidRPr="00F7091E">
        <w:rPr>
          <w:rFonts w:ascii="Times New Roman" w:hAnsi="Times New Roman" w:cs="Times New Roman"/>
          <w:sz w:val="28"/>
          <w:szCs w:val="28"/>
        </w:rPr>
        <w:t>)</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самый высокий темп прироста </w:t>
      </w:r>
      <w:r w:rsidRPr="00F7091E">
        <w:rPr>
          <w:rFonts w:ascii="Times New Roman" w:hAnsi="Times New Roman" w:cs="Times New Roman"/>
          <w:sz w:val="28"/>
          <w:szCs w:val="28"/>
        </w:rPr>
        <w:t xml:space="preserve">нарушения осанки наблюдается </w:t>
      </w:r>
      <w:r w:rsidR="003507BC" w:rsidRPr="00F7091E">
        <w:rPr>
          <w:rFonts w:ascii="Times New Roman" w:hAnsi="Times New Roman" w:cs="Times New Roman"/>
          <w:sz w:val="28"/>
          <w:szCs w:val="28"/>
        </w:rPr>
        <w:t xml:space="preserve">среди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2-4 классов, в том числе:</w:t>
      </w:r>
    </w:p>
    <w:p w14:paraId="5EC715D9" w14:textId="1AEE347E" w:rsidR="00774F2F" w:rsidRPr="00F7091E" w:rsidRDefault="00774F2F"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3507BC" w:rsidRPr="00F7091E">
        <w:rPr>
          <w:rFonts w:ascii="Times New Roman" w:hAnsi="Times New Roman" w:cs="Times New Roman"/>
          <w:sz w:val="28"/>
          <w:szCs w:val="28"/>
        </w:rPr>
        <w:t xml:space="preserve">) в </w:t>
      </w:r>
      <w:r w:rsidR="006E47FB" w:rsidRPr="00F7091E">
        <w:rPr>
          <w:rFonts w:ascii="Times New Roman" w:hAnsi="Times New Roman" w:cs="Times New Roman"/>
          <w:sz w:val="28"/>
          <w:szCs w:val="28"/>
        </w:rPr>
        <w:t xml:space="preserve">городе </w:t>
      </w:r>
      <w:r w:rsidR="003507BC" w:rsidRPr="00F7091E">
        <w:rPr>
          <w:rFonts w:ascii="Times New Roman" w:hAnsi="Times New Roman" w:cs="Times New Roman"/>
          <w:sz w:val="28"/>
          <w:szCs w:val="28"/>
        </w:rPr>
        <w:t xml:space="preserve">Тирасполе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у</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воспитанников </w:t>
      </w:r>
      <w:r w:rsidRPr="00F7091E">
        <w:rPr>
          <w:rFonts w:ascii="Times New Roman" w:hAnsi="Times New Roman" w:cs="Times New Roman"/>
          <w:sz w:val="28"/>
          <w:szCs w:val="28"/>
        </w:rPr>
        <w:t>организаций дошкольного образования, обучающихся 1 – 4 и 10 - 11 классов;</w:t>
      </w:r>
    </w:p>
    <w:p w14:paraId="169E122E" w14:textId="0BE99462" w:rsidR="003507BC" w:rsidRPr="00F7091E" w:rsidRDefault="00774F2F"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3507BC" w:rsidRPr="00F7091E">
        <w:rPr>
          <w:rFonts w:ascii="Times New Roman" w:hAnsi="Times New Roman" w:cs="Times New Roman"/>
          <w:sz w:val="28"/>
          <w:szCs w:val="28"/>
        </w:rPr>
        <w:t xml:space="preserve">) в </w:t>
      </w:r>
      <w:r w:rsidR="006E47FB" w:rsidRPr="00F7091E">
        <w:rPr>
          <w:rFonts w:ascii="Times New Roman" w:hAnsi="Times New Roman" w:cs="Times New Roman"/>
          <w:sz w:val="28"/>
          <w:szCs w:val="28"/>
        </w:rPr>
        <w:t xml:space="preserve">городе </w:t>
      </w:r>
      <w:r w:rsidR="003507BC" w:rsidRPr="00F7091E">
        <w:rPr>
          <w:rFonts w:ascii="Times New Roman" w:hAnsi="Times New Roman" w:cs="Times New Roman"/>
          <w:sz w:val="28"/>
          <w:szCs w:val="28"/>
        </w:rPr>
        <w:t xml:space="preserve">Бендеры </w:t>
      </w:r>
      <w:r w:rsidRPr="00F7091E">
        <w:rPr>
          <w:rFonts w:ascii="Times New Roman" w:hAnsi="Times New Roman" w:cs="Times New Roman"/>
          <w:sz w:val="28"/>
          <w:szCs w:val="28"/>
        </w:rPr>
        <w:t xml:space="preserve">- </w:t>
      </w:r>
      <w:r w:rsidR="003507BC" w:rsidRPr="00F7091E">
        <w:rPr>
          <w:rFonts w:ascii="Times New Roman" w:hAnsi="Times New Roman" w:cs="Times New Roman"/>
          <w:sz w:val="28"/>
          <w:szCs w:val="28"/>
        </w:rPr>
        <w:t xml:space="preserve">у </w:t>
      </w:r>
      <w:r w:rsidRPr="00F7091E">
        <w:rPr>
          <w:rFonts w:ascii="Times New Roman" w:hAnsi="Times New Roman" w:cs="Times New Roman"/>
          <w:sz w:val="28"/>
          <w:szCs w:val="28"/>
        </w:rPr>
        <w:t>обучающихся 10 - 11 классов</w:t>
      </w:r>
      <w:r w:rsidR="003507BC" w:rsidRPr="00F7091E">
        <w:rPr>
          <w:rFonts w:ascii="Times New Roman" w:hAnsi="Times New Roman" w:cs="Times New Roman"/>
          <w:sz w:val="28"/>
          <w:szCs w:val="28"/>
        </w:rPr>
        <w:t>;</w:t>
      </w:r>
    </w:p>
    <w:p w14:paraId="492C3B36" w14:textId="77777777" w:rsidR="003507BC" w:rsidRPr="00F7091E" w:rsidRDefault="00774F2F"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3507BC" w:rsidRPr="00F7091E">
        <w:rPr>
          <w:rFonts w:ascii="Times New Roman" w:hAnsi="Times New Roman" w:cs="Times New Roman"/>
          <w:sz w:val="28"/>
          <w:szCs w:val="28"/>
        </w:rPr>
        <w:t xml:space="preserve">) в </w:t>
      </w:r>
      <w:proofErr w:type="spellStart"/>
      <w:r w:rsidR="003507BC" w:rsidRPr="00F7091E">
        <w:rPr>
          <w:rFonts w:ascii="Times New Roman" w:hAnsi="Times New Roman" w:cs="Times New Roman"/>
          <w:sz w:val="28"/>
          <w:szCs w:val="28"/>
        </w:rPr>
        <w:t>Слободзейском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 xml:space="preserve">айоне – </w:t>
      </w:r>
      <w:r w:rsidR="003507BC" w:rsidRPr="00F7091E">
        <w:rPr>
          <w:rFonts w:ascii="Times New Roman" w:hAnsi="Times New Roman" w:cs="Times New Roman"/>
          <w:sz w:val="28"/>
          <w:szCs w:val="28"/>
        </w:rPr>
        <w:t>у</w:t>
      </w:r>
      <w:r w:rsidRPr="00F7091E">
        <w:rPr>
          <w:rFonts w:ascii="Times New Roman" w:hAnsi="Times New Roman" w:cs="Times New Roman"/>
          <w:sz w:val="28"/>
          <w:szCs w:val="28"/>
        </w:rPr>
        <w:t xml:space="preserve"> воспитанников организаций дошкольного образования, обучающихся 1 – 4 и</w:t>
      </w:r>
      <w:r w:rsidR="003507BC" w:rsidRPr="00F7091E">
        <w:rPr>
          <w:rFonts w:ascii="Times New Roman" w:hAnsi="Times New Roman" w:cs="Times New Roman"/>
          <w:sz w:val="28"/>
          <w:szCs w:val="28"/>
        </w:rPr>
        <w:t xml:space="preserve"> 5-9 классов;</w:t>
      </w:r>
    </w:p>
    <w:p w14:paraId="40E871EA" w14:textId="77777777" w:rsidR="00774F2F" w:rsidRPr="00F7091E" w:rsidRDefault="00774F2F"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3507BC" w:rsidRPr="00F7091E">
        <w:rPr>
          <w:rFonts w:ascii="Times New Roman" w:hAnsi="Times New Roman" w:cs="Times New Roman"/>
          <w:sz w:val="28"/>
          <w:szCs w:val="28"/>
        </w:rPr>
        <w:t xml:space="preserve">) в </w:t>
      </w:r>
      <w:proofErr w:type="spellStart"/>
      <w:r w:rsidR="003507BC" w:rsidRPr="00F7091E">
        <w:rPr>
          <w:rFonts w:ascii="Times New Roman" w:hAnsi="Times New Roman" w:cs="Times New Roman"/>
          <w:sz w:val="28"/>
          <w:szCs w:val="28"/>
        </w:rPr>
        <w:t>Григориопольском</w:t>
      </w:r>
      <w:proofErr w:type="spellEnd"/>
      <w:r w:rsidR="003507BC" w:rsidRPr="00F7091E">
        <w:rPr>
          <w:rFonts w:ascii="Times New Roman" w:hAnsi="Times New Roman" w:cs="Times New Roman"/>
          <w:sz w:val="28"/>
          <w:szCs w:val="28"/>
        </w:rPr>
        <w:t xml:space="preserve"> р</w:t>
      </w:r>
      <w:r w:rsidRPr="00F7091E">
        <w:rPr>
          <w:rFonts w:ascii="Times New Roman" w:hAnsi="Times New Roman" w:cs="Times New Roman"/>
          <w:sz w:val="28"/>
          <w:szCs w:val="28"/>
        </w:rPr>
        <w:t>айоне</w:t>
      </w:r>
      <w:r w:rsidR="003507BC" w:rsidRPr="00F7091E">
        <w:rPr>
          <w:rFonts w:ascii="Times New Roman" w:hAnsi="Times New Roman" w:cs="Times New Roman"/>
          <w:sz w:val="28"/>
          <w:szCs w:val="28"/>
        </w:rPr>
        <w:t xml:space="preserve"> – у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 2-4 классов;</w:t>
      </w:r>
    </w:p>
    <w:p w14:paraId="3066FC0B" w14:textId="055F468F" w:rsidR="003507BC" w:rsidRPr="00F7091E" w:rsidRDefault="00774F2F" w:rsidP="00485B4E">
      <w:pPr>
        <w:suppressAutoHyphens/>
        <w:spacing w:after="0" w:line="240" w:lineRule="auto"/>
        <w:ind w:left="142" w:firstLine="851"/>
        <w:jc w:val="both"/>
        <w:rPr>
          <w:rFonts w:ascii="Times New Roman" w:hAnsi="Times New Roman" w:cs="Times New Roman"/>
          <w:sz w:val="28"/>
          <w:szCs w:val="28"/>
        </w:rPr>
      </w:pPr>
      <w:r w:rsidRPr="00F7091E">
        <w:rPr>
          <w:rFonts w:ascii="Times New Roman" w:hAnsi="Times New Roman" w:cs="Times New Roman"/>
          <w:sz w:val="28"/>
          <w:szCs w:val="28"/>
        </w:rPr>
        <w:t>е)</w:t>
      </w:r>
      <w:r w:rsidR="003507BC" w:rsidRPr="00F7091E">
        <w:rPr>
          <w:rFonts w:ascii="Times New Roman" w:hAnsi="Times New Roman" w:cs="Times New Roman"/>
          <w:sz w:val="28"/>
          <w:szCs w:val="28"/>
        </w:rPr>
        <w:t xml:space="preserve"> высокий темп прироста </w:t>
      </w:r>
      <w:r w:rsidRPr="00F7091E">
        <w:rPr>
          <w:rFonts w:ascii="Times New Roman" w:hAnsi="Times New Roman" w:cs="Times New Roman"/>
          <w:sz w:val="28"/>
          <w:szCs w:val="28"/>
        </w:rPr>
        <w:t xml:space="preserve">отставания в физическом развитии </w:t>
      </w:r>
      <w:proofErr w:type="gramStart"/>
      <w:r w:rsidR="003507BC" w:rsidRPr="00F7091E">
        <w:rPr>
          <w:rFonts w:ascii="Times New Roman" w:hAnsi="Times New Roman" w:cs="Times New Roman"/>
          <w:sz w:val="28"/>
          <w:szCs w:val="28"/>
        </w:rPr>
        <w:t xml:space="preserve">среди </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об</w:t>
      </w:r>
      <w:r w:rsidR="003507BC" w:rsidRPr="00F7091E">
        <w:rPr>
          <w:rFonts w:ascii="Times New Roman" w:hAnsi="Times New Roman" w:cs="Times New Roman"/>
          <w:sz w:val="28"/>
          <w:szCs w:val="28"/>
        </w:rPr>
        <w:t>уча</w:t>
      </w:r>
      <w:r w:rsidRPr="00F7091E">
        <w:rPr>
          <w:rFonts w:ascii="Times New Roman" w:hAnsi="Times New Roman" w:cs="Times New Roman"/>
          <w:sz w:val="28"/>
          <w:szCs w:val="28"/>
        </w:rPr>
        <w:t>ю</w:t>
      </w:r>
      <w:r w:rsidR="003507BC" w:rsidRPr="00F7091E">
        <w:rPr>
          <w:rFonts w:ascii="Times New Roman" w:hAnsi="Times New Roman" w:cs="Times New Roman"/>
          <w:sz w:val="28"/>
          <w:szCs w:val="28"/>
        </w:rPr>
        <w:t>щихся</w:t>
      </w:r>
      <w:proofErr w:type="gramEnd"/>
      <w:r w:rsidR="003507BC" w:rsidRPr="00F7091E">
        <w:rPr>
          <w:rFonts w:ascii="Times New Roman" w:hAnsi="Times New Roman" w:cs="Times New Roman"/>
          <w:sz w:val="28"/>
          <w:szCs w:val="28"/>
        </w:rPr>
        <w:t xml:space="preserve"> </w:t>
      </w:r>
      <w:r w:rsidR="005440BD" w:rsidRPr="00F7091E">
        <w:rPr>
          <w:rFonts w:ascii="Times New Roman" w:hAnsi="Times New Roman" w:cs="Times New Roman"/>
          <w:sz w:val="28"/>
          <w:szCs w:val="28"/>
        </w:rPr>
        <w:t xml:space="preserve">отмечается у </w:t>
      </w:r>
      <w:r w:rsidR="003507BC" w:rsidRPr="00F7091E">
        <w:rPr>
          <w:rFonts w:ascii="Times New Roman" w:hAnsi="Times New Roman" w:cs="Times New Roman"/>
          <w:sz w:val="28"/>
          <w:szCs w:val="28"/>
        </w:rPr>
        <w:t>5</w:t>
      </w:r>
      <w:r w:rsidRPr="00F7091E">
        <w:rPr>
          <w:rFonts w:ascii="Times New Roman" w:hAnsi="Times New Roman" w:cs="Times New Roman"/>
          <w:sz w:val="28"/>
          <w:szCs w:val="28"/>
        </w:rPr>
        <w:t>-</w:t>
      </w:r>
      <w:r w:rsidR="003507BC" w:rsidRPr="00F7091E">
        <w:rPr>
          <w:rFonts w:ascii="Times New Roman" w:hAnsi="Times New Roman" w:cs="Times New Roman"/>
          <w:sz w:val="28"/>
          <w:szCs w:val="28"/>
        </w:rPr>
        <w:t>9 классов.</w:t>
      </w:r>
    </w:p>
    <w:p w14:paraId="79E00A42" w14:textId="77777777" w:rsidR="005D1702" w:rsidRPr="00F7091E" w:rsidRDefault="005D1702" w:rsidP="00485B4E">
      <w:pPr>
        <w:suppressAutoHyphens/>
        <w:spacing w:after="0" w:line="240" w:lineRule="auto"/>
        <w:ind w:left="142" w:firstLine="851"/>
        <w:jc w:val="both"/>
        <w:rPr>
          <w:rFonts w:ascii="Times New Roman" w:hAnsi="Times New Roman" w:cs="Times New Roman"/>
          <w:sz w:val="28"/>
          <w:szCs w:val="28"/>
        </w:rPr>
      </w:pPr>
    </w:p>
    <w:p w14:paraId="22F68522" w14:textId="77777777" w:rsidR="005D1702" w:rsidRPr="00F7091E" w:rsidRDefault="005D1702" w:rsidP="00485B4E">
      <w:pPr>
        <w:tabs>
          <w:tab w:val="left" w:pos="1575"/>
        </w:tabs>
        <w:spacing w:after="0" w:line="240" w:lineRule="auto"/>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C1E9D" w:rsidRPr="00F7091E">
        <w:rPr>
          <w:rFonts w:ascii="Times New Roman" w:hAnsi="Times New Roman" w:cs="Times New Roman"/>
          <w:sz w:val="24"/>
          <w:szCs w:val="24"/>
        </w:rPr>
        <w:t>19</w:t>
      </w:r>
    </w:p>
    <w:p w14:paraId="665E2644" w14:textId="77777777" w:rsidR="00774F2F" w:rsidRPr="00F7091E" w:rsidRDefault="00774F2F" w:rsidP="00485B4E">
      <w:pPr>
        <w:tabs>
          <w:tab w:val="left" w:pos="1575"/>
        </w:tabs>
        <w:spacing w:after="0" w:line="240" w:lineRule="auto"/>
        <w:jc w:val="right"/>
        <w:rPr>
          <w:rFonts w:ascii="Times New Roman" w:hAnsi="Times New Roman" w:cs="Times New Roman"/>
          <w:sz w:val="28"/>
          <w:szCs w:val="28"/>
        </w:rPr>
      </w:pPr>
    </w:p>
    <w:p w14:paraId="44EEF264" w14:textId="33781362" w:rsidR="005D1702" w:rsidRPr="0068529A" w:rsidRDefault="005D1702" w:rsidP="00485B4E">
      <w:pPr>
        <w:spacing w:after="0" w:line="240" w:lineRule="auto"/>
        <w:jc w:val="center"/>
        <w:rPr>
          <w:rFonts w:ascii="Times New Roman" w:hAnsi="Times New Roman" w:cs="Times New Roman"/>
          <w:sz w:val="28"/>
          <w:szCs w:val="28"/>
        </w:rPr>
      </w:pPr>
      <w:r w:rsidRPr="0068529A">
        <w:rPr>
          <w:rFonts w:ascii="Times New Roman" w:hAnsi="Times New Roman" w:cs="Times New Roman"/>
          <w:sz w:val="28"/>
          <w:szCs w:val="28"/>
        </w:rPr>
        <w:t>Темпы прироста результатов профилактических ос</w:t>
      </w:r>
      <w:r w:rsidR="005004AD" w:rsidRPr="0068529A">
        <w:rPr>
          <w:rFonts w:ascii="Times New Roman" w:hAnsi="Times New Roman" w:cs="Times New Roman"/>
          <w:sz w:val="28"/>
          <w:szCs w:val="28"/>
        </w:rPr>
        <w:t xml:space="preserve">мотров детей и подростков, в % </w:t>
      </w:r>
      <w:r w:rsidRPr="0068529A">
        <w:rPr>
          <w:rFonts w:ascii="Times New Roman" w:hAnsi="Times New Roman" w:cs="Times New Roman"/>
          <w:sz w:val="28"/>
          <w:szCs w:val="28"/>
        </w:rPr>
        <w:t>за 2022 год</w:t>
      </w:r>
    </w:p>
    <w:p w14:paraId="1DD5D18E" w14:textId="77777777" w:rsidR="005D1702" w:rsidRPr="0068529A" w:rsidRDefault="005D1702" w:rsidP="00485B4E">
      <w:pPr>
        <w:suppressAutoHyphens/>
        <w:spacing w:after="0" w:line="240" w:lineRule="auto"/>
        <w:ind w:firstLine="709"/>
        <w:jc w:val="right"/>
        <w:rPr>
          <w:rFonts w:ascii="Times New Roman" w:eastAsia="Times New Roman" w:hAnsi="Times New Roman" w:cs="Times New Roman"/>
          <w:sz w:val="24"/>
          <w:szCs w:val="24"/>
        </w:rPr>
      </w:pPr>
    </w:p>
    <w:tbl>
      <w:tblPr>
        <w:tblStyle w:val="a3"/>
        <w:tblW w:w="10324" w:type="dxa"/>
        <w:jc w:val="center"/>
        <w:tblLook w:val="04A0" w:firstRow="1" w:lastRow="0" w:firstColumn="1" w:lastColumn="0" w:noHBand="0" w:noVBand="1"/>
      </w:tblPr>
      <w:tblGrid>
        <w:gridCol w:w="2346"/>
        <w:gridCol w:w="885"/>
        <w:gridCol w:w="1343"/>
        <w:gridCol w:w="1252"/>
        <w:gridCol w:w="1094"/>
        <w:gridCol w:w="830"/>
        <w:gridCol w:w="1242"/>
        <w:gridCol w:w="1332"/>
      </w:tblGrid>
      <w:tr w:rsidR="00957093" w:rsidRPr="0068529A" w14:paraId="3951CC2C" w14:textId="77777777" w:rsidTr="00E1291A">
        <w:trPr>
          <w:jc w:val="center"/>
        </w:trPr>
        <w:tc>
          <w:tcPr>
            <w:tcW w:w="0" w:type="auto"/>
            <w:vAlign w:val="center"/>
          </w:tcPr>
          <w:p w14:paraId="2ED4E54A" w14:textId="77777777" w:rsidR="000C1933" w:rsidRPr="0068529A" w:rsidRDefault="000C1933" w:rsidP="00485B4E">
            <w:pPr>
              <w:suppressAutoHyphens/>
              <w:ind w:left="-142" w:right="-22"/>
              <w:jc w:val="center"/>
              <w:rPr>
                <w:sz w:val="22"/>
                <w:szCs w:val="22"/>
              </w:rPr>
            </w:pPr>
            <w:r w:rsidRPr="0068529A">
              <w:rPr>
                <w:sz w:val="22"/>
                <w:szCs w:val="22"/>
              </w:rPr>
              <w:t>Группы детей</w:t>
            </w:r>
          </w:p>
        </w:tc>
        <w:tc>
          <w:tcPr>
            <w:tcW w:w="885" w:type="dxa"/>
            <w:vAlign w:val="center"/>
          </w:tcPr>
          <w:p w14:paraId="386D2445" w14:textId="77777777" w:rsidR="000C1933" w:rsidRPr="0068529A" w:rsidRDefault="000C1933" w:rsidP="00485B4E">
            <w:pPr>
              <w:suppressAutoHyphens/>
              <w:ind w:left="-142" w:right="-22"/>
              <w:jc w:val="center"/>
              <w:rPr>
                <w:sz w:val="22"/>
                <w:szCs w:val="22"/>
              </w:rPr>
            </w:pPr>
            <w:r w:rsidRPr="0068529A">
              <w:rPr>
                <w:sz w:val="22"/>
                <w:szCs w:val="22"/>
              </w:rPr>
              <w:t>год</w:t>
            </w:r>
          </w:p>
        </w:tc>
        <w:tc>
          <w:tcPr>
            <w:tcW w:w="0" w:type="auto"/>
            <w:vAlign w:val="center"/>
          </w:tcPr>
          <w:p w14:paraId="4E15437B" w14:textId="77777777" w:rsidR="000C1933" w:rsidRPr="0068529A" w:rsidRDefault="000C1933" w:rsidP="00485B4E">
            <w:pPr>
              <w:suppressAutoHyphens/>
              <w:jc w:val="center"/>
            </w:pPr>
            <w:r w:rsidRPr="0068529A">
              <w:rPr>
                <w:sz w:val="22"/>
                <w:szCs w:val="22"/>
              </w:rPr>
              <w:t>нарушение слуха</w:t>
            </w:r>
          </w:p>
        </w:tc>
        <w:tc>
          <w:tcPr>
            <w:tcW w:w="0" w:type="auto"/>
            <w:vAlign w:val="center"/>
          </w:tcPr>
          <w:p w14:paraId="20CAAC6A" w14:textId="77777777" w:rsidR="000C1933" w:rsidRPr="0068529A" w:rsidRDefault="000C1933" w:rsidP="00485B4E">
            <w:pPr>
              <w:suppressAutoHyphens/>
              <w:jc w:val="center"/>
              <w:rPr>
                <w:sz w:val="22"/>
                <w:szCs w:val="22"/>
              </w:rPr>
            </w:pPr>
            <w:r w:rsidRPr="0068529A">
              <w:rPr>
                <w:sz w:val="22"/>
                <w:szCs w:val="22"/>
              </w:rPr>
              <w:t>нарушение</w:t>
            </w:r>
          </w:p>
          <w:p w14:paraId="1A45131C" w14:textId="77777777" w:rsidR="000C1933" w:rsidRPr="0068529A" w:rsidRDefault="000C1933" w:rsidP="00485B4E">
            <w:pPr>
              <w:suppressAutoHyphens/>
              <w:jc w:val="center"/>
            </w:pPr>
            <w:r w:rsidRPr="0068529A">
              <w:rPr>
                <w:sz w:val="22"/>
                <w:szCs w:val="22"/>
              </w:rPr>
              <w:t>зрения</w:t>
            </w:r>
          </w:p>
        </w:tc>
        <w:tc>
          <w:tcPr>
            <w:tcW w:w="0" w:type="auto"/>
            <w:vAlign w:val="center"/>
          </w:tcPr>
          <w:p w14:paraId="66FAE047" w14:textId="77777777" w:rsidR="000C1933" w:rsidRPr="0068529A" w:rsidRDefault="000C1933" w:rsidP="00485B4E">
            <w:pPr>
              <w:suppressAutoHyphens/>
              <w:jc w:val="center"/>
            </w:pPr>
            <w:r w:rsidRPr="0068529A">
              <w:rPr>
                <w:sz w:val="22"/>
                <w:szCs w:val="22"/>
              </w:rPr>
              <w:t>дефекты речи</w:t>
            </w:r>
          </w:p>
        </w:tc>
        <w:tc>
          <w:tcPr>
            <w:tcW w:w="0" w:type="auto"/>
            <w:vAlign w:val="center"/>
          </w:tcPr>
          <w:p w14:paraId="417AEC18" w14:textId="77777777" w:rsidR="000C1933" w:rsidRPr="0068529A" w:rsidRDefault="000C1933" w:rsidP="00485B4E">
            <w:pPr>
              <w:suppressAutoHyphens/>
              <w:ind w:left="-142" w:right="-22"/>
              <w:jc w:val="center"/>
              <w:rPr>
                <w:sz w:val="22"/>
                <w:szCs w:val="22"/>
              </w:rPr>
            </w:pPr>
            <w:r w:rsidRPr="0068529A">
              <w:rPr>
                <w:sz w:val="22"/>
                <w:szCs w:val="22"/>
              </w:rPr>
              <w:t>сколиоз</w:t>
            </w:r>
          </w:p>
        </w:tc>
        <w:tc>
          <w:tcPr>
            <w:tcW w:w="0" w:type="auto"/>
            <w:vAlign w:val="center"/>
          </w:tcPr>
          <w:p w14:paraId="23C02891" w14:textId="77777777" w:rsidR="000C1933" w:rsidRPr="0068529A" w:rsidRDefault="000C1933" w:rsidP="00485B4E">
            <w:pPr>
              <w:suppressAutoHyphens/>
              <w:ind w:left="-142" w:right="-22"/>
              <w:jc w:val="center"/>
              <w:rPr>
                <w:sz w:val="22"/>
                <w:szCs w:val="22"/>
              </w:rPr>
            </w:pPr>
            <w:r w:rsidRPr="0068529A">
              <w:rPr>
                <w:sz w:val="22"/>
                <w:szCs w:val="22"/>
              </w:rPr>
              <w:t>нарушения осанки</w:t>
            </w:r>
          </w:p>
        </w:tc>
        <w:tc>
          <w:tcPr>
            <w:tcW w:w="1332" w:type="dxa"/>
            <w:vAlign w:val="center"/>
          </w:tcPr>
          <w:p w14:paraId="1DE0FFF8" w14:textId="77777777" w:rsidR="000C1933" w:rsidRPr="0068529A" w:rsidRDefault="000C1933" w:rsidP="00485B4E">
            <w:pPr>
              <w:suppressAutoHyphens/>
              <w:ind w:left="-142" w:right="-108"/>
              <w:jc w:val="center"/>
              <w:rPr>
                <w:sz w:val="22"/>
                <w:szCs w:val="22"/>
              </w:rPr>
            </w:pPr>
            <w:r w:rsidRPr="0068529A">
              <w:rPr>
                <w:sz w:val="22"/>
                <w:szCs w:val="22"/>
              </w:rPr>
              <w:t>отставание</w:t>
            </w:r>
          </w:p>
          <w:p w14:paraId="5BC896E6" w14:textId="77777777" w:rsidR="000C1933" w:rsidRPr="0068529A" w:rsidRDefault="000C1933" w:rsidP="00485B4E">
            <w:pPr>
              <w:suppressAutoHyphens/>
              <w:ind w:left="-142" w:right="-108"/>
              <w:jc w:val="center"/>
              <w:rPr>
                <w:sz w:val="22"/>
                <w:szCs w:val="22"/>
              </w:rPr>
            </w:pPr>
            <w:r w:rsidRPr="0068529A">
              <w:rPr>
                <w:sz w:val="22"/>
                <w:szCs w:val="22"/>
              </w:rPr>
              <w:t xml:space="preserve"> в физическом развитии</w:t>
            </w:r>
          </w:p>
        </w:tc>
      </w:tr>
      <w:tr w:rsidR="00957093" w:rsidRPr="0068529A" w14:paraId="0BE16111" w14:textId="77777777" w:rsidTr="000C1933">
        <w:trPr>
          <w:jc w:val="center"/>
        </w:trPr>
        <w:tc>
          <w:tcPr>
            <w:tcW w:w="0" w:type="auto"/>
            <w:vMerge w:val="restart"/>
            <w:vAlign w:val="bottom"/>
          </w:tcPr>
          <w:p w14:paraId="12128CED" w14:textId="77777777" w:rsidR="000C1933" w:rsidRPr="0068529A" w:rsidRDefault="000C1933" w:rsidP="00485B4E">
            <w:pPr>
              <w:rPr>
                <w:sz w:val="24"/>
                <w:szCs w:val="24"/>
              </w:rPr>
            </w:pPr>
            <w:r w:rsidRPr="0068529A">
              <w:rPr>
                <w:sz w:val="24"/>
                <w:szCs w:val="24"/>
              </w:rPr>
              <w:lastRenderedPageBreak/>
              <w:t xml:space="preserve">всего </w:t>
            </w:r>
          </w:p>
          <w:p w14:paraId="6CB52AE0" w14:textId="77777777" w:rsidR="000C1933" w:rsidRPr="0068529A" w:rsidRDefault="000C1933" w:rsidP="00485B4E">
            <w:pPr>
              <w:rPr>
                <w:sz w:val="24"/>
                <w:szCs w:val="24"/>
              </w:rPr>
            </w:pPr>
            <w:r w:rsidRPr="0068529A">
              <w:rPr>
                <w:sz w:val="24"/>
                <w:szCs w:val="24"/>
              </w:rPr>
              <w:t>детей до 17 лет:</w:t>
            </w:r>
          </w:p>
        </w:tc>
        <w:tc>
          <w:tcPr>
            <w:tcW w:w="885" w:type="dxa"/>
          </w:tcPr>
          <w:p w14:paraId="7D3AB7DA" w14:textId="77777777" w:rsidR="000C1933" w:rsidRPr="0068529A" w:rsidRDefault="000C1933" w:rsidP="00485B4E">
            <w:pPr>
              <w:suppressAutoHyphens/>
              <w:ind w:left="-129" w:right="-22"/>
              <w:jc w:val="center"/>
              <w:rPr>
                <w:sz w:val="24"/>
                <w:szCs w:val="24"/>
              </w:rPr>
            </w:pPr>
            <w:r w:rsidRPr="0068529A">
              <w:rPr>
                <w:sz w:val="24"/>
                <w:szCs w:val="24"/>
              </w:rPr>
              <w:t>2021</w:t>
            </w:r>
          </w:p>
        </w:tc>
        <w:tc>
          <w:tcPr>
            <w:tcW w:w="0" w:type="auto"/>
          </w:tcPr>
          <w:p w14:paraId="50AC165D" w14:textId="77777777" w:rsidR="000C1933" w:rsidRPr="0068529A" w:rsidRDefault="000C1933" w:rsidP="00485B4E">
            <w:pPr>
              <w:suppressAutoHyphens/>
              <w:jc w:val="center"/>
              <w:rPr>
                <w:sz w:val="24"/>
                <w:szCs w:val="24"/>
              </w:rPr>
            </w:pPr>
            <w:r w:rsidRPr="0068529A">
              <w:rPr>
                <w:sz w:val="24"/>
                <w:szCs w:val="24"/>
              </w:rPr>
              <w:t>64,76</w:t>
            </w:r>
          </w:p>
        </w:tc>
        <w:tc>
          <w:tcPr>
            <w:tcW w:w="0" w:type="auto"/>
          </w:tcPr>
          <w:p w14:paraId="74E2C479" w14:textId="77777777" w:rsidR="000C1933" w:rsidRPr="0068529A" w:rsidRDefault="000C1933" w:rsidP="00485B4E">
            <w:pPr>
              <w:suppressAutoHyphens/>
              <w:jc w:val="center"/>
              <w:rPr>
                <w:sz w:val="24"/>
                <w:szCs w:val="24"/>
              </w:rPr>
            </w:pPr>
            <w:r w:rsidRPr="0068529A">
              <w:rPr>
                <w:sz w:val="24"/>
                <w:szCs w:val="24"/>
              </w:rPr>
              <w:t>83,48</w:t>
            </w:r>
          </w:p>
        </w:tc>
        <w:tc>
          <w:tcPr>
            <w:tcW w:w="0" w:type="auto"/>
          </w:tcPr>
          <w:p w14:paraId="3A985C3B" w14:textId="77777777" w:rsidR="000C1933" w:rsidRPr="0068529A" w:rsidRDefault="00E1291A" w:rsidP="00485B4E">
            <w:pPr>
              <w:suppressAutoHyphens/>
              <w:jc w:val="center"/>
              <w:rPr>
                <w:sz w:val="24"/>
                <w:szCs w:val="24"/>
              </w:rPr>
            </w:pPr>
            <w:r w:rsidRPr="0068529A">
              <w:rPr>
                <w:sz w:val="24"/>
                <w:szCs w:val="24"/>
              </w:rPr>
              <w:t>30,21</w:t>
            </w:r>
          </w:p>
        </w:tc>
        <w:tc>
          <w:tcPr>
            <w:tcW w:w="0" w:type="auto"/>
          </w:tcPr>
          <w:p w14:paraId="02170A18" w14:textId="77777777" w:rsidR="000C1933" w:rsidRPr="0068529A" w:rsidRDefault="00E1291A" w:rsidP="00485B4E">
            <w:pPr>
              <w:suppressAutoHyphens/>
              <w:ind w:left="-142" w:right="-22"/>
              <w:jc w:val="center"/>
              <w:rPr>
                <w:sz w:val="24"/>
                <w:szCs w:val="24"/>
              </w:rPr>
            </w:pPr>
            <w:r w:rsidRPr="0068529A">
              <w:rPr>
                <w:sz w:val="24"/>
                <w:szCs w:val="24"/>
              </w:rPr>
              <w:t>57,89</w:t>
            </w:r>
          </w:p>
        </w:tc>
        <w:tc>
          <w:tcPr>
            <w:tcW w:w="0" w:type="auto"/>
          </w:tcPr>
          <w:p w14:paraId="48EAF935" w14:textId="77777777" w:rsidR="000C1933" w:rsidRPr="0068529A" w:rsidRDefault="00E1291A" w:rsidP="00485B4E">
            <w:pPr>
              <w:suppressAutoHyphens/>
              <w:ind w:left="-142" w:right="-22"/>
              <w:jc w:val="center"/>
              <w:rPr>
                <w:sz w:val="24"/>
                <w:szCs w:val="24"/>
              </w:rPr>
            </w:pPr>
            <w:r w:rsidRPr="0068529A">
              <w:rPr>
                <w:sz w:val="24"/>
                <w:szCs w:val="24"/>
              </w:rPr>
              <w:t>38,16</w:t>
            </w:r>
          </w:p>
        </w:tc>
        <w:tc>
          <w:tcPr>
            <w:tcW w:w="1332" w:type="dxa"/>
          </w:tcPr>
          <w:p w14:paraId="796752D3" w14:textId="77777777" w:rsidR="000C1933" w:rsidRPr="0068529A" w:rsidRDefault="00E1291A" w:rsidP="00485B4E">
            <w:pPr>
              <w:suppressAutoHyphens/>
              <w:ind w:left="-142" w:right="-108"/>
              <w:jc w:val="center"/>
              <w:rPr>
                <w:sz w:val="24"/>
                <w:szCs w:val="24"/>
              </w:rPr>
            </w:pPr>
            <w:r w:rsidRPr="0068529A">
              <w:rPr>
                <w:sz w:val="24"/>
                <w:szCs w:val="24"/>
              </w:rPr>
              <w:t>-1,73</w:t>
            </w:r>
          </w:p>
        </w:tc>
      </w:tr>
      <w:tr w:rsidR="00957093" w:rsidRPr="0068529A" w14:paraId="412B63F7" w14:textId="77777777" w:rsidTr="000C1933">
        <w:trPr>
          <w:jc w:val="center"/>
        </w:trPr>
        <w:tc>
          <w:tcPr>
            <w:tcW w:w="0" w:type="auto"/>
            <w:vMerge/>
            <w:vAlign w:val="bottom"/>
          </w:tcPr>
          <w:p w14:paraId="605578C1" w14:textId="77777777" w:rsidR="000C1933" w:rsidRPr="0068529A" w:rsidRDefault="000C1933" w:rsidP="00485B4E">
            <w:pPr>
              <w:suppressAutoHyphens/>
              <w:jc w:val="both"/>
              <w:rPr>
                <w:sz w:val="22"/>
                <w:szCs w:val="22"/>
              </w:rPr>
            </w:pPr>
          </w:p>
        </w:tc>
        <w:tc>
          <w:tcPr>
            <w:tcW w:w="885" w:type="dxa"/>
          </w:tcPr>
          <w:p w14:paraId="4A066B11" w14:textId="77777777" w:rsidR="000C1933" w:rsidRPr="0068529A" w:rsidRDefault="000C1933" w:rsidP="00485B4E">
            <w:pPr>
              <w:suppressAutoHyphens/>
              <w:ind w:left="-129" w:right="-105"/>
              <w:jc w:val="center"/>
              <w:rPr>
                <w:sz w:val="24"/>
                <w:szCs w:val="24"/>
              </w:rPr>
            </w:pPr>
            <w:r w:rsidRPr="0068529A">
              <w:rPr>
                <w:sz w:val="24"/>
                <w:szCs w:val="24"/>
              </w:rPr>
              <w:t>2022</w:t>
            </w:r>
          </w:p>
        </w:tc>
        <w:tc>
          <w:tcPr>
            <w:tcW w:w="0" w:type="auto"/>
          </w:tcPr>
          <w:p w14:paraId="734634AD" w14:textId="77777777" w:rsidR="000C1933" w:rsidRPr="0068529A" w:rsidRDefault="000C1933" w:rsidP="00485B4E">
            <w:pPr>
              <w:suppressAutoHyphens/>
              <w:jc w:val="center"/>
              <w:rPr>
                <w:sz w:val="24"/>
                <w:szCs w:val="24"/>
              </w:rPr>
            </w:pPr>
            <w:r w:rsidRPr="0068529A">
              <w:rPr>
                <w:sz w:val="24"/>
                <w:szCs w:val="24"/>
              </w:rPr>
              <w:t>-9,78</w:t>
            </w:r>
          </w:p>
        </w:tc>
        <w:tc>
          <w:tcPr>
            <w:tcW w:w="0" w:type="auto"/>
          </w:tcPr>
          <w:p w14:paraId="675FD851" w14:textId="77777777" w:rsidR="000C1933" w:rsidRPr="0068529A" w:rsidRDefault="000C1933" w:rsidP="00485B4E">
            <w:pPr>
              <w:suppressAutoHyphens/>
              <w:jc w:val="center"/>
              <w:rPr>
                <w:sz w:val="24"/>
                <w:szCs w:val="24"/>
              </w:rPr>
            </w:pPr>
            <w:r w:rsidRPr="0068529A">
              <w:rPr>
                <w:sz w:val="24"/>
                <w:szCs w:val="24"/>
              </w:rPr>
              <w:t>-4,43</w:t>
            </w:r>
          </w:p>
        </w:tc>
        <w:tc>
          <w:tcPr>
            <w:tcW w:w="0" w:type="auto"/>
          </w:tcPr>
          <w:p w14:paraId="62FA84D9" w14:textId="77777777" w:rsidR="000C1933" w:rsidRPr="0068529A" w:rsidRDefault="00E1291A" w:rsidP="00485B4E">
            <w:pPr>
              <w:suppressAutoHyphens/>
              <w:jc w:val="center"/>
              <w:rPr>
                <w:sz w:val="24"/>
                <w:szCs w:val="24"/>
              </w:rPr>
            </w:pPr>
            <w:r w:rsidRPr="0068529A">
              <w:rPr>
                <w:sz w:val="24"/>
                <w:szCs w:val="24"/>
              </w:rPr>
              <w:t>-7,40</w:t>
            </w:r>
          </w:p>
        </w:tc>
        <w:tc>
          <w:tcPr>
            <w:tcW w:w="0" w:type="auto"/>
          </w:tcPr>
          <w:p w14:paraId="3FC7687A" w14:textId="77777777" w:rsidR="000C1933" w:rsidRPr="0068529A" w:rsidRDefault="00E1291A" w:rsidP="00485B4E">
            <w:pPr>
              <w:suppressAutoHyphens/>
              <w:jc w:val="both"/>
              <w:rPr>
                <w:sz w:val="24"/>
                <w:szCs w:val="24"/>
              </w:rPr>
            </w:pPr>
            <w:r w:rsidRPr="0068529A">
              <w:rPr>
                <w:sz w:val="24"/>
                <w:szCs w:val="24"/>
              </w:rPr>
              <w:t>-14,65</w:t>
            </w:r>
          </w:p>
        </w:tc>
        <w:tc>
          <w:tcPr>
            <w:tcW w:w="0" w:type="auto"/>
          </w:tcPr>
          <w:p w14:paraId="5FFFDC85" w14:textId="77777777" w:rsidR="000C1933" w:rsidRPr="0068529A" w:rsidRDefault="00E1291A" w:rsidP="00485B4E">
            <w:pPr>
              <w:suppressAutoHyphens/>
              <w:jc w:val="center"/>
              <w:rPr>
                <w:sz w:val="24"/>
                <w:szCs w:val="24"/>
              </w:rPr>
            </w:pPr>
            <w:r w:rsidRPr="0068529A">
              <w:rPr>
                <w:sz w:val="24"/>
                <w:szCs w:val="24"/>
              </w:rPr>
              <w:t>0,51</w:t>
            </w:r>
          </w:p>
        </w:tc>
        <w:tc>
          <w:tcPr>
            <w:tcW w:w="1332" w:type="dxa"/>
          </w:tcPr>
          <w:p w14:paraId="75BBD01A" w14:textId="77777777" w:rsidR="000C1933" w:rsidRPr="0068529A" w:rsidRDefault="00E1291A" w:rsidP="00485B4E">
            <w:pPr>
              <w:suppressAutoHyphens/>
              <w:jc w:val="center"/>
              <w:rPr>
                <w:sz w:val="24"/>
                <w:szCs w:val="24"/>
              </w:rPr>
            </w:pPr>
            <w:r w:rsidRPr="0068529A">
              <w:rPr>
                <w:sz w:val="24"/>
                <w:szCs w:val="24"/>
              </w:rPr>
              <w:t>-15,56</w:t>
            </w:r>
          </w:p>
        </w:tc>
      </w:tr>
      <w:tr w:rsidR="00957093" w:rsidRPr="0068529A" w14:paraId="646B5767" w14:textId="77777777" w:rsidTr="000C1933">
        <w:trPr>
          <w:jc w:val="center"/>
        </w:trPr>
        <w:tc>
          <w:tcPr>
            <w:tcW w:w="0" w:type="auto"/>
            <w:vMerge w:val="restart"/>
          </w:tcPr>
          <w:p w14:paraId="38A6D193" w14:textId="74E67E44" w:rsidR="000C1933" w:rsidRPr="0068529A" w:rsidRDefault="000C1933" w:rsidP="003E77E5">
            <w:pPr>
              <w:suppressAutoHyphens/>
              <w:jc w:val="both"/>
              <w:rPr>
                <w:sz w:val="22"/>
                <w:szCs w:val="22"/>
              </w:rPr>
            </w:pPr>
            <w:r w:rsidRPr="0068529A">
              <w:rPr>
                <w:sz w:val="24"/>
                <w:szCs w:val="24"/>
              </w:rPr>
              <w:t>Воспитанники</w:t>
            </w:r>
            <w:r w:rsidR="00957093" w:rsidRPr="0068529A">
              <w:rPr>
                <w:sz w:val="24"/>
                <w:szCs w:val="24"/>
              </w:rPr>
              <w:t xml:space="preserve"> организаций дошкольного образования </w:t>
            </w:r>
            <w:r w:rsidRPr="0068529A">
              <w:rPr>
                <w:sz w:val="24"/>
                <w:szCs w:val="24"/>
              </w:rPr>
              <w:t xml:space="preserve"> </w:t>
            </w:r>
          </w:p>
        </w:tc>
        <w:tc>
          <w:tcPr>
            <w:tcW w:w="885" w:type="dxa"/>
          </w:tcPr>
          <w:p w14:paraId="72C2BBE2" w14:textId="77777777" w:rsidR="000C1933" w:rsidRPr="0068529A" w:rsidRDefault="000C1933" w:rsidP="00485B4E">
            <w:pPr>
              <w:suppressAutoHyphens/>
              <w:ind w:left="-129"/>
              <w:jc w:val="center"/>
              <w:rPr>
                <w:sz w:val="24"/>
                <w:szCs w:val="24"/>
              </w:rPr>
            </w:pPr>
            <w:r w:rsidRPr="0068529A">
              <w:rPr>
                <w:sz w:val="24"/>
                <w:szCs w:val="24"/>
              </w:rPr>
              <w:t>2021</w:t>
            </w:r>
          </w:p>
        </w:tc>
        <w:tc>
          <w:tcPr>
            <w:tcW w:w="0" w:type="auto"/>
          </w:tcPr>
          <w:p w14:paraId="33AEB1E2" w14:textId="77777777" w:rsidR="000C1933" w:rsidRPr="0068529A" w:rsidRDefault="000C1933" w:rsidP="00485B4E">
            <w:pPr>
              <w:suppressAutoHyphens/>
              <w:jc w:val="center"/>
              <w:rPr>
                <w:sz w:val="24"/>
                <w:szCs w:val="24"/>
              </w:rPr>
            </w:pPr>
            <w:r w:rsidRPr="0068529A">
              <w:rPr>
                <w:sz w:val="24"/>
                <w:szCs w:val="24"/>
              </w:rPr>
              <w:t>-26,28</w:t>
            </w:r>
          </w:p>
        </w:tc>
        <w:tc>
          <w:tcPr>
            <w:tcW w:w="0" w:type="auto"/>
          </w:tcPr>
          <w:p w14:paraId="4FEAEA6A" w14:textId="77777777" w:rsidR="000C1933" w:rsidRPr="0068529A" w:rsidRDefault="000C1933" w:rsidP="00485B4E">
            <w:pPr>
              <w:suppressAutoHyphens/>
              <w:jc w:val="center"/>
              <w:rPr>
                <w:sz w:val="24"/>
                <w:szCs w:val="24"/>
              </w:rPr>
            </w:pPr>
            <w:r w:rsidRPr="0068529A">
              <w:rPr>
                <w:sz w:val="24"/>
                <w:szCs w:val="24"/>
              </w:rPr>
              <w:t>283,85</w:t>
            </w:r>
          </w:p>
        </w:tc>
        <w:tc>
          <w:tcPr>
            <w:tcW w:w="0" w:type="auto"/>
          </w:tcPr>
          <w:p w14:paraId="022FD102" w14:textId="77777777" w:rsidR="000C1933" w:rsidRPr="0068529A" w:rsidRDefault="00E1291A" w:rsidP="00485B4E">
            <w:pPr>
              <w:suppressAutoHyphens/>
              <w:jc w:val="center"/>
              <w:rPr>
                <w:sz w:val="24"/>
                <w:szCs w:val="24"/>
              </w:rPr>
            </w:pPr>
            <w:r w:rsidRPr="0068529A">
              <w:rPr>
                <w:sz w:val="24"/>
                <w:szCs w:val="24"/>
              </w:rPr>
              <w:t>69,69</w:t>
            </w:r>
          </w:p>
        </w:tc>
        <w:tc>
          <w:tcPr>
            <w:tcW w:w="0" w:type="auto"/>
          </w:tcPr>
          <w:p w14:paraId="7F71EDCC" w14:textId="77777777" w:rsidR="000C1933" w:rsidRPr="0068529A" w:rsidRDefault="00E1291A" w:rsidP="00485B4E">
            <w:pPr>
              <w:suppressAutoHyphens/>
              <w:jc w:val="center"/>
              <w:rPr>
                <w:sz w:val="24"/>
                <w:szCs w:val="24"/>
              </w:rPr>
            </w:pPr>
            <w:r w:rsidRPr="0068529A">
              <w:rPr>
                <w:sz w:val="24"/>
                <w:szCs w:val="24"/>
              </w:rPr>
              <w:t>-60,82</w:t>
            </w:r>
          </w:p>
        </w:tc>
        <w:tc>
          <w:tcPr>
            <w:tcW w:w="0" w:type="auto"/>
          </w:tcPr>
          <w:p w14:paraId="50BCB488" w14:textId="77777777" w:rsidR="000C1933" w:rsidRPr="0068529A" w:rsidRDefault="00E1291A" w:rsidP="00485B4E">
            <w:pPr>
              <w:suppressAutoHyphens/>
              <w:jc w:val="center"/>
              <w:rPr>
                <w:sz w:val="24"/>
                <w:szCs w:val="24"/>
              </w:rPr>
            </w:pPr>
            <w:r w:rsidRPr="0068529A">
              <w:rPr>
                <w:sz w:val="24"/>
                <w:szCs w:val="24"/>
              </w:rPr>
              <w:t>-26,25</w:t>
            </w:r>
          </w:p>
        </w:tc>
        <w:tc>
          <w:tcPr>
            <w:tcW w:w="1332" w:type="dxa"/>
          </w:tcPr>
          <w:p w14:paraId="726694E7" w14:textId="77777777" w:rsidR="000C1933" w:rsidRPr="0068529A" w:rsidRDefault="00E1291A" w:rsidP="00485B4E">
            <w:pPr>
              <w:suppressAutoHyphens/>
              <w:jc w:val="center"/>
              <w:rPr>
                <w:sz w:val="24"/>
                <w:szCs w:val="24"/>
              </w:rPr>
            </w:pPr>
            <w:r w:rsidRPr="0068529A">
              <w:rPr>
                <w:sz w:val="24"/>
                <w:szCs w:val="24"/>
              </w:rPr>
              <w:t>-6,39</w:t>
            </w:r>
          </w:p>
        </w:tc>
      </w:tr>
      <w:tr w:rsidR="00957093" w:rsidRPr="0068529A" w14:paraId="269D6DD5" w14:textId="77777777" w:rsidTr="000C1933">
        <w:trPr>
          <w:jc w:val="center"/>
        </w:trPr>
        <w:tc>
          <w:tcPr>
            <w:tcW w:w="0" w:type="auto"/>
            <w:vMerge/>
          </w:tcPr>
          <w:p w14:paraId="0505036E" w14:textId="77777777" w:rsidR="000C1933" w:rsidRPr="0068529A" w:rsidRDefault="000C1933" w:rsidP="00485B4E">
            <w:pPr>
              <w:suppressAutoHyphens/>
              <w:jc w:val="both"/>
              <w:rPr>
                <w:sz w:val="22"/>
                <w:szCs w:val="22"/>
              </w:rPr>
            </w:pPr>
          </w:p>
        </w:tc>
        <w:tc>
          <w:tcPr>
            <w:tcW w:w="885" w:type="dxa"/>
          </w:tcPr>
          <w:p w14:paraId="2C6153DA" w14:textId="77777777" w:rsidR="000C1933" w:rsidRPr="0068529A" w:rsidRDefault="000C1933" w:rsidP="00485B4E">
            <w:pPr>
              <w:suppressAutoHyphens/>
              <w:ind w:left="-129" w:right="-105"/>
              <w:jc w:val="center"/>
              <w:rPr>
                <w:sz w:val="24"/>
                <w:szCs w:val="24"/>
              </w:rPr>
            </w:pPr>
            <w:r w:rsidRPr="0068529A">
              <w:rPr>
                <w:sz w:val="24"/>
                <w:szCs w:val="24"/>
              </w:rPr>
              <w:t>2022</w:t>
            </w:r>
          </w:p>
        </w:tc>
        <w:tc>
          <w:tcPr>
            <w:tcW w:w="0" w:type="auto"/>
          </w:tcPr>
          <w:p w14:paraId="2CDA9136" w14:textId="77777777" w:rsidR="000C1933" w:rsidRPr="0068529A" w:rsidRDefault="000C1933" w:rsidP="00485B4E">
            <w:pPr>
              <w:suppressAutoHyphens/>
              <w:jc w:val="center"/>
              <w:rPr>
                <w:sz w:val="24"/>
                <w:szCs w:val="24"/>
              </w:rPr>
            </w:pPr>
            <w:r w:rsidRPr="0068529A">
              <w:rPr>
                <w:sz w:val="24"/>
                <w:szCs w:val="24"/>
              </w:rPr>
              <w:t>-92,48</w:t>
            </w:r>
          </w:p>
        </w:tc>
        <w:tc>
          <w:tcPr>
            <w:tcW w:w="0" w:type="auto"/>
          </w:tcPr>
          <w:p w14:paraId="5801953D" w14:textId="77777777" w:rsidR="000C1933" w:rsidRPr="0068529A" w:rsidRDefault="000C1933" w:rsidP="00485B4E">
            <w:pPr>
              <w:suppressAutoHyphens/>
              <w:jc w:val="center"/>
              <w:rPr>
                <w:sz w:val="24"/>
                <w:szCs w:val="24"/>
              </w:rPr>
            </w:pPr>
            <w:r w:rsidRPr="0068529A">
              <w:rPr>
                <w:sz w:val="24"/>
                <w:szCs w:val="24"/>
              </w:rPr>
              <w:t>-15,70</w:t>
            </w:r>
          </w:p>
        </w:tc>
        <w:tc>
          <w:tcPr>
            <w:tcW w:w="0" w:type="auto"/>
          </w:tcPr>
          <w:p w14:paraId="4FC73015" w14:textId="77777777" w:rsidR="000C1933" w:rsidRPr="0068529A" w:rsidRDefault="00E1291A" w:rsidP="00485B4E">
            <w:pPr>
              <w:suppressAutoHyphens/>
              <w:jc w:val="center"/>
              <w:rPr>
                <w:sz w:val="24"/>
                <w:szCs w:val="24"/>
              </w:rPr>
            </w:pPr>
            <w:r w:rsidRPr="0068529A">
              <w:rPr>
                <w:sz w:val="24"/>
                <w:szCs w:val="24"/>
              </w:rPr>
              <w:t>-2,21</w:t>
            </w:r>
          </w:p>
        </w:tc>
        <w:tc>
          <w:tcPr>
            <w:tcW w:w="0" w:type="auto"/>
          </w:tcPr>
          <w:p w14:paraId="278C7730" w14:textId="77777777" w:rsidR="000C1933" w:rsidRPr="0068529A" w:rsidRDefault="00E1291A" w:rsidP="00485B4E">
            <w:pPr>
              <w:suppressAutoHyphens/>
              <w:jc w:val="center"/>
              <w:rPr>
                <w:sz w:val="24"/>
                <w:szCs w:val="24"/>
              </w:rPr>
            </w:pPr>
            <w:r w:rsidRPr="0068529A">
              <w:rPr>
                <w:sz w:val="24"/>
                <w:szCs w:val="24"/>
              </w:rPr>
              <w:t>87,27</w:t>
            </w:r>
          </w:p>
        </w:tc>
        <w:tc>
          <w:tcPr>
            <w:tcW w:w="0" w:type="auto"/>
          </w:tcPr>
          <w:p w14:paraId="52C532F2" w14:textId="77777777" w:rsidR="000C1933" w:rsidRPr="0068529A" w:rsidRDefault="00E1291A" w:rsidP="00485B4E">
            <w:pPr>
              <w:suppressAutoHyphens/>
              <w:jc w:val="center"/>
              <w:rPr>
                <w:sz w:val="24"/>
                <w:szCs w:val="24"/>
              </w:rPr>
            </w:pPr>
            <w:r w:rsidRPr="0068529A">
              <w:rPr>
                <w:sz w:val="24"/>
                <w:szCs w:val="24"/>
              </w:rPr>
              <w:t>2,43</w:t>
            </w:r>
          </w:p>
        </w:tc>
        <w:tc>
          <w:tcPr>
            <w:tcW w:w="1332" w:type="dxa"/>
          </w:tcPr>
          <w:p w14:paraId="724044D4" w14:textId="77777777" w:rsidR="000C1933" w:rsidRPr="0068529A" w:rsidRDefault="00E1291A" w:rsidP="00485B4E">
            <w:pPr>
              <w:suppressAutoHyphens/>
              <w:jc w:val="center"/>
              <w:rPr>
                <w:sz w:val="24"/>
                <w:szCs w:val="24"/>
              </w:rPr>
            </w:pPr>
            <w:r w:rsidRPr="0068529A">
              <w:rPr>
                <w:sz w:val="24"/>
                <w:szCs w:val="24"/>
              </w:rPr>
              <w:t>-26,15</w:t>
            </w:r>
          </w:p>
        </w:tc>
      </w:tr>
      <w:tr w:rsidR="00957093" w:rsidRPr="0068529A" w14:paraId="4429C50E" w14:textId="77777777" w:rsidTr="000C1933">
        <w:trPr>
          <w:jc w:val="center"/>
        </w:trPr>
        <w:tc>
          <w:tcPr>
            <w:tcW w:w="0" w:type="auto"/>
            <w:vMerge w:val="restart"/>
          </w:tcPr>
          <w:p w14:paraId="008B3EC1" w14:textId="77777777" w:rsidR="000C1933" w:rsidRPr="0068529A" w:rsidRDefault="000C1933" w:rsidP="00485B4E">
            <w:pPr>
              <w:suppressAutoHyphens/>
              <w:jc w:val="both"/>
              <w:rPr>
                <w:sz w:val="22"/>
                <w:szCs w:val="22"/>
              </w:rPr>
            </w:pPr>
            <w:r w:rsidRPr="0068529A">
              <w:rPr>
                <w:sz w:val="22"/>
                <w:szCs w:val="22"/>
              </w:rPr>
              <w:t>школьники первого класса</w:t>
            </w:r>
          </w:p>
        </w:tc>
        <w:tc>
          <w:tcPr>
            <w:tcW w:w="885" w:type="dxa"/>
          </w:tcPr>
          <w:p w14:paraId="78F31254" w14:textId="77777777" w:rsidR="000C1933" w:rsidRPr="0068529A" w:rsidRDefault="000C1933" w:rsidP="00485B4E">
            <w:pPr>
              <w:suppressAutoHyphens/>
              <w:ind w:left="-129" w:right="-105"/>
              <w:jc w:val="center"/>
              <w:rPr>
                <w:sz w:val="24"/>
                <w:szCs w:val="24"/>
              </w:rPr>
            </w:pPr>
            <w:r w:rsidRPr="0068529A">
              <w:rPr>
                <w:sz w:val="24"/>
                <w:szCs w:val="24"/>
              </w:rPr>
              <w:t>2021</w:t>
            </w:r>
          </w:p>
        </w:tc>
        <w:tc>
          <w:tcPr>
            <w:tcW w:w="0" w:type="auto"/>
          </w:tcPr>
          <w:p w14:paraId="201324C4" w14:textId="77777777" w:rsidR="000C1933" w:rsidRPr="0068529A" w:rsidRDefault="000C1933" w:rsidP="00485B4E">
            <w:pPr>
              <w:suppressAutoHyphens/>
              <w:jc w:val="center"/>
              <w:rPr>
                <w:sz w:val="24"/>
                <w:szCs w:val="24"/>
              </w:rPr>
            </w:pPr>
            <w:r w:rsidRPr="0068529A">
              <w:rPr>
                <w:sz w:val="24"/>
                <w:szCs w:val="24"/>
              </w:rPr>
              <w:t>418,03</w:t>
            </w:r>
          </w:p>
        </w:tc>
        <w:tc>
          <w:tcPr>
            <w:tcW w:w="0" w:type="auto"/>
          </w:tcPr>
          <w:p w14:paraId="19764926" w14:textId="77777777" w:rsidR="000C1933" w:rsidRPr="0068529A" w:rsidRDefault="00C335D0" w:rsidP="00485B4E">
            <w:pPr>
              <w:suppressAutoHyphens/>
              <w:jc w:val="center"/>
              <w:rPr>
                <w:sz w:val="24"/>
                <w:szCs w:val="24"/>
              </w:rPr>
            </w:pPr>
            <w:r w:rsidRPr="0068529A">
              <w:rPr>
                <w:sz w:val="24"/>
                <w:szCs w:val="24"/>
              </w:rPr>
              <w:t>159,16</w:t>
            </w:r>
          </w:p>
        </w:tc>
        <w:tc>
          <w:tcPr>
            <w:tcW w:w="0" w:type="auto"/>
          </w:tcPr>
          <w:p w14:paraId="69E0F764" w14:textId="77777777" w:rsidR="000C1933" w:rsidRPr="0068529A" w:rsidRDefault="00E1291A" w:rsidP="00485B4E">
            <w:pPr>
              <w:suppressAutoHyphens/>
              <w:jc w:val="center"/>
              <w:rPr>
                <w:sz w:val="24"/>
                <w:szCs w:val="24"/>
              </w:rPr>
            </w:pPr>
            <w:r w:rsidRPr="0068529A">
              <w:rPr>
                <w:sz w:val="24"/>
                <w:szCs w:val="24"/>
              </w:rPr>
              <w:t>13,28</w:t>
            </w:r>
          </w:p>
        </w:tc>
        <w:tc>
          <w:tcPr>
            <w:tcW w:w="0" w:type="auto"/>
          </w:tcPr>
          <w:p w14:paraId="767FA731" w14:textId="77777777" w:rsidR="000C1933" w:rsidRPr="0068529A" w:rsidRDefault="00E1291A" w:rsidP="00485B4E">
            <w:pPr>
              <w:suppressAutoHyphens/>
              <w:jc w:val="center"/>
              <w:rPr>
                <w:sz w:val="24"/>
                <w:szCs w:val="24"/>
              </w:rPr>
            </w:pPr>
            <w:r w:rsidRPr="0068529A">
              <w:rPr>
                <w:sz w:val="24"/>
                <w:szCs w:val="24"/>
              </w:rPr>
              <w:t>1,47</w:t>
            </w:r>
          </w:p>
        </w:tc>
        <w:tc>
          <w:tcPr>
            <w:tcW w:w="0" w:type="auto"/>
          </w:tcPr>
          <w:p w14:paraId="1A3E0A46" w14:textId="77777777" w:rsidR="000C1933" w:rsidRPr="0068529A" w:rsidRDefault="00E1291A" w:rsidP="00485B4E">
            <w:pPr>
              <w:suppressAutoHyphens/>
              <w:jc w:val="center"/>
              <w:rPr>
                <w:sz w:val="24"/>
                <w:szCs w:val="24"/>
              </w:rPr>
            </w:pPr>
            <w:r w:rsidRPr="0068529A">
              <w:rPr>
                <w:sz w:val="24"/>
                <w:szCs w:val="24"/>
              </w:rPr>
              <w:t>26,99</w:t>
            </w:r>
          </w:p>
        </w:tc>
        <w:tc>
          <w:tcPr>
            <w:tcW w:w="1332" w:type="dxa"/>
          </w:tcPr>
          <w:p w14:paraId="591CE27D" w14:textId="77777777" w:rsidR="000C1933" w:rsidRPr="0068529A" w:rsidRDefault="00E1291A" w:rsidP="00485B4E">
            <w:pPr>
              <w:suppressAutoHyphens/>
              <w:jc w:val="center"/>
              <w:rPr>
                <w:sz w:val="24"/>
                <w:szCs w:val="24"/>
              </w:rPr>
            </w:pPr>
            <w:r w:rsidRPr="0068529A">
              <w:rPr>
                <w:sz w:val="24"/>
                <w:szCs w:val="24"/>
              </w:rPr>
              <w:t>-67,19</w:t>
            </w:r>
          </w:p>
        </w:tc>
      </w:tr>
      <w:tr w:rsidR="00957093" w:rsidRPr="0068529A" w14:paraId="00276F8D" w14:textId="77777777" w:rsidTr="000C1933">
        <w:trPr>
          <w:jc w:val="center"/>
        </w:trPr>
        <w:tc>
          <w:tcPr>
            <w:tcW w:w="0" w:type="auto"/>
            <w:vMerge/>
          </w:tcPr>
          <w:p w14:paraId="1179764B" w14:textId="77777777" w:rsidR="000C1933" w:rsidRPr="0068529A" w:rsidRDefault="000C1933" w:rsidP="00485B4E">
            <w:pPr>
              <w:suppressAutoHyphens/>
              <w:jc w:val="both"/>
              <w:rPr>
                <w:sz w:val="22"/>
                <w:szCs w:val="22"/>
              </w:rPr>
            </w:pPr>
          </w:p>
        </w:tc>
        <w:tc>
          <w:tcPr>
            <w:tcW w:w="885" w:type="dxa"/>
          </w:tcPr>
          <w:p w14:paraId="7BBBC44E" w14:textId="77777777" w:rsidR="000C1933" w:rsidRPr="0068529A" w:rsidRDefault="000C1933" w:rsidP="00485B4E">
            <w:pPr>
              <w:suppressAutoHyphens/>
              <w:ind w:left="-129" w:right="-105"/>
              <w:jc w:val="center"/>
              <w:rPr>
                <w:sz w:val="24"/>
                <w:szCs w:val="24"/>
              </w:rPr>
            </w:pPr>
            <w:r w:rsidRPr="0068529A">
              <w:rPr>
                <w:sz w:val="24"/>
                <w:szCs w:val="24"/>
              </w:rPr>
              <w:t>2022</w:t>
            </w:r>
          </w:p>
        </w:tc>
        <w:tc>
          <w:tcPr>
            <w:tcW w:w="0" w:type="auto"/>
          </w:tcPr>
          <w:p w14:paraId="6D66D2DA" w14:textId="77777777" w:rsidR="000C1933" w:rsidRPr="0068529A" w:rsidRDefault="000C1933" w:rsidP="00485B4E">
            <w:pPr>
              <w:suppressAutoHyphens/>
              <w:jc w:val="center"/>
              <w:rPr>
                <w:sz w:val="24"/>
                <w:szCs w:val="24"/>
              </w:rPr>
            </w:pPr>
            <w:r w:rsidRPr="0068529A">
              <w:rPr>
                <w:sz w:val="24"/>
                <w:szCs w:val="24"/>
              </w:rPr>
              <w:t>-24,98</w:t>
            </w:r>
          </w:p>
        </w:tc>
        <w:tc>
          <w:tcPr>
            <w:tcW w:w="0" w:type="auto"/>
          </w:tcPr>
          <w:p w14:paraId="1CB3F267" w14:textId="77777777" w:rsidR="000C1933" w:rsidRPr="0068529A" w:rsidRDefault="00C335D0" w:rsidP="00485B4E">
            <w:pPr>
              <w:suppressAutoHyphens/>
              <w:jc w:val="center"/>
              <w:rPr>
                <w:sz w:val="24"/>
                <w:szCs w:val="24"/>
              </w:rPr>
            </w:pPr>
            <w:r w:rsidRPr="0068529A">
              <w:rPr>
                <w:sz w:val="24"/>
                <w:szCs w:val="24"/>
              </w:rPr>
              <w:t>28,84</w:t>
            </w:r>
          </w:p>
        </w:tc>
        <w:tc>
          <w:tcPr>
            <w:tcW w:w="0" w:type="auto"/>
          </w:tcPr>
          <w:p w14:paraId="3E6720FA" w14:textId="77777777" w:rsidR="000C1933" w:rsidRPr="0068529A" w:rsidRDefault="00E1291A" w:rsidP="00485B4E">
            <w:pPr>
              <w:suppressAutoHyphens/>
              <w:jc w:val="center"/>
              <w:rPr>
                <w:sz w:val="24"/>
                <w:szCs w:val="24"/>
              </w:rPr>
            </w:pPr>
            <w:r w:rsidRPr="0068529A">
              <w:rPr>
                <w:sz w:val="24"/>
                <w:szCs w:val="24"/>
              </w:rPr>
              <w:t>-34,74</w:t>
            </w:r>
          </w:p>
        </w:tc>
        <w:tc>
          <w:tcPr>
            <w:tcW w:w="0" w:type="auto"/>
          </w:tcPr>
          <w:p w14:paraId="1568DC35" w14:textId="77777777" w:rsidR="000C1933" w:rsidRPr="0068529A" w:rsidRDefault="00E1291A" w:rsidP="00485B4E">
            <w:pPr>
              <w:suppressAutoHyphens/>
              <w:jc w:val="center"/>
              <w:rPr>
                <w:sz w:val="24"/>
                <w:szCs w:val="24"/>
              </w:rPr>
            </w:pPr>
            <w:r w:rsidRPr="0068529A">
              <w:rPr>
                <w:sz w:val="24"/>
                <w:szCs w:val="24"/>
              </w:rPr>
              <w:t>30,67</w:t>
            </w:r>
          </w:p>
        </w:tc>
        <w:tc>
          <w:tcPr>
            <w:tcW w:w="0" w:type="auto"/>
          </w:tcPr>
          <w:p w14:paraId="72D4985F" w14:textId="77777777" w:rsidR="000C1933" w:rsidRPr="0068529A" w:rsidRDefault="00E1291A" w:rsidP="00485B4E">
            <w:pPr>
              <w:suppressAutoHyphens/>
              <w:jc w:val="center"/>
              <w:rPr>
                <w:sz w:val="24"/>
                <w:szCs w:val="24"/>
              </w:rPr>
            </w:pPr>
            <w:r w:rsidRPr="0068529A">
              <w:rPr>
                <w:sz w:val="24"/>
                <w:szCs w:val="24"/>
              </w:rPr>
              <w:t>-7,54</w:t>
            </w:r>
          </w:p>
        </w:tc>
        <w:tc>
          <w:tcPr>
            <w:tcW w:w="1332" w:type="dxa"/>
          </w:tcPr>
          <w:p w14:paraId="60E65A6A" w14:textId="77777777" w:rsidR="000C1933" w:rsidRPr="0068529A" w:rsidRDefault="00E1291A" w:rsidP="00485B4E">
            <w:pPr>
              <w:suppressAutoHyphens/>
              <w:jc w:val="center"/>
              <w:rPr>
                <w:sz w:val="24"/>
                <w:szCs w:val="24"/>
              </w:rPr>
            </w:pPr>
            <w:r w:rsidRPr="0068529A">
              <w:rPr>
                <w:sz w:val="24"/>
                <w:szCs w:val="24"/>
              </w:rPr>
              <w:t>3,94</w:t>
            </w:r>
          </w:p>
        </w:tc>
      </w:tr>
      <w:tr w:rsidR="00957093" w:rsidRPr="0068529A" w14:paraId="03CC2EB3" w14:textId="77777777" w:rsidTr="000C1933">
        <w:trPr>
          <w:jc w:val="center"/>
        </w:trPr>
        <w:tc>
          <w:tcPr>
            <w:tcW w:w="0" w:type="auto"/>
            <w:vMerge w:val="restart"/>
          </w:tcPr>
          <w:p w14:paraId="03EF1BF0" w14:textId="77777777" w:rsidR="000C1933" w:rsidRPr="0068529A" w:rsidRDefault="000C1933" w:rsidP="00485B4E">
            <w:pPr>
              <w:suppressAutoHyphens/>
              <w:jc w:val="both"/>
              <w:rPr>
                <w:sz w:val="22"/>
                <w:szCs w:val="22"/>
              </w:rPr>
            </w:pPr>
            <w:r w:rsidRPr="0068529A">
              <w:rPr>
                <w:sz w:val="22"/>
                <w:szCs w:val="22"/>
              </w:rPr>
              <w:t xml:space="preserve">школьники </w:t>
            </w:r>
          </w:p>
          <w:p w14:paraId="070F8402" w14:textId="77777777" w:rsidR="000C1933" w:rsidRPr="0068529A" w:rsidRDefault="000C1933" w:rsidP="00485B4E">
            <w:pPr>
              <w:suppressAutoHyphens/>
              <w:jc w:val="both"/>
              <w:rPr>
                <w:sz w:val="22"/>
                <w:szCs w:val="22"/>
              </w:rPr>
            </w:pPr>
            <w:r w:rsidRPr="0068529A">
              <w:rPr>
                <w:sz w:val="22"/>
                <w:szCs w:val="22"/>
              </w:rPr>
              <w:t>2 – 4 классов</w:t>
            </w:r>
          </w:p>
        </w:tc>
        <w:tc>
          <w:tcPr>
            <w:tcW w:w="885" w:type="dxa"/>
          </w:tcPr>
          <w:p w14:paraId="7947FCF4" w14:textId="77777777" w:rsidR="000C1933" w:rsidRPr="0068529A" w:rsidRDefault="000C1933" w:rsidP="00485B4E">
            <w:pPr>
              <w:suppressAutoHyphens/>
              <w:ind w:left="-129" w:right="-105"/>
              <w:jc w:val="center"/>
              <w:rPr>
                <w:sz w:val="24"/>
                <w:szCs w:val="24"/>
              </w:rPr>
            </w:pPr>
            <w:r w:rsidRPr="0068529A">
              <w:rPr>
                <w:sz w:val="24"/>
                <w:szCs w:val="24"/>
              </w:rPr>
              <w:t>2021</w:t>
            </w:r>
          </w:p>
        </w:tc>
        <w:tc>
          <w:tcPr>
            <w:tcW w:w="0" w:type="auto"/>
          </w:tcPr>
          <w:p w14:paraId="59C00773" w14:textId="77777777" w:rsidR="000C1933" w:rsidRPr="0068529A" w:rsidRDefault="00C335D0" w:rsidP="00485B4E">
            <w:pPr>
              <w:suppressAutoHyphens/>
              <w:jc w:val="center"/>
              <w:rPr>
                <w:sz w:val="24"/>
                <w:szCs w:val="24"/>
              </w:rPr>
            </w:pPr>
            <w:r w:rsidRPr="0068529A">
              <w:rPr>
                <w:sz w:val="24"/>
                <w:szCs w:val="24"/>
              </w:rPr>
              <w:t>66,80</w:t>
            </w:r>
          </w:p>
        </w:tc>
        <w:tc>
          <w:tcPr>
            <w:tcW w:w="0" w:type="auto"/>
          </w:tcPr>
          <w:p w14:paraId="36EAB11A" w14:textId="77777777" w:rsidR="000C1933" w:rsidRPr="0068529A" w:rsidRDefault="00C335D0" w:rsidP="00485B4E">
            <w:pPr>
              <w:suppressAutoHyphens/>
              <w:jc w:val="center"/>
              <w:rPr>
                <w:sz w:val="24"/>
                <w:szCs w:val="24"/>
              </w:rPr>
            </w:pPr>
            <w:r w:rsidRPr="0068529A">
              <w:rPr>
                <w:sz w:val="24"/>
                <w:szCs w:val="24"/>
              </w:rPr>
              <w:t>112,32</w:t>
            </w:r>
          </w:p>
        </w:tc>
        <w:tc>
          <w:tcPr>
            <w:tcW w:w="0" w:type="auto"/>
          </w:tcPr>
          <w:p w14:paraId="6499029E" w14:textId="77777777" w:rsidR="000C1933" w:rsidRPr="0068529A" w:rsidRDefault="00E1291A" w:rsidP="00485B4E">
            <w:pPr>
              <w:suppressAutoHyphens/>
              <w:jc w:val="center"/>
              <w:rPr>
                <w:sz w:val="24"/>
                <w:szCs w:val="24"/>
              </w:rPr>
            </w:pPr>
            <w:r w:rsidRPr="0068529A">
              <w:rPr>
                <w:sz w:val="24"/>
                <w:szCs w:val="24"/>
              </w:rPr>
              <w:t>46,37</w:t>
            </w:r>
          </w:p>
        </w:tc>
        <w:tc>
          <w:tcPr>
            <w:tcW w:w="0" w:type="auto"/>
          </w:tcPr>
          <w:p w14:paraId="5D064EDF" w14:textId="77777777" w:rsidR="000C1933" w:rsidRPr="0068529A" w:rsidRDefault="00E1291A" w:rsidP="00485B4E">
            <w:pPr>
              <w:suppressAutoHyphens/>
              <w:jc w:val="center"/>
              <w:rPr>
                <w:sz w:val="24"/>
                <w:szCs w:val="24"/>
              </w:rPr>
            </w:pPr>
            <w:r w:rsidRPr="0068529A">
              <w:rPr>
                <w:sz w:val="24"/>
                <w:szCs w:val="24"/>
              </w:rPr>
              <w:t>45,81</w:t>
            </w:r>
          </w:p>
        </w:tc>
        <w:tc>
          <w:tcPr>
            <w:tcW w:w="0" w:type="auto"/>
          </w:tcPr>
          <w:p w14:paraId="560CBB4B" w14:textId="77777777" w:rsidR="000C1933" w:rsidRPr="0068529A" w:rsidRDefault="00E1291A" w:rsidP="00485B4E">
            <w:pPr>
              <w:suppressAutoHyphens/>
              <w:jc w:val="center"/>
              <w:rPr>
                <w:sz w:val="24"/>
                <w:szCs w:val="24"/>
              </w:rPr>
            </w:pPr>
            <w:r w:rsidRPr="0068529A">
              <w:rPr>
                <w:sz w:val="24"/>
                <w:szCs w:val="24"/>
              </w:rPr>
              <w:t>26,70</w:t>
            </w:r>
          </w:p>
        </w:tc>
        <w:tc>
          <w:tcPr>
            <w:tcW w:w="1332" w:type="dxa"/>
          </w:tcPr>
          <w:p w14:paraId="417A16DF" w14:textId="77777777" w:rsidR="000C1933" w:rsidRPr="0068529A" w:rsidRDefault="00E1291A" w:rsidP="00485B4E">
            <w:pPr>
              <w:suppressAutoHyphens/>
              <w:jc w:val="center"/>
              <w:rPr>
                <w:sz w:val="24"/>
                <w:szCs w:val="24"/>
              </w:rPr>
            </w:pPr>
            <w:r w:rsidRPr="0068529A">
              <w:rPr>
                <w:sz w:val="24"/>
                <w:szCs w:val="24"/>
              </w:rPr>
              <w:t>46,94</w:t>
            </w:r>
          </w:p>
        </w:tc>
      </w:tr>
      <w:tr w:rsidR="00957093" w:rsidRPr="0068529A" w14:paraId="2F748D3D" w14:textId="77777777" w:rsidTr="000C1933">
        <w:trPr>
          <w:jc w:val="center"/>
        </w:trPr>
        <w:tc>
          <w:tcPr>
            <w:tcW w:w="0" w:type="auto"/>
            <w:vMerge/>
          </w:tcPr>
          <w:p w14:paraId="4B2839A8" w14:textId="77777777" w:rsidR="000C1933" w:rsidRPr="0068529A" w:rsidRDefault="000C1933" w:rsidP="00485B4E">
            <w:pPr>
              <w:suppressAutoHyphens/>
              <w:jc w:val="both"/>
              <w:rPr>
                <w:sz w:val="22"/>
                <w:szCs w:val="22"/>
              </w:rPr>
            </w:pPr>
          </w:p>
        </w:tc>
        <w:tc>
          <w:tcPr>
            <w:tcW w:w="885" w:type="dxa"/>
          </w:tcPr>
          <w:p w14:paraId="6138B773" w14:textId="77777777" w:rsidR="000C1933" w:rsidRPr="0068529A" w:rsidRDefault="000C1933" w:rsidP="00485B4E">
            <w:pPr>
              <w:suppressAutoHyphens/>
              <w:ind w:left="-129" w:right="-105"/>
              <w:jc w:val="center"/>
              <w:rPr>
                <w:sz w:val="24"/>
                <w:szCs w:val="24"/>
              </w:rPr>
            </w:pPr>
            <w:r w:rsidRPr="0068529A">
              <w:rPr>
                <w:sz w:val="24"/>
                <w:szCs w:val="24"/>
              </w:rPr>
              <w:t>2022</w:t>
            </w:r>
          </w:p>
        </w:tc>
        <w:tc>
          <w:tcPr>
            <w:tcW w:w="0" w:type="auto"/>
          </w:tcPr>
          <w:p w14:paraId="57E29350" w14:textId="77777777" w:rsidR="000C1933" w:rsidRPr="0068529A" w:rsidRDefault="00C335D0" w:rsidP="00485B4E">
            <w:pPr>
              <w:suppressAutoHyphens/>
              <w:jc w:val="center"/>
              <w:rPr>
                <w:sz w:val="24"/>
                <w:szCs w:val="24"/>
              </w:rPr>
            </w:pPr>
            <w:r w:rsidRPr="0068529A">
              <w:rPr>
                <w:sz w:val="24"/>
                <w:szCs w:val="24"/>
              </w:rPr>
              <w:t>107,51</w:t>
            </w:r>
          </w:p>
        </w:tc>
        <w:tc>
          <w:tcPr>
            <w:tcW w:w="0" w:type="auto"/>
          </w:tcPr>
          <w:p w14:paraId="2A3A4A6B" w14:textId="77777777" w:rsidR="000C1933" w:rsidRPr="0068529A" w:rsidRDefault="00C335D0" w:rsidP="00485B4E">
            <w:pPr>
              <w:suppressAutoHyphens/>
              <w:jc w:val="center"/>
              <w:rPr>
                <w:sz w:val="24"/>
                <w:szCs w:val="24"/>
              </w:rPr>
            </w:pPr>
            <w:r w:rsidRPr="0068529A">
              <w:rPr>
                <w:sz w:val="24"/>
                <w:szCs w:val="24"/>
              </w:rPr>
              <w:t>23,04</w:t>
            </w:r>
          </w:p>
        </w:tc>
        <w:tc>
          <w:tcPr>
            <w:tcW w:w="0" w:type="auto"/>
          </w:tcPr>
          <w:p w14:paraId="1945A2FF" w14:textId="77777777" w:rsidR="000C1933" w:rsidRPr="0068529A" w:rsidRDefault="00E1291A" w:rsidP="00485B4E">
            <w:pPr>
              <w:suppressAutoHyphens/>
              <w:jc w:val="center"/>
              <w:rPr>
                <w:sz w:val="24"/>
                <w:szCs w:val="24"/>
              </w:rPr>
            </w:pPr>
            <w:r w:rsidRPr="0068529A">
              <w:rPr>
                <w:sz w:val="24"/>
                <w:szCs w:val="24"/>
              </w:rPr>
              <w:t>3,12</w:t>
            </w:r>
          </w:p>
        </w:tc>
        <w:tc>
          <w:tcPr>
            <w:tcW w:w="0" w:type="auto"/>
          </w:tcPr>
          <w:p w14:paraId="1F8AC5FD" w14:textId="77777777" w:rsidR="000C1933" w:rsidRPr="0068529A" w:rsidRDefault="00E1291A" w:rsidP="00485B4E">
            <w:pPr>
              <w:suppressAutoHyphens/>
              <w:jc w:val="center"/>
              <w:rPr>
                <w:sz w:val="24"/>
                <w:szCs w:val="24"/>
              </w:rPr>
            </w:pPr>
            <w:r w:rsidRPr="0068529A">
              <w:rPr>
                <w:sz w:val="24"/>
                <w:szCs w:val="24"/>
              </w:rPr>
              <w:t>50,21</w:t>
            </w:r>
          </w:p>
        </w:tc>
        <w:tc>
          <w:tcPr>
            <w:tcW w:w="0" w:type="auto"/>
          </w:tcPr>
          <w:p w14:paraId="29DA3AFA" w14:textId="77777777" w:rsidR="000C1933" w:rsidRPr="0068529A" w:rsidRDefault="00E1291A" w:rsidP="00485B4E">
            <w:pPr>
              <w:suppressAutoHyphens/>
              <w:jc w:val="center"/>
              <w:rPr>
                <w:sz w:val="24"/>
                <w:szCs w:val="24"/>
              </w:rPr>
            </w:pPr>
            <w:r w:rsidRPr="0068529A">
              <w:rPr>
                <w:sz w:val="24"/>
                <w:szCs w:val="24"/>
              </w:rPr>
              <w:t>15,51</w:t>
            </w:r>
          </w:p>
        </w:tc>
        <w:tc>
          <w:tcPr>
            <w:tcW w:w="1332" w:type="dxa"/>
          </w:tcPr>
          <w:p w14:paraId="341547E9" w14:textId="77777777" w:rsidR="000C1933" w:rsidRPr="0068529A" w:rsidRDefault="00E1291A" w:rsidP="00485B4E">
            <w:pPr>
              <w:suppressAutoHyphens/>
              <w:jc w:val="center"/>
              <w:rPr>
                <w:sz w:val="24"/>
                <w:szCs w:val="24"/>
              </w:rPr>
            </w:pPr>
            <w:r w:rsidRPr="0068529A">
              <w:rPr>
                <w:sz w:val="24"/>
                <w:szCs w:val="24"/>
              </w:rPr>
              <w:t>-2,78</w:t>
            </w:r>
          </w:p>
        </w:tc>
      </w:tr>
      <w:tr w:rsidR="00957093" w:rsidRPr="0068529A" w14:paraId="26D3249B" w14:textId="77777777" w:rsidTr="000C1933">
        <w:trPr>
          <w:jc w:val="center"/>
        </w:trPr>
        <w:tc>
          <w:tcPr>
            <w:tcW w:w="0" w:type="auto"/>
            <w:vMerge w:val="restart"/>
          </w:tcPr>
          <w:p w14:paraId="255B1D9A" w14:textId="77777777" w:rsidR="000C1933" w:rsidRPr="0068529A" w:rsidRDefault="000C1933" w:rsidP="00485B4E">
            <w:pPr>
              <w:suppressAutoHyphens/>
              <w:jc w:val="both"/>
              <w:rPr>
                <w:sz w:val="22"/>
                <w:szCs w:val="22"/>
              </w:rPr>
            </w:pPr>
            <w:r w:rsidRPr="0068529A">
              <w:rPr>
                <w:sz w:val="22"/>
                <w:szCs w:val="22"/>
              </w:rPr>
              <w:t xml:space="preserve">школьники </w:t>
            </w:r>
          </w:p>
          <w:p w14:paraId="338B5884" w14:textId="77777777" w:rsidR="000C1933" w:rsidRPr="0068529A" w:rsidRDefault="000C1933" w:rsidP="00485B4E">
            <w:pPr>
              <w:suppressAutoHyphens/>
              <w:jc w:val="both"/>
              <w:rPr>
                <w:sz w:val="22"/>
                <w:szCs w:val="22"/>
              </w:rPr>
            </w:pPr>
            <w:r w:rsidRPr="0068529A">
              <w:rPr>
                <w:sz w:val="22"/>
                <w:szCs w:val="22"/>
              </w:rPr>
              <w:t>9 классов</w:t>
            </w:r>
          </w:p>
        </w:tc>
        <w:tc>
          <w:tcPr>
            <w:tcW w:w="885" w:type="dxa"/>
          </w:tcPr>
          <w:p w14:paraId="03CF82F1" w14:textId="77777777" w:rsidR="000C1933" w:rsidRPr="0068529A" w:rsidRDefault="000C1933" w:rsidP="00485B4E">
            <w:pPr>
              <w:suppressAutoHyphens/>
              <w:ind w:left="-129" w:right="-105"/>
              <w:jc w:val="center"/>
              <w:rPr>
                <w:sz w:val="24"/>
                <w:szCs w:val="24"/>
              </w:rPr>
            </w:pPr>
            <w:r w:rsidRPr="0068529A">
              <w:rPr>
                <w:sz w:val="24"/>
                <w:szCs w:val="24"/>
              </w:rPr>
              <w:t>2021</w:t>
            </w:r>
          </w:p>
        </w:tc>
        <w:tc>
          <w:tcPr>
            <w:tcW w:w="0" w:type="auto"/>
          </w:tcPr>
          <w:p w14:paraId="4ADF19DD" w14:textId="77777777" w:rsidR="000C1933" w:rsidRPr="0068529A" w:rsidRDefault="00C335D0" w:rsidP="00485B4E">
            <w:pPr>
              <w:suppressAutoHyphens/>
              <w:jc w:val="center"/>
              <w:rPr>
                <w:sz w:val="24"/>
                <w:szCs w:val="24"/>
              </w:rPr>
            </w:pPr>
            <w:r w:rsidRPr="0068529A">
              <w:rPr>
                <w:sz w:val="24"/>
                <w:szCs w:val="24"/>
              </w:rPr>
              <w:t>130,33</w:t>
            </w:r>
          </w:p>
        </w:tc>
        <w:tc>
          <w:tcPr>
            <w:tcW w:w="0" w:type="auto"/>
          </w:tcPr>
          <w:p w14:paraId="6BF0039B" w14:textId="77777777" w:rsidR="000C1933" w:rsidRPr="0068529A" w:rsidRDefault="00E1291A" w:rsidP="00485B4E">
            <w:pPr>
              <w:suppressAutoHyphens/>
              <w:jc w:val="center"/>
              <w:rPr>
                <w:sz w:val="24"/>
                <w:szCs w:val="24"/>
              </w:rPr>
            </w:pPr>
            <w:r w:rsidRPr="0068529A">
              <w:rPr>
                <w:sz w:val="24"/>
                <w:szCs w:val="24"/>
              </w:rPr>
              <w:t>64,29</w:t>
            </w:r>
          </w:p>
        </w:tc>
        <w:tc>
          <w:tcPr>
            <w:tcW w:w="0" w:type="auto"/>
          </w:tcPr>
          <w:p w14:paraId="71C746B8" w14:textId="77777777" w:rsidR="000C1933" w:rsidRPr="0068529A" w:rsidRDefault="00E1291A" w:rsidP="00485B4E">
            <w:pPr>
              <w:suppressAutoHyphens/>
              <w:jc w:val="center"/>
              <w:rPr>
                <w:sz w:val="24"/>
                <w:szCs w:val="24"/>
              </w:rPr>
            </w:pPr>
            <w:r w:rsidRPr="0068529A">
              <w:rPr>
                <w:sz w:val="24"/>
                <w:szCs w:val="24"/>
              </w:rPr>
              <w:t>9,61</w:t>
            </w:r>
          </w:p>
        </w:tc>
        <w:tc>
          <w:tcPr>
            <w:tcW w:w="0" w:type="auto"/>
          </w:tcPr>
          <w:p w14:paraId="04F0F2F7" w14:textId="77777777" w:rsidR="000C1933" w:rsidRPr="0068529A" w:rsidRDefault="00E1291A" w:rsidP="00485B4E">
            <w:pPr>
              <w:suppressAutoHyphens/>
              <w:jc w:val="center"/>
              <w:rPr>
                <w:sz w:val="24"/>
                <w:szCs w:val="24"/>
              </w:rPr>
            </w:pPr>
            <w:r w:rsidRPr="0068529A">
              <w:rPr>
                <w:sz w:val="24"/>
                <w:szCs w:val="24"/>
              </w:rPr>
              <w:t>49,59</w:t>
            </w:r>
          </w:p>
        </w:tc>
        <w:tc>
          <w:tcPr>
            <w:tcW w:w="0" w:type="auto"/>
          </w:tcPr>
          <w:p w14:paraId="2AA5936C" w14:textId="77777777" w:rsidR="000C1933" w:rsidRPr="0068529A" w:rsidRDefault="00E1291A" w:rsidP="00485B4E">
            <w:pPr>
              <w:suppressAutoHyphens/>
              <w:jc w:val="center"/>
              <w:rPr>
                <w:sz w:val="24"/>
                <w:szCs w:val="24"/>
              </w:rPr>
            </w:pPr>
            <w:r w:rsidRPr="0068529A">
              <w:rPr>
                <w:sz w:val="24"/>
                <w:szCs w:val="24"/>
              </w:rPr>
              <w:t>45,31</w:t>
            </w:r>
          </w:p>
        </w:tc>
        <w:tc>
          <w:tcPr>
            <w:tcW w:w="1332" w:type="dxa"/>
          </w:tcPr>
          <w:p w14:paraId="2D1557B9" w14:textId="77777777" w:rsidR="000C1933" w:rsidRPr="0068529A" w:rsidRDefault="00E1291A" w:rsidP="00485B4E">
            <w:pPr>
              <w:suppressAutoHyphens/>
              <w:jc w:val="center"/>
              <w:rPr>
                <w:sz w:val="24"/>
                <w:szCs w:val="24"/>
              </w:rPr>
            </w:pPr>
            <w:r w:rsidRPr="0068529A">
              <w:rPr>
                <w:sz w:val="24"/>
                <w:szCs w:val="24"/>
              </w:rPr>
              <w:t>34,83</w:t>
            </w:r>
          </w:p>
        </w:tc>
      </w:tr>
      <w:tr w:rsidR="00957093" w:rsidRPr="0068529A" w14:paraId="19D57435" w14:textId="77777777" w:rsidTr="000C1933">
        <w:trPr>
          <w:jc w:val="center"/>
        </w:trPr>
        <w:tc>
          <w:tcPr>
            <w:tcW w:w="0" w:type="auto"/>
            <w:vMerge/>
          </w:tcPr>
          <w:p w14:paraId="0D302454" w14:textId="77777777" w:rsidR="000C1933" w:rsidRPr="0068529A" w:rsidRDefault="000C1933" w:rsidP="00485B4E">
            <w:pPr>
              <w:suppressAutoHyphens/>
              <w:jc w:val="both"/>
              <w:rPr>
                <w:sz w:val="22"/>
                <w:szCs w:val="22"/>
              </w:rPr>
            </w:pPr>
          </w:p>
        </w:tc>
        <w:tc>
          <w:tcPr>
            <w:tcW w:w="885" w:type="dxa"/>
          </w:tcPr>
          <w:p w14:paraId="0AEE7213" w14:textId="77777777" w:rsidR="000C1933" w:rsidRPr="0068529A" w:rsidRDefault="000C1933" w:rsidP="00485B4E">
            <w:pPr>
              <w:suppressAutoHyphens/>
              <w:ind w:left="-129" w:right="-105"/>
              <w:jc w:val="center"/>
              <w:rPr>
                <w:sz w:val="24"/>
                <w:szCs w:val="24"/>
              </w:rPr>
            </w:pPr>
            <w:r w:rsidRPr="0068529A">
              <w:rPr>
                <w:sz w:val="24"/>
                <w:szCs w:val="24"/>
              </w:rPr>
              <w:t>2022</w:t>
            </w:r>
          </w:p>
        </w:tc>
        <w:tc>
          <w:tcPr>
            <w:tcW w:w="0" w:type="auto"/>
          </w:tcPr>
          <w:p w14:paraId="789B0848" w14:textId="77777777" w:rsidR="000C1933" w:rsidRPr="0068529A" w:rsidRDefault="00C335D0" w:rsidP="00485B4E">
            <w:pPr>
              <w:suppressAutoHyphens/>
              <w:jc w:val="center"/>
              <w:rPr>
                <w:sz w:val="24"/>
                <w:szCs w:val="24"/>
              </w:rPr>
            </w:pPr>
            <w:r w:rsidRPr="0068529A">
              <w:rPr>
                <w:sz w:val="24"/>
                <w:szCs w:val="24"/>
              </w:rPr>
              <w:t>20,27</w:t>
            </w:r>
          </w:p>
        </w:tc>
        <w:tc>
          <w:tcPr>
            <w:tcW w:w="0" w:type="auto"/>
          </w:tcPr>
          <w:p w14:paraId="6E99BA00" w14:textId="77777777" w:rsidR="000C1933" w:rsidRPr="0068529A" w:rsidRDefault="00E1291A" w:rsidP="00485B4E">
            <w:pPr>
              <w:suppressAutoHyphens/>
              <w:jc w:val="center"/>
              <w:rPr>
                <w:sz w:val="24"/>
                <w:szCs w:val="24"/>
              </w:rPr>
            </w:pPr>
            <w:r w:rsidRPr="0068529A">
              <w:rPr>
                <w:sz w:val="24"/>
                <w:szCs w:val="24"/>
              </w:rPr>
              <w:t>6,53</w:t>
            </w:r>
          </w:p>
        </w:tc>
        <w:tc>
          <w:tcPr>
            <w:tcW w:w="0" w:type="auto"/>
          </w:tcPr>
          <w:p w14:paraId="1A8177FB" w14:textId="77777777" w:rsidR="000C1933" w:rsidRPr="0068529A" w:rsidRDefault="00E1291A" w:rsidP="00485B4E">
            <w:pPr>
              <w:suppressAutoHyphens/>
              <w:jc w:val="center"/>
              <w:rPr>
                <w:sz w:val="24"/>
                <w:szCs w:val="24"/>
              </w:rPr>
            </w:pPr>
            <w:r w:rsidRPr="0068529A">
              <w:rPr>
                <w:sz w:val="24"/>
                <w:szCs w:val="24"/>
              </w:rPr>
              <w:t>47,16</w:t>
            </w:r>
          </w:p>
        </w:tc>
        <w:tc>
          <w:tcPr>
            <w:tcW w:w="0" w:type="auto"/>
          </w:tcPr>
          <w:p w14:paraId="73E493E6" w14:textId="77777777" w:rsidR="000C1933" w:rsidRPr="0068529A" w:rsidRDefault="00E1291A" w:rsidP="00485B4E">
            <w:pPr>
              <w:suppressAutoHyphens/>
              <w:jc w:val="center"/>
              <w:rPr>
                <w:sz w:val="24"/>
                <w:szCs w:val="24"/>
              </w:rPr>
            </w:pPr>
            <w:r w:rsidRPr="0068529A">
              <w:rPr>
                <w:sz w:val="24"/>
                <w:szCs w:val="24"/>
              </w:rPr>
              <w:t>-16,74</w:t>
            </w:r>
          </w:p>
        </w:tc>
        <w:tc>
          <w:tcPr>
            <w:tcW w:w="0" w:type="auto"/>
          </w:tcPr>
          <w:p w14:paraId="230AD5D8" w14:textId="77777777" w:rsidR="000C1933" w:rsidRPr="0068529A" w:rsidRDefault="00E1291A" w:rsidP="00485B4E">
            <w:pPr>
              <w:suppressAutoHyphens/>
              <w:jc w:val="center"/>
              <w:rPr>
                <w:sz w:val="24"/>
                <w:szCs w:val="24"/>
              </w:rPr>
            </w:pPr>
            <w:r w:rsidRPr="0068529A">
              <w:rPr>
                <w:sz w:val="24"/>
                <w:szCs w:val="24"/>
              </w:rPr>
              <w:t>10,94</w:t>
            </w:r>
          </w:p>
        </w:tc>
        <w:tc>
          <w:tcPr>
            <w:tcW w:w="1332" w:type="dxa"/>
          </w:tcPr>
          <w:p w14:paraId="71BA7989" w14:textId="77777777" w:rsidR="000C1933" w:rsidRPr="0068529A" w:rsidRDefault="00E1291A" w:rsidP="00485B4E">
            <w:pPr>
              <w:suppressAutoHyphens/>
              <w:jc w:val="center"/>
              <w:rPr>
                <w:sz w:val="24"/>
                <w:szCs w:val="24"/>
              </w:rPr>
            </w:pPr>
            <w:r w:rsidRPr="0068529A">
              <w:rPr>
                <w:sz w:val="24"/>
                <w:szCs w:val="24"/>
              </w:rPr>
              <w:t>10,72</w:t>
            </w:r>
          </w:p>
        </w:tc>
      </w:tr>
      <w:tr w:rsidR="00957093" w:rsidRPr="0068529A" w14:paraId="2600935B" w14:textId="77777777" w:rsidTr="000C1933">
        <w:trPr>
          <w:jc w:val="center"/>
        </w:trPr>
        <w:tc>
          <w:tcPr>
            <w:tcW w:w="0" w:type="auto"/>
            <w:vMerge w:val="restart"/>
          </w:tcPr>
          <w:p w14:paraId="2CD7DD69" w14:textId="77777777" w:rsidR="000C1933" w:rsidRPr="0068529A" w:rsidRDefault="000C1933" w:rsidP="00485B4E">
            <w:pPr>
              <w:suppressAutoHyphens/>
              <w:jc w:val="both"/>
              <w:rPr>
                <w:sz w:val="22"/>
                <w:szCs w:val="22"/>
              </w:rPr>
            </w:pPr>
            <w:r w:rsidRPr="0068529A">
              <w:rPr>
                <w:sz w:val="22"/>
                <w:szCs w:val="22"/>
              </w:rPr>
              <w:t xml:space="preserve">школьники </w:t>
            </w:r>
          </w:p>
          <w:p w14:paraId="7055DBE9" w14:textId="77777777" w:rsidR="000C1933" w:rsidRPr="0068529A" w:rsidRDefault="000C1933" w:rsidP="00485B4E">
            <w:pPr>
              <w:suppressAutoHyphens/>
              <w:jc w:val="both"/>
              <w:rPr>
                <w:sz w:val="22"/>
                <w:szCs w:val="22"/>
              </w:rPr>
            </w:pPr>
            <w:r w:rsidRPr="0068529A">
              <w:rPr>
                <w:sz w:val="22"/>
                <w:szCs w:val="22"/>
              </w:rPr>
              <w:t>10-11 классов</w:t>
            </w:r>
          </w:p>
        </w:tc>
        <w:tc>
          <w:tcPr>
            <w:tcW w:w="885" w:type="dxa"/>
          </w:tcPr>
          <w:p w14:paraId="28E26086" w14:textId="77777777" w:rsidR="000C1933" w:rsidRPr="0068529A" w:rsidRDefault="000C1933" w:rsidP="00485B4E">
            <w:pPr>
              <w:suppressAutoHyphens/>
              <w:ind w:left="-129" w:right="-105"/>
              <w:jc w:val="center"/>
              <w:rPr>
                <w:sz w:val="24"/>
                <w:szCs w:val="24"/>
              </w:rPr>
            </w:pPr>
            <w:r w:rsidRPr="0068529A">
              <w:rPr>
                <w:sz w:val="24"/>
                <w:szCs w:val="24"/>
              </w:rPr>
              <w:t>2021</w:t>
            </w:r>
          </w:p>
        </w:tc>
        <w:tc>
          <w:tcPr>
            <w:tcW w:w="0" w:type="auto"/>
          </w:tcPr>
          <w:p w14:paraId="0F9DB74B" w14:textId="77777777" w:rsidR="000C1933" w:rsidRPr="0068529A" w:rsidRDefault="00E1291A" w:rsidP="00485B4E">
            <w:pPr>
              <w:suppressAutoHyphens/>
              <w:jc w:val="center"/>
              <w:rPr>
                <w:sz w:val="24"/>
                <w:szCs w:val="24"/>
              </w:rPr>
            </w:pPr>
            <w:r w:rsidRPr="0068529A">
              <w:rPr>
                <w:sz w:val="24"/>
                <w:szCs w:val="24"/>
              </w:rPr>
              <w:t>7,80</w:t>
            </w:r>
          </w:p>
        </w:tc>
        <w:tc>
          <w:tcPr>
            <w:tcW w:w="0" w:type="auto"/>
          </w:tcPr>
          <w:p w14:paraId="308D7E15" w14:textId="77777777" w:rsidR="000C1933" w:rsidRPr="0068529A" w:rsidRDefault="00E1291A" w:rsidP="00485B4E">
            <w:pPr>
              <w:suppressAutoHyphens/>
              <w:jc w:val="center"/>
              <w:rPr>
                <w:sz w:val="24"/>
                <w:szCs w:val="24"/>
              </w:rPr>
            </w:pPr>
            <w:r w:rsidRPr="0068529A">
              <w:rPr>
                <w:sz w:val="24"/>
                <w:szCs w:val="24"/>
              </w:rPr>
              <w:t>36,33</w:t>
            </w:r>
          </w:p>
        </w:tc>
        <w:tc>
          <w:tcPr>
            <w:tcW w:w="0" w:type="auto"/>
          </w:tcPr>
          <w:p w14:paraId="3F2AAA32" w14:textId="77777777" w:rsidR="000C1933" w:rsidRPr="0068529A" w:rsidRDefault="00E1291A" w:rsidP="00485B4E">
            <w:pPr>
              <w:suppressAutoHyphens/>
              <w:jc w:val="center"/>
              <w:rPr>
                <w:sz w:val="24"/>
                <w:szCs w:val="24"/>
              </w:rPr>
            </w:pPr>
            <w:r w:rsidRPr="0068529A">
              <w:rPr>
                <w:sz w:val="24"/>
                <w:szCs w:val="24"/>
              </w:rPr>
              <w:t>54,83</w:t>
            </w:r>
          </w:p>
        </w:tc>
        <w:tc>
          <w:tcPr>
            <w:tcW w:w="0" w:type="auto"/>
          </w:tcPr>
          <w:p w14:paraId="62D00D57" w14:textId="77777777" w:rsidR="000C1933" w:rsidRPr="0068529A" w:rsidRDefault="00E1291A" w:rsidP="00485B4E">
            <w:pPr>
              <w:suppressAutoHyphens/>
              <w:jc w:val="center"/>
              <w:rPr>
                <w:sz w:val="24"/>
                <w:szCs w:val="24"/>
              </w:rPr>
            </w:pPr>
            <w:r w:rsidRPr="0068529A">
              <w:rPr>
                <w:sz w:val="24"/>
                <w:szCs w:val="24"/>
              </w:rPr>
              <w:t>51,32</w:t>
            </w:r>
          </w:p>
        </w:tc>
        <w:tc>
          <w:tcPr>
            <w:tcW w:w="0" w:type="auto"/>
          </w:tcPr>
          <w:p w14:paraId="629C9FE4" w14:textId="77777777" w:rsidR="000C1933" w:rsidRPr="0068529A" w:rsidRDefault="00E1291A" w:rsidP="00485B4E">
            <w:pPr>
              <w:suppressAutoHyphens/>
              <w:jc w:val="center"/>
              <w:rPr>
                <w:sz w:val="24"/>
                <w:szCs w:val="24"/>
              </w:rPr>
            </w:pPr>
            <w:r w:rsidRPr="0068529A">
              <w:rPr>
                <w:sz w:val="24"/>
                <w:szCs w:val="24"/>
              </w:rPr>
              <w:t>24,60</w:t>
            </w:r>
          </w:p>
        </w:tc>
        <w:tc>
          <w:tcPr>
            <w:tcW w:w="1332" w:type="dxa"/>
          </w:tcPr>
          <w:p w14:paraId="2DAECD23" w14:textId="77777777" w:rsidR="000C1933" w:rsidRPr="0068529A" w:rsidRDefault="00E1291A" w:rsidP="00485B4E">
            <w:pPr>
              <w:suppressAutoHyphens/>
              <w:jc w:val="center"/>
              <w:rPr>
                <w:sz w:val="24"/>
                <w:szCs w:val="24"/>
              </w:rPr>
            </w:pPr>
            <w:r w:rsidRPr="0068529A">
              <w:rPr>
                <w:sz w:val="24"/>
                <w:szCs w:val="24"/>
              </w:rPr>
              <w:t>-52,56</w:t>
            </w:r>
          </w:p>
        </w:tc>
      </w:tr>
      <w:tr w:rsidR="00957093" w:rsidRPr="0068529A" w14:paraId="741BA293" w14:textId="77777777" w:rsidTr="000C1933">
        <w:trPr>
          <w:jc w:val="center"/>
        </w:trPr>
        <w:tc>
          <w:tcPr>
            <w:tcW w:w="0" w:type="auto"/>
            <w:vMerge/>
          </w:tcPr>
          <w:p w14:paraId="7F21C327" w14:textId="77777777" w:rsidR="000C1933" w:rsidRPr="0068529A" w:rsidRDefault="000C1933" w:rsidP="00485B4E">
            <w:pPr>
              <w:suppressAutoHyphens/>
              <w:jc w:val="both"/>
              <w:rPr>
                <w:sz w:val="22"/>
                <w:szCs w:val="22"/>
              </w:rPr>
            </w:pPr>
          </w:p>
        </w:tc>
        <w:tc>
          <w:tcPr>
            <w:tcW w:w="885" w:type="dxa"/>
          </w:tcPr>
          <w:p w14:paraId="4D4898BE" w14:textId="77777777" w:rsidR="000C1933" w:rsidRPr="0068529A" w:rsidRDefault="000C1933" w:rsidP="00485B4E">
            <w:pPr>
              <w:suppressAutoHyphens/>
              <w:ind w:left="-129" w:right="-105"/>
              <w:jc w:val="center"/>
              <w:rPr>
                <w:sz w:val="24"/>
                <w:szCs w:val="24"/>
              </w:rPr>
            </w:pPr>
            <w:r w:rsidRPr="0068529A">
              <w:rPr>
                <w:sz w:val="24"/>
                <w:szCs w:val="24"/>
              </w:rPr>
              <w:t>2022</w:t>
            </w:r>
          </w:p>
        </w:tc>
        <w:tc>
          <w:tcPr>
            <w:tcW w:w="0" w:type="auto"/>
          </w:tcPr>
          <w:p w14:paraId="75188850" w14:textId="77777777" w:rsidR="000C1933" w:rsidRPr="0068529A" w:rsidRDefault="00E1291A" w:rsidP="00485B4E">
            <w:pPr>
              <w:suppressAutoHyphens/>
              <w:jc w:val="center"/>
              <w:rPr>
                <w:sz w:val="24"/>
                <w:szCs w:val="24"/>
              </w:rPr>
            </w:pPr>
            <w:r w:rsidRPr="0068529A">
              <w:rPr>
                <w:sz w:val="24"/>
                <w:szCs w:val="24"/>
              </w:rPr>
              <w:t>109,82</w:t>
            </w:r>
          </w:p>
        </w:tc>
        <w:tc>
          <w:tcPr>
            <w:tcW w:w="0" w:type="auto"/>
          </w:tcPr>
          <w:p w14:paraId="4932565B" w14:textId="77777777" w:rsidR="000C1933" w:rsidRPr="0068529A" w:rsidRDefault="00E1291A" w:rsidP="00485B4E">
            <w:pPr>
              <w:suppressAutoHyphens/>
              <w:jc w:val="center"/>
              <w:rPr>
                <w:sz w:val="24"/>
                <w:szCs w:val="24"/>
              </w:rPr>
            </w:pPr>
            <w:r w:rsidRPr="0068529A">
              <w:rPr>
                <w:sz w:val="24"/>
                <w:szCs w:val="24"/>
              </w:rPr>
              <w:t>8,84</w:t>
            </w:r>
          </w:p>
        </w:tc>
        <w:tc>
          <w:tcPr>
            <w:tcW w:w="0" w:type="auto"/>
          </w:tcPr>
          <w:p w14:paraId="2B27AD1D" w14:textId="77777777" w:rsidR="000C1933" w:rsidRPr="0068529A" w:rsidRDefault="00E1291A" w:rsidP="00485B4E">
            <w:pPr>
              <w:suppressAutoHyphens/>
              <w:jc w:val="center"/>
              <w:rPr>
                <w:sz w:val="24"/>
                <w:szCs w:val="24"/>
              </w:rPr>
            </w:pPr>
            <w:r w:rsidRPr="0068529A">
              <w:rPr>
                <w:sz w:val="24"/>
                <w:szCs w:val="24"/>
              </w:rPr>
              <w:t>-42,89</w:t>
            </w:r>
          </w:p>
        </w:tc>
        <w:tc>
          <w:tcPr>
            <w:tcW w:w="0" w:type="auto"/>
          </w:tcPr>
          <w:p w14:paraId="2C28F306" w14:textId="77777777" w:rsidR="000C1933" w:rsidRPr="0068529A" w:rsidRDefault="00E1291A" w:rsidP="00485B4E">
            <w:pPr>
              <w:suppressAutoHyphens/>
              <w:jc w:val="center"/>
              <w:rPr>
                <w:sz w:val="24"/>
                <w:szCs w:val="24"/>
              </w:rPr>
            </w:pPr>
            <w:r w:rsidRPr="0068529A">
              <w:rPr>
                <w:sz w:val="24"/>
                <w:szCs w:val="24"/>
              </w:rPr>
              <w:t>56,33</w:t>
            </w:r>
          </w:p>
        </w:tc>
        <w:tc>
          <w:tcPr>
            <w:tcW w:w="0" w:type="auto"/>
          </w:tcPr>
          <w:p w14:paraId="39FFFD94" w14:textId="77777777" w:rsidR="000C1933" w:rsidRPr="0068529A" w:rsidRDefault="00E1291A" w:rsidP="00485B4E">
            <w:pPr>
              <w:suppressAutoHyphens/>
              <w:jc w:val="center"/>
              <w:rPr>
                <w:sz w:val="24"/>
                <w:szCs w:val="24"/>
              </w:rPr>
            </w:pPr>
            <w:r w:rsidRPr="0068529A">
              <w:rPr>
                <w:sz w:val="24"/>
                <w:szCs w:val="24"/>
              </w:rPr>
              <w:t>7,75</w:t>
            </w:r>
          </w:p>
        </w:tc>
        <w:tc>
          <w:tcPr>
            <w:tcW w:w="1332" w:type="dxa"/>
          </w:tcPr>
          <w:p w14:paraId="2CAFECC9" w14:textId="77777777" w:rsidR="000C1933" w:rsidRPr="0068529A" w:rsidRDefault="00E1291A" w:rsidP="00485B4E">
            <w:pPr>
              <w:suppressAutoHyphens/>
              <w:jc w:val="center"/>
              <w:rPr>
                <w:sz w:val="24"/>
                <w:szCs w:val="24"/>
              </w:rPr>
            </w:pPr>
            <w:r w:rsidRPr="0068529A">
              <w:rPr>
                <w:sz w:val="24"/>
                <w:szCs w:val="24"/>
              </w:rPr>
              <w:t>-63,86</w:t>
            </w:r>
          </w:p>
        </w:tc>
      </w:tr>
    </w:tbl>
    <w:p w14:paraId="6338CD26" w14:textId="77777777" w:rsidR="005D1702" w:rsidRPr="0068529A" w:rsidRDefault="005D1702" w:rsidP="00485B4E">
      <w:pPr>
        <w:tabs>
          <w:tab w:val="left" w:pos="1575"/>
        </w:tabs>
        <w:spacing w:after="0" w:line="240" w:lineRule="auto"/>
        <w:jc w:val="right"/>
        <w:rPr>
          <w:rFonts w:ascii="Times New Roman" w:hAnsi="Times New Roman" w:cs="Times New Roman"/>
          <w:sz w:val="28"/>
          <w:szCs w:val="28"/>
        </w:rPr>
      </w:pPr>
    </w:p>
    <w:p w14:paraId="15230C70" w14:textId="77777777" w:rsidR="0068115B" w:rsidRPr="0068529A" w:rsidRDefault="0068115B" w:rsidP="00485B4E">
      <w:pPr>
        <w:suppressAutoHyphens/>
        <w:spacing w:after="0" w:line="240" w:lineRule="auto"/>
        <w:ind w:firstLine="851"/>
        <w:jc w:val="right"/>
        <w:rPr>
          <w:rFonts w:ascii="Times New Roman" w:hAnsi="Times New Roman" w:cs="Times New Roman"/>
          <w:sz w:val="24"/>
          <w:szCs w:val="24"/>
        </w:rPr>
      </w:pPr>
      <w:r w:rsidRPr="0068529A">
        <w:rPr>
          <w:rFonts w:ascii="Times New Roman" w:hAnsi="Times New Roman" w:cs="Times New Roman"/>
          <w:sz w:val="24"/>
          <w:szCs w:val="24"/>
        </w:rPr>
        <w:t xml:space="preserve">Таблица № </w:t>
      </w:r>
      <w:r w:rsidR="009C1E9D" w:rsidRPr="0068529A">
        <w:rPr>
          <w:rFonts w:ascii="Times New Roman" w:hAnsi="Times New Roman" w:cs="Times New Roman"/>
          <w:sz w:val="24"/>
          <w:szCs w:val="24"/>
        </w:rPr>
        <w:t>20</w:t>
      </w:r>
    </w:p>
    <w:p w14:paraId="7CA0F229" w14:textId="77777777" w:rsidR="0068115B" w:rsidRPr="0068529A" w:rsidRDefault="0068115B" w:rsidP="00485B4E">
      <w:pPr>
        <w:suppressAutoHyphens/>
        <w:spacing w:after="0" w:line="240" w:lineRule="auto"/>
        <w:ind w:firstLine="851"/>
        <w:jc w:val="right"/>
        <w:rPr>
          <w:rFonts w:ascii="Times New Roman" w:hAnsi="Times New Roman" w:cs="Times New Roman"/>
          <w:sz w:val="28"/>
          <w:szCs w:val="28"/>
        </w:rPr>
      </w:pPr>
    </w:p>
    <w:p w14:paraId="4577080E" w14:textId="77777777" w:rsidR="0068115B" w:rsidRPr="0068529A" w:rsidRDefault="0068115B" w:rsidP="00485B4E">
      <w:pPr>
        <w:suppressAutoHyphens/>
        <w:spacing w:after="0" w:line="240" w:lineRule="auto"/>
        <w:ind w:firstLine="851"/>
        <w:jc w:val="center"/>
        <w:rPr>
          <w:rFonts w:ascii="Times New Roman" w:hAnsi="Times New Roman" w:cs="Times New Roman"/>
          <w:sz w:val="28"/>
          <w:szCs w:val="28"/>
        </w:rPr>
      </w:pPr>
      <w:r w:rsidRPr="0068529A">
        <w:rPr>
          <w:rFonts w:ascii="Times New Roman" w:hAnsi="Times New Roman" w:cs="Times New Roman"/>
          <w:sz w:val="28"/>
          <w:szCs w:val="28"/>
        </w:rPr>
        <w:t xml:space="preserve">Динамика групп здоровья воспитанников </w:t>
      </w:r>
    </w:p>
    <w:p w14:paraId="027CCFFD" w14:textId="77777777" w:rsidR="0068115B" w:rsidRPr="0068529A" w:rsidRDefault="0068115B" w:rsidP="00485B4E">
      <w:pPr>
        <w:suppressAutoHyphens/>
        <w:spacing w:after="0" w:line="240" w:lineRule="auto"/>
        <w:ind w:firstLine="851"/>
        <w:jc w:val="center"/>
        <w:rPr>
          <w:rFonts w:ascii="Times New Roman" w:hAnsi="Times New Roman" w:cs="Times New Roman"/>
          <w:sz w:val="28"/>
          <w:szCs w:val="28"/>
        </w:rPr>
      </w:pPr>
      <w:r w:rsidRPr="0068529A">
        <w:rPr>
          <w:rFonts w:ascii="Times New Roman" w:hAnsi="Times New Roman" w:cs="Times New Roman"/>
          <w:sz w:val="28"/>
          <w:szCs w:val="28"/>
        </w:rPr>
        <w:t>организаций дошкольного образования</w:t>
      </w:r>
    </w:p>
    <w:p w14:paraId="0943DAA8" w14:textId="77777777" w:rsidR="0068115B" w:rsidRPr="0068529A" w:rsidRDefault="0068115B" w:rsidP="00485B4E">
      <w:pPr>
        <w:suppressAutoHyphens/>
        <w:spacing w:after="0" w:line="240" w:lineRule="auto"/>
        <w:jc w:val="center"/>
        <w:rPr>
          <w:rFonts w:ascii="Times New Roman" w:hAnsi="Times New Roman" w:cs="Times New Roman"/>
          <w:sz w:val="24"/>
          <w:szCs w:val="24"/>
        </w:rPr>
      </w:pPr>
    </w:p>
    <w:tbl>
      <w:tblPr>
        <w:tblStyle w:val="a3"/>
        <w:tblW w:w="0" w:type="auto"/>
        <w:tblInd w:w="562" w:type="dxa"/>
        <w:tblLayout w:type="fixed"/>
        <w:tblLook w:val="04A0" w:firstRow="1" w:lastRow="0" w:firstColumn="1" w:lastColumn="0" w:noHBand="0" w:noVBand="1"/>
      </w:tblPr>
      <w:tblGrid>
        <w:gridCol w:w="1628"/>
        <w:gridCol w:w="1207"/>
        <w:gridCol w:w="1134"/>
        <w:gridCol w:w="1134"/>
        <w:gridCol w:w="1134"/>
        <w:gridCol w:w="1134"/>
        <w:gridCol w:w="1134"/>
      </w:tblGrid>
      <w:tr w:rsidR="0068115B" w:rsidRPr="0068529A" w14:paraId="3C24B548" w14:textId="77777777" w:rsidTr="0068115B">
        <w:tc>
          <w:tcPr>
            <w:tcW w:w="1628" w:type="dxa"/>
            <w:vMerge w:val="restart"/>
          </w:tcPr>
          <w:p w14:paraId="0B2805ED" w14:textId="77777777" w:rsidR="0068115B" w:rsidRPr="0068529A" w:rsidRDefault="0068115B" w:rsidP="00485B4E">
            <w:pPr>
              <w:suppressAutoHyphens/>
              <w:jc w:val="center"/>
              <w:rPr>
                <w:sz w:val="24"/>
                <w:szCs w:val="24"/>
              </w:rPr>
            </w:pPr>
            <w:r w:rsidRPr="0068529A">
              <w:rPr>
                <w:sz w:val="24"/>
                <w:szCs w:val="24"/>
              </w:rPr>
              <w:t>Группы здоровья</w:t>
            </w:r>
          </w:p>
        </w:tc>
        <w:tc>
          <w:tcPr>
            <w:tcW w:w="3475" w:type="dxa"/>
            <w:gridSpan w:val="3"/>
            <w:tcBorders>
              <w:left w:val="single" w:sz="4" w:space="0" w:color="auto"/>
            </w:tcBorders>
          </w:tcPr>
          <w:p w14:paraId="1978039F" w14:textId="77777777" w:rsidR="0068115B" w:rsidRPr="0068529A" w:rsidRDefault="0068115B" w:rsidP="00485B4E">
            <w:pPr>
              <w:suppressAutoHyphens/>
              <w:jc w:val="right"/>
              <w:rPr>
                <w:sz w:val="24"/>
                <w:szCs w:val="24"/>
              </w:rPr>
            </w:pPr>
            <w:r w:rsidRPr="0068529A">
              <w:rPr>
                <w:sz w:val="24"/>
                <w:szCs w:val="24"/>
              </w:rPr>
              <w:t>Удельный вес, в %</w:t>
            </w:r>
          </w:p>
        </w:tc>
        <w:tc>
          <w:tcPr>
            <w:tcW w:w="3402" w:type="dxa"/>
            <w:gridSpan w:val="3"/>
            <w:tcBorders>
              <w:left w:val="single" w:sz="4" w:space="0" w:color="auto"/>
            </w:tcBorders>
          </w:tcPr>
          <w:p w14:paraId="2C2FADA1" w14:textId="77777777" w:rsidR="0068115B" w:rsidRPr="0068529A" w:rsidRDefault="0068115B" w:rsidP="00485B4E">
            <w:pPr>
              <w:suppressAutoHyphens/>
              <w:jc w:val="right"/>
              <w:rPr>
                <w:sz w:val="24"/>
                <w:szCs w:val="24"/>
              </w:rPr>
            </w:pPr>
            <w:r w:rsidRPr="0068529A">
              <w:rPr>
                <w:sz w:val="24"/>
                <w:szCs w:val="24"/>
              </w:rPr>
              <w:t>Темпы прироста, в %</w:t>
            </w:r>
          </w:p>
        </w:tc>
      </w:tr>
      <w:tr w:rsidR="0068115B" w:rsidRPr="0068529A" w14:paraId="4E329753" w14:textId="77777777" w:rsidTr="0068115B">
        <w:tc>
          <w:tcPr>
            <w:tcW w:w="1628" w:type="dxa"/>
            <w:vMerge/>
          </w:tcPr>
          <w:p w14:paraId="674B630C" w14:textId="77777777" w:rsidR="0068115B" w:rsidRPr="0068529A" w:rsidRDefault="0068115B" w:rsidP="00485B4E">
            <w:pPr>
              <w:suppressAutoHyphens/>
              <w:jc w:val="center"/>
              <w:rPr>
                <w:sz w:val="24"/>
                <w:szCs w:val="24"/>
              </w:rPr>
            </w:pPr>
          </w:p>
        </w:tc>
        <w:tc>
          <w:tcPr>
            <w:tcW w:w="1207" w:type="dxa"/>
            <w:tcBorders>
              <w:left w:val="single" w:sz="4" w:space="0" w:color="auto"/>
            </w:tcBorders>
          </w:tcPr>
          <w:p w14:paraId="52239FAC" w14:textId="77777777" w:rsidR="0068115B" w:rsidRPr="0068529A" w:rsidRDefault="0068115B" w:rsidP="00485B4E">
            <w:pPr>
              <w:suppressAutoHyphens/>
              <w:jc w:val="center"/>
              <w:rPr>
                <w:sz w:val="24"/>
                <w:szCs w:val="24"/>
              </w:rPr>
            </w:pPr>
            <w:r w:rsidRPr="0068529A">
              <w:rPr>
                <w:sz w:val="24"/>
                <w:szCs w:val="24"/>
              </w:rPr>
              <w:t>2020 год</w:t>
            </w:r>
          </w:p>
        </w:tc>
        <w:tc>
          <w:tcPr>
            <w:tcW w:w="1134" w:type="dxa"/>
          </w:tcPr>
          <w:p w14:paraId="3BB15AEF" w14:textId="77777777" w:rsidR="0068115B" w:rsidRPr="0068529A" w:rsidRDefault="0068115B" w:rsidP="00485B4E">
            <w:pPr>
              <w:suppressAutoHyphens/>
              <w:jc w:val="center"/>
              <w:rPr>
                <w:sz w:val="24"/>
                <w:szCs w:val="24"/>
              </w:rPr>
            </w:pPr>
            <w:r w:rsidRPr="0068529A">
              <w:rPr>
                <w:sz w:val="24"/>
                <w:szCs w:val="24"/>
              </w:rPr>
              <w:t>2021 год</w:t>
            </w:r>
          </w:p>
        </w:tc>
        <w:tc>
          <w:tcPr>
            <w:tcW w:w="1134" w:type="dxa"/>
          </w:tcPr>
          <w:p w14:paraId="1DFA4750" w14:textId="77777777" w:rsidR="0068115B" w:rsidRPr="0068529A" w:rsidRDefault="0068115B" w:rsidP="00485B4E">
            <w:pPr>
              <w:suppressAutoHyphens/>
              <w:jc w:val="center"/>
              <w:rPr>
                <w:sz w:val="24"/>
                <w:szCs w:val="24"/>
              </w:rPr>
            </w:pPr>
            <w:r w:rsidRPr="0068529A">
              <w:rPr>
                <w:sz w:val="24"/>
                <w:szCs w:val="24"/>
              </w:rPr>
              <w:t>2022 год</w:t>
            </w:r>
          </w:p>
        </w:tc>
        <w:tc>
          <w:tcPr>
            <w:tcW w:w="1134" w:type="dxa"/>
            <w:tcBorders>
              <w:left w:val="single" w:sz="4" w:space="0" w:color="auto"/>
            </w:tcBorders>
          </w:tcPr>
          <w:p w14:paraId="258E7C4A" w14:textId="77777777" w:rsidR="0068115B" w:rsidRPr="0068529A" w:rsidRDefault="0068115B" w:rsidP="00485B4E">
            <w:pPr>
              <w:suppressAutoHyphens/>
              <w:jc w:val="center"/>
              <w:rPr>
                <w:sz w:val="24"/>
                <w:szCs w:val="24"/>
              </w:rPr>
            </w:pPr>
            <w:r w:rsidRPr="0068529A">
              <w:rPr>
                <w:sz w:val="24"/>
                <w:szCs w:val="24"/>
              </w:rPr>
              <w:t>2020 год</w:t>
            </w:r>
          </w:p>
        </w:tc>
        <w:tc>
          <w:tcPr>
            <w:tcW w:w="1134" w:type="dxa"/>
          </w:tcPr>
          <w:p w14:paraId="6642ED82" w14:textId="77777777" w:rsidR="0068115B" w:rsidRPr="0068529A" w:rsidRDefault="0068115B" w:rsidP="00485B4E">
            <w:pPr>
              <w:suppressAutoHyphens/>
              <w:jc w:val="center"/>
              <w:rPr>
                <w:sz w:val="24"/>
                <w:szCs w:val="24"/>
              </w:rPr>
            </w:pPr>
            <w:r w:rsidRPr="0068529A">
              <w:rPr>
                <w:sz w:val="24"/>
                <w:szCs w:val="24"/>
              </w:rPr>
              <w:t>2021 год</w:t>
            </w:r>
          </w:p>
        </w:tc>
        <w:tc>
          <w:tcPr>
            <w:tcW w:w="1134" w:type="dxa"/>
          </w:tcPr>
          <w:p w14:paraId="309E9122" w14:textId="77777777" w:rsidR="0068115B" w:rsidRPr="0068529A" w:rsidRDefault="0068115B" w:rsidP="00485B4E">
            <w:pPr>
              <w:suppressAutoHyphens/>
              <w:jc w:val="center"/>
              <w:rPr>
                <w:sz w:val="24"/>
                <w:szCs w:val="24"/>
              </w:rPr>
            </w:pPr>
            <w:r w:rsidRPr="0068529A">
              <w:rPr>
                <w:sz w:val="24"/>
                <w:szCs w:val="24"/>
              </w:rPr>
              <w:t>2022 год</w:t>
            </w:r>
          </w:p>
        </w:tc>
      </w:tr>
      <w:tr w:rsidR="0068115B" w:rsidRPr="0068529A" w14:paraId="1B20F979" w14:textId="77777777" w:rsidTr="0068115B">
        <w:tc>
          <w:tcPr>
            <w:tcW w:w="1628" w:type="dxa"/>
            <w:vAlign w:val="bottom"/>
          </w:tcPr>
          <w:p w14:paraId="05E41A0E" w14:textId="77777777" w:rsidR="0068115B" w:rsidRPr="0068529A" w:rsidRDefault="0068115B" w:rsidP="00485B4E">
            <w:pPr>
              <w:jc w:val="center"/>
              <w:rPr>
                <w:sz w:val="24"/>
                <w:szCs w:val="24"/>
              </w:rPr>
            </w:pPr>
            <w:r w:rsidRPr="0068529A">
              <w:rPr>
                <w:sz w:val="24"/>
                <w:szCs w:val="24"/>
              </w:rPr>
              <w:t xml:space="preserve">I </w:t>
            </w:r>
          </w:p>
        </w:tc>
        <w:tc>
          <w:tcPr>
            <w:tcW w:w="1207" w:type="dxa"/>
            <w:vAlign w:val="bottom"/>
          </w:tcPr>
          <w:p w14:paraId="1AC848D4" w14:textId="77777777" w:rsidR="0068115B" w:rsidRPr="0068529A" w:rsidRDefault="0068115B" w:rsidP="00485B4E">
            <w:pPr>
              <w:jc w:val="center"/>
              <w:rPr>
                <w:sz w:val="24"/>
                <w:szCs w:val="24"/>
              </w:rPr>
            </w:pPr>
            <w:r w:rsidRPr="0068529A">
              <w:rPr>
                <w:sz w:val="24"/>
                <w:szCs w:val="24"/>
              </w:rPr>
              <w:t>50,01</w:t>
            </w:r>
          </w:p>
        </w:tc>
        <w:tc>
          <w:tcPr>
            <w:tcW w:w="1134" w:type="dxa"/>
            <w:vAlign w:val="bottom"/>
          </w:tcPr>
          <w:p w14:paraId="109EBA45" w14:textId="77777777" w:rsidR="0068115B" w:rsidRPr="0068529A" w:rsidRDefault="0068115B" w:rsidP="00485B4E">
            <w:pPr>
              <w:jc w:val="center"/>
              <w:rPr>
                <w:sz w:val="24"/>
                <w:szCs w:val="24"/>
              </w:rPr>
            </w:pPr>
            <w:r w:rsidRPr="0068529A">
              <w:rPr>
                <w:sz w:val="24"/>
                <w:szCs w:val="24"/>
              </w:rPr>
              <w:t>48,58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45CA6F5" w14:textId="77777777" w:rsidR="0068115B" w:rsidRPr="0068529A" w:rsidRDefault="0068115B" w:rsidP="00485B4E">
            <w:pPr>
              <w:jc w:val="center"/>
              <w:rPr>
                <w:sz w:val="24"/>
                <w:szCs w:val="24"/>
              </w:rPr>
            </w:pPr>
            <w:r w:rsidRPr="0068529A">
              <w:rPr>
                <w:sz w:val="24"/>
                <w:szCs w:val="24"/>
              </w:rPr>
              <w:t>48,72</w:t>
            </w:r>
          </w:p>
        </w:tc>
        <w:tc>
          <w:tcPr>
            <w:tcW w:w="1134" w:type="dxa"/>
          </w:tcPr>
          <w:p w14:paraId="617DE031" w14:textId="77777777" w:rsidR="0068115B" w:rsidRPr="0068529A" w:rsidRDefault="0068115B" w:rsidP="00485B4E">
            <w:pPr>
              <w:jc w:val="center"/>
              <w:rPr>
                <w:sz w:val="24"/>
                <w:szCs w:val="24"/>
              </w:rPr>
            </w:pPr>
            <w:r w:rsidRPr="0068529A">
              <w:rPr>
                <w:sz w:val="24"/>
                <w:szCs w:val="24"/>
              </w:rPr>
              <w:t>-1,58</w:t>
            </w:r>
          </w:p>
        </w:tc>
        <w:tc>
          <w:tcPr>
            <w:tcW w:w="1134" w:type="dxa"/>
          </w:tcPr>
          <w:p w14:paraId="350E93D0" w14:textId="77777777" w:rsidR="0068115B" w:rsidRPr="0068529A" w:rsidRDefault="0068115B" w:rsidP="00485B4E">
            <w:pPr>
              <w:jc w:val="center"/>
              <w:rPr>
                <w:sz w:val="24"/>
                <w:szCs w:val="24"/>
              </w:rPr>
            </w:pPr>
            <w:r w:rsidRPr="0068529A">
              <w:rPr>
                <w:sz w:val="24"/>
                <w:szCs w:val="24"/>
              </w:rPr>
              <w:t>-0,43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496E81" w14:textId="77777777" w:rsidR="0068115B" w:rsidRPr="0068529A" w:rsidRDefault="0068115B" w:rsidP="00485B4E">
            <w:pPr>
              <w:jc w:val="center"/>
              <w:rPr>
                <w:sz w:val="24"/>
                <w:szCs w:val="24"/>
              </w:rPr>
            </w:pPr>
            <w:r w:rsidRPr="0068529A">
              <w:rPr>
                <w:sz w:val="24"/>
                <w:szCs w:val="24"/>
              </w:rPr>
              <w:t>-0,62</w:t>
            </w:r>
          </w:p>
        </w:tc>
      </w:tr>
      <w:tr w:rsidR="0068115B" w:rsidRPr="0068529A" w14:paraId="7D3A736D" w14:textId="77777777" w:rsidTr="0068115B">
        <w:tc>
          <w:tcPr>
            <w:tcW w:w="1628" w:type="dxa"/>
            <w:vAlign w:val="bottom"/>
          </w:tcPr>
          <w:p w14:paraId="5B0F49AF" w14:textId="77777777" w:rsidR="0068115B" w:rsidRPr="0068529A" w:rsidRDefault="0068115B" w:rsidP="00485B4E">
            <w:pPr>
              <w:jc w:val="center"/>
              <w:rPr>
                <w:sz w:val="24"/>
                <w:szCs w:val="24"/>
              </w:rPr>
            </w:pPr>
            <w:r w:rsidRPr="0068529A">
              <w:rPr>
                <w:sz w:val="24"/>
                <w:szCs w:val="24"/>
              </w:rPr>
              <w:t>II</w:t>
            </w:r>
          </w:p>
        </w:tc>
        <w:tc>
          <w:tcPr>
            <w:tcW w:w="1207" w:type="dxa"/>
            <w:vAlign w:val="bottom"/>
          </w:tcPr>
          <w:p w14:paraId="748A9749" w14:textId="77777777" w:rsidR="0068115B" w:rsidRPr="0068529A" w:rsidRDefault="0068115B" w:rsidP="00485B4E">
            <w:pPr>
              <w:jc w:val="center"/>
              <w:rPr>
                <w:sz w:val="24"/>
                <w:szCs w:val="24"/>
              </w:rPr>
            </w:pPr>
            <w:r w:rsidRPr="0068529A">
              <w:rPr>
                <w:sz w:val="24"/>
                <w:szCs w:val="24"/>
              </w:rPr>
              <w:t>46,63</w:t>
            </w:r>
          </w:p>
        </w:tc>
        <w:tc>
          <w:tcPr>
            <w:tcW w:w="1134" w:type="dxa"/>
            <w:vAlign w:val="bottom"/>
          </w:tcPr>
          <w:p w14:paraId="03DACE20" w14:textId="77777777" w:rsidR="0068115B" w:rsidRPr="0068529A" w:rsidRDefault="0068115B" w:rsidP="00485B4E">
            <w:pPr>
              <w:jc w:val="center"/>
              <w:rPr>
                <w:sz w:val="24"/>
                <w:szCs w:val="24"/>
              </w:rPr>
            </w:pPr>
            <w:r w:rsidRPr="0068529A">
              <w:rPr>
                <w:sz w:val="24"/>
                <w:szCs w:val="24"/>
              </w:rPr>
              <w:t>52,72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C2245D0" w14:textId="77777777" w:rsidR="0068115B" w:rsidRPr="0068529A" w:rsidRDefault="0068115B" w:rsidP="00485B4E">
            <w:pPr>
              <w:jc w:val="center"/>
              <w:rPr>
                <w:sz w:val="24"/>
                <w:szCs w:val="24"/>
              </w:rPr>
            </w:pPr>
            <w:r w:rsidRPr="0068529A">
              <w:rPr>
                <w:sz w:val="24"/>
                <w:szCs w:val="24"/>
              </w:rPr>
              <w:t>47,50</w:t>
            </w:r>
          </w:p>
        </w:tc>
        <w:tc>
          <w:tcPr>
            <w:tcW w:w="1134" w:type="dxa"/>
          </w:tcPr>
          <w:p w14:paraId="49DD3280" w14:textId="77777777" w:rsidR="0068115B" w:rsidRPr="0068529A" w:rsidRDefault="0068115B" w:rsidP="00485B4E">
            <w:pPr>
              <w:jc w:val="center"/>
              <w:rPr>
                <w:sz w:val="24"/>
                <w:szCs w:val="24"/>
              </w:rPr>
            </w:pPr>
            <w:r w:rsidRPr="0068529A">
              <w:rPr>
                <w:sz w:val="24"/>
                <w:szCs w:val="24"/>
              </w:rPr>
              <w:t>-9,25</w:t>
            </w:r>
          </w:p>
        </w:tc>
        <w:tc>
          <w:tcPr>
            <w:tcW w:w="1134" w:type="dxa"/>
          </w:tcPr>
          <w:p w14:paraId="45E72EBE" w14:textId="77777777" w:rsidR="0068115B" w:rsidRPr="0068529A" w:rsidRDefault="0068115B" w:rsidP="00485B4E">
            <w:pPr>
              <w:jc w:val="center"/>
              <w:rPr>
                <w:sz w:val="24"/>
                <w:szCs w:val="24"/>
              </w:rPr>
            </w:pPr>
            <w:r w:rsidRPr="0068529A">
              <w:rPr>
                <w:sz w:val="24"/>
                <w:szCs w:val="24"/>
              </w:rPr>
              <w:t>15,91</w:t>
            </w:r>
          </w:p>
        </w:tc>
        <w:tc>
          <w:tcPr>
            <w:tcW w:w="1134" w:type="dxa"/>
            <w:tcBorders>
              <w:top w:val="nil"/>
              <w:left w:val="single" w:sz="4" w:space="0" w:color="auto"/>
              <w:bottom w:val="single" w:sz="4" w:space="0" w:color="auto"/>
              <w:right w:val="single" w:sz="4" w:space="0" w:color="auto"/>
            </w:tcBorders>
            <w:shd w:val="clear" w:color="auto" w:fill="auto"/>
            <w:vAlign w:val="bottom"/>
          </w:tcPr>
          <w:p w14:paraId="50F90B7C" w14:textId="77777777" w:rsidR="0068115B" w:rsidRPr="0068529A" w:rsidRDefault="0068115B" w:rsidP="00485B4E">
            <w:pPr>
              <w:jc w:val="center"/>
              <w:rPr>
                <w:sz w:val="24"/>
                <w:szCs w:val="24"/>
              </w:rPr>
            </w:pPr>
            <w:r w:rsidRPr="0068529A">
              <w:rPr>
                <w:sz w:val="24"/>
                <w:szCs w:val="24"/>
              </w:rPr>
              <w:t>-6,05</w:t>
            </w:r>
          </w:p>
        </w:tc>
      </w:tr>
      <w:tr w:rsidR="0068115B" w:rsidRPr="0068529A" w14:paraId="3849B52C" w14:textId="77777777" w:rsidTr="0068115B">
        <w:tc>
          <w:tcPr>
            <w:tcW w:w="1628" w:type="dxa"/>
            <w:vAlign w:val="bottom"/>
          </w:tcPr>
          <w:p w14:paraId="466B2591" w14:textId="77777777" w:rsidR="0068115B" w:rsidRPr="0068529A" w:rsidRDefault="0068115B" w:rsidP="00485B4E">
            <w:pPr>
              <w:jc w:val="center"/>
              <w:rPr>
                <w:sz w:val="24"/>
                <w:szCs w:val="24"/>
              </w:rPr>
            </w:pPr>
            <w:r w:rsidRPr="0068529A">
              <w:rPr>
                <w:sz w:val="24"/>
                <w:szCs w:val="24"/>
              </w:rPr>
              <w:t xml:space="preserve">III </w:t>
            </w:r>
          </w:p>
        </w:tc>
        <w:tc>
          <w:tcPr>
            <w:tcW w:w="1207" w:type="dxa"/>
            <w:vAlign w:val="bottom"/>
          </w:tcPr>
          <w:p w14:paraId="178D0704" w14:textId="77777777" w:rsidR="0068115B" w:rsidRPr="0068529A" w:rsidRDefault="0068115B" w:rsidP="00485B4E">
            <w:pPr>
              <w:jc w:val="center"/>
              <w:rPr>
                <w:sz w:val="24"/>
                <w:szCs w:val="24"/>
              </w:rPr>
            </w:pPr>
            <w:r w:rsidRPr="0068529A">
              <w:rPr>
                <w:sz w:val="24"/>
                <w:szCs w:val="24"/>
              </w:rPr>
              <w:t>2,43</w:t>
            </w:r>
          </w:p>
        </w:tc>
        <w:tc>
          <w:tcPr>
            <w:tcW w:w="1134" w:type="dxa"/>
            <w:vAlign w:val="bottom"/>
          </w:tcPr>
          <w:p w14:paraId="1852E80B" w14:textId="77777777" w:rsidR="0068115B" w:rsidRPr="0068529A" w:rsidRDefault="0068115B" w:rsidP="00485B4E">
            <w:pPr>
              <w:jc w:val="center"/>
              <w:rPr>
                <w:sz w:val="24"/>
                <w:szCs w:val="24"/>
              </w:rPr>
            </w:pPr>
            <w:r w:rsidRPr="0068529A">
              <w:rPr>
                <w:sz w:val="24"/>
                <w:szCs w:val="24"/>
              </w:rPr>
              <w:t>3,40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F9C9B54" w14:textId="77777777" w:rsidR="0068115B" w:rsidRPr="0068529A" w:rsidRDefault="0068115B" w:rsidP="00485B4E">
            <w:pPr>
              <w:jc w:val="center"/>
              <w:rPr>
                <w:sz w:val="24"/>
                <w:szCs w:val="24"/>
              </w:rPr>
            </w:pPr>
            <w:r w:rsidRPr="0068529A">
              <w:rPr>
                <w:sz w:val="24"/>
                <w:szCs w:val="24"/>
              </w:rPr>
              <w:t>3,27</w:t>
            </w:r>
          </w:p>
        </w:tc>
        <w:tc>
          <w:tcPr>
            <w:tcW w:w="1134" w:type="dxa"/>
          </w:tcPr>
          <w:p w14:paraId="75FFBB3B" w14:textId="77777777" w:rsidR="0068115B" w:rsidRPr="0068529A" w:rsidRDefault="0068115B" w:rsidP="00485B4E">
            <w:pPr>
              <w:jc w:val="center"/>
              <w:rPr>
                <w:sz w:val="24"/>
                <w:szCs w:val="24"/>
              </w:rPr>
            </w:pPr>
            <w:r w:rsidRPr="0068529A">
              <w:rPr>
                <w:sz w:val="24"/>
                <w:szCs w:val="24"/>
              </w:rPr>
              <w:t>-4,57</w:t>
            </w:r>
          </w:p>
        </w:tc>
        <w:tc>
          <w:tcPr>
            <w:tcW w:w="1134" w:type="dxa"/>
          </w:tcPr>
          <w:p w14:paraId="6EBEBED7" w14:textId="77777777" w:rsidR="0068115B" w:rsidRPr="0068529A" w:rsidRDefault="0068115B" w:rsidP="00485B4E">
            <w:pPr>
              <w:jc w:val="center"/>
              <w:rPr>
                <w:sz w:val="24"/>
                <w:szCs w:val="24"/>
              </w:rPr>
            </w:pPr>
            <w:r w:rsidRPr="0068529A">
              <w:rPr>
                <w:sz w:val="24"/>
                <w:szCs w:val="24"/>
              </w:rPr>
              <w:t>43,35</w:t>
            </w:r>
          </w:p>
        </w:tc>
        <w:tc>
          <w:tcPr>
            <w:tcW w:w="1134" w:type="dxa"/>
            <w:tcBorders>
              <w:top w:val="nil"/>
              <w:left w:val="single" w:sz="4" w:space="0" w:color="auto"/>
              <w:bottom w:val="single" w:sz="4" w:space="0" w:color="auto"/>
              <w:right w:val="single" w:sz="4" w:space="0" w:color="auto"/>
            </w:tcBorders>
            <w:shd w:val="clear" w:color="auto" w:fill="auto"/>
            <w:vAlign w:val="bottom"/>
          </w:tcPr>
          <w:p w14:paraId="26AC3A6A" w14:textId="77777777" w:rsidR="0068115B" w:rsidRPr="0068529A" w:rsidRDefault="0068115B" w:rsidP="00485B4E">
            <w:pPr>
              <w:jc w:val="center"/>
              <w:rPr>
                <w:sz w:val="24"/>
                <w:szCs w:val="24"/>
              </w:rPr>
            </w:pPr>
            <w:r w:rsidRPr="0068529A">
              <w:rPr>
                <w:sz w:val="24"/>
                <w:szCs w:val="24"/>
              </w:rPr>
              <w:t>-1,07</w:t>
            </w:r>
          </w:p>
        </w:tc>
      </w:tr>
      <w:tr w:rsidR="0068115B" w:rsidRPr="0068529A" w14:paraId="739E0078" w14:textId="77777777" w:rsidTr="0068115B">
        <w:tc>
          <w:tcPr>
            <w:tcW w:w="1628" w:type="dxa"/>
            <w:vAlign w:val="bottom"/>
          </w:tcPr>
          <w:p w14:paraId="7EB82974" w14:textId="77777777" w:rsidR="0068115B" w:rsidRPr="0068529A" w:rsidRDefault="0068115B" w:rsidP="00485B4E">
            <w:pPr>
              <w:jc w:val="center"/>
              <w:rPr>
                <w:sz w:val="24"/>
                <w:szCs w:val="24"/>
              </w:rPr>
            </w:pPr>
            <w:r w:rsidRPr="0068529A">
              <w:rPr>
                <w:sz w:val="24"/>
                <w:szCs w:val="24"/>
              </w:rPr>
              <w:t>IV</w:t>
            </w:r>
          </w:p>
        </w:tc>
        <w:tc>
          <w:tcPr>
            <w:tcW w:w="1207" w:type="dxa"/>
            <w:vAlign w:val="bottom"/>
          </w:tcPr>
          <w:p w14:paraId="7A1B4A7D" w14:textId="77777777" w:rsidR="0068115B" w:rsidRPr="0068529A" w:rsidRDefault="0068115B" w:rsidP="00485B4E">
            <w:pPr>
              <w:jc w:val="center"/>
              <w:rPr>
                <w:sz w:val="24"/>
                <w:szCs w:val="24"/>
              </w:rPr>
            </w:pPr>
            <w:r w:rsidRPr="0068529A">
              <w:rPr>
                <w:sz w:val="24"/>
                <w:szCs w:val="24"/>
              </w:rPr>
              <w:t>0,93</w:t>
            </w:r>
          </w:p>
        </w:tc>
        <w:tc>
          <w:tcPr>
            <w:tcW w:w="1134" w:type="dxa"/>
            <w:vAlign w:val="bottom"/>
          </w:tcPr>
          <w:p w14:paraId="0405874A" w14:textId="77777777" w:rsidR="0068115B" w:rsidRPr="0068529A" w:rsidRDefault="0068115B" w:rsidP="00485B4E">
            <w:pPr>
              <w:jc w:val="center"/>
              <w:rPr>
                <w:sz w:val="24"/>
                <w:szCs w:val="24"/>
              </w:rPr>
            </w:pPr>
            <w:r w:rsidRPr="0068529A">
              <w:rPr>
                <w:sz w:val="24"/>
                <w:szCs w:val="24"/>
              </w:rPr>
              <w:t>0,67</w:t>
            </w:r>
          </w:p>
        </w:tc>
        <w:tc>
          <w:tcPr>
            <w:tcW w:w="1134" w:type="dxa"/>
            <w:tcBorders>
              <w:top w:val="nil"/>
              <w:left w:val="single" w:sz="4" w:space="0" w:color="auto"/>
              <w:bottom w:val="single" w:sz="4" w:space="0" w:color="auto"/>
              <w:right w:val="single" w:sz="4" w:space="0" w:color="auto"/>
            </w:tcBorders>
            <w:shd w:val="clear" w:color="auto" w:fill="auto"/>
            <w:vAlign w:val="bottom"/>
          </w:tcPr>
          <w:p w14:paraId="6323C852" w14:textId="77777777" w:rsidR="0068115B" w:rsidRPr="0068529A" w:rsidRDefault="0068115B" w:rsidP="00485B4E">
            <w:pPr>
              <w:jc w:val="center"/>
              <w:rPr>
                <w:sz w:val="24"/>
                <w:szCs w:val="24"/>
              </w:rPr>
            </w:pPr>
            <w:r w:rsidRPr="0068529A">
              <w:rPr>
                <w:sz w:val="24"/>
                <w:szCs w:val="24"/>
              </w:rPr>
              <w:t>0,52</w:t>
            </w:r>
          </w:p>
        </w:tc>
        <w:tc>
          <w:tcPr>
            <w:tcW w:w="1134" w:type="dxa"/>
          </w:tcPr>
          <w:p w14:paraId="6EC8D298" w14:textId="77777777" w:rsidR="0068115B" w:rsidRPr="0068529A" w:rsidRDefault="0068115B" w:rsidP="00485B4E">
            <w:pPr>
              <w:jc w:val="center"/>
              <w:rPr>
                <w:sz w:val="24"/>
                <w:szCs w:val="24"/>
              </w:rPr>
            </w:pPr>
            <w:r w:rsidRPr="0068529A">
              <w:rPr>
                <w:sz w:val="24"/>
                <w:szCs w:val="24"/>
              </w:rPr>
              <w:t>-13,87</w:t>
            </w:r>
          </w:p>
        </w:tc>
        <w:tc>
          <w:tcPr>
            <w:tcW w:w="1134" w:type="dxa"/>
          </w:tcPr>
          <w:p w14:paraId="29440522" w14:textId="77777777" w:rsidR="0068115B" w:rsidRPr="0068529A" w:rsidRDefault="0068115B" w:rsidP="00485B4E">
            <w:pPr>
              <w:jc w:val="center"/>
              <w:rPr>
                <w:sz w:val="24"/>
                <w:szCs w:val="24"/>
              </w:rPr>
            </w:pPr>
            <w:r w:rsidRPr="0068529A">
              <w:rPr>
                <w:sz w:val="24"/>
                <w:szCs w:val="24"/>
              </w:rPr>
              <w:t>-25,87</w:t>
            </w:r>
          </w:p>
        </w:tc>
        <w:tc>
          <w:tcPr>
            <w:tcW w:w="1134" w:type="dxa"/>
            <w:tcBorders>
              <w:top w:val="nil"/>
              <w:left w:val="single" w:sz="4" w:space="0" w:color="auto"/>
              <w:bottom w:val="single" w:sz="4" w:space="0" w:color="auto"/>
              <w:right w:val="single" w:sz="4" w:space="0" w:color="auto"/>
            </w:tcBorders>
            <w:shd w:val="clear" w:color="auto" w:fill="auto"/>
            <w:vAlign w:val="bottom"/>
          </w:tcPr>
          <w:p w14:paraId="3185C331" w14:textId="77777777" w:rsidR="0068115B" w:rsidRPr="0068529A" w:rsidRDefault="0068115B" w:rsidP="00485B4E">
            <w:pPr>
              <w:jc w:val="center"/>
              <w:rPr>
                <w:sz w:val="24"/>
                <w:szCs w:val="24"/>
              </w:rPr>
            </w:pPr>
            <w:r w:rsidRPr="0068529A">
              <w:rPr>
                <w:sz w:val="24"/>
                <w:szCs w:val="24"/>
              </w:rPr>
              <w:t>-22,81</w:t>
            </w:r>
          </w:p>
        </w:tc>
      </w:tr>
    </w:tbl>
    <w:p w14:paraId="0F84FB5A" w14:textId="77777777" w:rsidR="0068115B" w:rsidRPr="0068529A" w:rsidRDefault="0068115B" w:rsidP="00485B4E">
      <w:pPr>
        <w:suppressAutoHyphens/>
        <w:spacing w:after="0" w:line="240" w:lineRule="auto"/>
        <w:ind w:firstLine="851"/>
        <w:jc w:val="both"/>
        <w:rPr>
          <w:rFonts w:ascii="Times New Roman" w:hAnsi="Times New Roman" w:cs="Times New Roman"/>
          <w:sz w:val="28"/>
          <w:szCs w:val="28"/>
        </w:rPr>
      </w:pPr>
    </w:p>
    <w:p w14:paraId="7BAB53A1" w14:textId="77777777" w:rsidR="0068115B" w:rsidRPr="0068529A" w:rsidRDefault="0068115B" w:rsidP="00485B4E">
      <w:pPr>
        <w:suppressAutoHyphens/>
        <w:spacing w:after="0" w:line="240" w:lineRule="auto"/>
        <w:ind w:firstLine="851"/>
        <w:jc w:val="both"/>
        <w:rPr>
          <w:rFonts w:ascii="Times New Roman" w:hAnsi="Times New Roman" w:cs="Times New Roman"/>
          <w:sz w:val="28"/>
          <w:szCs w:val="28"/>
        </w:rPr>
      </w:pPr>
      <w:r w:rsidRPr="0068529A">
        <w:rPr>
          <w:rFonts w:ascii="Times New Roman" w:hAnsi="Times New Roman" w:cs="Times New Roman"/>
          <w:sz w:val="28"/>
          <w:szCs w:val="28"/>
        </w:rPr>
        <w:t xml:space="preserve">В 2022 году несколько изменилось соотношение детей в </w:t>
      </w:r>
      <w:r w:rsidRPr="0068529A">
        <w:rPr>
          <w:rFonts w:ascii="Times New Roman" w:hAnsi="Times New Roman" w:cs="Times New Roman"/>
          <w:sz w:val="28"/>
          <w:szCs w:val="28"/>
          <w:lang w:val="en-US"/>
        </w:rPr>
        <w:t>I</w:t>
      </w:r>
      <w:r w:rsidRPr="0068529A">
        <w:rPr>
          <w:rFonts w:ascii="Times New Roman" w:hAnsi="Times New Roman" w:cs="Times New Roman"/>
          <w:sz w:val="28"/>
          <w:szCs w:val="28"/>
        </w:rPr>
        <w:t xml:space="preserve"> и </w:t>
      </w:r>
      <w:r w:rsidRPr="0068529A">
        <w:rPr>
          <w:rFonts w:ascii="Times New Roman" w:hAnsi="Times New Roman" w:cs="Times New Roman"/>
          <w:sz w:val="28"/>
          <w:szCs w:val="28"/>
          <w:lang w:val="en-US"/>
        </w:rPr>
        <w:t>II</w:t>
      </w:r>
      <w:r w:rsidRPr="0068529A">
        <w:rPr>
          <w:rFonts w:ascii="Times New Roman" w:hAnsi="Times New Roman" w:cs="Times New Roman"/>
          <w:sz w:val="28"/>
          <w:szCs w:val="28"/>
        </w:rPr>
        <w:t xml:space="preserve"> группах здоровья, а именно увеличилось число детей в </w:t>
      </w:r>
      <w:r w:rsidRPr="0068529A">
        <w:rPr>
          <w:rFonts w:ascii="Times New Roman" w:hAnsi="Times New Roman" w:cs="Times New Roman"/>
          <w:sz w:val="28"/>
          <w:szCs w:val="28"/>
          <w:lang w:val="en-US"/>
        </w:rPr>
        <w:t>I</w:t>
      </w:r>
      <w:r w:rsidRPr="0068529A">
        <w:rPr>
          <w:rFonts w:ascii="Times New Roman" w:hAnsi="Times New Roman" w:cs="Times New Roman"/>
          <w:sz w:val="28"/>
          <w:szCs w:val="28"/>
        </w:rPr>
        <w:t xml:space="preserve"> группе и уменьшилось во </w:t>
      </w:r>
      <w:r w:rsidRPr="0068529A">
        <w:rPr>
          <w:rFonts w:ascii="Times New Roman" w:hAnsi="Times New Roman" w:cs="Times New Roman"/>
          <w:sz w:val="28"/>
          <w:szCs w:val="28"/>
          <w:lang w:val="en-US"/>
        </w:rPr>
        <w:t>II</w:t>
      </w:r>
      <w:r w:rsidRPr="0068529A">
        <w:rPr>
          <w:rFonts w:ascii="Times New Roman" w:hAnsi="Times New Roman" w:cs="Times New Roman"/>
          <w:sz w:val="28"/>
          <w:szCs w:val="28"/>
        </w:rPr>
        <w:t>. Во всех группах здоровья отмечается отрицательный темп прироста.</w:t>
      </w:r>
    </w:p>
    <w:p w14:paraId="76B44092" w14:textId="77777777" w:rsidR="00F33C77" w:rsidRPr="0068529A" w:rsidRDefault="00F33C77" w:rsidP="00485B4E">
      <w:pPr>
        <w:suppressAutoHyphens/>
        <w:spacing w:after="0" w:line="240" w:lineRule="auto"/>
        <w:ind w:firstLine="851"/>
        <w:jc w:val="right"/>
        <w:rPr>
          <w:rFonts w:ascii="Times New Roman" w:hAnsi="Times New Roman" w:cs="Times New Roman"/>
          <w:sz w:val="24"/>
          <w:szCs w:val="24"/>
        </w:rPr>
      </w:pPr>
    </w:p>
    <w:p w14:paraId="7C1E0F41" w14:textId="77777777" w:rsidR="0068115B" w:rsidRPr="0068529A" w:rsidRDefault="0068115B" w:rsidP="00485B4E">
      <w:pPr>
        <w:suppressAutoHyphens/>
        <w:spacing w:after="0" w:line="240" w:lineRule="auto"/>
        <w:ind w:firstLine="851"/>
        <w:jc w:val="right"/>
        <w:rPr>
          <w:rFonts w:ascii="Times New Roman" w:hAnsi="Times New Roman" w:cs="Times New Roman"/>
          <w:sz w:val="24"/>
          <w:szCs w:val="24"/>
        </w:rPr>
      </w:pPr>
      <w:r w:rsidRPr="0068529A">
        <w:rPr>
          <w:rFonts w:ascii="Times New Roman" w:hAnsi="Times New Roman" w:cs="Times New Roman"/>
          <w:sz w:val="24"/>
          <w:szCs w:val="24"/>
        </w:rPr>
        <w:t xml:space="preserve">Таблица № </w:t>
      </w:r>
      <w:r w:rsidR="009C1E9D" w:rsidRPr="0068529A">
        <w:rPr>
          <w:rFonts w:ascii="Times New Roman" w:hAnsi="Times New Roman" w:cs="Times New Roman"/>
          <w:sz w:val="24"/>
          <w:szCs w:val="24"/>
        </w:rPr>
        <w:t>21</w:t>
      </w:r>
    </w:p>
    <w:p w14:paraId="283C384F" w14:textId="77777777" w:rsidR="00F33C77" w:rsidRPr="00306331" w:rsidRDefault="00F33C77" w:rsidP="00485B4E">
      <w:pPr>
        <w:suppressAutoHyphens/>
        <w:spacing w:after="0" w:line="240" w:lineRule="auto"/>
        <w:ind w:firstLine="851"/>
        <w:jc w:val="right"/>
        <w:rPr>
          <w:rFonts w:ascii="Times New Roman" w:hAnsi="Times New Roman" w:cs="Times New Roman"/>
          <w:sz w:val="24"/>
          <w:szCs w:val="24"/>
          <w:highlight w:val="magenta"/>
        </w:rPr>
      </w:pPr>
    </w:p>
    <w:p w14:paraId="294906BE" w14:textId="77777777" w:rsidR="0068115B" w:rsidRPr="00F7091E" w:rsidRDefault="0068115B" w:rsidP="00485B4E">
      <w:pPr>
        <w:suppressAutoHyphens/>
        <w:spacing w:after="0" w:line="240" w:lineRule="auto"/>
        <w:ind w:firstLine="851"/>
        <w:jc w:val="center"/>
        <w:rPr>
          <w:rFonts w:ascii="Times New Roman" w:hAnsi="Times New Roman" w:cs="Times New Roman"/>
          <w:sz w:val="28"/>
          <w:szCs w:val="28"/>
        </w:rPr>
      </w:pPr>
      <w:r w:rsidRPr="0068529A">
        <w:rPr>
          <w:rFonts w:ascii="Times New Roman" w:hAnsi="Times New Roman" w:cs="Times New Roman"/>
          <w:sz w:val="28"/>
          <w:szCs w:val="28"/>
        </w:rPr>
        <w:t>Динамика групп здоровья учащихся школ</w:t>
      </w:r>
    </w:p>
    <w:p w14:paraId="71946AE8" w14:textId="77777777" w:rsidR="0068115B" w:rsidRPr="00F7091E" w:rsidRDefault="0068115B" w:rsidP="00485B4E">
      <w:pPr>
        <w:suppressAutoHyphens/>
        <w:spacing w:after="0" w:line="240" w:lineRule="auto"/>
        <w:jc w:val="center"/>
        <w:rPr>
          <w:rFonts w:ascii="Times New Roman" w:hAnsi="Times New Roman" w:cs="Times New Roman"/>
          <w:sz w:val="24"/>
          <w:szCs w:val="24"/>
        </w:rPr>
      </w:pPr>
    </w:p>
    <w:tbl>
      <w:tblPr>
        <w:tblStyle w:val="a3"/>
        <w:tblW w:w="8506" w:type="dxa"/>
        <w:tblInd w:w="845" w:type="dxa"/>
        <w:tblLayout w:type="fixed"/>
        <w:tblLook w:val="04A0" w:firstRow="1" w:lastRow="0" w:firstColumn="1" w:lastColumn="0" w:noHBand="0" w:noVBand="1"/>
      </w:tblPr>
      <w:tblGrid>
        <w:gridCol w:w="1628"/>
        <w:gridCol w:w="1208"/>
        <w:gridCol w:w="1134"/>
        <w:gridCol w:w="1134"/>
        <w:gridCol w:w="1134"/>
        <w:gridCol w:w="1134"/>
        <w:gridCol w:w="1134"/>
      </w:tblGrid>
      <w:tr w:rsidR="0068115B" w:rsidRPr="00F7091E" w14:paraId="34BA58E6" w14:textId="77777777" w:rsidTr="0068115B">
        <w:tc>
          <w:tcPr>
            <w:tcW w:w="1628" w:type="dxa"/>
            <w:vMerge w:val="restart"/>
          </w:tcPr>
          <w:p w14:paraId="65D635D9" w14:textId="77777777" w:rsidR="0068115B" w:rsidRPr="00F7091E" w:rsidRDefault="0068115B" w:rsidP="00485B4E">
            <w:pPr>
              <w:suppressAutoHyphens/>
              <w:jc w:val="center"/>
              <w:rPr>
                <w:sz w:val="24"/>
                <w:szCs w:val="24"/>
              </w:rPr>
            </w:pPr>
            <w:r w:rsidRPr="00F7091E">
              <w:rPr>
                <w:sz w:val="24"/>
                <w:szCs w:val="24"/>
              </w:rPr>
              <w:t>Группы здоровья</w:t>
            </w:r>
          </w:p>
        </w:tc>
        <w:tc>
          <w:tcPr>
            <w:tcW w:w="3476" w:type="dxa"/>
            <w:gridSpan w:val="3"/>
            <w:tcBorders>
              <w:left w:val="single" w:sz="4" w:space="0" w:color="auto"/>
            </w:tcBorders>
          </w:tcPr>
          <w:p w14:paraId="65DCB181" w14:textId="77777777" w:rsidR="0068115B" w:rsidRPr="00F7091E" w:rsidRDefault="0068115B" w:rsidP="00485B4E">
            <w:pPr>
              <w:suppressAutoHyphens/>
              <w:jc w:val="right"/>
              <w:rPr>
                <w:sz w:val="24"/>
                <w:szCs w:val="24"/>
              </w:rPr>
            </w:pPr>
            <w:r w:rsidRPr="00F7091E">
              <w:rPr>
                <w:sz w:val="24"/>
                <w:szCs w:val="24"/>
              </w:rPr>
              <w:t>Удельный вес, в %</w:t>
            </w:r>
          </w:p>
        </w:tc>
        <w:tc>
          <w:tcPr>
            <w:tcW w:w="3402" w:type="dxa"/>
            <w:gridSpan w:val="3"/>
            <w:tcBorders>
              <w:left w:val="single" w:sz="4" w:space="0" w:color="auto"/>
            </w:tcBorders>
            <w:vAlign w:val="center"/>
          </w:tcPr>
          <w:p w14:paraId="5E927C60" w14:textId="77777777" w:rsidR="0068115B" w:rsidRPr="00F7091E" w:rsidRDefault="0068115B" w:rsidP="00485B4E">
            <w:pPr>
              <w:suppressAutoHyphens/>
              <w:jc w:val="center"/>
              <w:rPr>
                <w:sz w:val="24"/>
                <w:szCs w:val="24"/>
              </w:rPr>
            </w:pPr>
            <w:r w:rsidRPr="00F7091E">
              <w:rPr>
                <w:sz w:val="24"/>
                <w:szCs w:val="24"/>
              </w:rPr>
              <w:t>Темпы прироста, в %</w:t>
            </w:r>
          </w:p>
        </w:tc>
      </w:tr>
      <w:tr w:rsidR="0068115B" w:rsidRPr="00F7091E" w14:paraId="0BF40EC1" w14:textId="77777777" w:rsidTr="0068115B">
        <w:tc>
          <w:tcPr>
            <w:tcW w:w="1628" w:type="dxa"/>
            <w:vMerge/>
          </w:tcPr>
          <w:p w14:paraId="6BF14A37" w14:textId="77777777" w:rsidR="0068115B" w:rsidRPr="00F7091E" w:rsidRDefault="0068115B" w:rsidP="00485B4E">
            <w:pPr>
              <w:suppressAutoHyphens/>
              <w:jc w:val="center"/>
              <w:rPr>
                <w:sz w:val="24"/>
                <w:szCs w:val="24"/>
              </w:rPr>
            </w:pPr>
          </w:p>
        </w:tc>
        <w:tc>
          <w:tcPr>
            <w:tcW w:w="1208" w:type="dxa"/>
            <w:tcBorders>
              <w:left w:val="single" w:sz="4" w:space="0" w:color="auto"/>
            </w:tcBorders>
          </w:tcPr>
          <w:p w14:paraId="22B917F1" w14:textId="77777777" w:rsidR="0068115B" w:rsidRPr="00F7091E" w:rsidRDefault="0068115B" w:rsidP="00485B4E">
            <w:pPr>
              <w:suppressAutoHyphens/>
              <w:jc w:val="center"/>
              <w:rPr>
                <w:sz w:val="24"/>
                <w:szCs w:val="24"/>
              </w:rPr>
            </w:pPr>
            <w:r w:rsidRPr="00F7091E">
              <w:rPr>
                <w:sz w:val="24"/>
                <w:szCs w:val="24"/>
              </w:rPr>
              <w:t>2020 год</w:t>
            </w:r>
          </w:p>
        </w:tc>
        <w:tc>
          <w:tcPr>
            <w:tcW w:w="1134" w:type="dxa"/>
          </w:tcPr>
          <w:p w14:paraId="31D84B0C" w14:textId="77777777" w:rsidR="0068115B" w:rsidRPr="00F7091E" w:rsidRDefault="0068115B" w:rsidP="00485B4E">
            <w:pPr>
              <w:suppressAutoHyphens/>
              <w:jc w:val="center"/>
              <w:rPr>
                <w:sz w:val="24"/>
                <w:szCs w:val="24"/>
              </w:rPr>
            </w:pPr>
            <w:r w:rsidRPr="00F7091E">
              <w:rPr>
                <w:sz w:val="24"/>
                <w:szCs w:val="24"/>
              </w:rPr>
              <w:t>2021 год</w:t>
            </w:r>
          </w:p>
        </w:tc>
        <w:tc>
          <w:tcPr>
            <w:tcW w:w="1134" w:type="dxa"/>
          </w:tcPr>
          <w:p w14:paraId="51C3E4AC" w14:textId="77777777" w:rsidR="0068115B" w:rsidRPr="00F7091E" w:rsidRDefault="0068115B" w:rsidP="00485B4E">
            <w:pPr>
              <w:suppressAutoHyphens/>
              <w:jc w:val="center"/>
              <w:rPr>
                <w:sz w:val="24"/>
                <w:szCs w:val="24"/>
              </w:rPr>
            </w:pPr>
            <w:r w:rsidRPr="00F7091E">
              <w:rPr>
                <w:sz w:val="24"/>
                <w:szCs w:val="24"/>
                <w:lang w:val="en-US"/>
              </w:rPr>
              <w:t xml:space="preserve">2022 </w:t>
            </w:r>
            <w:r w:rsidRPr="00F7091E">
              <w:rPr>
                <w:sz w:val="24"/>
                <w:szCs w:val="24"/>
              </w:rPr>
              <w:t>год</w:t>
            </w:r>
          </w:p>
        </w:tc>
        <w:tc>
          <w:tcPr>
            <w:tcW w:w="1134" w:type="dxa"/>
            <w:tcBorders>
              <w:left w:val="single" w:sz="4" w:space="0" w:color="auto"/>
            </w:tcBorders>
          </w:tcPr>
          <w:p w14:paraId="6328881A" w14:textId="77777777" w:rsidR="0068115B" w:rsidRPr="00F7091E" w:rsidRDefault="0068115B" w:rsidP="00485B4E">
            <w:pPr>
              <w:suppressAutoHyphens/>
              <w:jc w:val="center"/>
              <w:rPr>
                <w:sz w:val="24"/>
                <w:szCs w:val="24"/>
              </w:rPr>
            </w:pPr>
            <w:r w:rsidRPr="00F7091E">
              <w:rPr>
                <w:sz w:val="24"/>
                <w:szCs w:val="24"/>
              </w:rPr>
              <w:t>2020 год</w:t>
            </w:r>
          </w:p>
        </w:tc>
        <w:tc>
          <w:tcPr>
            <w:tcW w:w="1134" w:type="dxa"/>
          </w:tcPr>
          <w:p w14:paraId="24FA43AF" w14:textId="77777777" w:rsidR="0068115B" w:rsidRPr="00F7091E" w:rsidRDefault="0068115B" w:rsidP="00485B4E">
            <w:pPr>
              <w:suppressAutoHyphens/>
              <w:jc w:val="center"/>
              <w:rPr>
                <w:sz w:val="24"/>
                <w:szCs w:val="24"/>
              </w:rPr>
            </w:pPr>
            <w:r w:rsidRPr="00F7091E">
              <w:rPr>
                <w:sz w:val="24"/>
                <w:szCs w:val="24"/>
              </w:rPr>
              <w:t>2021 год</w:t>
            </w:r>
          </w:p>
        </w:tc>
        <w:tc>
          <w:tcPr>
            <w:tcW w:w="1134" w:type="dxa"/>
          </w:tcPr>
          <w:p w14:paraId="30035C2E" w14:textId="77777777" w:rsidR="0068115B" w:rsidRPr="00F7091E" w:rsidRDefault="0068115B" w:rsidP="00485B4E">
            <w:pPr>
              <w:suppressAutoHyphens/>
              <w:jc w:val="center"/>
              <w:rPr>
                <w:sz w:val="24"/>
                <w:szCs w:val="24"/>
              </w:rPr>
            </w:pPr>
            <w:r w:rsidRPr="00F7091E">
              <w:rPr>
                <w:sz w:val="24"/>
                <w:szCs w:val="24"/>
              </w:rPr>
              <w:t>2022 год</w:t>
            </w:r>
          </w:p>
        </w:tc>
      </w:tr>
      <w:tr w:rsidR="0068115B" w:rsidRPr="00F7091E" w14:paraId="05E4781C" w14:textId="77777777" w:rsidTr="0068115B">
        <w:tc>
          <w:tcPr>
            <w:tcW w:w="1628" w:type="dxa"/>
            <w:vAlign w:val="bottom"/>
          </w:tcPr>
          <w:p w14:paraId="2CE6C4E0" w14:textId="77777777" w:rsidR="0068115B" w:rsidRPr="00F7091E" w:rsidRDefault="0068115B" w:rsidP="00485B4E">
            <w:pPr>
              <w:jc w:val="center"/>
              <w:rPr>
                <w:sz w:val="24"/>
                <w:szCs w:val="24"/>
              </w:rPr>
            </w:pPr>
            <w:r w:rsidRPr="00F7091E">
              <w:rPr>
                <w:sz w:val="24"/>
                <w:szCs w:val="24"/>
              </w:rPr>
              <w:t xml:space="preserve">I </w:t>
            </w:r>
          </w:p>
        </w:tc>
        <w:tc>
          <w:tcPr>
            <w:tcW w:w="1208" w:type="dxa"/>
            <w:vAlign w:val="bottom"/>
          </w:tcPr>
          <w:p w14:paraId="2C1B9925" w14:textId="77777777" w:rsidR="0068115B" w:rsidRPr="00F7091E" w:rsidRDefault="0068115B" w:rsidP="00485B4E">
            <w:pPr>
              <w:jc w:val="center"/>
              <w:rPr>
                <w:sz w:val="24"/>
                <w:szCs w:val="24"/>
              </w:rPr>
            </w:pPr>
            <w:r w:rsidRPr="00F7091E">
              <w:rPr>
                <w:sz w:val="24"/>
                <w:szCs w:val="24"/>
              </w:rPr>
              <w:t>46,62</w:t>
            </w:r>
          </w:p>
        </w:tc>
        <w:tc>
          <w:tcPr>
            <w:tcW w:w="1134" w:type="dxa"/>
            <w:vAlign w:val="bottom"/>
          </w:tcPr>
          <w:p w14:paraId="39CEFD21" w14:textId="77777777" w:rsidR="0068115B" w:rsidRPr="00F7091E" w:rsidRDefault="0068115B" w:rsidP="00485B4E">
            <w:pPr>
              <w:jc w:val="center"/>
              <w:rPr>
                <w:sz w:val="24"/>
                <w:szCs w:val="24"/>
              </w:rPr>
            </w:pPr>
            <w:r w:rsidRPr="00F7091E">
              <w:rPr>
                <w:sz w:val="24"/>
                <w:szCs w:val="24"/>
              </w:rPr>
              <w:t>47,66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4D1A8EA" w14:textId="77777777" w:rsidR="0068115B" w:rsidRPr="00F7091E" w:rsidRDefault="0068115B" w:rsidP="00485B4E">
            <w:pPr>
              <w:jc w:val="center"/>
              <w:rPr>
                <w:sz w:val="24"/>
                <w:szCs w:val="24"/>
              </w:rPr>
            </w:pPr>
            <w:r w:rsidRPr="00F7091E">
              <w:rPr>
                <w:sz w:val="24"/>
                <w:szCs w:val="24"/>
              </w:rPr>
              <w:t>48,03</w:t>
            </w:r>
          </w:p>
        </w:tc>
        <w:tc>
          <w:tcPr>
            <w:tcW w:w="1134" w:type="dxa"/>
          </w:tcPr>
          <w:p w14:paraId="0A49EF41" w14:textId="77777777" w:rsidR="0068115B" w:rsidRPr="00F7091E" w:rsidRDefault="0068115B" w:rsidP="00485B4E">
            <w:pPr>
              <w:jc w:val="center"/>
              <w:rPr>
                <w:sz w:val="24"/>
                <w:szCs w:val="24"/>
              </w:rPr>
            </w:pPr>
            <w:r w:rsidRPr="00F7091E">
              <w:rPr>
                <w:sz w:val="24"/>
                <w:szCs w:val="24"/>
              </w:rPr>
              <w:t>0,92</w:t>
            </w:r>
          </w:p>
        </w:tc>
        <w:tc>
          <w:tcPr>
            <w:tcW w:w="1134" w:type="dxa"/>
            <w:vAlign w:val="bottom"/>
          </w:tcPr>
          <w:p w14:paraId="516C46B6" w14:textId="77777777" w:rsidR="0068115B" w:rsidRPr="00F7091E" w:rsidRDefault="0068115B" w:rsidP="00485B4E">
            <w:pPr>
              <w:jc w:val="center"/>
              <w:rPr>
                <w:sz w:val="24"/>
                <w:szCs w:val="24"/>
              </w:rPr>
            </w:pPr>
            <w:r w:rsidRPr="00F7091E">
              <w:rPr>
                <w:sz w:val="24"/>
                <w:szCs w:val="24"/>
              </w:rPr>
              <w:t>-5,75</w:t>
            </w:r>
          </w:p>
        </w:tc>
        <w:tc>
          <w:tcPr>
            <w:tcW w:w="1134" w:type="dxa"/>
          </w:tcPr>
          <w:p w14:paraId="41E19380" w14:textId="77777777" w:rsidR="0068115B" w:rsidRPr="00F7091E" w:rsidRDefault="0068115B" w:rsidP="00485B4E">
            <w:pPr>
              <w:jc w:val="center"/>
              <w:rPr>
                <w:sz w:val="24"/>
                <w:szCs w:val="24"/>
              </w:rPr>
            </w:pPr>
            <w:r w:rsidRPr="00F7091E">
              <w:rPr>
                <w:sz w:val="24"/>
                <w:szCs w:val="24"/>
              </w:rPr>
              <w:t>2,10</w:t>
            </w:r>
          </w:p>
        </w:tc>
      </w:tr>
      <w:tr w:rsidR="0068115B" w:rsidRPr="00F7091E" w14:paraId="415FF83A" w14:textId="77777777" w:rsidTr="0068115B">
        <w:tc>
          <w:tcPr>
            <w:tcW w:w="1628" w:type="dxa"/>
            <w:vAlign w:val="bottom"/>
          </w:tcPr>
          <w:p w14:paraId="28E07F26" w14:textId="77777777" w:rsidR="0068115B" w:rsidRPr="00F7091E" w:rsidRDefault="0068115B" w:rsidP="00485B4E">
            <w:pPr>
              <w:jc w:val="center"/>
              <w:rPr>
                <w:sz w:val="24"/>
                <w:szCs w:val="24"/>
              </w:rPr>
            </w:pPr>
            <w:r w:rsidRPr="00F7091E">
              <w:rPr>
                <w:sz w:val="24"/>
                <w:szCs w:val="24"/>
              </w:rPr>
              <w:t>II</w:t>
            </w:r>
          </w:p>
        </w:tc>
        <w:tc>
          <w:tcPr>
            <w:tcW w:w="1208" w:type="dxa"/>
            <w:vAlign w:val="bottom"/>
          </w:tcPr>
          <w:p w14:paraId="477A9864" w14:textId="77777777" w:rsidR="0068115B" w:rsidRPr="00F7091E" w:rsidRDefault="0068115B" w:rsidP="00485B4E">
            <w:pPr>
              <w:jc w:val="center"/>
              <w:rPr>
                <w:sz w:val="24"/>
                <w:szCs w:val="24"/>
              </w:rPr>
            </w:pPr>
            <w:r w:rsidRPr="00F7091E">
              <w:rPr>
                <w:sz w:val="24"/>
                <w:szCs w:val="24"/>
              </w:rPr>
              <w:t>46,32</w:t>
            </w:r>
          </w:p>
        </w:tc>
        <w:tc>
          <w:tcPr>
            <w:tcW w:w="1134" w:type="dxa"/>
            <w:vAlign w:val="bottom"/>
          </w:tcPr>
          <w:p w14:paraId="45350806" w14:textId="77777777" w:rsidR="0068115B" w:rsidRPr="00F7091E" w:rsidRDefault="0068115B" w:rsidP="00485B4E">
            <w:pPr>
              <w:jc w:val="center"/>
              <w:rPr>
                <w:sz w:val="24"/>
                <w:szCs w:val="24"/>
              </w:rPr>
            </w:pPr>
            <w:r w:rsidRPr="00F7091E">
              <w:rPr>
                <w:sz w:val="24"/>
                <w:szCs w:val="24"/>
              </w:rPr>
              <w:t>50,88</w:t>
            </w:r>
          </w:p>
        </w:tc>
        <w:tc>
          <w:tcPr>
            <w:tcW w:w="1134" w:type="dxa"/>
            <w:tcBorders>
              <w:top w:val="nil"/>
              <w:left w:val="single" w:sz="4" w:space="0" w:color="auto"/>
              <w:bottom w:val="single" w:sz="4" w:space="0" w:color="auto"/>
              <w:right w:val="single" w:sz="4" w:space="0" w:color="auto"/>
            </w:tcBorders>
            <w:shd w:val="clear" w:color="auto" w:fill="auto"/>
            <w:vAlign w:val="bottom"/>
          </w:tcPr>
          <w:p w14:paraId="1E81A3E6" w14:textId="77777777" w:rsidR="0068115B" w:rsidRPr="00F7091E" w:rsidRDefault="0068115B" w:rsidP="00485B4E">
            <w:pPr>
              <w:jc w:val="center"/>
              <w:rPr>
                <w:sz w:val="24"/>
                <w:szCs w:val="24"/>
              </w:rPr>
            </w:pPr>
            <w:r w:rsidRPr="00F7091E">
              <w:rPr>
                <w:sz w:val="24"/>
                <w:szCs w:val="24"/>
              </w:rPr>
              <w:t>45,06</w:t>
            </w:r>
          </w:p>
        </w:tc>
        <w:tc>
          <w:tcPr>
            <w:tcW w:w="1134" w:type="dxa"/>
          </w:tcPr>
          <w:p w14:paraId="6E798099" w14:textId="77777777" w:rsidR="0068115B" w:rsidRPr="00F7091E" w:rsidRDefault="0068115B" w:rsidP="00485B4E">
            <w:pPr>
              <w:jc w:val="center"/>
              <w:rPr>
                <w:sz w:val="24"/>
                <w:szCs w:val="24"/>
              </w:rPr>
            </w:pPr>
            <w:r w:rsidRPr="00F7091E">
              <w:rPr>
                <w:sz w:val="24"/>
                <w:szCs w:val="24"/>
              </w:rPr>
              <w:t>-1,65</w:t>
            </w:r>
          </w:p>
        </w:tc>
        <w:tc>
          <w:tcPr>
            <w:tcW w:w="1134" w:type="dxa"/>
            <w:vAlign w:val="bottom"/>
          </w:tcPr>
          <w:p w14:paraId="464769D0" w14:textId="77777777" w:rsidR="0068115B" w:rsidRPr="00F7091E" w:rsidRDefault="0068115B" w:rsidP="00485B4E">
            <w:pPr>
              <w:jc w:val="center"/>
              <w:rPr>
                <w:sz w:val="24"/>
                <w:szCs w:val="24"/>
              </w:rPr>
            </w:pPr>
            <w:r w:rsidRPr="00F7091E">
              <w:rPr>
                <w:sz w:val="24"/>
                <w:szCs w:val="24"/>
              </w:rPr>
              <w:t>1,26</w:t>
            </w:r>
          </w:p>
        </w:tc>
        <w:tc>
          <w:tcPr>
            <w:tcW w:w="1134" w:type="dxa"/>
          </w:tcPr>
          <w:p w14:paraId="3CB330B2" w14:textId="77777777" w:rsidR="0068115B" w:rsidRPr="00F7091E" w:rsidRDefault="0068115B" w:rsidP="00485B4E">
            <w:pPr>
              <w:jc w:val="center"/>
              <w:rPr>
                <w:sz w:val="24"/>
                <w:szCs w:val="24"/>
              </w:rPr>
            </w:pPr>
            <w:r w:rsidRPr="00F7091E">
              <w:rPr>
                <w:sz w:val="24"/>
                <w:szCs w:val="24"/>
              </w:rPr>
              <w:t>-67,81</w:t>
            </w:r>
          </w:p>
        </w:tc>
      </w:tr>
      <w:tr w:rsidR="0068115B" w:rsidRPr="00F7091E" w14:paraId="059348FB" w14:textId="77777777" w:rsidTr="0068115B">
        <w:tc>
          <w:tcPr>
            <w:tcW w:w="1628" w:type="dxa"/>
            <w:vAlign w:val="bottom"/>
          </w:tcPr>
          <w:p w14:paraId="19C2A190" w14:textId="77777777" w:rsidR="0068115B" w:rsidRPr="00F7091E" w:rsidRDefault="0068115B" w:rsidP="00485B4E">
            <w:pPr>
              <w:jc w:val="center"/>
              <w:rPr>
                <w:sz w:val="24"/>
                <w:szCs w:val="24"/>
              </w:rPr>
            </w:pPr>
            <w:r w:rsidRPr="00F7091E">
              <w:rPr>
                <w:sz w:val="24"/>
                <w:szCs w:val="24"/>
              </w:rPr>
              <w:t xml:space="preserve">III </w:t>
            </w:r>
          </w:p>
        </w:tc>
        <w:tc>
          <w:tcPr>
            <w:tcW w:w="1208" w:type="dxa"/>
            <w:vAlign w:val="bottom"/>
          </w:tcPr>
          <w:p w14:paraId="5ABCD8A5" w14:textId="77777777" w:rsidR="0068115B" w:rsidRPr="00F7091E" w:rsidRDefault="0068115B" w:rsidP="00485B4E">
            <w:pPr>
              <w:jc w:val="center"/>
              <w:rPr>
                <w:sz w:val="24"/>
                <w:szCs w:val="24"/>
              </w:rPr>
            </w:pPr>
            <w:r w:rsidRPr="00F7091E">
              <w:rPr>
                <w:sz w:val="24"/>
                <w:szCs w:val="24"/>
              </w:rPr>
              <w:t>6,05</w:t>
            </w:r>
          </w:p>
        </w:tc>
        <w:tc>
          <w:tcPr>
            <w:tcW w:w="1134" w:type="dxa"/>
            <w:vAlign w:val="bottom"/>
          </w:tcPr>
          <w:p w14:paraId="19D008C9" w14:textId="77777777" w:rsidR="0068115B" w:rsidRPr="00F7091E" w:rsidRDefault="0068115B" w:rsidP="00485B4E">
            <w:pPr>
              <w:jc w:val="center"/>
              <w:rPr>
                <w:sz w:val="24"/>
                <w:szCs w:val="24"/>
              </w:rPr>
            </w:pPr>
            <w:r w:rsidRPr="00F7091E">
              <w:rPr>
                <w:sz w:val="24"/>
                <w:szCs w:val="24"/>
              </w:rPr>
              <w:t>6,82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EDCE80" w14:textId="77777777" w:rsidR="0068115B" w:rsidRPr="00F7091E" w:rsidRDefault="0068115B" w:rsidP="00485B4E">
            <w:pPr>
              <w:jc w:val="center"/>
              <w:rPr>
                <w:sz w:val="24"/>
                <w:szCs w:val="24"/>
              </w:rPr>
            </w:pPr>
            <w:r w:rsidRPr="00F7091E">
              <w:rPr>
                <w:sz w:val="24"/>
                <w:szCs w:val="24"/>
              </w:rPr>
              <w:t>5,81</w:t>
            </w:r>
          </w:p>
        </w:tc>
        <w:tc>
          <w:tcPr>
            <w:tcW w:w="1134" w:type="dxa"/>
          </w:tcPr>
          <w:p w14:paraId="2A17E948" w14:textId="77777777" w:rsidR="0068115B" w:rsidRPr="00F7091E" w:rsidRDefault="0068115B" w:rsidP="00485B4E">
            <w:pPr>
              <w:jc w:val="center"/>
              <w:rPr>
                <w:sz w:val="24"/>
                <w:szCs w:val="24"/>
              </w:rPr>
            </w:pPr>
            <w:r w:rsidRPr="00F7091E">
              <w:rPr>
                <w:sz w:val="24"/>
                <w:szCs w:val="24"/>
              </w:rPr>
              <w:t>-8,67</w:t>
            </w:r>
          </w:p>
        </w:tc>
        <w:tc>
          <w:tcPr>
            <w:tcW w:w="1134" w:type="dxa"/>
            <w:vAlign w:val="bottom"/>
          </w:tcPr>
          <w:p w14:paraId="725D2E65" w14:textId="77777777" w:rsidR="0068115B" w:rsidRPr="00F7091E" w:rsidRDefault="0068115B" w:rsidP="00485B4E">
            <w:pPr>
              <w:jc w:val="center"/>
              <w:rPr>
                <w:sz w:val="24"/>
                <w:szCs w:val="24"/>
              </w:rPr>
            </w:pPr>
            <w:r w:rsidRPr="00F7091E">
              <w:rPr>
                <w:sz w:val="24"/>
                <w:szCs w:val="24"/>
              </w:rPr>
              <w:t>3,80</w:t>
            </w:r>
          </w:p>
        </w:tc>
        <w:tc>
          <w:tcPr>
            <w:tcW w:w="1134" w:type="dxa"/>
          </w:tcPr>
          <w:p w14:paraId="7BC9BE37" w14:textId="77777777" w:rsidR="0068115B" w:rsidRPr="00F7091E" w:rsidRDefault="0068115B" w:rsidP="00485B4E">
            <w:pPr>
              <w:jc w:val="center"/>
              <w:rPr>
                <w:sz w:val="24"/>
                <w:szCs w:val="24"/>
              </w:rPr>
            </w:pPr>
            <w:r w:rsidRPr="00F7091E">
              <w:rPr>
                <w:sz w:val="24"/>
                <w:szCs w:val="24"/>
              </w:rPr>
              <w:t>-4,98</w:t>
            </w:r>
          </w:p>
        </w:tc>
      </w:tr>
      <w:tr w:rsidR="0068115B" w:rsidRPr="00F7091E" w14:paraId="099CF3C9" w14:textId="77777777" w:rsidTr="0068115B">
        <w:tc>
          <w:tcPr>
            <w:tcW w:w="1628" w:type="dxa"/>
            <w:vAlign w:val="bottom"/>
          </w:tcPr>
          <w:p w14:paraId="7E63888A" w14:textId="77777777" w:rsidR="0068115B" w:rsidRPr="00F7091E" w:rsidRDefault="0068115B" w:rsidP="00485B4E">
            <w:pPr>
              <w:jc w:val="center"/>
              <w:rPr>
                <w:sz w:val="24"/>
                <w:szCs w:val="24"/>
              </w:rPr>
            </w:pPr>
            <w:r w:rsidRPr="00F7091E">
              <w:rPr>
                <w:sz w:val="24"/>
                <w:szCs w:val="24"/>
              </w:rPr>
              <w:t>IV</w:t>
            </w:r>
          </w:p>
        </w:tc>
        <w:tc>
          <w:tcPr>
            <w:tcW w:w="1208" w:type="dxa"/>
            <w:vAlign w:val="bottom"/>
          </w:tcPr>
          <w:p w14:paraId="4B7A21A6" w14:textId="77777777" w:rsidR="0068115B" w:rsidRPr="00F7091E" w:rsidRDefault="0068115B" w:rsidP="00485B4E">
            <w:pPr>
              <w:jc w:val="center"/>
              <w:rPr>
                <w:sz w:val="24"/>
                <w:szCs w:val="24"/>
              </w:rPr>
            </w:pPr>
            <w:r w:rsidRPr="00F7091E">
              <w:rPr>
                <w:sz w:val="24"/>
                <w:szCs w:val="24"/>
              </w:rPr>
              <w:t>1,00</w:t>
            </w:r>
          </w:p>
        </w:tc>
        <w:tc>
          <w:tcPr>
            <w:tcW w:w="1134" w:type="dxa"/>
            <w:vAlign w:val="bottom"/>
          </w:tcPr>
          <w:p w14:paraId="2769BF8A" w14:textId="77777777" w:rsidR="0068115B" w:rsidRPr="00F7091E" w:rsidRDefault="0068115B" w:rsidP="00485B4E">
            <w:pPr>
              <w:jc w:val="center"/>
              <w:rPr>
                <w:sz w:val="24"/>
                <w:szCs w:val="24"/>
              </w:rPr>
            </w:pPr>
            <w:r w:rsidRPr="00F7091E">
              <w:rPr>
                <w:sz w:val="24"/>
                <w:szCs w:val="24"/>
              </w:rPr>
              <w:t>1,19</w:t>
            </w:r>
          </w:p>
        </w:tc>
        <w:tc>
          <w:tcPr>
            <w:tcW w:w="1134" w:type="dxa"/>
            <w:tcBorders>
              <w:top w:val="nil"/>
              <w:left w:val="single" w:sz="4" w:space="0" w:color="auto"/>
              <w:bottom w:val="single" w:sz="4" w:space="0" w:color="auto"/>
              <w:right w:val="single" w:sz="4" w:space="0" w:color="auto"/>
            </w:tcBorders>
            <w:shd w:val="clear" w:color="auto" w:fill="auto"/>
            <w:vAlign w:val="bottom"/>
          </w:tcPr>
          <w:p w14:paraId="1EE5C9A2" w14:textId="77777777" w:rsidR="0068115B" w:rsidRPr="00F7091E" w:rsidRDefault="0068115B" w:rsidP="00485B4E">
            <w:pPr>
              <w:jc w:val="center"/>
              <w:rPr>
                <w:sz w:val="24"/>
                <w:szCs w:val="24"/>
              </w:rPr>
            </w:pPr>
            <w:r w:rsidRPr="00F7091E">
              <w:rPr>
                <w:sz w:val="24"/>
                <w:szCs w:val="24"/>
              </w:rPr>
              <w:t>1,10</w:t>
            </w:r>
          </w:p>
        </w:tc>
        <w:tc>
          <w:tcPr>
            <w:tcW w:w="1134" w:type="dxa"/>
          </w:tcPr>
          <w:p w14:paraId="7074FDAD" w14:textId="77777777" w:rsidR="0068115B" w:rsidRPr="00F7091E" w:rsidRDefault="0068115B" w:rsidP="00485B4E">
            <w:pPr>
              <w:jc w:val="center"/>
              <w:rPr>
                <w:sz w:val="24"/>
                <w:szCs w:val="24"/>
              </w:rPr>
            </w:pPr>
            <w:r w:rsidRPr="00F7091E">
              <w:rPr>
                <w:sz w:val="24"/>
                <w:szCs w:val="24"/>
              </w:rPr>
              <w:t>0,19</w:t>
            </w:r>
          </w:p>
        </w:tc>
        <w:tc>
          <w:tcPr>
            <w:tcW w:w="1134" w:type="dxa"/>
            <w:vAlign w:val="bottom"/>
          </w:tcPr>
          <w:p w14:paraId="5334CE08" w14:textId="77777777" w:rsidR="0068115B" w:rsidRPr="00F7091E" w:rsidRDefault="0068115B" w:rsidP="00485B4E">
            <w:pPr>
              <w:jc w:val="center"/>
              <w:rPr>
                <w:sz w:val="24"/>
                <w:szCs w:val="24"/>
              </w:rPr>
            </w:pPr>
            <w:r w:rsidRPr="00F7091E">
              <w:rPr>
                <w:sz w:val="24"/>
                <w:szCs w:val="24"/>
              </w:rPr>
              <w:t>9,04</w:t>
            </w:r>
          </w:p>
        </w:tc>
        <w:tc>
          <w:tcPr>
            <w:tcW w:w="1134" w:type="dxa"/>
          </w:tcPr>
          <w:p w14:paraId="2BD0F03C" w14:textId="77777777" w:rsidR="0068115B" w:rsidRPr="00F7091E" w:rsidRDefault="0068115B" w:rsidP="00485B4E">
            <w:pPr>
              <w:jc w:val="center"/>
              <w:rPr>
                <w:sz w:val="24"/>
                <w:szCs w:val="24"/>
              </w:rPr>
            </w:pPr>
            <w:r w:rsidRPr="00F7091E">
              <w:rPr>
                <w:sz w:val="24"/>
                <w:szCs w:val="24"/>
              </w:rPr>
              <w:t>2,35</w:t>
            </w:r>
          </w:p>
        </w:tc>
      </w:tr>
    </w:tbl>
    <w:p w14:paraId="65410C28" w14:textId="77777777" w:rsidR="0068115B" w:rsidRPr="00F7091E" w:rsidRDefault="0068115B" w:rsidP="00485B4E">
      <w:pPr>
        <w:suppressAutoHyphens/>
        <w:spacing w:after="0" w:line="240" w:lineRule="auto"/>
        <w:ind w:firstLine="851"/>
        <w:jc w:val="both"/>
        <w:rPr>
          <w:rFonts w:ascii="Times New Roman" w:hAnsi="Times New Roman" w:cs="Times New Roman"/>
          <w:sz w:val="28"/>
          <w:szCs w:val="28"/>
        </w:rPr>
      </w:pPr>
    </w:p>
    <w:p w14:paraId="0B7C45D5" w14:textId="77777777" w:rsidR="0068115B" w:rsidRPr="00F7091E" w:rsidRDefault="0068115B"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Незначительный прирост отмечается в </w:t>
      </w:r>
      <w:r w:rsidRPr="00F7091E">
        <w:rPr>
          <w:rFonts w:ascii="Times New Roman" w:hAnsi="Times New Roman" w:cs="Times New Roman"/>
          <w:sz w:val="28"/>
          <w:szCs w:val="28"/>
          <w:lang w:val="en-US"/>
        </w:rPr>
        <w:t>I</w:t>
      </w:r>
      <w:r w:rsidRPr="00F7091E">
        <w:rPr>
          <w:rFonts w:ascii="Times New Roman" w:hAnsi="Times New Roman" w:cs="Times New Roman"/>
          <w:sz w:val="28"/>
          <w:szCs w:val="28"/>
        </w:rPr>
        <w:t xml:space="preserve"> и </w:t>
      </w:r>
      <w:r w:rsidRPr="00F7091E">
        <w:rPr>
          <w:rFonts w:ascii="Times New Roman" w:hAnsi="Times New Roman" w:cs="Times New Roman"/>
          <w:sz w:val="28"/>
          <w:szCs w:val="28"/>
          <w:lang w:val="en-US"/>
        </w:rPr>
        <w:t>IV</w:t>
      </w:r>
      <w:r w:rsidRPr="00F7091E">
        <w:rPr>
          <w:rFonts w:ascii="Times New Roman" w:hAnsi="Times New Roman" w:cs="Times New Roman"/>
          <w:sz w:val="28"/>
          <w:szCs w:val="28"/>
        </w:rPr>
        <w:t xml:space="preserve"> группах здоровья.</w:t>
      </w:r>
    </w:p>
    <w:p w14:paraId="398FB40D" w14:textId="77777777" w:rsidR="00F33C77" w:rsidRPr="00F7091E" w:rsidRDefault="00F33C77" w:rsidP="00485B4E">
      <w:pPr>
        <w:suppressAutoHyphens/>
        <w:spacing w:after="0" w:line="240" w:lineRule="auto"/>
        <w:ind w:firstLine="851"/>
        <w:jc w:val="right"/>
        <w:rPr>
          <w:rFonts w:ascii="Times New Roman" w:hAnsi="Times New Roman" w:cs="Times New Roman"/>
          <w:sz w:val="24"/>
          <w:szCs w:val="24"/>
        </w:rPr>
      </w:pPr>
    </w:p>
    <w:p w14:paraId="58FB2EFD" w14:textId="77777777" w:rsidR="0068115B" w:rsidRPr="00F7091E" w:rsidRDefault="0068115B" w:rsidP="00485B4E">
      <w:pPr>
        <w:suppressAutoHyphens/>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C1E9D" w:rsidRPr="00F7091E">
        <w:rPr>
          <w:rFonts w:ascii="Times New Roman" w:hAnsi="Times New Roman" w:cs="Times New Roman"/>
          <w:sz w:val="24"/>
          <w:szCs w:val="24"/>
        </w:rPr>
        <w:t>22</w:t>
      </w:r>
    </w:p>
    <w:p w14:paraId="374678B3" w14:textId="77777777" w:rsidR="0068115B" w:rsidRPr="00F7091E" w:rsidRDefault="0068115B" w:rsidP="00485B4E">
      <w:pPr>
        <w:suppressAutoHyphens/>
        <w:spacing w:after="0" w:line="240" w:lineRule="auto"/>
        <w:ind w:firstLine="851"/>
        <w:jc w:val="center"/>
        <w:rPr>
          <w:rFonts w:ascii="Times New Roman" w:hAnsi="Times New Roman" w:cs="Times New Roman"/>
          <w:sz w:val="28"/>
          <w:szCs w:val="28"/>
        </w:rPr>
      </w:pPr>
    </w:p>
    <w:p w14:paraId="25914E3C" w14:textId="77777777" w:rsidR="0068115B" w:rsidRPr="00F7091E" w:rsidRDefault="0068115B"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Динамика групп здоровья обучающихся</w:t>
      </w:r>
    </w:p>
    <w:p w14:paraId="52731A27" w14:textId="77777777" w:rsidR="0068115B" w:rsidRPr="00F7091E" w:rsidRDefault="0068115B"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организаций среднего профессионального образования</w:t>
      </w:r>
    </w:p>
    <w:p w14:paraId="24BF3983" w14:textId="77777777" w:rsidR="0068115B" w:rsidRPr="00F7091E" w:rsidRDefault="0068115B" w:rsidP="00485B4E">
      <w:pPr>
        <w:suppressAutoHyphens/>
        <w:spacing w:after="0" w:line="240" w:lineRule="auto"/>
        <w:jc w:val="center"/>
        <w:rPr>
          <w:rFonts w:ascii="Times New Roman" w:hAnsi="Times New Roman" w:cs="Times New Roman"/>
          <w:sz w:val="24"/>
          <w:szCs w:val="24"/>
        </w:rPr>
      </w:pPr>
    </w:p>
    <w:tbl>
      <w:tblPr>
        <w:tblStyle w:val="a3"/>
        <w:tblW w:w="8647" w:type="dxa"/>
        <w:tblInd w:w="704" w:type="dxa"/>
        <w:tblLayout w:type="fixed"/>
        <w:tblLook w:val="04A0" w:firstRow="1" w:lastRow="0" w:firstColumn="1" w:lastColumn="0" w:noHBand="0" w:noVBand="1"/>
      </w:tblPr>
      <w:tblGrid>
        <w:gridCol w:w="1628"/>
        <w:gridCol w:w="1207"/>
        <w:gridCol w:w="1134"/>
        <w:gridCol w:w="1276"/>
        <w:gridCol w:w="1134"/>
        <w:gridCol w:w="1134"/>
        <w:gridCol w:w="1134"/>
      </w:tblGrid>
      <w:tr w:rsidR="0068115B" w:rsidRPr="00F7091E" w14:paraId="276EF53C" w14:textId="77777777" w:rsidTr="0068115B">
        <w:tc>
          <w:tcPr>
            <w:tcW w:w="1628" w:type="dxa"/>
            <w:vMerge w:val="restart"/>
          </w:tcPr>
          <w:p w14:paraId="570E2D48" w14:textId="77777777" w:rsidR="0068115B" w:rsidRPr="00F7091E" w:rsidRDefault="0068115B" w:rsidP="00485B4E">
            <w:pPr>
              <w:suppressAutoHyphens/>
              <w:jc w:val="center"/>
              <w:rPr>
                <w:sz w:val="24"/>
                <w:szCs w:val="24"/>
              </w:rPr>
            </w:pPr>
            <w:r w:rsidRPr="00F7091E">
              <w:rPr>
                <w:sz w:val="24"/>
                <w:szCs w:val="24"/>
              </w:rPr>
              <w:t>Группы здоровья</w:t>
            </w:r>
          </w:p>
        </w:tc>
        <w:tc>
          <w:tcPr>
            <w:tcW w:w="3617" w:type="dxa"/>
            <w:gridSpan w:val="3"/>
            <w:tcBorders>
              <w:left w:val="single" w:sz="4" w:space="0" w:color="auto"/>
            </w:tcBorders>
          </w:tcPr>
          <w:p w14:paraId="55EC0310" w14:textId="77777777" w:rsidR="0068115B" w:rsidRPr="00F7091E" w:rsidRDefault="0068115B" w:rsidP="00485B4E">
            <w:pPr>
              <w:suppressAutoHyphens/>
              <w:jc w:val="right"/>
              <w:rPr>
                <w:sz w:val="24"/>
                <w:szCs w:val="24"/>
              </w:rPr>
            </w:pPr>
            <w:r w:rsidRPr="00F7091E">
              <w:rPr>
                <w:sz w:val="24"/>
                <w:szCs w:val="24"/>
              </w:rPr>
              <w:t>Удельный вес, в %</w:t>
            </w:r>
          </w:p>
        </w:tc>
        <w:tc>
          <w:tcPr>
            <w:tcW w:w="3402" w:type="dxa"/>
            <w:gridSpan w:val="3"/>
            <w:tcBorders>
              <w:left w:val="single" w:sz="4" w:space="0" w:color="auto"/>
            </w:tcBorders>
          </w:tcPr>
          <w:p w14:paraId="5A3E69D5" w14:textId="77777777" w:rsidR="0068115B" w:rsidRPr="00F7091E" w:rsidRDefault="0068115B" w:rsidP="00485B4E">
            <w:pPr>
              <w:suppressAutoHyphens/>
              <w:jc w:val="right"/>
              <w:rPr>
                <w:sz w:val="24"/>
                <w:szCs w:val="24"/>
              </w:rPr>
            </w:pPr>
            <w:r w:rsidRPr="00F7091E">
              <w:rPr>
                <w:sz w:val="24"/>
                <w:szCs w:val="24"/>
              </w:rPr>
              <w:t>Темпы прироста, в %</w:t>
            </w:r>
          </w:p>
        </w:tc>
      </w:tr>
      <w:tr w:rsidR="0068115B" w:rsidRPr="00F7091E" w14:paraId="033B45EE" w14:textId="77777777" w:rsidTr="0068115B">
        <w:tc>
          <w:tcPr>
            <w:tcW w:w="1628" w:type="dxa"/>
            <w:vMerge/>
          </w:tcPr>
          <w:p w14:paraId="66C2C501" w14:textId="77777777" w:rsidR="0068115B" w:rsidRPr="00F7091E" w:rsidRDefault="0068115B" w:rsidP="00485B4E">
            <w:pPr>
              <w:suppressAutoHyphens/>
              <w:jc w:val="center"/>
              <w:rPr>
                <w:sz w:val="24"/>
                <w:szCs w:val="24"/>
              </w:rPr>
            </w:pPr>
          </w:p>
        </w:tc>
        <w:tc>
          <w:tcPr>
            <w:tcW w:w="1207" w:type="dxa"/>
            <w:tcBorders>
              <w:left w:val="single" w:sz="4" w:space="0" w:color="auto"/>
            </w:tcBorders>
          </w:tcPr>
          <w:p w14:paraId="590C98C5" w14:textId="77777777" w:rsidR="0068115B" w:rsidRPr="00F7091E" w:rsidRDefault="0068115B" w:rsidP="00485B4E">
            <w:pPr>
              <w:suppressAutoHyphens/>
              <w:jc w:val="center"/>
              <w:rPr>
                <w:sz w:val="24"/>
                <w:szCs w:val="24"/>
              </w:rPr>
            </w:pPr>
            <w:r w:rsidRPr="00F7091E">
              <w:rPr>
                <w:sz w:val="24"/>
                <w:szCs w:val="24"/>
              </w:rPr>
              <w:t>2020 год</w:t>
            </w:r>
          </w:p>
        </w:tc>
        <w:tc>
          <w:tcPr>
            <w:tcW w:w="1134" w:type="dxa"/>
          </w:tcPr>
          <w:p w14:paraId="534D9C80" w14:textId="77777777" w:rsidR="0068115B" w:rsidRPr="00F7091E" w:rsidRDefault="0068115B" w:rsidP="00485B4E">
            <w:pPr>
              <w:suppressAutoHyphens/>
              <w:jc w:val="center"/>
              <w:rPr>
                <w:sz w:val="24"/>
                <w:szCs w:val="24"/>
              </w:rPr>
            </w:pPr>
            <w:r w:rsidRPr="00F7091E">
              <w:rPr>
                <w:sz w:val="24"/>
                <w:szCs w:val="24"/>
              </w:rPr>
              <w:t>2021 год</w:t>
            </w:r>
          </w:p>
        </w:tc>
        <w:tc>
          <w:tcPr>
            <w:tcW w:w="1276" w:type="dxa"/>
          </w:tcPr>
          <w:p w14:paraId="6379B9A8" w14:textId="77777777" w:rsidR="0068115B" w:rsidRPr="00F7091E" w:rsidRDefault="0068115B" w:rsidP="00485B4E">
            <w:pPr>
              <w:suppressAutoHyphens/>
              <w:jc w:val="center"/>
              <w:rPr>
                <w:sz w:val="24"/>
                <w:szCs w:val="24"/>
              </w:rPr>
            </w:pPr>
            <w:r w:rsidRPr="00F7091E">
              <w:rPr>
                <w:sz w:val="24"/>
                <w:szCs w:val="24"/>
              </w:rPr>
              <w:t>2022 год</w:t>
            </w:r>
          </w:p>
        </w:tc>
        <w:tc>
          <w:tcPr>
            <w:tcW w:w="1134" w:type="dxa"/>
            <w:tcBorders>
              <w:left w:val="single" w:sz="4" w:space="0" w:color="auto"/>
            </w:tcBorders>
          </w:tcPr>
          <w:p w14:paraId="4FD45618" w14:textId="77777777" w:rsidR="0068115B" w:rsidRPr="00F7091E" w:rsidRDefault="0068115B" w:rsidP="00485B4E">
            <w:pPr>
              <w:suppressAutoHyphens/>
              <w:jc w:val="center"/>
              <w:rPr>
                <w:sz w:val="24"/>
                <w:szCs w:val="24"/>
              </w:rPr>
            </w:pPr>
            <w:r w:rsidRPr="00F7091E">
              <w:rPr>
                <w:sz w:val="24"/>
                <w:szCs w:val="24"/>
              </w:rPr>
              <w:t>2020 год</w:t>
            </w:r>
          </w:p>
        </w:tc>
        <w:tc>
          <w:tcPr>
            <w:tcW w:w="1134" w:type="dxa"/>
          </w:tcPr>
          <w:p w14:paraId="1FF7BE6C" w14:textId="77777777" w:rsidR="0068115B" w:rsidRPr="00F7091E" w:rsidRDefault="0068115B" w:rsidP="00485B4E">
            <w:pPr>
              <w:suppressAutoHyphens/>
              <w:jc w:val="center"/>
              <w:rPr>
                <w:sz w:val="24"/>
                <w:szCs w:val="24"/>
              </w:rPr>
            </w:pPr>
            <w:r w:rsidRPr="00F7091E">
              <w:rPr>
                <w:sz w:val="24"/>
                <w:szCs w:val="24"/>
              </w:rPr>
              <w:t>2021 год</w:t>
            </w:r>
          </w:p>
        </w:tc>
        <w:tc>
          <w:tcPr>
            <w:tcW w:w="1134" w:type="dxa"/>
          </w:tcPr>
          <w:p w14:paraId="7E50F7B1" w14:textId="77777777" w:rsidR="0068115B" w:rsidRPr="00F7091E" w:rsidRDefault="0068115B" w:rsidP="00485B4E">
            <w:pPr>
              <w:suppressAutoHyphens/>
              <w:jc w:val="center"/>
              <w:rPr>
                <w:sz w:val="24"/>
                <w:szCs w:val="24"/>
              </w:rPr>
            </w:pPr>
            <w:r w:rsidRPr="00F7091E">
              <w:rPr>
                <w:sz w:val="24"/>
                <w:szCs w:val="24"/>
              </w:rPr>
              <w:t>2022 год</w:t>
            </w:r>
          </w:p>
        </w:tc>
      </w:tr>
      <w:tr w:rsidR="0068115B" w:rsidRPr="00F7091E" w14:paraId="60975ABF" w14:textId="77777777" w:rsidTr="0068115B">
        <w:tc>
          <w:tcPr>
            <w:tcW w:w="1628" w:type="dxa"/>
            <w:vAlign w:val="bottom"/>
          </w:tcPr>
          <w:p w14:paraId="13F65C0F" w14:textId="77777777" w:rsidR="0068115B" w:rsidRPr="00F7091E" w:rsidRDefault="0068115B" w:rsidP="00485B4E">
            <w:pPr>
              <w:jc w:val="center"/>
              <w:rPr>
                <w:sz w:val="24"/>
                <w:szCs w:val="24"/>
              </w:rPr>
            </w:pPr>
            <w:r w:rsidRPr="00F7091E">
              <w:rPr>
                <w:sz w:val="24"/>
                <w:szCs w:val="24"/>
              </w:rPr>
              <w:t xml:space="preserve">I </w:t>
            </w:r>
          </w:p>
        </w:tc>
        <w:tc>
          <w:tcPr>
            <w:tcW w:w="1207" w:type="dxa"/>
            <w:vAlign w:val="bottom"/>
          </w:tcPr>
          <w:p w14:paraId="6D365F73" w14:textId="77777777" w:rsidR="0068115B" w:rsidRPr="00F7091E" w:rsidRDefault="0068115B" w:rsidP="00485B4E">
            <w:pPr>
              <w:jc w:val="center"/>
              <w:rPr>
                <w:sz w:val="24"/>
                <w:szCs w:val="24"/>
              </w:rPr>
            </w:pPr>
            <w:r w:rsidRPr="00F7091E">
              <w:rPr>
                <w:sz w:val="24"/>
                <w:szCs w:val="24"/>
              </w:rPr>
              <w:t>66,07</w:t>
            </w:r>
          </w:p>
        </w:tc>
        <w:tc>
          <w:tcPr>
            <w:tcW w:w="1134" w:type="dxa"/>
            <w:vAlign w:val="bottom"/>
          </w:tcPr>
          <w:p w14:paraId="59F8B1DE" w14:textId="77777777" w:rsidR="0068115B" w:rsidRPr="00F7091E" w:rsidRDefault="0068115B" w:rsidP="00485B4E">
            <w:pPr>
              <w:jc w:val="center"/>
              <w:rPr>
                <w:sz w:val="24"/>
                <w:szCs w:val="24"/>
              </w:rPr>
            </w:pPr>
            <w:r w:rsidRPr="00F7091E">
              <w:rPr>
                <w:sz w:val="24"/>
                <w:szCs w:val="24"/>
              </w:rPr>
              <w:t>75,48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CC6B7D" w14:textId="77777777" w:rsidR="0068115B" w:rsidRPr="00F7091E" w:rsidRDefault="0068115B" w:rsidP="00485B4E">
            <w:pPr>
              <w:jc w:val="center"/>
              <w:rPr>
                <w:sz w:val="24"/>
                <w:szCs w:val="24"/>
              </w:rPr>
            </w:pPr>
            <w:r w:rsidRPr="00F7091E">
              <w:rPr>
                <w:sz w:val="24"/>
                <w:szCs w:val="24"/>
              </w:rPr>
              <w:t>63,92</w:t>
            </w:r>
          </w:p>
        </w:tc>
        <w:tc>
          <w:tcPr>
            <w:tcW w:w="1134" w:type="dxa"/>
            <w:vAlign w:val="bottom"/>
          </w:tcPr>
          <w:p w14:paraId="21446C16" w14:textId="77777777" w:rsidR="0068115B" w:rsidRPr="00F7091E" w:rsidRDefault="0068115B" w:rsidP="00485B4E">
            <w:pPr>
              <w:jc w:val="center"/>
              <w:rPr>
                <w:sz w:val="24"/>
                <w:szCs w:val="24"/>
              </w:rPr>
            </w:pPr>
            <w:r w:rsidRPr="00F7091E">
              <w:rPr>
                <w:sz w:val="24"/>
                <w:szCs w:val="24"/>
              </w:rPr>
              <w:t>3,42</w:t>
            </w:r>
          </w:p>
        </w:tc>
        <w:tc>
          <w:tcPr>
            <w:tcW w:w="1134" w:type="dxa"/>
            <w:vAlign w:val="bottom"/>
          </w:tcPr>
          <w:p w14:paraId="58F33B04" w14:textId="77777777" w:rsidR="0068115B" w:rsidRPr="00F7091E" w:rsidRDefault="0068115B" w:rsidP="00485B4E">
            <w:pPr>
              <w:jc w:val="center"/>
              <w:rPr>
                <w:sz w:val="24"/>
                <w:szCs w:val="24"/>
              </w:rPr>
            </w:pPr>
            <w:r w:rsidRPr="00F7091E">
              <w:rPr>
                <w:sz w:val="24"/>
                <w:szCs w:val="24"/>
              </w:rPr>
              <w:t>-0,22</w:t>
            </w:r>
          </w:p>
        </w:tc>
        <w:tc>
          <w:tcPr>
            <w:tcW w:w="1134" w:type="dxa"/>
          </w:tcPr>
          <w:p w14:paraId="062BFD0C" w14:textId="77777777" w:rsidR="0068115B" w:rsidRPr="00F7091E" w:rsidRDefault="0068115B" w:rsidP="00485B4E">
            <w:pPr>
              <w:rPr>
                <w:sz w:val="24"/>
                <w:szCs w:val="24"/>
              </w:rPr>
            </w:pPr>
            <w:r w:rsidRPr="00F7091E">
              <w:rPr>
                <w:sz w:val="24"/>
                <w:szCs w:val="24"/>
              </w:rPr>
              <w:t>-2,99</w:t>
            </w:r>
          </w:p>
        </w:tc>
      </w:tr>
      <w:tr w:rsidR="0068115B" w:rsidRPr="00F7091E" w14:paraId="65E58104" w14:textId="77777777" w:rsidTr="0068115B">
        <w:tc>
          <w:tcPr>
            <w:tcW w:w="1628" w:type="dxa"/>
            <w:vAlign w:val="bottom"/>
          </w:tcPr>
          <w:p w14:paraId="298143BB" w14:textId="77777777" w:rsidR="0068115B" w:rsidRPr="00F7091E" w:rsidRDefault="0068115B" w:rsidP="00485B4E">
            <w:pPr>
              <w:jc w:val="center"/>
              <w:rPr>
                <w:sz w:val="24"/>
                <w:szCs w:val="24"/>
              </w:rPr>
            </w:pPr>
            <w:r w:rsidRPr="00F7091E">
              <w:rPr>
                <w:sz w:val="24"/>
                <w:szCs w:val="24"/>
              </w:rPr>
              <w:t>II</w:t>
            </w:r>
          </w:p>
        </w:tc>
        <w:tc>
          <w:tcPr>
            <w:tcW w:w="1207" w:type="dxa"/>
            <w:vAlign w:val="bottom"/>
          </w:tcPr>
          <w:p w14:paraId="5F101773" w14:textId="77777777" w:rsidR="0068115B" w:rsidRPr="00F7091E" w:rsidRDefault="0068115B" w:rsidP="00485B4E">
            <w:pPr>
              <w:jc w:val="center"/>
              <w:rPr>
                <w:sz w:val="24"/>
                <w:szCs w:val="24"/>
              </w:rPr>
            </w:pPr>
            <w:r w:rsidRPr="00F7091E">
              <w:rPr>
                <w:sz w:val="24"/>
                <w:szCs w:val="24"/>
              </w:rPr>
              <w:t>26,62</w:t>
            </w:r>
          </w:p>
        </w:tc>
        <w:tc>
          <w:tcPr>
            <w:tcW w:w="1134" w:type="dxa"/>
            <w:vAlign w:val="bottom"/>
          </w:tcPr>
          <w:p w14:paraId="076091AA" w14:textId="77777777" w:rsidR="0068115B" w:rsidRPr="00F7091E" w:rsidRDefault="0068115B" w:rsidP="00485B4E">
            <w:pPr>
              <w:jc w:val="center"/>
              <w:rPr>
                <w:sz w:val="24"/>
                <w:szCs w:val="24"/>
              </w:rPr>
            </w:pPr>
            <w:r w:rsidRPr="00F7091E">
              <w:rPr>
                <w:sz w:val="24"/>
                <w:szCs w:val="24"/>
              </w:rPr>
              <w:t>33,12</w:t>
            </w:r>
          </w:p>
        </w:tc>
        <w:tc>
          <w:tcPr>
            <w:tcW w:w="1276" w:type="dxa"/>
            <w:tcBorders>
              <w:top w:val="nil"/>
              <w:left w:val="single" w:sz="4" w:space="0" w:color="auto"/>
              <w:bottom w:val="single" w:sz="4" w:space="0" w:color="auto"/>
              <w:right w:val="single" w:sz="4" w:space="0" w:color="auto"/>
            </w:tcBorders>
            <w:shd w:val="clear" w:color="auto" w:fill="auto"/>
            <w:vAlign w:val="bottom"/>
          </w:tcPr>
          <w:p w14:paraId="1EC0D60A" w14:textId="77777777" w:rsidR="0068115B" w:rsidRPr="00F7091E" w:rsidRDefault="0068115B" w:rsidP="00485B4E">
            <w:pPr>
              <w:jc w:val="center"/>
              <w:rPr>
                <w:sz w:val="24"/>
                <w:szCs w:val="24"/>
              </w:rPr>
            </w:pPr>
            <w:r w:rsidRPr="00F7091E">
              <w:rPr>
                <w:sz w:val="24"/>
                <w:szCs w:val="24"/>
              </w:rPr>
              <w:t>28,10</w:t>
            </w:r>
          </w:p>
        </w:tc>
        <w:tc>
          <w:tcPr>
            <w:tcW w:w="1134" w:type="dxa"/>
            <w:vAlign w:val="bottom"/>
          </w:tcPr>
          <w:p w14:paraId="66E008B5" w14:textId="77777777" w:rsidR="0068115B" w:rsidRPr="00F7091E" w:rsidRDefault="0068115B" w:rsidP="00485B4E">
            <w:pPr>
              <w:jc w:val="center"/>
              <w:rPr>
                <w:sz w:val="24"/>
                <w:szCs w:val="24"/>
              </w:rPr>
            </w:pPr>
            <w:r w:rsidRPr="00F7091E">
              <w:rPr>
                <w:sz w:val="24"/>
                <w:szCs w:val="24"/>
              </w:rPr>
              <w:t>-15,71</w:t>
            </w:r>
          </w:p>
        </w:tc>
        <w:tc>
          <w:tcPr>
            <w:tcW w:w="1134" w:type="dxa"/>
            <w:vAlign w:val="bottom"/>
          </w:tcPr>
          <w:p w14:paraId="3BBB081B" w14:textId="77777777" w:rsidR="0068115B" w:rsidRPr="00F7091E" w:rsidRDefault="0068115B" w:rsidP="00485B4E">
            <w:pPr>
              <w:jc w:val="center"/>
              <w:rPr>
                <w:sz w:val="24"/>
                <w:szCs w:val="24"/>
              </w:rPr>
            </w:pPr>
            <w:r w:rsidRPr="00F7091E">
              <w:rPr>
                <w:sz w:val="24"/>
                <w:szCs w:val="24"/>
              </w:rPr>
              <w:t>8,65</w:t>
            </w:r>
          </w:p>
        </w:tc>
        <w:tc>
          <w:tcPr>
            <w:tcW w:w="1134" w:type="dxa"/>
          </w:tcPr>
          <w:p w14:paraId="1132D36C" w14:textId="77777777" w:rsidR="0068115B" w:rsidRPr="00F7091E" w:rsidRDefault="0068115B" w:rsidP="00485B4E">
            <w:pPr>
              <w:rPr>
                <w:sz w:val="24"/>
                <w:szCs w:val="24"/>
              </w:rPr>
            </w:pPr>
            <w:r w:rsidRPr="00F7091E">
              <w:rPr>
                <w:sz w:val="24"/>
                <w:szCs w:val="24"/>
              </w:rPr>
              <w:t>-5,44</w:t>
            </w:r>
          </w:p>
        </w:tc>
      </w:tr>
      <w:tr w:rsidR="0068115B" w:rsidRPr="00F7091E" w14:paraId="0FC5CF57" w14:textId="77777777" w:rsidTr="0068115B">
        <w:tc>
          <w:tcPr>
            <w:tcW w:w="1628" w:type="dxa"/>
            <w:vAlign w:val="bottom"/>
          </w:tcPr>
          <w:p w14:paraId="30936BCB" w14:textId="77777777" w:rsidR="0068115B" w:rsidRPr="00F7091E" w:rsidRDefault="0068115B" w:rsidP="00485B4E">
            <w:pPr>
              <w:jc w:val="center"/>
              <w:rPr>
                <w:sz w:val="24"/>
                <w:szCs w:val="24"/>
              </w:rPr>
            </w:pPr>
            <w:r w:rsidRPr="00F7091E">
              <w:rPr>
                <w:sz w:val="24"/>
                <w:szCs w:val="24"/>
              </w:rPr>
              <w:t xml:space="preserve">III </w:t>
            </w:r>
          </w:p>
        </w:tc>
        <w:tc>
          <w:tcPr>
            <w:tcW w:w="1207" w:type="dxa"/>
            <w:vAlign w:val="bottom"/>
          </w:tcPr>
          <w:p w14:paraId="229B0F75" w14:textId="77777777" w:rsidR="0068115B" w:rsidRPr="00F7091E" w:rsidRDefault="0068115B" w:rsidP="00485B4E">
            <w:pPr>
              <w:jc w:val="center"/>
              <w:rPr>
                <w:sz w:val="24"/>
                <w:szCs w:val="24"/>
              </w:rPr>
            </w:pPr>
            <w:r w:rsidRPr="00F7091E">
              <w:rPr>
                <w:sz w:val="24"/>
                <w:szCs w:val="24"/>
              </w:rPr>
              <w:t>6,48</w:t>
            </w:r>
          </w:p>
        </w:tc>
        <w:tc>
          <w:tcPr>
            <w:tcW w:w="1134" w:type="dxa"/>
            <w:vAlign w:val="bottom"/>
          </w:tcPr>
          <w:p w14:paraId="31ACC4A3" w14:textId="77777777" w:rsidR="0068115B" w:rsidRPr="00F7091E" w:rsidRDefault="0068115B" w:rsidP="00485B4E">
            <w:pPr>
              <w:jc w:val="center"/>
              <w:rPr>
                <w:sz w:val="24"/>
                <w:szCs w:val="24"/>
              </w:rPr>
            </w:pPr>
            <w:r w:rsidRPr="00F7091E">
              <w:rPr>
                <w:sz w:val="24"/>
                <w:szCs w:val="24"/>
              </w:rPr>
              <w:t>7,23</w:t>
            </w:r>
          </w:p>
        </w:tc>
        <w:tc>
          <w:tcPr>
            <w:tcW w:w="1276" w:type="dxa"/>
            <w:tcBorders>
              <w:top w:val="nil"/>
              <w:left w:val="single" w:sz="4" w:space="0" w:color="auto"/>
              <w:bottom w:val="single" w:sz="4" w:space="0" w:color="auto"/>
              <w:right w:val="single" w:sz="4" w:space="0" w:color="auto"/>
            </w:tcBorders>
            <w:shd w:val="clear" w:color="auto" w:fill="auto"/>
            <w:vAlign w:val="bottom"/>
          </w:tcPr>
          <w:p w14:paraId="4C005F7B" w14:textId="77777777" w:rsidR="0068115B" w:rsidRPr="00F7091E" w:rsidRDefault="0068115B" w:rsidP="00485B4E">
            <w:pPr>
              <w:jc w:val="center"/>
              <w:rPr>
                <w:sz w:val="24"/>
                <w:szCs w:val="24"/>
              </w:rPr>
            </w:pPr>
            <w:r w:rsidRPr="00F7091E">
              <w:rPr>
                <w:sz w:val="24"/>
                <w:szCs w:val="24"/>
              </w:rPr>
              <w:t>6,31</w:t>
            </w:r>
          </w:p>
        </w:tc>
        <w:tc>
          <w:tcPr>
            <w:tcW w:w="1134" w:type="dxa"/>
            <w:vAlign w:val="bottom"/>
          </w:tcPr>
          <w:p w14:paraId="455BC95A" w14:textId="77777777" w:rsidR="0068115B" w:rsidRPr="00F7091E" w:rsidRDefault="0068115B" w:rsidP="00485B4E">
            <w:pPr>
              <w:jc w:val="center"/>
              <w:rPr>
                <w:sz w:val="24"/>
                <w:szCs w:val="24"/>
              </w:rPr>
            </w:pPr>
            <w:r w:rsidRPr="00F7091E">
              <w:rPr>
                <w:sz w:val="24"/>
                <w:szCs w:val="24"/>
              </w:rPr>
              <w:t>-16,28</w:t>
            </w:r>
          </w:p>
        </w:tc>
        <w:tc>
          <w:tcPr>
            <w:tcW w:w="1134" w:type="dxa"/>
            <w:vAlign w:val="bottom"/>
          </w:tcPr>
          <w:p w14:paraId="6D484919" w14:textId="77777777" w:rsidR="0068115B" w:rsidRPr="00F7091E" w:rsidRDefault="0068115B" w:rsidP="00485B4E">
            <w:pPr>
              <w:jc w:val="center"/>
              <w:rPr>
                <w:sz w:val="24"/>
                <w:szCs w:val="24"/>
              </w:rPr>
            </w:pPr>
            <w:r w:rsidRPr="00F7091E">
              <w:rPr>
                <w:sz w:val="24"/>
                <w:szCs w:val="24"/>
              </w:rPr>
              <w:t>-2,63</w:t>
            </w:r>
          </w:p>
        </w:tc>
        <w:tc>
          <w:tcPr>
            <w:tcW w:w="1134" w:type="dxa"/>
          </w:tcPr>
          <w:p w14:paraId="09294842" w14:textId="77777777" w:rsidR="0068115B" w:rsidRPr="00F7091E" w:rsidRDefault="0068115B" w:rsidP="00485B4E">
            <w:pPr>
              <w:rPr>
                <w:sz w:val="24"/>
                <w:szCs w:val="24"/>
              </w:rPr>
            </w:pPr>
            <w:r w:rsidRPr="00F7091E">
              <w:rPr>
                <w:sz w:val="24"/>
                <w:szCs w:val="24"/>
              </w:rPr>
              <w:t>-12,69</w:t>
            </w:r>
          </w:p>
        </w:tc>
      </w:tr>
      <w:tr w:rsidR="0068115B" w:rsidRPr="00F7091E" w14:paraId="7B345984" w14:textId="77777777" w:rsidTr="0068115B">
        <w:tc>
          <w:tcPr>
            <w:tcW w:w="1628" w:type="dxa"/>
            <w:vAlign w:val="bottom"/>
          </w:tcPr>
          <w:p w14:paraId="32AFFB66" w14:textId="77777777" w:rsidR="0068115B" w:rsidRPr="00F7091E" w:rsidRDefault="0068115B" w:rsidP="00485B4E">
            <w:pPr>
              <w:jc w:val="center"/>
              <w:rPr>
                <w:sz w:val="24"/>
                <w:szCs w:val="24"/>
              </w:rPr>
            </w:pPr>
            <w:r w:rsidRPr="00F7091E">
              <w:rPr>
                <w:sz w:val="24"/>
                <w:szCs w:val="24"/>
              </w:rPr>
              <w:t>IV</w:t>
            </w:r>
          </w:p>
        </w:tc>
        <w:tc>
          <w:tcPr>
            <w:tcW w:w="1207" w:type="dxa"/>
            <w:vAlign w:val="bottom"/>
          </w:tcPr>
          <w:p w14:paraId="244C33C6" w14:textId="77777777" w:rsidR="0068115B" w:rsidRPr="00F7091E" w:rsidRDefault="0068115B" w:rsidP="00485B4E">
            <w:pPr>
              <w:jc w:val="center"/>
              <w:rPr>
                <w:sz w:val="24"/>
                <w:szCs w:val="24"/>
              </w:rPr>
            </w:pPr>
            <w:r w:rsidRPr="00F7091E">
              <w:rPr>
                <w:sz w:val="24"/>
                <w:szCs w:val="24"/>
              </w:rPr>
              <w:t>0,77</w:t>
            </w:r>
          </w:p>
        </w:tc>
        <w:tc>
          <w:tcPr>
            <w:tcW w:w="1134" w:type="dxa"/>
            <w:vAlign w:val="bottom"/>
          </w:tcPr>
          <w:p w14:paraId="1A6B03DB" w14:textId="77777777" w:rsidR="0068115B" w:rsidRPr="00F7091E" w:rsidRDefault="0068115B" w:rsidP="00485B4E">
            <w:pPr>
              <w:jc w:val="center"/>
              <w:rPr>
                <w:sz w:val="24"/>
                <w:szCs w:val="24"/>
              </w:rPr>
            </w:pPr>
            <w:r w:rsidRPr="00F7091E">
              <w:rPr>
                <w:sz w:val="24"/>
                <w:szCs w:val="24"/>
              </w:rPr>
              <w:t>1,82</w:t>
            </w:r>
          </w:p>
        </w:tc>
        <w:tc>
          <w:tcPr>
            <w:tcW w:w="1276" w:type="dxa"/>
            <w:tcBorders>
              <w:top w:val="nil"/>
              <w:left w:val="single" w:sz="4" w:space="0" w:color="auto"/>
              <w:bottom w:val="single" w:sz="4" w:space="0" w:color="auto"/>
              <w:right w:val="single" w:sz="4" w:space="0" w:color="auto"/>
            </w:tcBorders>
            <w:shd w:val="clear" w:color="auto" w:fill="auto"/>
            <w:vAlign w:val="bottom"/>
          </w:tcPr>
          <w:p w14:paraId="167FA2A2" w14:textId="77777777" w:rsidR="0068115B" w:rsidRPr="00F7091E" w:rsidRDefault="0068115B" w:rsidP="00485B4E">
            <w:pPr>
              <w:jc w:val="center"/>
              <w:rPr>
                <w:sz w:val="24"/>
                <w:szCs w:val="24"/>
              </w:rPr>
            </w:pPr>
            <w:r w:rsidRPr="00F7091E">
              <w:rPr>
                <w:sz w:val="24"/>
                <w:szCs w:val="24"/>
              </w:rPr>
              <w:t>1,67</w:t>
            </w:r>
          </w:p>
        </w:tc>
        <w:tc>
          <w:tcPr>
            <w:tcW w:w="1134" w:type="dxa"/>
            <w:vAlign w:val="bottom"/>
          </w:tcPr>
          <w:p w14:paraId="398ECB90" w14:textId="77777777" w:rsidR="0068115B" w:rsidRPr="00F7091E" w:rsidRDefault="0068115B" w:rsidP="00485B4E">
            <w:pPr>
              <w:jc w:val="center"/>
              <w:rPr>
                <w:sz w:val="24"/>
                <w:szCs w:val="24"/>
              </w:rPr>
            </w:pPr>
            <w:r w:rsidRPr="00F7091E">
              <w:rPr>
                <w:sz w:val="24"/>
                <w:szCs w:val="24"/>
              </w:rPr>
              <w:t>-32,50</w:t>
            </w:r>
          </w:p>
        </w:tc>
        <w:tc>
          <w:tcPr>
            <w:tcW w:w="1134" w:type="dxa"/>
            <w:vAlign w:val="bottom"/>
          </w:tcPr>
          <w:p w14:paraId="36241B52" w14:textId="77777777" w:rsidR="0068115B" w:rsidRPr="00F7091E" w:rsidRDefault="0068115B" w:rsidP="00485B4E">
            <w:pPr>
              <w:jc w:val="center"/>
              <w:rPr>
                <w:sz w:val="24"/>
                <w:szCs w:val="24"/>
              </w:rPr>
            </w:pPr>
            <w:r w:rsidRPr="00F7091E">
              <w:rPr>
                <w:sz w:val="24"/>
                <w:szCs w:val="24"/>
              </w:rPr>
              <w:t>107,41</w:t>
            </w:r>
          </w:p>
        </w:tc>
        <w:tc>
          <w:tcPr>
            <w:tcW w:w="1134" w:type="dxa"/>
          </w:tcPr>
          <w:p w14:paraId="2238E19F" w14:textId="77777777" w:rsidR="0068115B" w:rsidRPr="00F7091E" w:rsidRDefault="0068115B" w:rsidP="00485B4E">
            <w:pPr>
              <w:rPr>
                <w:sz w:val="24"/>
                <w:szCs w:val="24"/>
              </w:rPr>
            </w:pPr>
            <w:r w:rsidRPr="00F7091E">
              <w:rPr>
                <w:sz w:val="24"/>
                <w:szCs w:val="24"/>
              </w:rPr>
              <w:t>14,81</w:t>
            </w:r>
          </w:p>
        </w:tc>
      </w:tr>
    </w:tbl>
    <w:p w14:paraId="225B051B" w14:textId="77777777" w:rsidR="0068115B" w:rsidRPr="00F7091E" w:rsidRDefault="0068115B" w:rsidP="00485B4E">
      <w:pPr>
        <w:suppressAutoHyphens/>
        <w:spacing w:after="0" w:line="240" w:lineRule="auto"/>
        <w:ind w:firstLine="851"/>
        <w:jc w:val="both"/>
        <w:rPr>
          <w:rFonts w:ascii="Times New Roman" w:hAnsi="Times New Roman" w:cs="Times New Roman"/>
          <w:sz w:val="28"/>
          <w:szCs w:val="28"/>
          <w:u w:val="single"/>
        </w:rPr>
      </w:pPr>
    </w:p>
    <w:p w14:paraId="18DFA2DF" w14:textId="5B775396" w:rsidR="0068115B" w:rsidRPr="00F7091E" w:rsidRDefault="0068115B"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 протяжении </w:t>
      </w:r>
      <w:r w:rsidR="0028233D" w:rsidRPr="00F7091E">
        <w:rPr>
          <w:rFonts w:ascii="Times New Roman" w:hAnsi="Times New Roman" w:cs="Times New Roman"/>
          <w:sz w:val="28"/>
          <w:szCs w:val="28"/>
        </w:rPr>
        <w:t xml:space="preserve">трех </w:t>
      </w:r>
      <w:r w:rsidRPr="00F7091E">
        <w:rPr>
          <w:rFonts w:ascii="Times New Roman" w:hAnsi="Times New Roman" w:cs="Times New Roman"/>
          <w:sz w:val="28"/>
          <w:szCs w:val="28"/>
        </w:rPr>
        <w:t xml:space="preserve">лет большая часть обучающихся организаций среднего профессионального образования относится к </w:t>
      </w:r>
      <w:r w:rsidRPr="00F7091E">
        <w:rPr>
          <w:rFonts w:ascii="Times New Roman" w:hAnsi="Times New Roman" w:cs="Times New Roman"/>
          <w:sz w:val="28"/>
          <w:szCs w:val="28"/>
          <w:lang w:val="en-US"/>
        </w:rPr>
        <w:t>I</w:t>
      </w:r>
      <w:r w:rsidRPr="00F7091E">
        <w:rPr>
          <w:rFonts w:ascii="Times New Roman" w:hAnsi="Times New Roman" w:cs="Times New Roman"/>
          <w:sz w:val="28"/>
          <w:szCs w:val="28"/>
        </w:rPr>
        <w:t xml:space="preserve"> группе здоровья, однако фиксируется значительное увеличение темпов прироста детей </w:t>
      </w:r>
      <w:r w:rsidRPr="00F7091E">
        <w:rPr>
          <w:rFonts w:ascii="Times New Roman" w:hAnsi="Times New Roman" w:cs="Times New Roman"/>
          <w:sz w:val="28"/>
          <w:szCs w:val="28"/>
          <w:lang w:val="en-US"/>
        </w:rPr>
        <w:t>IV</w:t>
      </w:r>
      <w:r w:rsidRPr="00F7091E">
        <w:rPr>
          <w:rFonts w:ascii="Times New Roman" w:hAnsi="Times New Roman" w:cs="Times New Roman"/>
          <w:sz w:val="28"/>
          <w:szCs w:val="28"/>
        </w:rPr>
        <w:t xml:space="preserve"> группе здоровья.</w:t>
      </w:r>
    </w:p>
    <w:p w14:paraId="5677F21E" w14:textId="77777777" w:rsidR="0068115B" w:rsidRPr="00F7091E" w:rsidRDefault="0068115B" w:rsidP="00485B4E">
      <w:pPr>
        <w:suppressAutoHyphens/>
        <w:spacing w:after="0" w:line="240" w:lineRule="auto"/>
        <w:ind w:firstLine="851"/>
        <w:rPr>
          <w:rFonts w:ascii="Times New Roman" w:hAnsi="Times New Roman" w:cs="Times New Roman"/>
          <w:sz w:val="28"/>
          <w:szCs w:val="28"/>
          <w:u w:val="single"/>
        </w:rPr>
      </w:pPr>
    </w:p>
    <w:p w14:paraId="52905013" w14:textId="77777777" w:rsidR="00464B79" w:rsidRPr="00F7091E" w:rsidRDefault="00464B79" w:rsidP="00F33C77">
      <w:pPr>
        <w:suppressAutoHyphens/>
        <w:spacing w:after="0" w:line="240" w:lineRule="auto"/>
        <w:jc w:val="center"/>
        <w:rPr>
          <w:rFonts w:ascii="Times New Roman" w:hAnsi="Times New Roman" w:cs="Times New Roman"/>
          <w:sz w:val="28"/>
          <w:szCs w:val="28"/>
        </w:rPr>
      </w:pPr>
      <w:r w:rsidRPr="00F7091E">
        <w:rPr>
          <w:rFonts w:ascii="Times New Roman" w:hAnsi="Times New Roman"/>
          <w:sz w:val="28"/>
          <w:szCs w:val="28"/>
        </w:rPr>
        <w:t xml:space="preserve">Информация о состоянии иммунизации детей против инфекций, включенных в календарь иммунизации населения, и </w:t>
      </w:r>
      <w:r w:rsidRPr="00F7091E">
        <w:rPr>
          <w:rFonts w:ascii="Times New Roman" w:hAnsi="Times New Roman" w:cs="Times New Roman"/>
          <w:sz w:val="28"/>
          <w:szCs w:val="28"/>
        </w:rPr>
        <w:t xml:space="preserve">перечень профилактических прививок по эпидемическим показаниям за период 2020-2022 годы </w:t>
      </w:r>
    </w:p>
    <w:p w14:paraId="055CC751" w14:textId="77777777" w:rsidR="00464B79" w:rsidRPr="00F7091E" w:rsidRDefault="00464B79" w:rsidP="00485B4E">
      <w:pPr>
        <w:suppressAutoHyphens/>
        <w:spacing w:after="0" w:line="240" w:lineRule="auto"/>
        <w:ind w:firstLine="851"/>
        <w:jc w:val="center"/>
        <w:rPr>
          <w:rFonts w:ascii="Times New Roman" w:hAnsi="Times New Roman" w:cs="Times New Roman"/>
          <w:sz w:val="28"/>
          <w:szCs w:val="28"/>
        </w:rPr>
      </w:pPr>
    </w:p>
    <w:p w14:paraId="53571CCE" w14:textId="2220254D" w:rsidR="00464B79" w:rsidRPr="00F7091E" w:rsidRDefault="00464B79" w:rsidP="0048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Cs/>
          <w:sz w:val="28"/>
          <w:szCs w:val="28"/>
        </w:rPr>
      </w:pPr>
      <w:r w:rsidRPr="00F7091E">
        <w:rPr>
          <w:rFonts w:ascii="Times New Roman" w:hAnsi="Times New Roman" w:cs="Times New Roman"/>
          <w:bCs/>
          <w:sz w:val="28"/>
          <w:szCs w:val="28"/>
        </w:rPr>
        <w:t>Иммунизация населения республики проводится в соответствии с Законом Приднестровской Молдавской Республики</w:t>
      </w:r>
      <w:r w:rsidRPr="00F7091E">
        <w:rPr>
          <w:rFonts w:ascii="Times New Roman" w:hAnsi="Times New Roman"/>
          <w:bCs/>
          <w:sz w:val="28"/>
          <w:szCs w:val="28"/>
        </w:rPr>
        <w:t xml:space="preserve"> от 28 февраля 2007 года № 180-З-IV «Об иммунопрофилактике инфекционных болезней»</w:t>
      </w:r>
      <w:r w:rsidRPr="00F7091E">
        <w:t xml:space="preserve"> </w:t>
      </w:r>
      <w:r w:rsidRPr="00F7091E">
        <w:rPr>
          <w:rFonts w:ascii="Times New Roman" w:hAnsi="Times New Roman"/>
          <w:bCs/>
          <w:sz w:val="28"/>
          <w:szCs w:val="28"/>
        </w:rPr>
        <w:t>(САЗ 07-10), Законом Приднестровской Молдавской Республики от 27 ноября 2020 года № 207-З-VI «Об утверждении государственной целевой программы «Иммунизация населения Приднестровской Молдавской Республики на 2021-2025 годы»</w:t>
      </w:r>
      <w:r w:rsidRPr="00F7091E">
        <w:t xml:space="preserve"> </w:t>
      </w:r>
      <w:r w:rsidRPr="00F7091E">
        <w:rPr>
          <w:rFonts w:ascii="Times New Roman" w:hAnsi="Times New Roman"/>
          <w:bCs/>
          <w:sz w:val="28"/>
          <w:szCs w:val="28"/>
        </w:rPr>
        <w:t>(САЗ 20-48</w:t>
      </w:r>
      <w:r w:rsidR="007D4848" w:rsidRPr="00F7091E">
        <w:rPr>
          <w:rFonts w:ascii="Times New Roman" w:hAnsi="Times New Roman"/>
          <w:bCs/>
          <w:sz w:val="28"/>
          <w:szCs w:val="28"/>
        </w:rPr>
        <w:t>)</w:t>
      </w:r>
      <w:r w:rsidRPr="00F7091E">
        <w:rPr>
          <w:rFonts w:ascii="Times New Roman" w:hAnsi="Times New Roman"/>
          <w:bCs/>
          <w:sz w:val="28"/>
          <w:szCs w:val="28"/>
        </w:rPr>
        <w:t xml:space="preserve">, Приказом Министерства здравоохранения и социальной защиты Приднестровской Молдавской Республики от 25 июня 2008 года № 350 «Об утверждении календаря иммунизации населения Приднестровской Молдавской Республики и перечня профилактических прививок по эпидемическим показаниям» </w:t>
      </w:r>
      <w:r w:rsidR="00EF47AC" w:rsidRPr="00F7091E">
        <w:rPr>
          <w:rFonts w:ascii="Times New Roman" w:hAnsi="Times New Roman"/>
          <w:bCs/>
          <w:sz w:val="28"/>
          <w:szCs w:val="28"/>
        </w:rPr>
        <w:t xml:space="preserve">(регистрационный № 4511 от 30 июля 2008 года) </w:t>
      </w:r>
      <w:r w:rsidRPr="00F7091E">
        <w:rPr>
          <w:rFonts w:ascii="Times New Roman" w:hAnsi="Times New Roman"/>
          <w:bCs/>
          <w:sz w:val="28"/>
          <w:szCs w:val="28"/>
        </w:rPr>
        <w:t>(САЗ 08-30).</w:t>
      </w:r>
    </w:p>
    <w:p w14:paraId="4FF8F562" w14:textId="241FC74E" w:rsidR="00464B79" w:rsidRPr="00F7091E" w:rsidRDefault="00464B79"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sz w:val="28"/>
          <w:szCs w:val="28"/>
        </w:rPr>
        <w:t xml:space="preserve">Проведение вакцинации позволило поддерживать статус региона, свободного от полиомиелита, а заболеваемость </w:t>
      </w:r>
      <w:proofErr w:type="spellStart"/>
      <w:r w:rsidRPr="00F7091E">
        <w:rPr>
          <w:rFonts w:ascii="Times New Roman" w:hAnsi="Times New Roman"/>
          <w:sz w:val="28"/>
          <w:szCs w:val="28"/>
        </w:rPr>
        <w:t>вакциноуправляемыми</w:t>
      </w:r>
      <w:proofErr w:type="spellEnd"/>
      <w:r w:rsidRPr="00F7091E">
        <w:rPr>
          <w:rFonts w:ascii="Times New Roman" w:hAnsi="Times New Roman"/>
          <w:sz w:val="28"/>
          <w:szCs w:val="28"/>
        </w:rPr>
        <w:t xml:space="preserve"> инфекциями остается на низких уровнях. Из 11 инфекций, против которых проводится иммунизация на протяжении </w:t>
      </w:r>
      <w:r w:rsidR="006604AF" w:rsidRPr="00F7091E">
        <w:rPr>
          <w:rFonts w:ascii="Times New Roman" w:hAnsi="Times New Roman"/>
          <w:sz w:val="28"/>
          <w:szCs w:val="28"/>
        </w:rPr>
        <w:t xml:space="preserve">с </w:t>
      </w:r>
      <w:r w:rsidRPr="00F7091E">
        <w:rPr>
          <w:rFonts w:ascii="Times New Roman" w:hAnsi="Times New Roman"/>
          <w:sz w:val="28"/>
          <w:szCs w:val="28"/>
        </w:rPr>
        <w:t>2020</w:t>
      </w:r>
      <w:r w:rsidR="00730290" w:rsidRPr="00F7091E">
        <w:rPr>
          <w:rFonts w:ascii="Times New Roman" w:hAnsi="Times New Roman"/>
          <w:sz w:val="28"/>
          <w:szCs w:val="28"/>
        </w:rPr>
        <w:t xml:space="preserve"> года</w:t>
      </w:r>
      <w:r w:rsidR="006604AF" w:rsidRPr="00F7091E">
        <w:rPr>
          <w:rFonts w:ascii="Times New Roman" w:hAnsi="Times New Roman"/>
          <w:sz w:val="28"/>
          <w:szCs w:val="28"/>
        </w:rPr>
        <w:t xml:space="preserve"> по</w:t>
      </w:r>
      <w:proofErr w:type="gramStart"/>
      <w:r w:rsidRPr="00F7091E">
        <w:rPr>
          <w:rFonts w:ascii="Times New Roman" w:hAnsi="Times New Roman"/>
          <w:sz w:val="28"/>
          <w:szCs w:val="28"/>
        </w:rPr>
        <w:t xml:space="preserve">2022 </w:t>
      </w:r>
      <w:r w:rsidRPr="00F7091E">
        <w:rPr>
          <w:rFonts w:ascii="Times New Roman" w:hAnsi="Times New Roman"/>
          <w:strike/>
          <w:color w:val="FF0000"/>
          <w:sz w:val="28"/>
          <w:szCs w:val="28"/>
        </w:rPr>
        <w:t>.</w:t>
      </w:r>
      <w:r w:rsidR="006604AF" w:rsidRPr="00F7091E">
        <w:rPr>
          <w:rFonts w:ascii="Times New Roman" w:hAnsi="Times New Roman" w:cs="Times New Roman"/>
          <w:sz w:val="28"/>
          <w:szCs w:val="28"/>
        </w:rPr>
        <w:t>год</w:t>
      </w:r>
      <w:proofErr w:type="gramEnd"/>
      <w:r w:rsidR="006604AF" w:rsidRPr="00F7091E">
        <w:rPr>
          <w:rFonts w:ascii="Times New Roman" w:hAnsi="Times New Roman" w:cs="Times New Roman"/>
          <w:sz w:val="28"/>
          <w:szCs w:val="28"/>
        </w:rPr>
        <w:t xml:space="preserve"> </w:t>
      </w:r>
      <w:r w:rsidRPr="00F7091E">
        <w:rPr>
          <w:rFonts w:ascii="Times New Roman" w:hAnsi="Times New Roman"/>
          <w:sz w:val="28"/>
          <w:szCs w:val="28"/>
        </w:rPr>
        <w:t xml:space="preserve">зарегистрированы: </w:t>
      </w:r>
    </w:p>
    <w:p w14:paraId="1CEA95AF" w14:textId="5F33B349" w:rsidR="00464B79" w:rsidRPr="00F7091E" w:rsidRDefault="007217C0"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cs="Times New Roman"/>
          <w:sz w:val="28"/>
          <w:szCs w:val="28"/>
        </w:rPr>
        <w:t>а)</w:t>
      </w:r>
      <w:r w:rsidR="00464B79" w:rsidRPr="00F7091E">
        <w:rPr>
          <w:rFonts w:ascii="Times New Roman" w:hAnsi="Times New Roman"/>
          <w:sz w:val="28"/>
          <w:szCs w:val="28"/>
        </w:rPr>
        <w:t xml:space="preserve"> эпидемический паротит – 6 случаев или 1,3 на 100 тысяч населения (2021 год – 1 случай или 0,2 на 100 тысяч населения, 2020 год – 5 случаев или 1,1 на 100 тыс</w:t>
      </w:r>
      <w:r w:rsidR="00F27948" w:rsidRPr="00F7091E">
        <w:rPr>
          <w:rFonts w:ascii="Times New Roman" w:hAnsi="Times New Roman"/>
          <w:sz w:val="28"/>
          <w:szCs w:val="28"/>
        </w:rPr>
        <w:t>яч</w:t>
      </w:r>
      <w:r w:rsidR="00464B79" w:rsidRPr="00F7091E">
        <w:rPr>
          <w:rFonts w:ascii="Times New Roman" w:hAnsi="Times New Roman"/>
          <w:sz w:val="28"/>
          <w:szCs w:val="28"/>
        </w:rPr>
        <w:t xml:space="preserve"> населения);</w:t>
      </w:r>
    </w:p>
    <w:p w14:paraId="6E7D0F52" w14:textId="73A47AA4" w:rsidR="00464B79" w:rsidRPr="00F7091E" w:rsidRDefault="007217C0"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cs="Times New Roman"/>
          <w:sz w:val="28"/>
          <w:szCs w:val="28"/>
        </w:rPr>
        <w:t>б)</w:t>
      </w:r>
      <w:r w:rsidR="00464B79" w:rsidRPr="00F7091E">
        <w:rPr>
          <w:rFonts w:ascii="Times New Roman" w:hAnsi="Times New Roman"/>
          <w:sz w:val="28"/>
          <w:szCs w:val="28"/>
        </w:rPr>
        <w:t xml:space="preserve"> туберкулез – 9 случаев или 0,1 на 1000 детского населения 0-17 лет (2021 год – 13 случаев или 0,15 на 1000 детского населения, 2020 год – 13 случаев или 0,15 на 1000 детского населения); </w:t>
      </w:r>
      <w:r w:rsidR="006E367B" w:rsidRPr="00F7091E">
        <w:rPr>
          <w:rFonts w:ascii="Times New Roman" w:hAnsi="Times New Roman"/>
          <w:sz w:val="28"/>
          <w:szCs w:val="28"/>
        </w:rPr>
        <w:t>с</w:t>
      </w:r>
      <w:r w:rsidR="00464B79" w:rsidRPr="00F7091E">
        <w:rPr>
          <w:rFonts w:ascii="Times New Roman" w:hAnsi="Times New Roman"/>
          <w:sz w:val="28"/>
          <w:szCs w:val="28"/>
        </w:rPr>
        <w:t xml:space="preserve">реди детей до 17 лет случаев туберкулеза тяжелой формы (туберкулезный менингит, туберкулезный сепсис) не зарегистрировано; </w:t>
      </w:r>
    </w:p>
    <w:p w14:paraId="4EC1B832" w14:textId="4ACAC78F" w:rsidR="00464B79" w:rsidRPr="00F7091E" w:rsidRDefault="007217C0"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cs="Times New Roman"/>
          <w:sz w:val="28"/>
          <w:szCs w:val="28"/>
        </w:rPr>
        <w:lastRenderedPageBreak/>
        <w:t>в)</w:t>
      </w:r>
      <w:r w:rsidR="00464B79" w:rsidRPr="00F7091E">
        <w:rPr>
          <w:rFonts w:ascii="Times New Roman" w:hAnsi="Times New Roman"/>
          <w:sz w:val="28"/>
          <w:szCs w:val="28"/>
        </w:rPr>
        <w:t xml:space="preserve"> острый вирусный гепатит «В» – в 2021 году 3 случая среди взрослого населения; </w:t>
      </w:r>
    </w:p>
    <w:p w14:paraId="78C4364B" w14:textId="75D3EF56" w:rsidR="00464B79" w:rsidRPr="00F7091E" w:rsidRDefault="007217C0"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cs="Times New Roman"/>
          <w:sz w:val="28"/>
          <w:szCs w:val="28"/>
        </w:rPr>
        <w:t>г)</w:t>
      </w:r>
      <w:r w:rsidR="00464B79" w:rsidRPr="00F7091E">
        <w:rPr>
          <w:rFonts w:ascii="Times New Roman" w:hAnsi="Times New Roman"/>
          <w:sz w:val="28"/>
          <w:szCs w:val="28"/>
        </w:rPr>
        <w:t xml:space="preserve"> коклюш – в 2020 году 1 случай. </w:t>
      </w:r>
    </w:p>
    <w:p w14:paraId="1A63DD2D" w14:textId="77777777" w:rsidR="00464B79" w:rsidRPr="00F7091E" w:rsidRDefault="00464B79"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sz w:val="28"/>
          <w:szCs w:val="28"/>
        </w:rPr>
        <w:t>На протяжении многих лет не регистрируются случаи столбняка.</w:t>
      </w:r>
    </w:p>
    <w:p w14:paraId="0428B9A1" w14:textId="77777777" w:rsidR="00464B79" w:rsidRPr="00F7091E" w:rsidRDefault="00464B79"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sz w:val="28"/>
          <w:szCs w:val="28"/>
        </w:rPr>
        <w:t>С 2007 года не регистрируются случаи краснухи.</w:t>
      </w:r>
    </w:p>
    <w:p w14:paraId="29660465" w14:textId="77777777" w:rsidR="00464B79" w:rsidRPr="00F7091E" w:rsidRDefault="00464B79"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sz w:val="28"/>
          <w:szCs w:val="28"/>
        </w:rPr>
        <w:t>С 2008 года не регистрируются случаи кори, за исключением 2018 года – 1 случай.</w:t>
      </w:r>
    </w:p>
    <w:p w14:paraId="49C3654A" w14:textId="77777777" w:rsidR="00464B79" w:rsidRPr="00F7091E" w:rsidRDefault="00464B79"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sz w:val="28"/>
          <w:szCs w:val="28"/>
        </w:rPr>
        <w:t>На протяжении более 10 лет не регистрируются случаи дифтерии.</w:t>
      </w:r>
    </w:p>
    <w:p w14:paraId="6811B67A" w14:textId="77777777"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За последние годы показатели охвата вакцинацией инфекций, управляемыми средствами иммунопрофилактики (коклюш, дифтерия, столбняк, полиомиелит, корь, краснуха, эпидемический паротит, вирусный гепатит В, гемофильная инфекция) не достигают 95% - рекомендуемого ВОЗ уровня для поддержания эпидемиологического благополучия, что обуславливает наличие высокого риска ухудшении эпидемиологической ситуации в республике, возникновение случаев заболевания и быстрое их распространение среди населения.</w:t>
      </w:r>
    </w:p>
    <w:p w14:paraId="0A92440F" w14:textId="77777777"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Закупка вакцин позволила обеспечить охват детей иммунизацией (по данным годовых статистических отчетов об охвате вакцинацией детей) в следующих пределах:</w:t>
      </w:r>
    </w:p>
    <w:p w14:paraId="2849AFD8" w14:textId="6E43DD3D"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а) против туберкулёза детей целевого возраста до 1 года: 2022</w:t>
      </w:r>
      <w:r w:rsidR="00007F97" w:rsidRPr="00F7091E">
        <w:rPr>
          <w:rFonts w:ascii="Times New Roman" w:hAnsi="Times New Roman" w:cs="Times New Roman"/>
          <w:sz w:val="28"/>
          <w:szCs w:val="28"/>
        </w:rPr>
        <w:t xml:space="preserve"> год </w:t>
      </w:r>
      <w:r w:rsidRPr="00F7091E">
        <w:rPr>
          <w:rFonts w:ascii="Times New Roman" w:hAnsi="Times New Roman"/>
          <w:sz w:val="28"/>
          <w:szCs w:val="28"/>
        </w:rPr>
        <w:t>– 95,5 %, 2021</w:t>
      </w:r>
      <w:r w:rsidR="00007F97" w:rsidRPr="00F7091E">
        <w:rPr>
          <w:rFonts w:ascii="Times New Roman" w:hAnsi="Times New Roman" w:cs="Times New Roman"/>
          <w:sz w:val="28"/>
          <w:szCs w:val="28"/>
        </w:rPr>
        <w:t xml:space="preserve"> год </w:t>
      </w:r>
      <w:r w:rsidRPr="00F7091E">
        <w:rPr>
          <w:rFonts w:ascii="Times New Roman" w:hAnsi="Times New Roman"/>
          <w:sz w:val="28"/>
          <w:szCs w:val="28"/>
        </w:rPr>
        <w:t xml:space="preserve">– 94,1%, 2020 </w:t>
      </w:r>
      <w:r w:rsidR="00007F97" w:rsidRPr="00F7091E">
        <w:rPr>
          <w:rFonts w:ascii="Times New Roman" w:hAnsi="Times New Roman" w:cs="Times New Roman"/>
          <w:sz w:val="28"/>
          <w:szCs w:val="28"/>
        </w:rPr>
        <w:t>год</w:t>
      </w:r>
      <w:r w:rsidRPr="00F7091E">
        <w:rPr>
          <w:rFonts w:ascii="Times New Roman" w:hAnsi="Times New Roman"/>
          <w:sz w:val="28"/>
          <w:szCs w:val="28"/>
        </w:rPr>
        <w:t xml:space="preserve"> – 95,4%; </w:t>
      </w:r>
    </w:p>
    <w:p w14:paraId="2DEBB462" w14:textId="12E0D57A"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б) против вирусного гепатита В детей первого года жизни: 2022</w:t>
      </w:r>
      <w:r w:rsidR="00007F97" w:rsidRPr="00F7091E">
        <w:rPr>
          <w:rFonts w:ascii="Times New Roman" w:hAnsi="Times New Roman" w:cs="Times New Roman"/>
          <w:sz w:val="28"/>
          <w:szCs w:val="28"/>
        </w:rPr>
        <w:t xml:space="preserve"> год </w:t>
      </w:r>
      <w:r w:rsidRPr="00F7091E">
        <w:rPr>
          <w:rFonts w:ascii="Times New Roman" w:hAnsi="Times New Roman"/>
          <w:sz w:val="28"/>
          <w:szCs w:val="28"/>
        </w:rPr>
        <w:t>– 83,1 %, 2021</w:t>
      </w:r>
      <w:r w:rsidR="00007F97" w:rsidRPr="00F7091E">
        <w:rPr>
          <w:rFonts w:ascii="Times New Roman" w:hAnsi="Times New Roman" w:cs="Times New Roman"/>
          <w:strike/>
          <w:color w:val="FF0000"/>
          <w:sz w:val="28"/>
          <w:szCs w:val="28"/>
        </w:rPr>
        <w:t xml:space="preserve"> </w:t>
      </w:r>
      <w:r w:rsidR="00007F97" w:rsidRPr="00F7091E">
        <w:rPr>
          <w:rFonts w:ascii="Times New Roman" w:hAnsi="Times New Roman" w:cs="Times New Roman"/>
          <w:sz w:val="28"/>
          <w:szCs w:val="28"/>
        </w:rPr>
        <w:t xml:space="preserve">год </w:t>
      </w:r>
      <w:r w:rsidRPr="00F7091E">
        <w:rPr>
          <w:rFonts w:ascii="Times New Roman" w:hAnsi="Times New Roman"/>
          <w:sz w:val="28"/>
          <w:szCs w:val="28"/>
        </w:rPr>
        <w:t xml:space="preserve">– 73,1%, 2020 </w:t>
      </w:r>
      <w:r w:rsidR="00007F97" w:rsidRPr="00F7091E">
        <w:rPr>
          <w:rFonts w:ascii="Times New Roman" w:hAnsi="Times New Roman" w:cs="Times New Roman"/>
          <w:sz w:val="28"/>
          <w:szCs w:val="28"/>
        </w:rPr>
        <w:t xml:space="preserve">год </w:t>
      </w:r>
      <w:r w:rsidRPr="00F7091E">
        <w:rPr>
          <w:rFonts w:ascii="Times New Roman" w:hAnsi="Times New Roman"/>
          <w:sz w:val="28"/>
          <w:szCs w:val="28"/>
        </w:rPr>
        <w:t>– 72%;</w:t>
      </w:r>
    </w:p>
    <w:p w14:paraId="4673CEF2" w14:textId="77777777"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в) против полиомиелита:</w:t>
      </w:r>
    </w:p>
    <w:p w14:paraId="63D6EE5B" w14:textId="4E6B3DB7"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1) вакцинация детей первого года жизни: 2022</w:t>
      </w:r>
      <w:r w:rsidR="00007F97" w:rsidRPr="00F7091E">
        <w:rPr>
          <w:rFonts w:ascii="Times New Roman" w:hAnsi="Times New Roman"/>
          <w:sz w:val="28"/>
          <w:szCs w:val="28"/>
        </w:rPr>
        <w:t xml:space="preserve"> </w:t>
      </w:r>
      <w:r w:rsidR="003E77E5" w:rsidRPr="00BA2FE5">
        <w:rPr>
          <w:rFonts w:ascii="Times New Roman" w:hAnsi="Times New Roman" w:cs="Times New Roman"/>
          <w:sz w:val="28"/>
          <w:szCs w:val="28"/>
        </w:rPr>
        <w:t>год</w:t>
      </w:r>
      <w:r w:rsidRPr="00F7091E">
        <w:rPr>
          <w:rFonts w:ascii="Times New Roman" w:hAnsi="Times New Roman"/>
          <w:sz w:val="28"/>
          <w:szCs w:val="28"/>
        </w:rPr>
        <w:t xml:space="preserve"> – 79,6 %, 2021</w:t>
      </w:r>
      <w:r w:rsidR="00007F97" w:rsidRPr="00F7091E">
        <w:rPr>
          <w:rFonts w:ascii="Times New Roman" w:hAnsi="Times New Roman" w:cs="Times New Roman"/>
          <w:sz w:val="28"/>
          <w:szCs w:val="28"/>
        </w:rPr>
        <w:t xml:space="preserve"> год</w:t>
      </w:r>
      <w:r w:rsidR="00007F97" w:rsidRPr="00F7091E">
        <w:rPr>
          <w:rFonts w:ascii="Times New Roman" w:hAnsi="Times New Roman"/>
          <w:sz w:val="28"/>
          <w:szCs w:val="28"/>
        </w:rPr>
        <w:t xml:space="preserve"> – 67,0%, 2020</w:t>
      </w:r>
      <w:r w:rsidR="00007F97" w:rsidRPr="00F7091E">
        <w:rPr>
          <w:rFonts w:ascii="Times New Roman" w:hAnsi="Times New Roman" w:cs="Times New Roman"/>
          <w:sz w:val="28"/>
          <w:szCs w:val="28"/>
        </w:rPr>
        <w:t xml:space="preserve"> год</w:t>
      </w:r>
      <w:r w:rsidRPr="00F7091E">
        <w:rPr>
          <w:rFonts w:ascii="Times New Roman" w:hAnsi="Times New Roman"/>
          <w:sz w:val="28"/>
          <w:szCs w:val="28"/>
        </w:rPr>
        <w:t xml:space="preserve"> – 69,7%;</w:t>
      </w:r>
    </w:p>
    <w:p w14:paraId="47830E19" w14:textId="5E919A7F"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 xml:space="preserve">2) I- </w:t>
      </w:r>
      <w:proofErr w:type="spellStart"/>
      <w:r w:rsidRPr="00F7091E">
        <w:rPr>
          <w:rFonts w:ascii="Times New Roman" w:hAnsi="Times New Roman"/>
          <w:sz w:val="28"/>
          <w:szCs w:val="28"/>
        </w:rPr>
        <w:t>ая</w:t>
      </w:r>
      <w:proofErr w:type="spellEnd"/>
      <w:r w:rsidRPr="00F7091E">
        <w:rPr>
          <w:rFonts w:ascii="Times New Roman" w:hAnsi="Times New Roman"/>
          <w:sz w:val="28"/>
          <w:szCs w:val="28"/>
        </w:rPr>
        <w:t xml:space="preserve"> ревакцинаци</w:t>
      </w:r>
      <w:r w:rsidR="00007F97" w:rsidRPr="00F7091E">
        <w:rPr>
          <w:rFonts w:ascii="Times New Roman" w:hAnsi="Times New Roman"/>
          <w:sz w:val="28"/>
          <w:szCs w:val="28"/>
        </w:rPr>
        <w:t xml:space="preserve">я детей в возрасте 3 лет: 2022 </w:t>
      </w:r>
      <w:r w:rsidR="00007F97" w:rsidRPr="00F7091E">
        <w:rPr>
          <w:rFonts w:ascii="Times New Roman" w:hAnsi="Times New Roman" w:cs="Times New Roman"/>
          <w:sz w:val="28"/>
          <w:szCs w:val="28"/>
        </w:rPr>
        <w:t>год</w:t>
      </w:r>
      <w:r w:rsidR="00007F97" w:rsidRPr="00F7091E">
        <w:rPr>
          <w:rFonts w:ascii="Times New Roman" w:hAnsi="Times New Roman"/>
          <w:sz w:val="28"/>
          <w:szCs w:val="28"/>
        </w:rPr>
        <w:t xml:space="preserve"> – 56,5 %, </w:t>
      </w:r>
      <w:proofErr w:type="gramStart"/>
      <w:r w:rsidR="00007F97" w:rsidRPr="00F7091E">
        <w:rPr>
          <w:rFonts w:ascii="Times New Roman" w:hAnsi="Times New Roman"/>
          <w:sz w:val="28"/>
          <w:szCs w:val="28"/>
        </w:rPr>
        <w:t xml:space="preserve">2021 </w:t>
      </w:r>
      <w:r w:rsidR="00007F97" w:rsidRPr="00F7091E">
        <w:rPr>
          <w:rFonts w:ascii="Times New Roman" w:hAnsi="Times New Roman" w:cs="Times New Roman"/>
          <w:sz w:val="28"/>
          <w:szCs w:val="28"/>
        </w:rPr>
        <w:t xml:space="preserve"> год</w:t>
      </w:r>
      <w:proofErr w:type="gramEnd"/>
      <w:r w:rsidR="00007F97" w:rsidRPr="00F7091E">
        <w:rPr>
          <w:rFonts w:ascii="Times New Roman" w:hAnsi="Times New Roman"/>
          <w:sz w:val="28"/>
          <w:szCs w:val="28"/>
        </w:rPr>
        <w:t xml:space="preserve"> – 61,9%, 2020 </w:t>
      </w:r>
      <w:r w:rsidR="00007F97" w:rsidRPr="00F7091E">
        <w:rPr>
          <w:rFonts w:ascii="Times New Roman" w:hAnsi="Times New Roman" w:cs="Times New Roman"/>
          <w:sz w:val="28"/>
          <w:szCs w:val="28"/>
        </w:rPr>
        <w:t xml:space="preserve"> год</w:t>
      </w:r>
      <w:r w:rsidRPr="00F7091E">
        <w:rPr>
          <w:rFonts w:ascii="Times New Roman" w:hAnsi="Times New Roman"/>
          <w:sz w:val="28"/>
          <w:szCs w:val="28"/>
        </w:rPr>
        <w:t xml:space="preserve"> – 67%;</w:t>
      </w:r>
    </w:p>
    <w:p w14:paraId="09C0A449" w14:textId="5679A9D4"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3) II –</w:t>
      </w:r>
      <w:proofErr w:type="spellStart"/>
      <w:r w:rsidRPr="00F7091E">
        <w:rPr>
          <w:rFonts w:ascii="Times New Roman" w:hAnsi="Times New Roman"/>
          <w:sz w:val="28"/>
          <w:szCs w:val="28"/>
        </w:rPr>
        <w:t>ая</w:t>
      </w:r>
      <w:proofErr w:type="spellEnd"/>
      <w:r w:rsidRPr="00F7091E">
        <w:rPr>
          <w:rFonts w:ascii="Times New Roman" w:hAnsi="Times New Roman"/>
          <w:sz w:val="28"/>
          <w:szCs w:val="28"/>
        </w:rPr>
        <w:t xml:space="preserve"> ревакцинаци</w:t>
      </w:r>
      <w:r w:rsidR="00007F97" w:rsidRPr="00F7091E">
        <w:rPr>
          <w:rFonts w:ascii="Times New Roman" w:hAnsi="Times New Roman"/>
          <w:sz w:val="28"/>
          <w:szCs w:val="28"/>
        </w:rPr>
        <w:t>я детей в возрасте 7 лет: 2022</w:t>
      </w:r>
      <w:r w:rsidR="00007F97" w:rsidRPr="00F7091E">
        <w:rPr>
          <w:rFonts w:ascii="Times New Roman" w:hAnsi="Times New Roman" w:cs="Times New Roman"/>
          <w:sz w:val="28"/>
          <w:szCs w:val="28"/>
        </w:rPr>
        <w:t xml:space="preserve"> год</w:t>
      </w:r>
      <w:r w:rsidR="00007F97" w:rsidRPr="00F7091E">
        <w:rPr>
          <w:rFonts w:ascii="Times New Roman" w:hAnsi="Times New Roman"/>
          <w:sz w:val="28"/>
          <w:szCs w:val="28"/>
        </w:rPr>
        <w:t xml:space="preserve"> – 87,4 %, </w:t>
      </w:r>
      <w:proofErr w:type="gramStart"/>
      <w:r w:rsidR="00007F97" w:rsidRPr="00F7091E">
        <w:rPr>
          <w:rFonts w:ascii="Times New Roman" w:hAnsi="Times New Roman"/>
          <w:sz w:val="28"/>
          <w:szCs w:val="28"/>
        </w:rPr>
        <w:t xml:space="preserve">2021 </w:t>
      </w:r>
      <w:r w:rsidR="00007F97" w:rsidRPr="00F7091E">
        <w:rPr>
          <w:rFonts w:ascii="Times New Roman" w:hAnsi="Times New Roman" w:cs="Times New Roman"/>
          <w:sz w:val="28"/>
          <w:szCs w:val="28"/>
        </w:rPr>
        <w:t xml:space="preserve"> год</w:t>
      </w:r>
      <w:proofErr w:type="gramEnd"/>
      <w:r w:rsidR="00007F97" w:rsidRPr="00F7091E">
        <w:rPr>
          <w:rFonts w:ascii="Times New Roman" w:hAnsi="Times New Roman"/>
          <w:sz w:val="28"/>
          <w:szCs w:val="28"/>
        </w:rPr>
        <w:t xml:space="preserve"> – 76,7%, 2020 </w:t>
      </w:r>
      <w:r w:rsidR="00007F97" w:rsidRPr="00F7091E">
        <w:rPr>
          <w:rFonts w:ascii="Times New Roman" w:hAnsi="Times New Roman" w:cs="Times New Roman"/>
          <w:sz w:val="28"/>
          <w:szCs w:val="28"/>
        </w:rPr>
        <w:t xml:space="preserve"> год</w:t>
      </w:r>
      <w:r w:rsidRPr="00F7091E">
        <w:rPr>
          <w:rFonts w:ascii="Times New Roman" w:hAnsi="Times New Roman"/>
          <w:sz w:val="28"/>
          <w:szCs w:val="28"/>
        </w:rPr>
        <w:t xml:space="preserve"> – 80,9%;</w:t>
      </w:r>
    </w:p>
    <w:p w14:paraId="3E6B37C5" w14:textId="49613783"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г) против дифтерии и столбняка</w:t>
      </w:r>
      <w:r w:rsidR="00C0797E" w:rsidRPr="00F7091E">
        <w:rPr>
          <w:rFonts w:ascii="Times New Roman" w:hAnsi="Times New Roman"/>
          <w:sz w:val="28"/>
          <w:szCs w:val="28"/>
        </w:rPr>
        <w:t>:</w:t>
      </w:r>
    </w:p>
    <w:p w14:paraId="324763B3" w14:textId="000867D0"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 xml:space="preserve">1) вакцинация детей первого года жизни: </w:t>
      </w:r>
      <w:proofErr w:type="gramStart"/>
      <w:r w:rsidRPr="00F7091E">
        <w:rPr>
          <w:rFonts w:ascii="Times New Roman" w:hAnsi="Times New Roman"/>
          <w:sz w:val="28"/>
          <w:szCs w:val="28"/>
        </w:rPr>
        <w:t>2022</w:t>
      </w:r>
      <w:r w:rsidR="0074520F" w:rsidRPr="00F7091E">
        <w:rPr>
          <w:rFonts w:ascii="Times New Roman" w:hAnsi="Times New Roman" w:cs="Times New Roman"/>
          <w:strike/>
          <w:color w:val="FF0000"/>
          <w:sz w:val="28"/>
          <w:szCs w:val="28"/>
        </w:rPr>
        <w:t xml:space="preserve"> </w:t>
      </w:r>
      <w:r w:rsidR="0074520F" w:rsidRPr="00F7091E">
        <w:rPr>
          <w:rFonts w:ascii="Times New Roman" w:hAnsi="Times New Roman" w:cs="Times New Roman"/>
          <w:sz w:val="28"/>
          <w:szCs w:val="28"/>
        </w:rPr>
        <w:t xml:space="preserve"> год</w:t>
      </w:r>
      <w:proofErr w:type="gramEnd"/>
      <w:r w:rsidR="0074520F" w:rsidRPr="00F7091E">
        <w:rPr>
          <w:rFonts w:ascii="Times New Roman" w:hAnsi="Times New Roman"/>
          <w:sz w:val="28"/>
          <w:szCs w:val="28"/>
        </w:rPr>
        <w:t xml:space="preserve"> </w:t>
      </w:r>
      <w:r w:rsidRPr="00F7091E">
        <w:rPr>
          <w:rFonts w:ascii="Times New Roman" w:hAnsi="Times New Roman"/>
          <w:sz w:val="28"/>
          <w:szCs w:val="28"/>
        </w:rPr>
        <w:t>– 80,9 %, 2021</w:t>
      </w:r>
      <w:r w:rsidR="0074520F" w:rsidRPr="00F7091E">
        <w:rPr>
          <w:rFonts w:ascii="Times New Roman" w:hAnsi="Times New Roman" w:cs="Times New Roman"/>
          <w:sz w:val="28"/>
          <w:szCs w:val="28"/>
        </w:rPr>
        <w:t xml:space="preserve"> год</w:t>
      </w:r>
      <w:r w:rsidR="0074520F" w:rsidRPr="00F7091E">
        <w:rPr>
          <w:rFonts w:ascii="Times New Roman" w:hAnsi="Times New Roman"/>
          <w:sz w:val="28"/>
          <w:szCs w:val="28"/>
        </w:rPr>
        <w:t xml:space="preserve"> </w:t>
      </w:r>
      <w:r w:rsidRPr="00F7091E">
        <w:rPr>
          <w:rFonts w:ascii="Times New Roman" w:hAnsi="Times New Roman"/>
          <w:sz w:val="28"/>
          <w:szCs w:val="28"/>
        </w:rPr>
        <w:t>– 66,1%, 2020</w:t>
      </w:r>
      <w:r w:rsidR="0074520F" w:rsidRPr="00F7091E">
        <w:rPr>
          <w:rFonts w:ascii="Times New Roman" w:hAnsi="Times New Roman" w:cs="Times New Roman"/>
          <w:sz w:val="28"/>
          <w:szCs w:val="28"/>
        </w:rPr>
        <w:t xml:space="preserve"> год</w:t>
      </w:r>
      <w:r w:rsidR="0074520F" w:rsidRPr="00F7091E">
        <w:rPr>
          <w:rFonts w:ascii="Times New Roman" w:hAnsi="Times New Roman"/>
          <w:sz w:val="28"/>
          <w:szCs w:val="28"/>
        </w:rPr>
        <w:t xml:space="preserve"> </w:t>
      </w:r>
      <w:r w:rsidRPr="00F7091E">
        <w:rPr>
          <w:rFonts w:ascii="Times New Roman" w:hAnsi="Times New Roman"/>
          <w:sz w:val="28"/>
          <w:szCs w:val="28"/>
        </w:rPr>
        <w:t xml:space="preserve">– 68,9%;    </w:t>
      </w:r>
    </w:p>
    <w:p w14:paraId="77C8896A" w14:textId="4DF4AC9D" w:rsidR="00464B79" w:rsidRPr="00F7091E" w:rsidRDefault="00253181"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2) I-</w:t>
      </w:r>
      <w:proofErr w:type="spellStart"/>
      <w:r w:rsidR="00464B79" w:rsidRPr="00F7091E">
        <w:rPr>
          <w:rFonts w:ascii="Times New Roman" w:hAnsi="Times New Roman"/>
          <w:sz w:val="28"/>
          <w:szCs w:val="28"/>
        </w:rPr>
        <w:t>ая</w:t>
      </w:r>
      <w:proofErr w:type="spellEnd"/>
      <w:r w:rsidR="00464B79" w:rsidRPr="00F7091E">
        <w:rPr>
          <w:rFonts w:ascii="Times New Roman" w:hAnsi="Times New Roman"/>
          <w:sz w:val="28"/>
          <w:szCs w:val="28"/>
        </w:rPr>
        <w:t xml:space="preserve"> ревакцинация детей 3 лет: </w:t>
      </w:r>
      <w:proofErr w:type="gramStart"/>
      <w:r w:rsidR="00464B79" w:rsidRPr="00F7091E">
        <w:rPr>
          <w:rFonts w:ascii="Times New Roman" w:hAnsi="Times New Roman"/>
          <w:sz w:val="28"/>
          <w:szCs w:val="28"/>
        </w:rPr>
        <w:t>2022</w:t>
      </w:r>
      <w:r w:rsidR="0074520F" w:rsidRPr="00F7091E">
        <w:rPr>
          <w:rFonts w:ascii="Times New Roman" w:hAnsi="Times New Roman" w:cs="Times New Roman"/>
          <w:strike/>
          <w:color w:val="FF0000"/>
          <w:sz w:val="28"/>
          <w:szCs w:val="28"/>
        </w:rPr>
        <w:t xml:space="preserve"> </w:t>
      </w:r>
      <w:r w:rsidR="0074520F" w:rsidRPr="00F7091E">
        <w:rPr>
          <w:rFonts w:ascii="Times New Roman" w:hAnsi="Times New Roman" w:cs="Times New Roman"/>
          <w:sz w:val="28"/>
          <w:szCs w:val="28"/>
        </w:rPr>
        <w:t xml:space="preserve"> год</w:t>
      </w:r>
      <w:proofErr w:type="gramEnd"/>
      <w:r w:rsidR="0074520F" w:rsidRPr="00F7091E">
        <w:rPr>
          <w:rFonts w:ascii="Times New Roman" w:hAnsi="Times New Roman"/>
          <w:sz w:val="28"/>
          <w:szCs w:val="28"/>
        </w:rPr>
        <w:t xml:space="preserve"> </w:t>
      </w:r>
      <w:r w:rsidR="00464B79" w:rsidRPr="00F7091E">
        <w:rPr>
          <w:rFonts w:ascii="Times New Roman" w:hAnsi="Times New Roman"/>
          <w:sz w:val="28"/>
          <w:szCs w:val="28"/>
        </w:rPr>
        <w:t>– 60,9 %, 2021</w:t>
      </w:r>
      <w:r w:rsidR="0074520F" w:rsidRPr="00F7091E">
        <w:rPr>
          <w:rFonts w:ascii="Times New Roman" w:hAnsi="Times New Roman" w:cs="Times New Roman"/>
          <w:strike/>
          <w:color w:val="FF0000"/>
          <w:sz w:val="28"/>
          <w:szCs w:val="28"/>
        </w:rPr>
        <w:t xml:space="preserve"> </w:t>
      </w:r>
      <w:r w:rsidR="0074520F" w:rsidRPr="00F7091E">
        <w:rPr>
          <w:rFonts w:ascii="Times New Roman" w:hAnsi="Times New Roman" w:cs="Times New Roman"/>
          <w:sz w:val="28"/>
          <w:szCs w:val="28"/>
        </w:rPr>
        <w:t xml:space="preserve"> год</w:t>
      </w:r>
      <w:r w:rsidR="0074520F" w:rsidRPr="00F7091E">
        <w:rPr>
          <w:rFonts w:ascii="Times New Roman" w:hAnsi="Times New Roman"/>
          <w:sz w:val="28"/>
          <w:szCs w:val="28"/>
        </w:rPr>
        <w:t xml:space="preserve"> </w:t>
      </w:r>
      <w:r w:rsidR="00464B79" w:rsidRPr="00F7091E">
        <w:rPr>
          <w:rFonts w:ascii="Times New Roman" w:hAnsi="Times New Roman"/>
          <w:sz w:val="28"/>
          <w:szCs w:val="28"/>
        </w:rPr>
        <w:t>– 59,7%, 2020</w:t>
      </w:r>
      <w:r w:rsidR="0074520F" w:rsidRPr="00F7091E">
        <w:rPr>
          <w:rFonts w:ascii="Times New Roman" w:hAnsi="Times New Roman" w:cs="Times New Roman"/>
          <w:sz w:val="28"/>
          <w:szCs w:val="28"/>
        </w:rPr>
        <w:t xml:space="preserve"> год</w:t>
      </w:r>
      <w:r w:rsidR="0074520F" w:rsidRPr="00F7091E">
        <w:rPr>
          <w:rFonts w:ascii="Times New Roman" w:hAnsi="Times New Roman"/>
          <w:sz w:val="28"/>
          <w:szCs w:val="28"/>
        </w:rPr>
        <w:t xml:space="preserve"> </w:t>
      </w:r>
      <w:r w:rsidR="00464B79" w:rsidRPr="00F7091E">
        <w:rPr>
          <w:rFonts w:ascii="Times New Roman" w:hAnsi="Times New Roman"/>
          <w:sz w:val="28"/>
          <w:szCs w:val="28"/>
        </w:rPr>
        <w:t>– 64,5%;</w:t>
      </w:r>
    </w:p>
    <w:p w14:paraId="634C9AF8" w14:textId="63563104"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3) II –</w:t>
      </w:r>
      <w:proofErr w:type="spellStart"/>
      <w:r w:rsidRPr="00F7091E">
        <w:rPr>
          <w:rFonts w:ascii="Times New Roman" w:hAnsi="Times New Roman"/>
          <w:sz w:val="28"/>
          <w:szCs w:val="28"/>
        </w:rPr>
        <w:t>ая</w:t>
      </w:r>
      <w:proofErr w:type="spellEnd"/>
      <w:r w:rsidRPr="00F7091E">
        <w:rPr>
          <w:rFonts w:ascii="Times New Roman" w:hAnsi="Times New Roman"/>
          <w:sz w:val="28"/>
          <w:szCs w:val="28"/>
        </w:rPr>
        <w:t xml:space="preserve"> ревакцинация детей 7 лет: 2022</w:t>
      </w:r>
      <w:r w:rsidR="0074520F" w:rsidRPr="00F7091E">
        <w:rPr>
          <w:rFonts w:ascii="Times New Roman" w:hAnsi="Times New Roman" w:cs="Times New Roman"/>
          <w:strike/>
          <w:color w:val="FF0000"/>
          <w:sz w:val="28"/>
          <w:szCs w:val="28"/>
        </w:rPr>
        <w:t xml:space="preserve"> </w:t>
      </w:r>
      <w:r w:rsidR="0074520F" w:rsidRPr="00F7091E">
        <w:rPr>
          <w:rFonts w:ascii="Times New Roman" w:hAnsi="Times New Roman" w:cs="Times New Roman"/>
          <w:sz w:val="28"/>
          <w:szCs w:val="28"/>
        </w:rPr>
        <w:t>год</w:t>
      </w:r>
      <w:r w:rsidR="0074520F" w:rsidRPr="00F7091E">
        <w:rPr>
          <w:rFonts w:ascii="Times New Roman" w:hAnsi="Times New Roman"/>
          <w:sz w:val="28"/>
          <w:szCs w:val="28"/>
        </w:rPr>
        <w:t xml:space="preserve"> – 87,2 %, </w:t>
      </w:r>
      <w:proofErr w:type="gramStart"/>
      <w:r w:rsidR="0074520F" w:rsidRPr="00F7091E">
        <w:rPr>
          <w:rFonts w:ascii="Times New Roman" w:hAnsi="Times New Roman"/>
          <w:sz w:val="28"/>
          <w:szCs w:val="28"/>
        </w:rPr>
        <w:t>2021</w:t>
      </w:r>
      <w:r w:rsidR="0074520F" w:rsidRPr="00F7091E">
        <w:rPr>
          <w:rFonts w:ascii="Times New Roman" w:hAnsi="Times New Roman" w:cs="Times New Roman"/>
          <w:strike/>
          <w:color w:val="FF0000"/>
          <w:sz w:val="28"/>
          <w:szCs w:val="28"/>
        </w:rPr>
        <w:t xml:space="preserve"> </w:t>
      </w:r>
      <w:r w:rsidR="0074520F" w:rsidRPr="00F7091E">
        <w:rPr>
          <w:rFonts w:ascii="Times New Roman" w:hAnsi="Times New Roman" w:cs="Times New Roman"/>
          <w:sz w:val="28"/>
          <w:szCs w:val="28"/>
        </w:rPr>
        <w:t xml:space="preserve"> год</w:t>
      </w:r>
      <w:proofErr w:type="gramEnd"/>
      <w:r w:rsidR="0074520F" w:rsidRPr="00F7091E">
        <w:rPr>
          <w:rFonts w:ascii="Times New Roman" w:hAnsi="Times New Roman"/>
          <w:sz w:val="28"/>
          <w:szCs w:val="28"/>
        </w:rPr>
        <w:t xml:space="preserve"> – 76,7%, 2020 </w:t>
      </w:r>
      <w:r w:rsidR="0074520F" w:rsidRPr="00F7091E">
        <w:rPr>
          <w:rFonts w:ascii="Times New Roman" w:hAnsi="Times New Roman" w:cs="Times New Roman"/>
          <w:sz w:val="28"/>
          <w:szCs w:val="28"/>
        </w:rPr>
        <w:t xml:space="preserve"> год</w:t>
      </w:r>
      <w:r w:rsidRPr="00F7091E">
        <w:rPr>
          <w:rFonts w:ascii="Times New Roman" w:hAnsi="Times New Roman"/>
          <w:sz w:val="28"/>
          <w:szCs w:val="28"/>
        </w:rPr>
        <w:t xml:space="preserve"> – 79,7%; </w:t>
      </w:r>
    </w:p>
    <w:p w14:paraId="0CE218DA" w14:textId="24689C10" w:rsidR="00464B79" w:rsidRPr="00F7091E" w:rsidRDefault="00464B79" w:rsidP="00485B4E">
      <w:pPr>
        <w:spacing w:after="0" w:line="240" w:lineRule="auto"/>
        <w:ind w:firstLine="851"/>
        <w:jc w:val="both"/>
        <w:rPr>
          <w:rFonts w:ascii="Times New Roman" w:hAnsi="Times New Roman"/>
          <w:sz w:val="28"/>
          <w:szCs w:val="28"/>
        </w:rPr>
      </w:pPr>
      <w:r w:rsidRPr="00F7091E">
        <w:rPr>
          <w:rFonts w:ascii="Times New Roman" w:hAnsi="Times New Roman"/>
          <w:sz w:val="28"/>
          <w:szCs w:val="28"/>
        </w:rPr>
        <w:t>4) III –</w:t>
      </w:r>
      <w:proofErr w:type="spellStart"/>
      <w:r w:rsidRPr="00F7091E">
        <w:rPr>
          <w:rFonts w:ascii="Times New Roman" w:hAnsi="Times New Roman"/>
          <w:sz w:val="28"/>
          <w:szCs w:val="28"/>
        </w:rPr>
        <w:t>ая</w:t>
      </w:r>
      <w:proofErr w:type="spellEnd"/>
      <w:r w:rsidRPr="00F7091E">
        <w:rPr>
          <w:rFonts w:ascii="Times New Roman" w:hAnsi="Times New Roman"/>
          <w:sz w:val="28"/>
          <w:szCs w:val="28"/>
        </w:rPr>
        <w:t xml:space="preserve"> ревакцинация детей 15 лет:</w:t>
      </w:r>
      <w:r w:rsidRPr="00F7091E">
        <w:rPr>
          <w:sz w:val="28"/>
          <w:szCs w:val="28"/>
        </w:rPr>
        <w:t xml:space="preserve"> </w:t>
      </w:r>
      <w:proofErr w:type="gramStart"/>
      <w:r w:rsidR="0074520F" w:rsidRPr="00F7091E">
        <w:rPr>
          <w:rFonts w:ascii="Times New Roman" w:hAnsi="Times New Roman"/>
          <w:sz w:val="28"/>
          <w:szCs w:val="28"/>
        </w:rPr>
        <w:t xml:space="preserve">2022 </w:t>
      </w:r>
      <w:r w:rsidR="0074520F" w:rsidRPr="00F7091E">
        <w:rPr>
          <w:rFonts w:ascii="Times New Roman" w:hAnsi="Times New Roman" w:cs="Times New Roman"/>
          <w:sz w:val="28"/>
          <w:szCs w:val="28"/>
        </w:rPr>
        <w:t xml:space="preserve"> год</w:t>
      </w:r>
      <w:proofErr w:type="gramEnd"/>
      <w:r w:rsidR="0074520F" w:rsidRPr="00F7091E">
        <w:rPr>
          <w:rFonts w:ascii="Times New Roman" w:hAnsi="Times New Roman"/>
          <w:sz w:val="28"/>
          <w:szCs w:val="28"/>
        </w:rPr>
        <w:t xml:space="preserve"> – 84,7 %, 2021 </w:t>
      </w:r>
      <w:r w:rsidR="0074520F" w:rsidRPr="00F7091E">
        <w:rPr>
          <w:rFonts w:ascii="Times New Roman" w:hAnsi="Times New Roman" w:cs="Times New Roman"/>
          <w:sz w:val="28"/>
          <w:szCs w:val="28"/>
        </w:rPr>
        <w:t xml:space="preserve"> год</w:t>
      </w:r>
      <w:r w:rsidRPr="00F7091E">
        <w:rPr>
          <w:rFonts w:ascii="Times New Roman" w:hAnsi="Times New Roman"/>
          <w:sz w:val="28"/>
          <w:szCs w:val="28"/>
        </w:rPr>
        <w:t xml:space="preserve"> – 80,8%, 2020 </w:t>
      </w:r>
      <w:r w:rsidR="0074520F" w:rsidRPr="00F7091E">
        <w:rPr>
          <w:rFonts w:ascii="Times New Roman" w:hAnsi="Times New Roman" w:cs="Times New Roman"/>
          <w:sz w:val="28"/>
          <w:szCs w:val="28"/>
        </w:rPr>
        <w:t>год</w:t>
      </w:r>
      <w:r w:rsidR="0074520F" w:rsidRPr="00F7091E">
        <w:rPr>
          <w:rFonts w:ascii="Times New Roman" w:hAnsi="Times New Roman"/>
          <w:sz w:val="28"/>
          <w:szCs w:val="28"/>
        </w:rPr>
        <w:t xml:space="preserve"> </w:t>
      </w:r>
      <w:r w:rsidRPr="00F7091E">
        <w:rPr>
          <w:rFonts w:ascii="Times New Roman" w:hAnsi="Times New Roman"/>
          <w:sz w:val="28"/>
          <w:szCs w:val="28"/>
        </w:rPr>
        <w:t>– 84%;</w:t>
      </w:r>
    </w:p>
    <w:p w14:paraId="58E0273B" w14:textId="77777777"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 против коклюша:</w:t>
      </w:r>
    </w:p>
    <w:p w14:paraId="2A4DD994" w14:textId="66D6EC6F"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 вакцинация детей пе</w:t>
      </w:r>
      <w:r w:rsidR="0074520F" w:rsidRPr="00F7091E">
        <w:rPr>
          <w:rFonts w:ascii="Times New Roman" w:hAnsi="Times New Roman" w:cs="Times New Roman"/>
          <w:sz w:val="28"/>
          <w:szCs w:val="28"/>
        </w:rPr>
        <w:t xml:space="preserve">рвого года жизни: 2022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80,5 %, 2021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65,6%, 2020 </w:t>
      </w:r>
      <w:r w:rsidR="003E77E5" w:rsidRPr="00F7091E">
        <w:rPr>
          <w:rFonts w:ascii="Times New Roman" w:hAnsi="Times New Roman" w:cs="Times New Roman"/>
          <w:sz w:val="28"/>
          <w:szCs w:val="28"/>
        </w:rPr>
        <w:t>год</w:t>
      </w:r>
      <w:r w:rsidRPr="00F7091E">
        <w:rPr>
          <w:rFonts w:ascii="Times New Roman" w:hAnsi="Times New Roman" w:cs="Times New Roman"/>
          <w:sz w:val="28"/>
          <w:szCs w:val="28"/>
        </w:rPr>
        <w:t xml:space="preserve"> – 68,6%;</w:t>
      </w:r>
    </w:p>
    <w:p w14:paraId="07A0BFC3" w14:textId="7F577986"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2) I- </w:t>
      </w:r>
      <w:proofErr w:type="spellStart"/>
      <w:r w:rsidRPr="00F7091E">
        <w:rPr>
          <w:rFonts w:ascii="Times New Roman" w:hAnsi="Times New Roman" w:cs="Times New Roman"/>
          <w:sz w:val="28"/>
          <w:szCs w:val="28"/>
        </w:rPr>
        <w:t>ая</w:t>
      </w:r>
      <w:proofErr w:type="spellEnd"/>
      <w:r w:rsidRPr="00F7091E">
        <w:rPr>
          <w:rFonts w:ascii="Times New Roman" w:hAnsi="Times New Roman" w:cs="Times New Roman"/>
          <w:sz w:val="28"/>
          <w:szCs w:val="28"/>
        </w:rPr>
        <w:t xml:space="preserve"> </w:t>
      </w:r>
      <w:r w:rsidR="0074520F" w:rsidRPr="00F7091E">
        <w:rPr>
          <w:rFonts w:ascii="Times New Roman" w:hAnsi="Times New Roman" w:cs="Times New Roman"/>
          <w:sz w:val="28"/>
          <w:szCs w:val="28"/>
        </w:rPr>
        <w:t xml:space="preserve">ревакцинация детей 3 лет: 2022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58,7 %, 2021 </w:t>
      </w:r>
      <w:r w:rsidR="003E77E5" w:rsidRPr="00F7091E">
        <w:rPr>
          <w:rFonts w:ascii="Times New Roman" w:hAnsi="Times New Roman" w:cs="Times New Roman"/>
          <w:sz w:val="28"/>
          <w:szCs w:val="28"/>
        </w:rPr>
        <w:t>год</w:t>
      </w:r>
      <w:r w:rsidRPr="00F7091E">
        <w:rPr>
          <w:rFonts w:ascii="Times New Roman" w:hAnsi="Times New Roman" w:cs="Times New Roman"/>
          <w:sz w:val="28"/>
          <w:szCs w:val="28"/>
        </w:rPr>
        <w:t xml:space="preserve"> – 57,8%, 2020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w:t>
      </w:r>
      <w:r w:rsidRPr="00F7091E">
        <w:rPr>
          <w:rFonts w:ascii="Times New Roman" w:hAnsi="Times New Roman" w:cs="Times New Roman"/>
          <w:sz w:val="28"/>
          <w:szCs w:val="28"/>
        </w:rPr>
        <w:t>– 55,6%;</w:t>
      </w:r>
    </w:p>
    <w:p w14:paraId="3CE949C5" w14:textId="0DE3E1B4"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е) про</w:t>
      </w:r>
      <w:r w:rsidR="0074520F" w:rsidRPr="00F7091E">
        <w:rPr>
          <w:rFonts w:ascii="Times New Roman" w:hAnsi="Times New Roman" w:cs="Times New Roman"/>
          <w:sz w:val="28"/>
          <w:szCs w:val="28"/>
        </w:rPr>
        <w:t xml:space="preserve">тив гемофильной инфекции: 2022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78,1 %, 2021 </w:t>
      </w:r>
      <w:r w:rsidR="003E77E5" w:rsidRPr="00F7091E">
        <w:rPr>
          <w:rFonts w:ascii="Times New Roman" w:hAnsi="Times New Roman" w:cs="Times New Roman"/>
          <w:sz w:val="28"/>
          <w:szCs w:val="28"/>
        </w:rPr>
        <w:t>год</w:t>
      </w:r>
      <w:r w:rsidRPr="00F7091E">
        <w:rPr>
          <w:rFonts w:ascii="Times New Roman" w:hAnsi="Times New Roman" w:cs="Times New Roman"/>
          <w:sz w:val="28"/>
          <w:szCs w:val="28"/>
        </w:rPr>
        <w:t xml:space="preserve"> – 72,7%, 2020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w:t>
      </w:r>
      <w:r w:rsidRPr="00F7091E">
        <w:rPr>
          <w:rFonts w:ascii="Times New Roman" w:hAnsi="Times New Roman" w:cs="Times New Roman"/>
          <w:sz w:val="28"/>
          <w:szCs w:val="28"/>
        </w:rPr>
        <w:t>– 70,1%;</w:t>
      </w:r>
    </w:p>
    <w:p w14:paraId="5CBFF1AB" w14:textId="77777777"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ж) против кори, краснухи и эпидемического паротита:</w:t>
      </w:r>
    </w:p>
    <w:p w14:paraId="4AA70490" w14:textId="33417C5C"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1) вакцинация </w:t>
      </w:r>
      <w:r w:rsidR="0074520F" w:rsidRPr="00F7091E">
        <w:rPr>
          <w:rFonts w:ascii="Times New Roman" w:hAnsi="Times New Roman" w:cs="Times New Roman"/>
          <w:sz w:val="28"/>
          <w:szCs w:val="28"/>
        </w:rPr>
        <w:t xml:space="preserve">детей первого года жизни: 2022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81 %, 2021 </w:t>
      </w:r>
      <w:r w:rsidR="003E77E5" w:rsidRPr="00F7091E">
        <w:rPr>
          <w:rFonts w:ascii="Times New Roman" w:hAnsi="Times New Roman" w:cs="Times New Roman"/>
          <w:sz w:val="28"/>
          <w:szCs w:val="28"/>
        </w:rPr>
        <w:t>год</w:t>
      </w:r>
      <w:r w:rsidRPr="00F7091E">
        <w:rPr>
          <w:rFonts w:ascii="Times New Roman" w:hAnsi="Times New Roman" w:cs="Times New Roman"/>
          <w:sz w:val="28"/>
          <w:szCs w:val="28"/>
        </w:rPr>
        <w:t xml:space="preserve"> – 74,3%, 2020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w:t>
      </w:r>
      <w:r w:rsidRPr="00F7091E">
        <w:rPr>
          <w:rFonts w:ascii="Times New Roman" w:hAnsi="Times New Roman" w:cs="Times New Roman"/>
          <w:sz w:val="28"/>
          <w:szCs w:val="28"/>
        </w:rPr>
        <w:t>– 74,7%;</w:t>
      </w:r>
    </w:p>
    <w:p w14:paraId="0466E12E" w14:textId="684369C8" w:rsidR="00464B79" w:rsidRPr="00F7091E" w:rsidRDefault="00464B7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2) I- </w:t>
      </w:r>
      <w:proofErr w:type="spellStart"/>
      <w:r w:rsidRPr="00F7091E">
        <w:rPr>
          <w:rFonts w:ascii="Times New Roman" w:hAnsi="Times New Roman" w:cs="Times New Roman"/>
          <w:sz w:val="28"/>
          <w:szCs w:val="28"/>
        </w:rPr>
        <w:t>ая</w:t>
      </w:r>
      <w:proofErr w:type="spellEnd"/>
      <w:r w:rsidRPr="00F7091E">
        <w:rPr>
          <w:rFonts w:ascii="Times New Roman" w:hAnsi="Times New Roman" w:cs="Times New Roman"/>
          <w:sz w:val="28"/>
          <w:szCs w:val="28"/>
        </w:rPr>
        <w:t xml:space="preserve"> ревакцина</w:t>
      </w:r>
      <w:r w:rsidR="0074520F" w:rsidRPr="00F7091E">
        <w:rPr>
          <w:rFonts w:ascii="Times New Roman" w:hAnsi="Times New Roman" w:cs="Times New Roman"/>
          <w:sz w:val="28"/>
          <w:szCs w:val="28"/>
        </w:rPr>
        <w:t xml:space="preserve">ция детей 7 лет охвачено: 2022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88,7 %, 2021 </w:t>
      </w:r>
      <w:r w:rsidR="003E77E5" w:rsidRPr="00F7091E">
        <w:rPr>
          <w:rFonts w:ascii="Times New Roman" w:hAnsi="Times New Roman" w:cs="Times New Roman"/>
          <w:sz w:val="28"/>
          <w:szCs w:val="28"/>
        </w:rPr>
        <w:t>год</w:t>
      </w:r>
      <w:r w:rsidRPr="00F7091E">
        <w:rPr>
          <w:rFonts w:ascii="Times New Roman" w:hAnsi="Times New Roman" w:cs="Times New Roman"/>
          <w:sz w:val="28"/>
          <w:szCs w:val="28"/>
        </w:rPr>
        <w:t xml:space="preserve"> – 79,5%, 2020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w:t>
      </w:r>
      <w:r w:rsidRPr="00F7091E">
        <w:rPr>
          <w:rFonts w:ascii="Times New Roman" w:hAnsi="Times New Roman" w:cs="Times New Roman"/>
          <w:sz w:val="28"/>
          <w:szCs w:val="28"/>
        </w:rPr>
        <w:t>– 90,9%;</w:t>
      </w:r>
    </w:p>
    <w:p w14:paraId="5C230BB9" w14:textId="2EA02B59" w:rsidR="0018582F" w:rsidRPr="00F7091E" w:rsidRDefault="00464B79" w:rsidP="00253181">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3) II - </w:t>
      </w:r>
      <w:proofErr w:type="spellStart"/>
      <w:r w:rsidRPr="00F7091E">
        <w:rPr>
          <w:rFonts w:ascii="Times New Roman" w:hAnsi="Times New Roman" w:cs="Times New Roman"/>
          <w:sz w:val="28"/>
          <w:szCs w:val="28"/>
        </w:rPr>
        <w:t>ая</w:t>
      </w:r>
      <w:proofErr w:type="spellEnd"/>
      <w:r w:rsidRPr="00F7091E">
        <w:rPr>
          <w:rFonts w:ascii="Times New Roman" w:hAnsi="Times New Roman" w:cs="Times New Roman"/>
          <w:sz w:val="28"/>
          <w:szCs w:val="28"/>
        </w:rPr>
        <w:t xml:space="preserve"> ревакцинация детей 15 лет охвачен</w:t>
      </w:r>
      <w:r w:rsidR="0074520F" w:rsidRPr="00F7091E">
        <w:rPr>
          <w:rFonts w:ascii="Times New Roman" w:hAnsi="Times New Roman" w:cs="Times New Roman"/>
          <w:sz w:val="28"/>
          <w:szCs w:val="28"/>
        </w:rPr>
        <w:t xml:space="preserve">о: 2022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 90,4 %, 2021 </w:t>
      </w:r>
      <w:r w:rsidR="003E77E5" w:rsidRPr="00F7091E">
        <w:rPr>
          <w:rFonts w:ascii="Times New Roman" w:hAnsi="Times New Roman" w:cs="Times New Roman"/>
          <w:sz w:val="28"/>
          <w:szCs w:val="28"/>
        </w:rPr>
        <w:t>год</w:t>
      </w:r>
      <w:r w:rsidRPr="00F7091E">
        <w:rPr>
          <w:rFonts w:ascii="Times New Roman" w:hAnsi="Times New Roman" w:cs="Times New Roman"/>
          <w:sz w:val="28"/>
          <w:szCs w:val="28"/>
        </w:rPr>
        <w:t xml:space="preserve"> – 82,2%, 2020 </w:t>
      </w:r>
      <w:r w:rsidR="003E77E5" w:rsidRPr="00F7091E">
        <w:rPr>
          <w:rFonts w:ascii="Times New Roman" w:hAnsi="Times New Roman" w:cs="Times New Roman"/>
          <w:sz w:val="28"/>
          <w:szCs w:val="28"/>
        </w:rPr>
        <w:t>год</w:t>
      </w:r>
      <w:r w:rsidR="0074520F" w:rsidRPr="00F7091E">
        <w:rPr>
          <w:rFonts w:ascii="Times New Roman" w:hAnsi="Times New Roman" w:cs="Times New Roman"/>
          <w:sz w:val="28"/>
          <w:szCs w:val="28"/>
        </w:rPr>
        <w:t xml:space="preserve"> </w:t>
      </w:r>
      <w:r w:rsidRPr="00F7091E">
        <w:rPr>
          <w:rFonts w:ascii="Times New Roman" w:hAnsi="Times New Roman" w:cs="Times New Roman"/>
          <w:sz w:val="28"/>
          <w:szCs w:val="28"/>
        </w:rPr>
        <w:t>– 86,3%.</w:t>
      </w:r>
    </w:p>
    <w:p w14:paraId="7AC18669" w14:textId="77777777" w:rsidR="00F33C77" w:rsidRPr="00F7091E" w:rsidRDefault="00F33C77" w:rsidP="00485B4E">
      <w:pPr>
        <w:spacing w:after="0" w:line="240" w:lineRule="auto"/>
        <w:ind w:firstLine="851"/>
        <w:jc w:val="center"/>
        <w:rPr>
          <w:rFonts w:ascii="Times New Roman" w:hAnsi="Times New Roman" w:cs="Times New Roman"/>
          <w:sz w:val="28"/>
          <w:szCs w:val="28"/>
        </w:rPr>
      </w:pPr>
    </w:p>
    <w:p w14:paraId="4785B1BE"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 положении детей</w:t>
      </w:r>
      <w:r w:rsidR="00F33C77" w:rsidRPr="00F7091E">
        <w:rPr>
          <w:rFonts w:ascii="Times New Roman" w:hAnsi="Times New Roman" w:cs="Times New Roman"/>
          <w:sz w:val="28"/>
          <w:szCs w:val="28"/>
        </w:rPr>
        <w:t xml:space="preserve"> </w:t>
      </w:r>
      <w:r w:rsidRPr="00F7091E">
        <w:rPr>
          <w:rFonts w:ascii="Times New Roman" w:hAnsi="Times New Roman" w:cs="Times New Roman"/>
          <w:sz w:val="28"/>
          <w:szCs w:val="28"/>
        </w:rPr>
        <w:t>по вопросам профилактики ВИЧ-инфекции</w:t>
      </w:r>
    </w:p>
    <w:p w14:paraId="6F009153" w14:textId="77777777" w:rsidR="00110C32" w:rsidRPr="00F7091E" w:rsidRDefault="00110C32" w:rsidP="00485B4E">
      <w:pPr>
        <w:spacing w:after="0" w:line="240" w:lineRule="auto"/>
        <w:ind w:firstLine="851"/>
        <w:jc w:val="center"/>
        <w:rPr>
          <w:rFonts w:ascii="Times New Roman" w:hAnsi="Times New Roman" w:cs="Times New Roman"/>
          <w:sz w:val="28"/>
          <w:szCs w:val="28"/>
        </w:rPr>
      </w:pPr>
    </w:p>
    <w:p w14:paraId="03D40C0D"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Число ВИЧ-инфицированных детей, состоящих под наблюдением</w:t>
      </w:r>
      <w:r w:rsidR="003C53D7" w:rsidRPr="00F7091E">
        <w:rPr>
          <w:rFonts w:ascii="Times New Roman" w:hAnsi="Times New Roman" w:cs="Times New Roman"/>
          <w:sz w:val="28"/>
          <w:szCs w:val="28"/>
        </w:rPr>
        <w:t>,</w:t>
      </w:r>
      <w:r w:rsidRPr="00F7091E">
        <w:rPr>
          <w:rFonts w:ascii="Times New Roman" w:hAnsi="Times New Roman" w:cs="Times New Roman"/>
          <w:sz w:val="28"/>
          <w:szCs w:val="28"/>
        </w:rPr>
        <w:t xml:space="preserve"> составило</w:t>
      </w:r>
      <w:r w:rsidR="008002F7" w:rsidRPr="00F7091E">
        <w:rPr>
          <w:rFonts w:ascii="Times New Roman" w:hAnsi="Times New Roman" w:cs="Times New Roman"/>
          <w:sz w:val="28"/>
          <w:szCs w:val="28"/>
        </w:rPr>
        <w:t xml:space="preserve"> 3</w:t>
      </w:r>
      <w:r w:rsidR="00110C32" w:rsidRPr="00F7091E">
        <w:rPr>
          <w:rFonts w:ascii="Times New Roman" w:hAnsi="Times New Roman" w:cs="Times New Roman"/>
          <w:sz w:val="28"/>
          <w:szCs w:val="28"/>
        </w:rPr>
        <w:t>3</w:t>
      </w:r>
      <w:r w:rsidRPr="00F7091E">
        <w:rPr>
          <w:rFonts w:ascii="Times New Roman" w:hAnsi="Times New Roman" w:cs="Times New Roman"/>
          <w:sz w:val="28"/>
          <w:szCs w:val="28"/>
        </w:rPr>
        <w:t xml:space="preserve"> человек</w:t>
      </w:r>
      <w:r w:rsidR="008002F7" w:rsidRPr="00F7091E">
        <w:rPr>
          <w:rFonts w:ascii="Times New Roman" w:hAnsi="Times New Roman" w:cs="Times New Roman"/>
          <w:sz w:val="28"/>
          <w:szCs w:val="28"/>
        </w:rPr>
        <w:t>а</w:t>
      </w:r>
      <w:r w:rsidRPr="00F7091E">
        <w:rPr>
          <w:rFonts w:ascii="Times New Roman" w:hAnsi="Times New Roman" w:cs="Times New Roman"/>
          <w:sz w:val="28"/>
          <w:szCs w:val="28"/>
        </w:rPr>
        <w:t xml:space="preserve">, из них </w:t>
      </w:r>
      <w:r w:rsidR="008002F7" w:rsidRPr="00F7091E">
        <w:rPr>
          <w:rFonts w:ascii="Times New Roman" w:hAnsi="Times New Roman" w:cs="Times New Roman"/>
          <w:sz w:val="28"/>
          <w:szCs w:val="28"/>
        </w:rPr>
        <w:t>2</w:t>
      </w:r>
      <w:r w:rsidR="00110C32" w:rsidRPr="00F7091E">
        <w:rPr>
          <w:rFonts w:ascii="Times New Roman" w:hAnsi="Times New Roman" w:cs="Times New Roman"/>
          <w:sz w:val="28"/>
          <w:szCs w:val="28"/>
        </w:rPr>
        <w:t>6</w:t>
      </w:r>
      <w:r w:rsidRPr="00F7091E">
        <w:rPr>
          <w:rFonts w:ascii="Times New Roman" w:hAnsi="Times New Roman" w:cs="Times New Roman"/>
          <w:sz w:val="28"/>
          <w:szCs w:val="28"/>
        </w:rPr>
        <w:t xml:space="preserve"> в возрасте от рождения до 15 лет и </w:t>
      </w:r>
      <w:r w:rsidR="00110C32" w:rsidRPr="00F7091E">
        <w:rPr>
          <w:rFonts w:ascii="Times New Roman" w:hAnsi="Times New Roman" w:cs="Times New Roman"/>
          <w:sz w:val="28"/>
          <w:szCs w:val="28"/>
        </w:rPr>
        <w:t>7</w:t>
      </w:r>
      <w:r w:rsidRPr="00F7091E">
        <w:rPr>
          <w:rFonts w:ascii="Times New Roman" w:hAnsi="Times New Roman" w:cs="Times New Roman"/>
          <w:sz w:val="28"/>
          <w:szCs w:val="28"/>
        </w:rPr>
        <w:t xml:space="preserve"> в возрасте от 15 до 18 лет.</w:t>
      </w:r>
    </w:p>
    <w:p w14:paraId="78DEFB9A" w14:textId="77777777"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2</w:t>
      </w:r>
      <w:r w:rsidR="00F47903" w:rsidRPr="00F7091E">
        <w:rPr>
          <w:rFonts w:ascii="Times New Roman" w:hAnsi="Times New Roman" w:cs="Times New Roman"/>
          <w:sz w:val="24"/>
          <w:szCs w:val="24"/>
        </w:rPr>
        <w:t>3</w:t>
      </w:r>
    </w:p>
    <w:p w14:paraId="1D673B95" w14:textId="77777777" w:rsidR="001C3E81" w:rsidRPr="00F7091E" w:rsidRDefault="001C3E81" w:rsidP="00485B4E">
      <w:pPr>
        <w:spacing w:after="0" w:line="240" w:lineRule="auto"/>
        <w:jc w:val="both"/>
        <w:rPr>
          <w:rFonts w:ascii="Times New Roman" w:hAnsi="Times New Roman" w:cs="Times New Roman"/>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1272"/>
        <w:gridCol w:w="1272"/>
        <w:gridCol w:w="1272"/>
        <w:gridCol w:w="1272"/>
      </w:tblGrid>
      <w:tr w:rsidR="00110C32" w:rsidRPr="00F7091E" w14:paraId="0C189710" w14:textId="77777777" w:rsidTr="00110C32">
        <w:tc>
          <w:tcPr>
            <w:tcW w:w="4506" w:type="dxa"/>
            <w:tcBorders>
              <w:top w:val="single" w:sz="4" w:space="0" w:color="auto"/>
              <w:left w:val="single" w:sz="4" w:space="0" w:color="auto"/>
              <w:bottom w:val="single" w:sz="4" w:space="0" w:color="auto"/>
              <w:right w:val="single" w:sz="4" w:space="0" w:color="auto"/>
            </w:tcBorders>
            <w:shd w:val="clear" w:color="auto" w:fill="auto"/>
          </w:tcPr>
          <w:p w14:paraId="1C6587B1" w14:textId="77777777" w:rsidR="00110C32" w:rsidRPr="00F7091E" w:rsidRDefault="00110C32" w:rsidP="00485B4E">
            <w:pPr>
              <w:spacing w:after="0" w:line="240" w:lineRule="auto"/>
              <w:jc w:val="both"/>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7E134C7E"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272" w:type="dxa"/>
            <w:tcBorders>
              <w:top w:val="single" w:sz="4" w:space="0" w:color="auto"/>
              <w:left w:val="single" w:sz="4" w:space="0" w:color="auto"/>
              <w:bottom w:val="single" w:sz="4" w:space="0" w:color="auto"/>
              <w:right w:val="single" w:sz="4" w:space="0" w:color="auto"/>
            </w:tcBorders>
          </w:tcPr>
          <w:p w14:paraId="456A6AA5"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272" w:type="dxa"/>
            <w:tcBorders>
              <w:top w:val="single" w:sz="4" w:space="0" w:color="auto"/>
              <w:left w:val="single" w:sz="4" w:space="0" w:color="auto"/>
              <w:bottom w:val="single" w:sz="4" w:space="0" w:color="auto"/>
              <w:right w:val="single" w:sz="4" w:space="0" w:color="auto"/>
            </w:tcBorders>
          </w:tcPr>
          <w:p w14:paraId="1E8A12EF"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272" w:type="dxa"/>
            <w:tcBorders>
              <w:top w:val="single" w:sz="4" w:space="0" w:color="auto"/>
              <w:left w:val="single" w:sz="4" w:space="0" w:color="auto"/>
              <w:bottom w:val="single" w:sz="4" w:space="0" w:color="auto"/>
              <w:right w:val="single" w:sz="4" w:space="0" w:color="auto"/>
            </w:tcBorders>
          </w:tcPr>
          <w:p w14:paraId="3205303E"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110C32" w:rsidRPr="00F7091E" w14:paraId="52011AE3" w14:textId="77777777" w:rsidTr="00110C32">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266800CE" w14:textId="77777777" w:rsidR="00110C32" w:rsidRPr="00F7091E" w:rsidRDefault="00110C3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ВИЧ-инфицированные пациенты, всего</w:t>
            </w:r>
          </w:p>
        </w:tc>
        <w:tc>
          <w:tcPr>
            <w:tcW w:w="1272" w:type="dxa"/>
            <w:tcBorders>
              <w:top w:val="single" w:sz="4" w:space="0" w:color="auto"/>
              <w:left w:val="single" w:sz="4" w:space="0" w:color="auto"/>
              <w:bottom w:val="single" w:sz="4" w:space="0" w:color="auto"/>
              <w:right w:val="single" w:sz="4" w:space="0" w:color="auto"/>
            </w:tcBorders>
          </w:tcPr>
          <w:p w14:paraId="7EF396F4"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1272" w:type="dxa"/>
            <w:tcBorders>
              <w:top w:val="single" w:sz="4" w:space="0" w:color="auto"/>
              <w:left w:val="single" w:sz="4" w:space="0" w:color="auto"/>
              <w:bottom w:val="single" w:sz="4" w:space="0" w:color="auto"/>
              <w:right w:val="single" w:sz="4" w:space="0" w:color="auto"/>
            </w:tcBorders>
          </w:tcPr>
          <w:p w14:paraId="61F310B7"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1272" w:type="dxa"/>
            <w:tcBorders>
              <w:top w:val="single" w:sz="4" w:space="0" w:color="auto"/>
              <w:left w:val="single" w:sz="4" w:space="0" w:color="auto"/>
              <w:bottom w:val="single" w:sz="4" w:space="0" w:color="auto"/>
              <w:right w:val="single" w:sz="4" w:space="0" w:color="auto"/>
            </w:tcBorders>
          </w:tcPr>
          <w:p w14:paraId="44D522E8"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34</w:t>
            </w:r>
          </w:p>
        </w:tc>
        <w:tc>
          <w:tcPr>
            <w:tcW w:w="1272" w:type="dxa"/>
            <w:tcBorders>
              <w:top w:val="single" w:sz="4" w:space="0" w:color="auto"/>
              <w:left w:val="single" w:sz="4" w:space="0" w:color="auto"/>
              <w:bottom w:val="single" w:sz="4" w:space="0" w:color="auto"/>
              <w:right w:val="single" w:sz="4" w:space="0" w:color="auto"/>
            </w:tcBorders>
          </w:tcPr>
          <w:p w14:paraId="3FA903BC"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33</w:t>
            </w:r>
          </w:p>
        </w:tc>
      </w:tr>
      <w:tr w:rsidR="00110C32" w:rsidRPr="00F7091E" w14:paraId="305BCC08" w14:textId="77777777" w:rsidTr="00110C32">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0F715D45" w14:textId="77777777" w:rsidR="00110C32" w:rsidRPr="00F7091E" w:rsidRDefault="00110C3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 том числе в возрасте:</w:t>
            </w:r>
          </w:p>
        </w:tc>
        <w:tc>
          <w:tcPr>
            <w:tcW w:w="1272" w:type="dxa"/>
            <w:tcBorders>
              <w:top w:val="single" w:sz="4" w:space="0" w:color="auto"/>
              <w:left w:val="single" w:sz="4" w:space="0" w:color="auto"/>
              <w:bottom w:val="single" w:sz="4" w:space="0" w:color="auto"/>
              <w:right w:val="single" w:sz="4" w:space="0" w:color="auto"/>
            </w:tcBorders>
          </w:tcPr>
          <w:p w14:paraId="0B13DBA3" w14:textId="77777777" w:rsidR="00110C32" w:rsidRPr="00F7091E" w:rsidRDefault="00110C32" w:rsidP="00485B4E">
            <w:pPr>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13DDBF34" w14:textId="77777777" w:rsidR="00110C32" w:rsidRPr="00F7091E" w:rsidRDefault="00110C32" w:rsidP="00485B4E">
            <w:pPr>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3CFCF034" w14:textId="77777777" w:rsidR="00110C32" w:rsidRPr="00F7091E" w:rsidRDefault="00110C32" w:rsidP="00485B4E">
            <w:pPr>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E97CB37" w14:textId="77777777" w:rsidR="00110C32" w:rsidRPr="00F7091E" w:rsidRDefault="00110C32" w:rsidP="00485B4E">
            <w:pPr>
              <w:spacing w:after="0" w:line="240" w:lineRule="auto"/>
              <w:jc w:val="center"/>
              <w:rPr>
                <w:rFonts w:ascii="Times New Roman" w:hAnsi="Times New Roman" w:cs="Times New Roman"/>
                <w:sz w:val="24"/>
                <w:szCs w:val="24"/>
              </w:rPr>
            </w:pPr>
          </w:p>
        </w:tc>
      </w:tr>
      <w:tr w:rsidR="00110C32" w:rsidRPr="00F7091E" w14:paraId="3AC38C83" w14:textId="77777777" w:rsidTr="00110C32">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4CAF1A95" w14:textId="77777777" w:rsidR="00110C32" w:rsidRPr="00F7091E" w:rsidRDefault="00110C3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от 0 до 14 лет 11 месяцев 29 дней</w:t>
            </w:r>
          </w:p>
        </w:tc>
        <w:tc>
          <w:tcPr>
            <w:tcW w:w="1272" w:type="dxa"/>
            <w:tcBorders>
              <w:top w:val="single" w:sz="4" w:space="0" w:color="auto"/>
              <w:left w:val="single" w:sz="4" w:space="0" w:color="auto"/>
              <w:bottom w:val="single" w:sz="4" w:space="0" w:color="auto"/>
              <w:right w:val="single" w:sz="4" w:space="0" w:color="auto"/>
            </w:tcBorders>
          </w:tcPr>
          <w:p w14:paraId="749BB180"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31</w:t>
            </w:r>
          </w:p>
        </w:tc>
        <w:tc>
          <w:tcPr>
            <w:tcW w:w="1272" w:type="dxa"/>
            <w:tcBorders>
              <w:top w:val="single" w:sz="4" w:space="0" w:color="auto"/>
              <w:left w:val="single" w:sz="4" w:space="0" w:color="auto"/>
              <w:bottom w:val="single" w:sz="4" w:space="0" w:color="auto"/>
              <w:right w:val="single" w:sz="4" w:space="0" w:color="auto"/>
            </w:tcBorders>
          </w:tcPr>
          <w:p w14:paraId="13F56082"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33</w:t>
            </w:r>
          </w:p>
        </w:tc>
        <w:tc>
          <w:tcPr>
            <w:tcW w:w="1272" w:type="dxa"/>
            <w:tcBorders>
              <w:top w:val="single" w:sz="4" w:space="0" w:color="auto"/>
              <w:left w:val="single" w:sz="4" w:space="0" w:color="auto"/>
              <w:bottom w:val="single" w:sz="4" w:space="0" w:color="auto"/>
              <w:right w:val="single" w:sz="4" w:space="0" w:color="auto"/>
            </w:tcBorders>
          </w:tcPr>
          <w:p w14:paraId="47840902"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1272" w:type="dxa"/>
            <w:tcBorders>
              <w:top w:val="single" w:sz="4" w:space="0" w:color="auto"/>
              <w:left w:val="single" w:sz="4" w:space="0" w:color="auto"/>
              <w:bottom w:val="single" w:sz="4" w:space="0" w:color="auto"/>
              <w:right w:val="single" w:sz="4" w:space="0" w:color="auto"/>
            </w:tcBorders>
          </w:tcPr>
          <w:p w14:paraId="2F5A6AE4"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26</w:t>
            </w:r>
          </w:p>
        </w:tc>
      </w:tr>
      <w:tr w:rsidR="00110C32" w:rsidRPr="00F7091E" w14:paraId="04CBFB46" w14:textId="77777777" w:rsidTr="00110C32">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7AF255B4" w14:textId="77777777" w:rsidR="00110C32" w:rsidRPr="00F7091E" w:rsidRDefault="00110C3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от 15 до 17 лет 11 месяцев 29 дней</w:t>
            </w:r>
          </w:p>
        </w:tc>
        <w:tc>
          <w:tcPr>
            <w:tcW w:w="1272" w:type="dxa"/>
            <w:tcBorders>
              <w:top w:val="single" w:sz="4" w:space="0" w:color="auto"/>
              <w:left w:val="single" w:sz="4" w:space="0" w:color="auto"/>
              <w:bottom w:val="single" w:sz="4" w:space="0" w:color="auto"/>
              <w:right w:val="single" w:sz="4" w:space="0" w:color="auto"/>
            </w:tcBorders>
          </w:tcPr>
          <w:p w14:paraId="3DCECB9C"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272" w:type="dxa"/>
            <w:tcBorders>
              <w:top w:val="single" w:sz="4" w:space="0" w:color="auto"/>
              <w:left w:val="single" w:sz="4" w:space="0" w:color="auto"/>
              <w:bottom w:val="single" w:sz="4" w:space="0" w:color="auto"/>
              <w:right w:val="single" w:sz="4" w:space="0" w:color="auto"/>
            </w:tcBorders>
          </w:tcPr>
          <w:p w14:paraId="4165E4D5"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1272" w:type="dxa"/>
            <w:tcBorders>
              <w:top w:val="single" w:sz="4" w:space="0" w:color="auto"/>
              <w:left w:val="single" w:sz="4" w:space="0" w:color="auto"/>
              <w:bottom w:val="single" w:sz="4" w:space="0" w:color="auto"/>
              <w:right w:val="single" w:sz="4" w:space="0" w:color="auto"/>
            </w:tcBorders>
          </w:tcPr>
          <w:p w14:paraId="7D088BF4"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272" w:type="dxa"/>
            <w:tcBorders>
              <w:top w:val="single" w:sz="4" w:space="0" w:color="auto"/>
              <w:left w:val="single" w:sz="4" w:space="0" w:color="auto"/>
              <w:bottom w:val="single" w:sz="4" w:space="0" w:color="auto"/>
              <w:right w:val="single" w:sz="4" w:space="0" w:color="auto"/>
            </w:tcBorders>
          </w:tcPr>
          <w:p w14:paraId="4BEE01E8"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r>
    </w:tbl>
    <w:p w14:paraId="207365AD" w14:textId="77777777" w:rsidR="00F33C77" w:rsidRPr="00F7091E" w:rsidRDefault="00F33C77" w:rsidP="00485B4E">
      <w:pPr>
        <w:spacing w:after="0" w:line="240" w:lineRule="auto"/>
        <w:ind w:firstLine="601"/>
        <w:jc w:val="both"/>
        <w:rPr>
          <w:rFonts w:ascii="Times New Roman" w:hAnsi="Times New Roman" w:cs="Times New Roman"/>
          <w:sz w:val="28"/>
          <w:szCs w:val="28"/>
          <w:lang w:eastAsia="ru-RU" w:bidi="ru-RU"/>
        </w:rPr>
      </w:pPr>
    </w:p>
    <w:p w14:paraId="3F7EFB9D" w14:textId="59DE0383" w:rsidR="00110C32" w:rsidRPr="00F7091E" w:rsidRDefault="00392AEB" w:rsidP="00485B4E">
      <w:pPr>
        <w:spacing w:after="0" w:line="240" w:lineRule="auto"/>
        <w:ind w:firstLine="601"/>
        <w:jc w:val="both"/>
        <w:rPr>
          <w:rFonts w:ascii="Times New Roman" w:hAnsi="Times New Roman" w:cs="Times New Roman"/>
          <w:sz w:val="28"/>
          <w:szCs w:val="28"/>
          <w:lang w:eastAsia="ru-RU" w:bidi="ru-RU"/>
        </w:rPr>
      </w:pPr>
      <w:r w:rsidRPr="00F7091E">
        <w:rPr>
          <w:rFonts w:ascii="Times New Roman" w:hAnsi="Times New Roman" w:cs="Times New Roman"/>
          <w:bCs/>
          <w:iCs/>
          <w:sz w:val="28"/>
          <w:szCs w:val="28"/>
        </w:rPr>
        <w:t>Г</w:t>
      </w:r>
      <w:r w:rsidR="0041353D" w:rsidRPr="00F7091E">
        <w:rPr>
          <w:rFonts w:ascii="Times New Roman" w:hAnsi="Times New Roman" w:cs="Times New Roman"/>
          <w:bCs/>
          <w:iCs/>
          <w:sz w:val="28"/>
          <w:szCs w:val="28"/>
        </w:rPr>
        <w:t>осударственным учреждением</w:t>
      </w:r>
      <w:r w:rsidR="00110C32" w:rsidRPr="00F7091E">
        <w:rPr>
          <w:rFonts w:ascii="Times New Roman" w:hAnsi="Times New Roman" w:cs="Times New Roman"/>
          <w:sz w:val="28"/>
          <w:szCs w:val="28"/>
          <w:lang w:eastAsia="ru-RU" w:bidi="ru-RU"/>
        </w:rPr>
        <w:t xml:space="preserve"> «Центр по профилактике и борьбе со СПИД и инфекционными заболеваниями» в течение 2022 года были проведены следующие профилактические мероприятия:</w:t>
      </w:r>
    </w:p>
    <w:p w14:paraId="05877AC0" w14:textId="77777777" w:rsidR="009C1E9D" w:rsidRPr="00F7091E" w:rsidRDefault="009C1E9D" w:rsidP="00485B4E">
      <w:pPr>
        <w:spacing w:after="0" w:line="240" w:lineRule="auto"/>
        <w:ind w:firstLine="601"/>
        <w:jc w:val="both"/>
        <w:rPr>
          <w:rFonts w:ascii="Times New Roman" w:hAnsi="Times New Roman" w:cs="Times New Roman"/>
          <w:sz w:val="28"/>
          <w:szCs w:val="28"/>
          <w:lang w:eastAsia="ru-RU" w:bidi="ru-RU"/>
        </w:rPr>
      </w:pPr>
    </w:p>
    <w:p w14:paraId="397CBA84" w14:textId="77777777" w:rsidR="009C1E9D" w:rsidRPr="00F7091E" w:rsidRDefault="009C1E9D" w:rsidP="00485B4E">
      <w:pPr>
        <w:spacing w:after="0" w:line="240" w:lineRule="auto"/>
        <w:ind w:firstLine="601"/>
        <w:jc w:val="right"/>
        <w:rPr>
          <w:rFonts w:ascii="Times New Roman" w:hAnsi="Times New Roman" w:cs="Times New Roman"/>
          <w:sz w:val="24"/>
          <w:szCs w:val="24"/>
        </w:rPr>
      </w:pPr>
      <w:r w:rsidRPr="00F7091E">
        <w:rPr>
          <w:rFonts w:ascii="Times New Roman" w:hAnsi="Times New Roman" w:cs="Times New Roman"/>
          <w:sz w:val="24"/>
          <w:szCs w:val="24"/>
          <w:lang w:eastAsia="ru-RU" w:bidi="ru-RU"/>
        </w:rPr>
        <w:t>Таблица № 24</w:t>
      </w:r>
    </w:p>
    <w:p w14:paraId="010C3E96" w14:textId="77777777" w:rsidR="00110C32" w:rsidRPr="00F7091E" w:rsidRDefault="00110C32" w:rsidP="00485B4E">
      <w:pPr>
        <w:spacing w:after="0" w:line="240" w:lineRule="auto"/>
        <w:ind w:firstLine="600"/>
        <w:jc w:val="both"/>
        <w:rPr>
          <w:rFonts w:ascii="Times New Roman" w:hAnsi="Times New Roman" w:cs="Times New Roman"/>
          <w:sz w:val="24"/>
          <w:szCs w:val="24"/>
        </w:rPr>
      </w:pPr>
    </w:p>
    <w:tbl>
      <w:tblPr>
        <w:tblW w:w="9341" w:type="dxa"/>
        <w:tblInd w:w="10" w:type="dxa"/>
        <w:tblLayout w:type="fixed"/>
        <w:tblCellMar>
          <w:left w:w="10" w:type="dxa"/>
          <w:right w:w="10" w:type="dxa"/>
        </w:tblCellMar>
        <w:tblLook w:val="04A0" w:firstRow="1" w:lastRow="0" w:firstColumn="1" w:lastColumn="0" w:noHBand="0" w:noVBand="1"/>
      </w:tblPr>
      <w:tblGrid>
        <w:gridCol w:w="4238"/>
        <w:gridCol w:w="1987"/>
        <w:gridCol w:w="3116"/>
      </w:tblGrid>
      <w:tr w:rsidR="00110C32" w:rsidRPr="00F7091E" w14:paraId="2C45E7BD" w14:textId="77777777" w:rsidTr="008B1246">
        <w:tc>
          <w:tcPr>
            <w:tcW w:w="4238" w:type="dxa"/>
            <w:tcBorders>
              <w:top w:val="single" w:sz="4" w:space="0" w:color="auto"/>
              <w:left w:val="single" w:sz="4" w:space="0" w:color="auto"/>
              <w:bottom w:val="single" w:sz="4" w:space="0" w:color="auto"/>
            </w:tcBorders>
            <w:shd w:val="clear" w:color="auto" w:fill="FFFFFF"/>
            <w:vAlign w:val="center"/>
          </w:tcPr>
          <w:p w14:paraId="4DC9B1CB"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Наименования мероприятий</w:t>
            </w:r>
          </w:p>
        </w:tc>
        <w:tc>
          <w:tcPr>
            <w:tcW w:w="1987" w:type="dxa"/>
            <w:tcBorders>
              <w:top w:val="single" w:sz="4" w:space="0" w:color="auto"/>
              <w:left w:val="single" w:sz="4" w:space="0" w:color="auto"/>
            </w:tcBorders>
            <w:shd w:val="clear" w:color="auto" w:fill="FFFFFF"/>
          </w:tcPr>
          <w:p w14:paraId="4DB6A684" w14:textId="77777777" w:rsidR="00110C32" w:rsidRPr="00F7091E" w:rsidRDefault="00110C32" w:rsidP="00485B4E">
            <w:pPr>
              <w:spacing w:after="0" w:line="240" w:lineRule="auto"/>
              <w:jc w:val="center"/>
              <w:rPr>
                <w:rFonts w:ascii="Times New Roman" w:hAnsi="Times New Roman" w:cs="Times New Roman"/>
                <w:bCs/>
                <w:sz w:val="24"/>
                <w:szCs w:val="24"/>
              </w:rPr>
            </w:pPr>
            <w:r w:rsidRPr="00F7091E">
              <w:rPr>
                <w:rStyle w:val="2115pt0"/>
                <w:rFonts w:eastAsiaTheme="minorHAnsi"/>
                <w:b w:val="0"/>
                <w:bCs w:val="0"/>
                <w:color w:val="auto"/>
                <w:sz w:val="24"/>
                <w:szCs w:val="24"/>
              </w:rPr>
              <w:t>Всего</w:t>
            </w:r>
          </w:p>
          <w:p w14:paraId="731EFF39" w14:textId="77777777" w:rsidR="00110C32" w:rsidRPr="00F7091E" w:rsidRDefault="00110C32" w:rsidP="00485B4E">
            <w:pPr>
              <w:spacing w:after="0" w:line="240" w:lineRule="auto"/>
              <w:ind w:left="280"/>
              <w:jc w:val="center"/>
              <w:rPr>
                <w:rFonts w:ascii="Times New Roman" w:hAnsi="Times New Roman" w:cs="Times New Roman"/>
                <w:bCs/>
                <w:sz w:val="24"/>
                <w:szCs w:val="24"/>
              </w:rPr>
            </w:pPr>
            <w:r w:rsidRPr="00F7091E">
              <w:rPr>
                <w:rStyle w:val="2115pt0"/>
                <w:rFonts w:eastAsiaTheme="minorHAnsi"/>
                <w:b w:val="0"/>
                <w:bCs w:val="0"/>
                <w:color w:val="auto"/>
                <w:sz w:val="24"/>
                <w:szCs w:val="24"/>
              </w:rPr>
              <w:t>мероприятий</w:t>
            </w:r>
          </w:p>
        </w:tc>
        <w:tc>
          <w:tcPr>
            <w:tcW w:w="3116" w:type="dxa"/>
            <w:tcBorders>
              <w:top w:val="single" w:sz="4" w:space="0" w:color="auto"/>
              <w:left w:val="single" w:sz="4" w:space="0" w:color="auto"/>
              <w:right w:val="single" w:sz="4" w:space="0" w:color="auto"/>
            </w:tcBorders>
            <w:shd w:val="clear" w:color="auto" w:fill="FFFFFF"/>
            <w:vAlign w:val="bottom"/>
          </w:tcPr>
          <w:p w14:paraId="073235C8" w14:textId="77777777" w:rsidR="00110C32" w:rsidRPr="00F7091E" w:rsidRDefault="00110C32" w:rsidP="00485B4E">
            <w:pPr>
              <w:spacing w:after="0" w:line="240" w:lineRule="auto"/>
              <w:jc w:val="center"/>
              <w:rPr>
                <w:rFonts w:ascii="Times New Roman" w:hAnsi="Times New Roman" w:cs="Times New Roman"/>
                <w:bCs/>
                <w:sz w:val="24"/>
                <w:szCs w:val="24"/>
              </w:rPr>
            </w:pPr>
            <w:r w:rsidRPr="00F7091E">
              <w:rPr>
                <w:rStyle w:val="2115pt0"/>
                <w:rFonts w:eastAsiaTheme="minorHAnsi"/>
                <w:b w:val="0"/>
                <w:bCs w:val="0"/>
                <w:color w:val="auto"/>
                <w:sz w:val="24"/>
                <w:szCs w:val="24"/>
              </w:rPr>
              <w:t>Охвачено</w:t>
            </w:r>
            <w:r w:rsidR="008B1246" w:rsidRPr="00F7091E">
              <w:rPr>
                <w:rStyle w:val="2115pt0"/>
                <w:rFonts w:eastAsiaTheme="minorHAnsi"/>
                <w:b w:val="0"/>
                <w:bCs w:val="0"/>
                <w:color w:val="auto"/>
                <w:sz w:val="24"/>
                <w:szCs w:val="24"/>
              </w:rPr>
              <w:t xml:space="preserve"> </w:t>
            </w:r>
            <w:r w:rsidRPr="00F7091E">
              <w:rPr>
                <w:rStyle w:val="2115pt0"/>
                <w:rFonts w:eastAsiaTheme="minorHAnsi"/>
                <w:b w:val="0"/>
                <w:bCs w:val="0"/>
                <w:color w:val="auto"/>
                <w:sz w:val="24"/>
                <w:szCs w:val="24"/>
              </w:rPr>
              <w:t>слушателей,</w:t>
            </w:r>
            <w:r w:rsidR="008B1246" w:rsidRPr="00F7091E">
              <w:rPr>
                <w:rStyle w:val="2115pt0"/>
                <w:rFonts w:eastAsiaTheme="minorHAnsi"/>
                <w:b w:val="0"/>
                <w:bCs w:val="0"/>
                <w:color w:val="auto"/>
                <w:sz w:val="24"/>
                <w:szCs w:val="24"/>
              </w:rPr>
              <w:t xml:space="preserve"> </w:t>
            </w:r>
            <w:r w:rsidRPr="00F7091E">
              <w:rPr>
                <w:rStyle w:val="2115pt0"/>
                <w:rFonts w:eastAsiaTheme="minorHAnsi"/>
                <w:b w:val="0"/>
                <w:bCs w:val="0"/>
                <w:color w:val="auto"/>
                <w:sz w:val="24"/>
                <w:szCs w:val="24"/>
              </w:rPr>
              <w:t>участников</w:t>
            </w:r>
          </w:p>
        </w:tc>
      </w:tr>
      <w:tr w:rsidR="00110C32" w:rsidRPr="00F7091E" w14:paraId="6FD702E3" w14:textId="77777777" w:rsidTr="008B1246">
        <w:tc>
          <w:tcPr>
            <w:tcW w:w="4238" w:type="dxa"/>
            <w:tcBorders>
              <w:top w:val="single" w:sz="4" w:space="0" w:color="auto"/>
              <w:left w:val="single" w:sz="4" w:space="0" w:color="auto"/>
            </w:tcBorders>
            <w:shd w:val="clear" w:color="auto" w:fill="FFFFFF"/>
            <w:vAlign w:val="center"/>
          </w:tcPr>
          <w:p w14:paraId="10D80C57"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Семинары</w:t>
            </w:r>
          </w:p>
        </w:tc>
        <w:tc>
          <w:tcPr>
            <w:tcW w:w="1987" w:type="dxa"/>
            <w:tcBorders>
              <w:top w:val="single" w:sz="4" w:space="0" w:color="auto"/>
              <w:left w:val="single" w:sz="4" w:space="0" w:color="auto"/>
            </w:tcBorders>
            <w:shd w:val="clear" w:color="auto" w:fill="FFFFFF"/>
            <w:vAlign w:val="center"/>
          </w:tcPr>
          <w:p w14:paraId="4B5E0E71"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3116" w:type="dxa"/>
            <w:tcBorders>
              <w:top w:val="single" w:sz="4" w:space="0" w:color="auto"/>
              <w:left w:val="single" w:sz="4" w:space="0" w:color="auto"/>
              <w:right w:val="single" w:sz="4" w:space="0" w:color="auto"/>
            </w:tcBorders>
            <w:shd w:val="clear" w:color="auto" w:fill="FFFFFF"/>
            <w:vAlign w:val="center"/>
          </w:tcPr>
          <w:p w14:paraId="725CDEAA"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r>
      <w:tr w:rsidR="00110C32" w:rsidRPr="00F7091E" w14:paraId="6C5DAF9B" w14:textId="77777777" w:rsidTr="008B1246">
        <w:tc>
          <w:tcPr>
            <w:tcW w:w="4238" w:type="dxa"/>
            <w:tcBorders>
              <w:top w:val="single" w:sz="4" w:space="0" w:color="auto"/>
              <w:left w:val="single" w:sz="4" w:space="0" w:color="auto"/>
            </w:tcBorders>
            <w:shd w:val="clear" w:color="auto" w:fill="FFFFFF"/>
            <w:vAlign w:val="center"/>
          </w:tcPr>
          <w:p w14:paraId="2696A44B"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Выступлений, сюжетов на ТВ</w:t>
            </w:r>
          </w:p>
        </w:tc>
        <w:tc>
          <w:tcPr>
            <w:tcW w:w="1987" w:type="dxa"/>
            <w:tcBorders>
              <w:top w:val="single" w:sz="4" w:space="0" w:color="auto"/>
              <w:left w:val="single" w:sz="4" w:space="0" w:color="auto"/>
            </w:tcBorders>
            <w:shd w:val="clear" w:color="auto" w:fill="FFFFFF"/>
            <w:vAlign w:val="bottom"/>
          </w:tcPr>
          <w:p w14:paraId="7C29A563"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3116" w:type="dxa"/>
            <w:tcBorders>
              <w:top w:val="single" w:sz="4" w:space="0" w:color="auto"/>
              <w:left w:val="single" w:sz="4" w:space="0" w:color="auto"/>
              <w:right w:val="single" w:sz="4" w:space="0" w:color="auto"/>
            </w:tcBorders>
            <w:shd w:val="clear" w:color="auto" w:fill="FFFFFF"/>
            <w:vAlign w:val="bottom"/>
          </w:tcPr>
          <w:p w14:paraId="64BAC67E"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120 000</w:t>
            </w:r>
          </w:p>
        </w:tc>
      </w:tr>
      <w:tr w:rsidR="00110C32" w:rsidRPr="00F7091E" w14:paraId="70FA142C" w14:textId="77777777" w:rsidTr="008B1246">
        <w:tc>
          <w:tcPr>
            <w:tcW w:w="4238" w:type="dxa"/>
            <w:tcBorders>
              <w:top w:val="single" w:sz="4" w:space="0" w:color="auto"/>
              <w:left w:val="single" w:sz="4" w:space="0" w:color="auto"/>
            </w:tcBorders>
            <w:shd w:val="clear" w:color="auto" w:fill="FFFFFF"/>
          </w:tcPr>
          <w:p w14:paraId="6126B35C"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Лекции</w:t>
            </w:r>
          </w:p>
        </w:tc>
        <w:tc>
          <w:tcPr>
            <w:tcW w:w="1987" w:type="dxa"/>
            <w:tcBorders>
              <w:top w:val="single" w:sz="4" w:space="0" w:color="auto"/>
              <w:left w:val="single" w:sz="4" w:space="0" w:color="auto"/>
            </w:tcBorders>
            <w:shd w:val="clear" w:color="auto" w:fill="FFFFFF"/>
          </w:tcPr>
          <w:p w14:paraId="24BBB98C"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3116" w:type="dxa"/>
            <w:tcBorders>
              <w:top w:val="single" w:sz="4" w:space="0" w:color="auto"/>
              <w:left w:val="single" w:sz="4" w:space="0" w:color="auto"/>
              <w:right w:val="single" w:sz="4" w:space="0" w:color="auto"/>
            </w:tcBorders>
            <w:shd w:val="clear" w:color="auto" w:fill="FFFFFF"/>
          </w:tcPr>
          <w:p w14:paraId="50CA03A1"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670</w:t>
            </w:r>
          </w:p>
        </w:tc>
      </w:tr>
      <w:tr w:rsidR="00110C32" w:rsidRPr="00F7091E" w14:paraId="29D5384D" w14:textId="77777777" w:rsidTr="008B1246">
        <w:tc>
          <w:tcPr>
            <w:tcW w:w="4238" w:type="dxa"/>
            <w:tcBorders>
              <w:top w:val="single" w:sz="4" w:space="0" w:color="auto"/>
              <w:left w:val="single" w:sz="4" w:space="0" w:color="auto"/>
            </w:tcBorders>
            <w:shd w:val="clear" w:color="auto" w:fill="FFFFFF"/>
          </w:tcPr>
          <w:p w14:paraId="44E4D046"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Тренинги</w:t>
            </w:r>
          </w:p>
        </w:tc>
        <w:tc>
          <w:tcPr>
            <w:tcW w:w="1987" w:type="dxa"/>
            <w:tcBorders>
              <w:top w:val="single" w:sz="4" w:space="0" w:color="auto"/>
              <w:left w:val="single" w:sz="4" w:space="0" w:color="auto"/>
            </w:tcBorders>
            <w:shd w:val="clear" w:color="auto" w:fill="FFFFFF"/>
            <w:vAlign w:val="center"/>
          </w:tcPr>
          <w:p w14:paraId="1916E3AD"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3116" w:type="dxa"/>
            <w:tcBorders>
              <w:top w:val="single" w:sz="4" w:space="0" w:color="auto"/>
              <w:left w:val="single" w:sz="4" w:space="0" w:color="auto"/>
              <w:right w:val="single" w:sz="4" w:space="0" w:color="auto"/>
            </w:tcBorders>
            <w:shd w:val="clear" w:color="auto" w:fill="FFFFFF"/>
          </w:tcPr>
          <w:p w14:paraId="1E2919F3"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r>
      <w:tr w:rsidR="00110C32" w:rsidRPr="00F7091E" w14:paraId="49EF8671" w14:textId="77777777" w:rsidTr="008B1246">
        <w:tc>
          <w:tcPr>
            <w:tcW w:w="4238" w:type="dxa"/>
            <w:tcBorders>
              <w:top w:val="single" w:sz="4" w:space="0" w:color="auto"/>
              <w:left w:val="single" w:sz="4" w:space="0" w:color="auto"/>
            </w:tcBorders>
            <w:shd w:val="clear" w:color="auto" w:fill="FFFFFF"/>
            <w:vAlign w:val="center"/>
          </w:tcPr>
          <w:p w14:paraId="73DD9E36"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Круглый стол</w:t>
            </w:r>
          </w:p>
        </w:tc>
        <w:tc>
          <w:tcPr>
            <w:tcW w:w="1987" w:type="dxa"/>
            <w:tcBorders>
              <w:top w:val="single" w:sz="4" w:space="0" w:color="auto"/>
              <w:left w:val="single" w:sz="4" w:space="0" w:color="auto"/>
            </w:tcBorders>
            <w:shd w:val="clear" w:color="auto" w:fill="FFFFFF"/>
            <w:vAlign w:val="bottom"/>
          </w:tcPr>
          <w:p w14:paraId="180B7F52"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116" w:type="dxa"/>
            <w:tcBorders>
              <w:top w:val="single" w:sz="4" w:space="0" w:color="auto"/>
              <w:left w:val="single" w:sz="4" w:space="0" w:color="auto"/>
              <w:right w:val="single" w:sz="4" w:space="0" w:color="auto"/>
            </w:tcBorders>
            <w:shd w:val="clear" w:color="auto" w:fill="FFFFFF"/>
            <w:vAlign w:val="bottom"/>
          </w:tcPr>
          <w:p w14:paraId="0C203074"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r>
      <w:tr w:rsidR="00110C32" w:rsidRPr="00F7091E" w14:paraId="774C37BF" w14:textId="77777777" w:rsidTr="008B1246">
        <w:tc>
          <w:tcPr>
            <w:tcW w:w="4238" w:type="dxa"/>
            <w:tcBorders>
              <w:top w:val="single" w:sz="4" w:space="0" w:color="auto"/>
              <w:left w:val="single" w:sz="4" w:space="0" w:color="auto"/>
            </w:tcBorders>
            <w:shd w:val="clear" w:color="auto" w:fill="FFFFFF"/>
            <w:vAlign w:val="center"/>
          </w:tcPr>
          <w:p w14:paraId="05056EA7"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Интервью на радио</w:t>
            </w:r>
          </w:p>
        </w:tc>
        <w:tc>
          <w:tcPr>
            <w:tcW w:w="1987" w:type="dxa"/>
            <w:tcBorders>
              <w:top w:val="single" w:sz="4" w:space="0" w:color="auto"/>
              <w:left w:val="single" w:sz="4" w:space="0" w:color="auto"/>
            </w:tcBorders>
            <w:shd w:val="clear" w:color="auto" w:fill="FFFFFF"/>
            <w:vAlign w:val="bottom"/>
          </w:tcPr>
          <w:p w14:paraId="3C72A8BA"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3116" w:type="dxa"/>
            <w:tcBorders>
              <w:top w:val="single" w:sz="4" w:space="0" w:color="auto"/>
              <w:left w:val="single" w:sz="4" w:space="0" w:color="auto"/>
              <w:right w:val="single" w:sz="4" w:space="0" w:color="auto"/>
            </w:tcBorders>
            <w:shd w:val="clear" w:color="auto" w:fill="FFFFFF"/>
            <w:vAlign w:val="bottom"/>
          </w:tcPr>
          <w:p w14:paraId="15BFB9EB"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10 000</w:t>
            </w:r>
          </w:p>
        </w:tc>
      </w:tr>
      <w:tr w:rsidR="00110C32" w:rsidRPr="00F7091E" w14:paraId="169D6676" w14:textId="77777777" w:rsidTr="008B1246">
        <w:tc>
          <w:tcPr>
            <w:tcW w:w="4238" w:type="dxa"/>
            <w:tcBorders>
              <w:top w:val="single" w:sz="4" w:space="0" w:color="auto"/>
              <w:left w:val="single" w:sz="4" w:space="0" w:color="auto"/>
            </w:tcBorders>
            <w:shd w:val="clear" w:color="auto" w:fill="FFFFFF"/>
            <w:vAlign w:val="center"/>
          </w:tcPr>
          <w:p w14:paraId="42039040"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Акции</w:t>
            </w:r>
          </w:p>
        </w:tc>
        <w:tc>
          <w:tcPr>
            <w:tcW w:w="1987" w:type="dxa"/>
            <w:tcBorders>
              <w:top w:val="single" w:sz="4" w:space="0" w:color="auto"/>
              <w:left w:val="single" w:sz="4" w:space="0" w:color="auto"/>
            </w:tcBorders>
            <w:shd w:val="clear" w:color="auto" w:fill="FFFFFF"/>
          </w:tcPr>
          <w:p w14:paraId="1DC1B674" w14:textId="77777777" w:rsidR="00110C32" w:rsidRPr="00F7091E" w:rsidRDefault="00110C32" w:rsidP="00485B4E">
            <w:pPr>
              <w:spacing w:after="0" w:line="240" w:lineRule="auto"/>
              <w:jc w:val="center"/>
              <w:rPr>
                <w:rFonts w:ascii="Times New Roman" w:hAnsi="Times New Roman" w:cs="Times New Roman"/>
                <w:sz w:val="24"/>
                <w:szCs w:val="24"/>
              </w:rPr>
            </w:pPr>
          </w:p>
        </w:tc>
        <w:tc>
          <w:tcPr>
            <w:tcW w:w="3116" w:type="dxa"/>
            <w:tcBorders>
              <w:top w:val="single" w:sz="4" w:space="0" w:color="auto"/>
              <w:left w:val="single" w:sz="4" w:space="0" w:color="auto"/>
              <w:right w:val="single" w:sz="4" w:space="0" w:color="auto"/>
            </w:tcBorders>
            <w:shd w:val="clear" w:color="auto" w:fill="FFFFFF"/>
            <w:vAlign w:val="bottom"/>
          </w:tcPr>
          <w:p w14:paraId="2B813365"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6000</w:t>
            </w:r>
          </w:p>
        </w:tc>
      </w:tr>
      <w:tr w:rsidR="00110C32" w:rsidRPr="00F7091E" w14:paraId="6011FD8F" w14:textId="77777777" w:rsidTr="008B1246">
        <w:tc>
          <w:tcPr>
            <w:tcW w:w="4238" w:type="dxa"/>
            <w:tcBorders>
              <w:top w:val="single" w:sz="4" w:space="0" w:color="auto"/>
              <w:left w:val="single" w:sz="4" w:space="0" w:color="auto"/>
            </w:tcBorders>
            <w:shd w:val="clear" w:color="auto" w:fill="FFFFFF"/>
          </w:tcPr>
          <w:p w14:paraId="2F707C42" w14:textId="77777777" w:rsidR="00110C32" w:rsidRPr="00F7091E" w:rsidRDefault="00110C32" w:rsidP="00485B4E">
            <w:pPr>
              <w:spacing w:after="0" w:line="240" w:lineRule="auto"/>
              <w:ind w:firstLine="260"/>
              <w:rPr>
                <w:rFonts w:ascii="Times New Roman" w:hAnsi="Times New Roman" w:cs="Times New Roman"/>
                <w:bCs/>
                <w:sz w:val="24"/>
                <w:szCs w:val="24"/>
              </w:rPr>
            </w:pPr>
            <w:r w:rsidRPr="00F7091E">
              <w:rPr>
                <w:rStyle w:val="2115pt0"/>
                <w:rFonts w:eastAsiaTheme="minorHAnsi"/>
                <w:b w:val="0"/>
                <w:bCs w:val="0"/>
                <w:color w:val="auto"/>
                <w:sz w:val="24"/>
                <w:szCs w:val="24"/>
              </w:rPr>
              <w:t>Тестирование</w:t>
            </w:r>
          </w:p>
        </w:tc>
        <w:tc>
          <w:tcPr>
            <w:tcW w:w="1987" w:type="dxa"/>
            <w:tcBorders>
              <w:top w:val="single" w:sz="4" w:space="0" w:color="auto"/>
              <w:left w:val="single" w:sz="4" w:space="0" w:color="auto"/>
            </w:tcBorders>
            <w:shd w:val="clear" w:color="auto" w:fill="FFFFFF"/>
            <w:vAlign w:val="center"/>
          </w:tcPr>
          <w:p w14:paraId="095BBD15"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3116" w:type="dxa"/>
            <w:tcBorders>
              <w:top w:val="single" w:sz="4" w:space="0" w:color="auto"/>
              <w:left w:val="single" w:sz="4" w:space="0" w:color="auto"/>
              <w:right w:val="single" w:sz="4" w:space="0" w:color="auto"/>
            </w:tcBorders>
            <w:shd w:val="clear" w:color="auto" w:fill="FFFFFF"/>
          </w:tcPr>
          <w:p w14:paraId="1F717E96"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908</w:t>
            </w:r>
          </w:p>
        </w:tc>
      </w:tr>
      <w:tr w:rsidR="00110C32" w:rsidRPr="00F7091E" w14:paraId="5390F366" w14:textId="77777777" w:rsidTr="008B1246">
        <w:tc>
          <w:tcPr>
            <w:tcW w:w="4238" w:type="dxa"/>
            <w:tcBorders>
              <w:top w:val="single" w:sz="4" w:space="0" w:color="auto"/>
              <w:left w:val="single" w:sz="4" w:space="0" w:color="auto"/>
              <w:bottom w:val="single" w:sz="4" w:space="0" w:color="auto"/>
            </w:tcBorders>
            <w:shd w:val="clear" w:color="auto" w:fill="FFFFFF"/>
          </w:tcPr>
          <w:p w14:paraId="2D393237" w14:textId="77777777" w:rsidR="00110C32" w:rsidRPr="00F7091E" w:rsidRDefault="00110C32" w:rsidP="00485B4E">
            <w:pPr>
              <w:spacing w:after="0" w:line="240" w:lineRule="auto"/>
              <w:ind w:firstLine="260"/>
              <w:rPr>
                <w:rFonts w:ascii="Times New Roman" w:hAnsi="Times New Roman" w:cs="Times New Roman"/>
                <w:sz w:val="24"/>
                <w:szCs w:val="24"/>
              </w:rPr>
            </w:pPr>
            <w:r w:rsidRPr="00F7091E">
              <w:rPr>
                <w:rStyle w:val="2115pt0"/>
                <w:rFonts w:eastAsiaTheme="minorHAnsi"/>
                <w:b w:val="0"/>
                <w:color w:val="auto"/>
                <w:sz w:val="24"/>
                <w:szCs w:val="24"/>
              </w:rPr>
              <w:t>Всего</w:t>
            </w:r>
          </w:p>
        </w:tc>
        <w:tc>
          <w:tcPr>
            <w:tcW w:w="1987" w:type="dxa"/>
            <w:tcBorders>
              <w:top w:val="single" w:sz="4" w:space="0" w:color="auto"/>
              <w:left w:val="single" w:sz="4" w:space="0" w:color="auto"/>
              <w:bottom w:val="single" w:sz="4" w:space="0" w:color="auto"/>
            </w:tcBorders>
            <w:shd w:val="clear" w:color="auto" w:fill="FFFFFF"/>
          </w:tcPr>
          <w:p w14:paraId="0648249A"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Style w:val="2115pt0"/>
                <w:rFonts w:eastAsiaTheme="minorHAnsi"/>
                <w:b w:val="0"/>
                <w:color w:val="auto"/>
                <w:sz w:val="24"/>
                <w:szCs w:val="24"/>
              </w:rPr>
              <w:t>63</w:t>
            </w:r>
          </w:p>
        </w:tc>
        <w:tc>
          <w:tcPr>
            <w:tcW w:w="3116" w:type="dxa"/>
            <w:tcBorders>
              <w:top w:val="single" w:sz="4" w:space="0" w:color="auto"/>
              <w:left w:val="single" w:sz="4" w:space="0" w:color="auto"/>
              <w:bottom w:val="single" w:sz="4" w:space="0" w:color="auto"/>
              <w:right w:val="single" w:sz="4" w:space="0" w:color="auto"/>
            </w:tcBorders>
            <w:shd w:val="clear" w:color="auto" w:fill="FFFFFF"/>
          </w:tcPr>
          <w:p w14:paraId="18B0D967" w14:textId="77777777" w:rsidR="00110C32" w:rsidRPr="00F7091E" w:rsidRDefault="00110C32" w:rsidP="00485B4E">
            <w:pPr>
              <w:spacing w:after="0" w:line="240" w:lineRule="auto"/>
              <w:jc w:val="center"/>
              <w:rPr>
                <w:rFonts w:ascii="Times New Roman" w:hAnsi="Times New Roman" w:cs="Times New Roman"/>
                <w:sz w:val="24"/>
                <w:szCs w:val="24"/>
              </w:rPr>
            </w:pPr>
            <w:r w:rsidRPr="00F7091E">
              <w:rPr>
                <w:rStyle w:val="2115pt0"/>
                <w:rFonts w:eastAsiaTheme="minorHAnsi"/>
                <w:b w:val="0"/>
                <w:color w:val="auto"/>
                <w:sz w:val="24"/>
                <w:szCs w:val="24"/>
              </w:rPr>
              <w:t>137663</w:t>
            </w:r>
          </w:p>
        </w:tc>
      </w:tr>
    </w:tbl>
    <w:p w14:paraId="7AD6659F" w14:textId="77777777" w:rsidR="00110C32" w:rsidRPr="00F7091E" w:rsidRDefault="00110C32" w:rsidP="00485B4E">
      <w:pPr>
        <w:spacing w:after="0" w:line="240" w:lineRule="auto"/>
        <w:rPr>
          <w:rFonts w:ascii="Times New Roman" w:hAnsi="Times New Roman" w:cs="Times New Roman"/>
          <w:sz w:val="24"/>
          <w:szCs w:val="24"/>
        </w:rPr>
      </w:pPr>
    </w:p>
    <w:p w14:paraId="0E056F3D" w14:textId="10B82F90"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Общий охват составил около 137663 граждан</w:t>
      </w:r>
      <w:r w:rsidR="003B2816" w:rsidRPr="00F7091E">
        <w:rPr>
          <w:rFonts w:ascii="Times New Roman" w:hAnsi="Times New Roman" w:cs="Times New Roman"/>
          <w:sz w:val="28"/>
          <w:szCs w:val="28"/>
          <w:lang w:eastAsia="ru-RU" w:bidi="ru-RU"/>
        </w:rPr>
        <w:t>ина</w:t>
      </w:r>
      <w:r w:rsidRPr="00F7091E">
        <w:rPr>
          <w:rFonts w:ascii="Times New Roman" w:hAnsi="Times New Roman" w:cs="Times New Roman"/>
          <w:sz w:val="28"/>
          <w:szCs w:val="28"/>
          <w:lang w:eastAsia="ru-RU" w:bidi="ru-RU"/>
        </w:rPr>
        <w:t xml:space="preserve">. В основном мероприятия велись </w:t>
      </w:r>
      <w:proofErr w:type="gramStart"/>
      <w:r w:rsidRPr="00F7091E">
        <w:rPr>
          <w:rFonts w:ascii="Times New Roman" w:hAnsi="Times New Roman" w:cs="Times New Roman"/>
          <w:sz w:val="28"/>
          <w:szCs w:val="28"/>
          <w:lang w:eastAsia="ru-RU" w:bidi="ru-RU"/>
        </w:rPr>
        <w:t xml:space="preserve">посредством </w:t>
      </w:r>
      <w:r w:rsidRPr="00F7091E">
        <w:rPr>
          <w:rFonts w:ascii="Times New Roman" w:hAnsi="Times New Roman" w:cs="Times New Roman"/>
          <w:color w:val="FF0000"/>
          <w:sz w:val="28"/>
          <w:szCs w:val="28"/>
          <w:lang w:eastAsia="ru-RU" w:bidi="ru-RU"/>
        </w:rPr>
        <w:t xml:space="preserve"> </w:t>
      </w:r>
      <w:r w:rsidR="00D93D62" w:rsidRPr="00F7091E">
        <w:rPr>
          <w:rFonts w:ascii="Times New Roman" w:hAnsi="Times New Roman" w:cs="Times New Roman"/>
          <w:sz w:val="28"/>
          <w:szCs w:val="28"/>
          <w:lang w:eastAsia="ru-RU" w:bidi="ru-RU"/>
        </w:rPr>
        <w:t>средств</w:t>
      </w:r>
      <w:proofErr w:type="gramEnd"/>
      <w:r w:rsidR="00D93D62" w:rsidRPr="00F7091E">
        <w:rPr>
          <w:rFonts w:ascii="Times New Roman" w:hAnsi="Times New Roman" w:cs="Times New Roman"/>
          <w:sz w:val="28"/>
          <w:szCs w:val="28"/>
          <w:lang w:eastAsia="ru-RU" w:bidi="ru-RU"/>
        </w:rPr>
        <w:t xml:space="preserve"> массовой информации </w:t>
      </w:r>
      <w:r w:rsidRPr="00F7091E">
        <w:rPr>
          <w:rFonts w:ascii="Times New Roman" w:hAnsi="Times New Roman" w:cs="Times New Roman"/>
          <w:sz w:val="28"/>
          <w:szCs w:val="28"/>
          <w:lang w:eastAsia="ru-RU" w:bidi="ru-RU"/>
        </w:rPr>
        <w:t xml:space="preserve">республики и интернет-ресурсов из-за ограничительных мер в связи с пандемией новой </w:t>
      </w:r>
      <w:proofErr w:type="spellStart"/>
      <w:r w:rsidRPr="00F7091E">
        <w:rPr>
          <w:rFonts w:ascii="Times New Roman" w:hAnsi="Times New Roman" w:cs="Times New Roman"/>
          <w:sz w:val="28"/>
          <w:szCs w:val="28"/>
          <w:lang w:eastAsia="ru-RU" w:bidi="ru-RU"/>
        </w:rPr>
        <w:t>коронавирусной</w:t>
      </w:r>
      <w:proofErr w:type="spellEnd"/>
      <w:r w:rsidRPr="00F7091E">
        <w:rPr>
          <w:rFonts w:ascii="Times New Roman" w:hAnsi="Times New Roman" w:cs="Times New Roman"/>
          <w:sz w:val="28"/>
          <w:szCs w:val="28"/>
          <w:lang w:eastAsia="ru-RU" w:bidi="ru-RU"/>
        </w:rPr>
        <w:t xml:space="preserve"> инфекции.</w:t>
      </w:r>
    </w:p>
    <w:p w14:paraId="01892EFC" w14:textId="77777777"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Основной направленностью проведенных информационно-образовательных мероприятий стало:</w:t>
      </w:r>
    </w:p>
    <w:p w14:paraId="06DC3964" w14:textId="77777777" w:rsidR="00110C32" w:rsidRPr="00F7091E" w:rsidRDefault="008B1246"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lastRenderedPageBreak/>
        <w:t>а) и</w:t>
      </w:r>
      <w:r w:rsidR="00110C32" w:rsidRPr="00F7091E">
        <w:rPr>
          <w:rFonts w:ascii="Times New Roman" w:hAnsi="Times New Roman" w:cs="Times New Roman"/>
          <w:sz w:val="28"/>
          <w:szCs w:val="28"/>
          <w:lang w:eastAsia="ru-RU" w:bidi="ru-RU"/>
        </w:rPr>
        <w:t>нформирование о путях передачи ВИЧ-инфекции, снижение распространенности практик рискованного поведения, воспитание нравственного поведения;</w:t>
      </w:r>
    </w:p>
    <w:p w14:paraId="49925B83" w14:textId="022F091F" w:rsidR="00110C32" w:rsidRPr="00F7091E" w:rsidRDefault="008B1246"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б) т</w:t>
      </w:r>
      <w:r w:rsidR="00110C32" w:rsidRPr="00F7091E">
        <w:rPr>
          <w:rFonts w:ascii="Times New Roman" w:hAnsi="Times New Roman" w:cs="Times New Roman"/>
          <w:sz w:val="28"/>
          <w:szCs w:val="28"/>
          <w:lang w:eastAsia="ru-RU" w:bidi="ru-RU"/>
        </w:rPr>
        <w:t>олерантность к людям, живущим с ВИЧ (</w:t>
      </w:r>
      <w:r w:rsidR="00F86C85" w:rsidRPr="00F7091E">
        <w:rPr>
          <w:rFonts w:ascii="Times New Roman" w:hAnsi="Times New Roman" w:cs="Times New Roman"/>
          <w:sz w:val="28"/>
          <w:szCs w:val="28"/>
          <w:lang w:eastAsia="ru-RU" w:bidi="ru-RU"/>
        </w:rPr>
        <w:t xml:space="preserve">далее - </w:t>
      </w:r>
      <w:r w:rsidR="00110C32" w:rsidRPr="00F7091E">
        <w:rPr>
          <w:rFonts w:ascii="Times New Roman" w:hAnsi="Times New Roman" w:cs="Times New Roman"/>
          <w:sz w:val="28"/>
          <w:szCs w:val="28"/>
          <w:lang w:eastAsia="ru-RU" w:bidi="ru-RU"/>
        </w:rPr>
        <w:t>ЛЖВ);</w:t>
      </w:r>
    </w:p>
    <w:p w14:paraId="0ECDA00D" w14:textId="77777777" w:rsidR="008B1246" w:rsidRPr="00F7091E" w:rsidRDefault="008B1246"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в) </w:t>
      </w:r>
      <w:r w:rsidR="00110C32" w:rsidRPr="00F7091E">
        <w:rPr>
          <w:rFonts w:ascii="Times New Roman" w:hAnsi="Times New Roman" w:cs="Times New Roman"/>
          <w:sz w:val="28"/>
          <w:szCs w:val="28"/>
          <w:lang w:eastAsia="ru-RU" w:bidi="ru-RU"/>
        </w:rPr>
        <w:t>вопросы доступа к медицинской помощи для диагностики и лечения ВИЧ-инфекции;</w:t>
      </w:r>
    </w:p>
    <w:p w14:paraId="0181BA4A" w14:textId="77777777" w:rsidR="00110C32" w:rsidRPr="00F7091E" w:rsidRDefault="008B1246"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г) </w:t>
      </w:r>
      <w:r w:rsidR="00110C32" w:rsidRPr="00F7091E">
        <w:rPr>
          <w:rFonts w:ascii="Times New Roman" w:hAnsi="Times New Roman" w:cs="Times New Roman"/>
          <w:sz w:val="28"/>
          <w:szCs w:val="28"/>
          <w:lang w:eastAsia="ru-RU" w:bidi="ru-RU"/>
        </w:rPr>
        <w:t>вопросы диспансерного наблюдения ЛЖВ;</w:t>
      </w:r>
    </w:p>
    <w:p w14:paraId="68D458C3" w14:textId="77777777" w:rsidR="00110C32" w:rsidRPr="00F7091E" w:rsidRDefault="008B1246"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д) </w:t>
      </w:r>
      <w:r w:rsidR="00110C32" w:rsidRPr="00F7091E">
        <w:rPr>
          <w:rFonts w:ascii="Times New Roman" w:hAnsi="Times New Roman" w:cs="Times New Roman"/>
          <w:sz w:val="28"/>
          <w:szCs w:val="28"/>
          <w:lang w:eastAsia="ru-RU" w:bidi="ru-RU"/>
        </w:rPr>
        <w:t>формирование ответственного отношения к репродуктивному здоровью;</w:t>
      </w:r>
    </w:p>
    <w:p w14:paraId="355E0D4E" w14:textId="77777777" w:rsidR="00110C32" w:rsidRPr="00F7091E" w:rsidRDefault="008B1246" w:rsidP="00485B4E">
      <w:pPr>
        <w:tabs>
          <w:tab w:val="left" w:pos="851"/>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 xml:space="preserve">е) </w:t>
      </w:r>
      <w:r w:rsidR="00110C32" w:rsidRPr="00F7091E">
        <w:rPr>
          <w:rFonts w:ascii="Times New Roman" w:hAnsi="Times New Roman" w:cs="Times New Roman"/>
          <w:sz w:val="28"/>
          <w:szCs w:val="28"/>
          <w:lang w:eastAsia="ru-RU" w:bidi="ru-RU"/>
        </w:rPr>
        <w:t>формирование навыков у молодежи по безопасному образу жизни, выработке критичного мышления.</w:t>
      </w:r>
    </w:p>
    <w:p w14:paraId="74312DD1" w14:textId="3C196ACB"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По согласованию с Министерством здравоохранения П</w:t>
      </w:r>
      <w:r w:rsidR="008B1246" w:rsidRPr="00F7091E">
        <w:rPr>
          <w:rFonts w:ascii="Times New Roman" w:hAnsi="Times New Roman" w:cs="Times New Roman"/>
          <w:sz w:val="28"/>
          <w:szCs w:val="28"/>
          <w:lang w:eastAsia="ru-RU" w:bidi="ru-RU"/>
        </w:rPr>
        <w:t xml:space="preserve">риднестровской </w:t>
      </w:r>
      <w:r w:rsidRPr="00F7091E">
        <w:rPr>
          <w:rFonts w:ascii="Times New Roman" w:hAnsi="Times New Roman" w:cs="Times New Roman"/>
          <w:sz w:val="28"/>
          <w:szCs w:val="28"/>
          <w:lang w:eastAsia="ru-RU" w:bidi="ru-RU"/>
        </w:rPr>
        <w:t>М</w:t>
      </w:r>
      <w:r w:rsidR="008B1246" w:rsidRPr="00F7091E">
        <w:rPr>
          <w:rFonts w:ascii="Times New Roman" w:hAnsi="Times New Roman" w:cs="Times New Roman"/>
          <w:sz w:val="28"/>
          <w:szCs w:val="28"/>
          <w:lang w:eastAsia="ru-RU" w:bidi="ru-RU"/>
        </w:rPr>
        <w:t xml:space="preserve">олдавской </w:t>
      </w:r>
      <w:r w:rsidRPr="00F7091E">
        <w:rPr>
          <w:rFonts w:ascii="Times New Roman" w:hAnsi="Times New Roman" w:cs="Times New Roman"/>
          <w:sz w:val="28"/>
          <w:szCs w:val="28"/>
          <w:lang w:eastAsia="ru-RU" w:bidi="ru-RU"/>
        </w:rPr>
        <w:t>Р</w:t>
      </w:r>
      <w:r w:rsidR="008B1246" w:rsidRPr="00F7091E">
        <w:rPr>
          <w:rFonts w:ascii="Times New Roman" w:hAnsi="Times New Roman" w:cs="Times New Roman"/>
          <w:sz w:val="28"/>
          <w:szCs w:val="28"/>
          <w:lang w:eastAsia="ru-RU" w:bidi="ru-RU"/>
        </w:rPr>
        <w:t>еспублики</w:t>
      </w:r>
      <w:r w:rsidRPr="00F7091E">
        <w:rPr>
          <w:rFonts w:ascii="Times New Roman" w:hAnsi="Times New Roman" w:cs="Times New Roman"/>
          <w:sz w:val="28"/>
          <w:szCs w:val="28"/>
          <w:lang w:eastAsia="ru-RU" w:bidi="ru-RU"/>
        </w:rPr>
        <w:t xml:space="preserve">, </w:t>
      </w:r>
      <w:proofErr w:type="gramStart"/>
      <w:r w:rsidRPr="00F7091E">
        <w:rPr>
          <w:rFonts w:ascii="Times New Roman" w:hAnsi="Times New Roman" w:cs="Times New Roman"/>
          <w:sz w:val="28"/>
          <w:szCs w:val="28"/>
          <w:lang w:eastAsia="ru-RU" w:bidi="ru-RU"/>
        </w:rPr>
        <w:t xml:space="preserve">специалистами </w:t>
      </w:r>
      <w:r w:rsidRPr="00F7091E">
        <w:rPr>
          <w:rFonts w:ascii="Times New Roman" w:hAnsi="Times New Roman" w:cs="Times New Roman"/>
          <w:color w:val="FF0000"/>
          <w:sz w:val="28"/>
          <w:szCs w:val="28"/>
          <w:lang w:eastAsia="ru-RU" w:bidi="ru-RU"/>
        </w:rPr>
        <w:t xml:space="preserve"> </w:t>
      </w:r>
      <w:r w:rsidR="00D93D62" w:rsidRPr="00F7091E">
        <w:rPr>
          <w:rFonts w:ascii="Times New Roman" w:hAnsi="Times New Roman" w:cs="Times New Roman"/>
          <w:sz w:val="28"/>
          <w:szCs w:val="28"/>
          <w:lang w:eastAsia="ru-RU" w:bidi="ru-RU"/>
        </w:rPr>
        <w:t>государственного</w:t>
      </w:r>
      <w:proofErr w:type="gramEnd"/>
      <w:r w:rsidR="00D93D62" w:rsidRPr="00F7091E">
        <w:rPr>
          <w:rFonts w:ascii="Times New Roman" w:hAnsi="Times New Roman" w:cs="Times New Roman"/>
          <w:sz w:val="28"/>
          <w:szCs w:val="28"/>
          <w:lang w:eastAsia="ru-RU" w:bidi="ru-RU"/>
        </w:rPr>
        <w:t xml:space="preserve"> учреждения </w:t>
      </w:r>
      <w:r w:rsidRPr="00F7091E">
        <w:rPr>
          <w:rFonts w:ascii="Times New Roman" w:hAnsi="Times New Roman" w:cs="Times New Roman"/>
          <w:sz w:val="28"/>
          <w:szCs w:val="28"/>
          <w:lang w:eastAsia="ru-RU" w:bidi="ru-RU"/>
        </w:rPr>
        <w:t>«</w:t>
      </w:r>
      <w:r w:rsidR="008B1246" w:rsidRPr="00F7091E">
        <w:rPr>
          <w:rFonts w:ascii="Times New Roman" w:hAnsi="Times New Roman" w:cs="Times New Roman"/>
          <w:sz w:val="28"/>
          <w:szCs w:val="28"/>
          <w:lang w:eastAsia="ru-RU" w:bidi="ru-RU"/>
        </w:rPr>
        <w:t>Центр по профилактике и борьбе со СПИД и инфекционными заболеваниями</w:t>
      </w:r>
      <w:r w:rsidRPr="00F7091E">
        <w:rPr>
          <w:rFonts w:ascii="Times New Roman" w:hAnsi="Times New Roman" w:cs="Times New Roman"/>
          <w:sz w:val="28"/>
          <w:szCs w:val="28"/>
          <w:lang w:eastAsia="ru-RU" w:bidi="ru-RU"/>
        </w:rPr>
        <w:t>» в 2022 году были организованы и проведены:</w:t>
      </w:r>
    </w:p>
    <w:p w14:paraId="1DB7ABE1" w14:textId="1EC28232" w:rsidR="00B97810" w:rsidRPr="00F7091E" w:rsidRDefault="008B1246"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а) о</w:t>
      </w:r>
      <w:r w:rsidR="00110C32" w:rsidRPr="00F7091E">
        <w:rPr>
          <w:rFonts w:ascii="Times New Roman" w:hAnsi="Times New Roman" w:cs="Times New Roman"/>
          <w:sz w:val="28"/>
          <w:szCs w:val="28"/>
          <w:lang w:eastAsia="ru-RU" w:bidi="ru-RU"/>
        </w:rPr>
        <w:t>бучающие тренинги</w:t>
      </w:r>
      <w:r w:rsidRPr="00F7091E">
        <w:rPr>
          <w:rFonts w:ascii="Times New Roman" w:hAnsi="Times New Roman" w:cs="Times New Roman"/>
          <w:sz w:val="28"/>
          <w:szCs w:val="28"/>
          <w:lang w:eastAsia="ru-RU" w:bidi="ru-RU"/>
        </w:rPr>
        <w:t xml:space="preserve"> </w:t>
      </w:r>
      <w:r w:rsidR="00B97810" w:rsidRPr="00F7091E">
        <w:rPr>
          <w:rFonts w:ascii="Times New Roman" w:hAnsi="Times New Roman" w:cs="Times New Roman"/>
          <w:sz w:val="28"/>
          <w:szCs w:val="28"/>
          <w:lang w:eastAsia="ru-RU" w:bidi="ru-RU"/>
        </w:rPr>
        <w:t xml:space="preserve">для обучающихся </w:t>
      </w:r>
      <w:r w:rsidR="00D93D62" w:rsidRPr="00F7091E">
        <w:rPr>
          <w:rFonts w:ascii="Times New Roman" w:hAnsi="Times New Roman" w:cs="Times New Roman"/>
          <w:sz w:val="28"/>
          <w:szCs w:val="28"/>
          <w:lang w:eastAsia="ru-RU" w:bidi="ru-RU"/>
        </w:rPr>
        <w:t xml:space="preserve">государственного образовательного учреждения </w:t>
      </w:r>
      <w:r w:rsidR="00B97810" w:rsidRPr="00F7091E">
        <w:rPr>
          <w:rFonts w:ascii="Times New Roman" w:hAnsi="Times New Roman" w:cs="Times New Roman"/>
          <w:sz w:val="28"/>
          <w:szCs w:val="28"/>
          <w:lang w:eastAsia="ru-RU" w:bidi="ru-RU"/>
        </w:rPr>
        <w:t xml:space="preserve">«Республиканский учебно-воспитательный комплекс им. А.С. Макаренко» на тему </w:t>
      </w:r>
      <w:r w:rsidR="00110C32" w:rsidRPr="00F7091E">
        <w:rPr>
          <w:rFonts w:ascii="Times New Roman" w:hAnsi="Times New Roman" w:cs="Times New Roman"/>
          <w:sz w:val="28"/>
          <w:szCs w:val="28"/>
          <w:lang w:eastAsia="ru-RU" w:bidi="ru-RU"/>
        </w:rPr>
        <w:t>«Нравственные аспекты сохранения здоровья. ВИЧ-инфекция»</w:t>
      </w:r>
      <w:r w:rsidR="00B97810" w:rsidRPr="00F7091E">
        <w:rPr>
          <w:rFonts w:ascii="Times New Roman" w:hAnsi="Times New Roman" w:cs="Times New Roman"/>
          <w:sz w:val="28"/>
          <w:szCs w:val="28"/>
          <w:lang w:eastAsia="ru-RU" w:bidi="ru-RU"/>
        </w:rPr>
        <w:t>;</w:t>
      </w:r>
    </w:p>
    <w:p w14:paraId="2A49A172" w14:textId="4BE0D3FA" w:rsidR="00B97810" w:rsidRPr="00F7091E" w:rsidRDefault="00B9781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б) </w:t>
      </w:r>
      <w:r w:rsidR="009C493A" w:rsidRPr="00F7091E">
        <w:rPr>
          <w:rFonts w:ascii="Times New Roman" w:hAnsi="Times New Roman" w:cs="Times New Roman"/>
          <w:sz w:val="28"/>
          <w:szCs w:val="28"/>
          <w:lang w:eastAsia="ru-RU" w:bidi="ru-RU"/>
        </w:rPr>
        <w:t>р</w:t>
      </w:r>
      <w:r w:rsidR="00110C32" w:rsidRPr="00F7091E">
        <w:rPr>
          <w:rStyle w:val="2115pt0"/>
          <w:rFonts w:eastAsiaTheme="minorHAnsi"/>
          <w:b w:val="0"/>
          <w:color w:val="auto"/>
          <w:sz w:val="28"/>
          <w:szCs w:val="28"/>
        </w:rPr>
        <w:t>абота со</w:t>
      </w:r>
      <w:r w:rsidR="00591ACB" w:rsidRPr="00F7091E">
        <w:rPr>
          <w:rStyle w:val="2115pt0"/>
          <w:rFonts w:eastAsiaTheme="minorHAnsi"/>
          <w:b w:val="0"/>
          <w:color w:val="auto"/>
          <w:sz w:val="28"/>
          <w:szCs w:val="28"/>
        </w:rPr>
        <w:t xml:space="preserve"> средствами массовой информации</w:t>
      </w:r>
      <w:r w:rsidR="00BA2FE5">
        <w:rPr>
          <w:rStyle w:val="2115pt0"/>
          <w:rFonts w:eastAsiaTheme="minorHAnsi"/>
          <w:b w:val="0"/>
          <w:color w:val="auto"/>
          <w:sz w:val="28"/>
          <w:szCs w:val="28"/>
        </w:rPr>
        <w:t>:</w:t>
      </w:r>
      <w:r w:rsidR="00110C32" w:rsidRPr="00F7091E">
        <w:rPr>
          <w:rStyle w:val="2115pt0"/>
          <w:rFonts w:eastAsiaTheme="minorHAnsi"/>
          <w:b w:val="0"/>
          <w:color w:val="auto"/>
          <w:sz w:val="28"/>
          <w:szCs w:val="28"/>
        </w:rPr>
        <w:t xml:space="preserve"> </w:t>
      </w:r>
      <w:r w:rsidR="00110C32" w:rsidRPr="00F7091E">
        <w:rPr>
          <w:rFonts w:ascii="Times New Roman" w:hAnsi="Times New Roman" w:cs="Times New Roman"/>
          <w:sz w:val="28"/>
          <w:szCs w:val="28"/>
          <w:lang w:eastAsia="ru-RU" w:bidi="ru-RU"/>
        </w:rPr>
        <w:t>Специалисты</w:t>
      </w:r>
      <w:r w:rsidR="003E77E5" w:rsidRPr="00F7091E">
        <w:rPr>
          <w:rFonts w:ascii="Times New Roman" w:hAnsi="Times New Roman" w:cs="Times New Roman"/>
          <w:sz w:val="28"/>
          <w:szCs w:val="28"/>
          <w:lang w:eastAsia="ru-RU" w:bidi="ru-RU"/>
        </w:rPr>
        <w:t xml:space="preserve"> </w:t>
      </w:r>
      <w:r w:rsidR="00591ACB" w:rsidRPr="00F7091E">
        <w:rPr>
          <w:rFonts w:ascii="Times New Roman" w:hAnsi="Times New Roman" w:cs="Times New Roman"/>
          <w:sz w:val="28"/>
          <w:szCs w:val="28"/>
          <w:lang w:eastAsia="ru-RU" w:bidi="ru-RU"/>
        </w:rPr>
        <w:t xml:space="preserve">государственного учреждения </w:t>
      </w:r>
      <w:r w:rsidR="00110C32"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Центр по профилактике и борьбе со СПИД и инфекционными заболеваниями</w:t>
      </w:r>
      <w:r w:rsidR="00110C32" w:rsidRPr="00F7091E">
        <w:rPr>
          <w:rFonts w:ascii="Times New Roman" w:hAnsi="Times New Roman" w:cs="Times New Roman"/>
          <w:sz w:val="28"/>
          <w:szCs w:val="28"/>
          <w:lang w:eastAsia="ru-RU" w:bidi="ru-RU"/>
        </w:rPr>
        <w:t xml:space="preserve">» приняли участие в тематических передачах на ТВ и радио </w:t>
      </w:r>
      <w:r w:rsidR="00F86C85" w:rsidRPr="00F7091E">
        <w:rPr>
          <w:rFonts w:ascii="Times New Roman" w:hAnsi="Times New Roman" w:cs="Times New Roman"/>
          <w:sz w:val="28"/>
          <w:szCs w:val="28"/>
          <w:lang w:eastAsia="ru-RU" w:bidi="ru-RU"/>
        </w:rPr>
        <w:t>Приднестровской Молдавской Республики</w:t>
      </w:r>
      <w:r w:rsidR="00110C32" w:rsidRPr="00F7091E">
        <w:rPr>
          <w:rFonts w:ascii="Times New Roman" w:hAnsi="Times New Roman" w:cs="Times New Roman"/>
          <w:sz w:val="28"/>
          <w:szCs w:val="28"/>
          <w:lang w:eastAsia="ru-RU" w:bidi="ru-RU"/>
        </w:rPr>
        <w:t>. Была представлена информация о профилактических кампаниях 2022 года, затронуты темы профилактики, развеяны мифы о ВИЧ, разъяснена важность антиретровирусного лечения и был дан посыл для населения республики о необходимости прохождения тестирования на ВИЧ (определение ВИЧ-статус</w:t>
      </w:r>
      <w:r w:rsidRPr="00F7091E">
        <w:rPr>
          <w:rFonts w:ascii="Times New Roman" w:hAnsi="Times New Roman" w:cs="Times New Roman"/>
          <w:sz w:val="28"/>
          <w:szCs w:val="28"/>
          <w:lang w:eastAsia="ru-RU" w:bidi="ru-RU"/>
        </w:rPr>
        <w:t>а</w:t>
      </w:r>
      <w:r w:rsidR="00110C32"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w:t>
      </w:r>
    </w:p>
    <w:p w14:paraId="65C3498F" w14:textId="77777777" w:rsidR="00110C32" w:rsidRPr="00F7091E" w:rsidRDefault="00B9781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в</w:t>
      </w:r>
      <w:r w:rsidRPr="00F7091E">
        <w:rPr>
          <w:rFonts w:ascii="Times New Roman" w:hAnsi="Times New Roman" w:cs="Times New Roman"/>
          <w:sz w:val="28"/>
          <w:szCs w:val="28"/>
        </w:rPr>
        <w:t xml:space="preserve">) </w:t>
      </w:r>
      <w:r w:rsidR="009C493A" w:rsidRPr="00F7091E">
        <w:rPr>
          <w:rFonts w:ascii="Times New Roman" w:hAnsi="Times New Roman" w:cs="Times New Roman"/>
          <w:sz w:val="28"/>
          <w:szCs w:val="28"/>
        </w:rPr>
        <w:t>э</w:t>
      </w:r>
      <w:r w:rsidR="00110C32" w:rsidRPr="00F7091E">
        <w:rPr>
          <w:rFonts w:ascii="Times New Roman" w:hAnsi="Times New Roman" w:cs="Times New Roman"/>
          <w:sz w:val="28"/>
          <w:szCs w:val="28"/>
        </w:rPr>
        <w:t>кспресс-тестирование на ВИЧ. Во время мероприятий, проходи</w:t>
      </w:r>
      <w:r w:rsidRPr="00F7091E">
        <w:rPr>
          <w:rFonts w:ascii="Times New Roman" w:hAnsi="Times New Roman" w:cs="Times New Roman"/>
          <w:sz w:val="28"/>
          <w:szCs w:val="28"/>
        </w:rPr>
        <w:t>вших</w:t>
      </w:r>
      <w:r w:rsidR="00110C32" w:rsidRPr="00F7091E">
        <w:rPr>
          <w:rFonts w:ascii="Times New Roman" w:hAnsi="Times New Roman" w:cs="Times New Roman"/>
          <w:sz w:val="28"/>
          <w:szCs w:val="28"/>
        </w:rPr>
        <w:t xml:space="preserve"> в рамках профилактических кампаний прове</w:t>
      </w:r>
      <w:r w:rsidRPr="00F7091E">
        <w:rPr>
          <w:rFonts w:ascii="Times New Roman" w:hAnsi="Times New Roman" w:cs="Times New Roman"/>
          <w:sz w:val="28"/>
          <w:szCs w:val="28"/>
        </w:rPr>
        <w:t>дено</w:t>
      </w:r>
      <w:r w:rsidR="00110C32" w:rsidRPr="00F7091E">
        <w:rPr>
          <w:rFonts w:ascii="Times New Roman" w:hAnsi="Times New Roman" w:cs="Times New Roman"/>
          <w:sz w:val="28"/>
          <w:szCs w:val="28"/>
        </w:rPr>
        <w:t xml:space="preserve"> экспресс-тестирование на ВИЧ, сифилис и гепатит С (на основе экспресс-тестов по капиллярной крови) для всех желающих, всего протестировано 908 человек.</w:t>
      </w:r>
    </w:p>
    <w:p w14:paraId="1B560589" w14:textId="77777777" w:rsidR="00DB4FE7" w:rsidRPr="00F7091E" w:rsidRDefault="00DB4FE7" w:rsidP="00485B4E">
      <w:pPr>
        <w:spacing w:after="0" w:line="240" w:lineRule="auto"/>
        <w:ind w:firstLine="851"/>
        <w:jc w:val="both"/>
        <w:rPr>
          <w:rFonts w:ascii="Times New Roman" w:hAnsi="Times New Roman" w:cs="Times New Roman"/>
          <w:sz w:val="28"/>
          <w:szCs w:val="28"/>
        </w:rPr>
      </w:pPr>
    </w:p>
    <w:p w14:paraId="4E1F12FD" w14:textId="77777777" w:rsidR="00F33C77" w:rsidRPr="00F7091E" w:rsidRDefault="00F33C77" w:rsidP="00485B4E">
      <w:pPr>
        <w:spacing w:after="0" w:line="240" w:lineRule="auto"/>
        <w:ind w:firstLine="851"/>
        <w:jc w:val="both"/>
        <w:rPr>
          <w:rFonts w:ascii="Times New Roman" w:hAnsi="Times New Roman" w:cs="Times New Roman"/>
          <w:sz w:val="28"/>
          <w:szCs w:val="28"/>
        </w:rPr>
      </w:pPr>
    </w:p>
    <w:p w14:paraId="192852EC" w14:textId="77777777" w:rsidR="00110C32" w:rsidRPr="00F7091E" w:rsidRDefault="00F33C77"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Состояние</w:t>
      </w:r>
      <w:r w:rsidR="00110C32" w:rsidRPr="00F7091E">
        <w:rPr>
          <w:rFonts w:ascii="Times New Roman" w:hAnsi="Times New Roman" w:cs="Times New Roman"/>
          <w:sz w:val="28"/>
          <w:szCs w:val="28"/>
        </w:rPr>
        <w:t xml:space="preserve"> репродуктивного здоровья</w:t>
      </w:r>
    </w:p>
    <w:p w14:paraId="3B01E780" w14:textId="77777777" w:rsidR="00B4681F" w:rsidRPr="00F7091E" w:rsidRDefault="00B4681F" w:rsidP="00485B4E">
      <w:pPr>
        <w:spacing w:after="0" w:line="240" w:lineRule="auto"/>
        <w:ind w:firstLine="851"/>
        <w:jc w:val="center"/>
        <w:rPr>
          <w:rFonts w:ascii="Times New Roman" w:hAnsi="Times New Roman" w:cs="Times New Roman"/>
          <w:sz w:val="28"/>
          <w:szCs w:val="28"/>
        </w:rPr>
      </w:pPr>
    </w:p>
    <w:p w14:paraId="49865E57" w14:textId="49943572" w:rsidR="00984A18"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Изучая международные показатели изменения численности населения, а именно среднегодовых темпов в % за 2015-2021 годы видно, что несмотря на увеличение общемировой численности населения (к концу 2022 года составила 8</w:t>
      </w:r>
      <w:r w:rsidR="00CE01ED" w:rsidRPr="00F7091E">
        <w:rPr>
          <w:rFonts w:ascii="Times New Roman" w:hAnsi="Times New Roman" w:cs="Times New Roman"/>
          <w:sz w:val="28"/>
          <w:szCs w:val="28"/>
          <w:lang w:eastAsia="ru-RU" w:bidi="ru-RU"/>
        </w:rPr>
        <w:t xml:space="preserve"> миллиардов</w:t>
      </w:r>
      <w:r w:rsidRPr="00F7091E">
        <w:rPr>
          <w:rFonts w:ascii="Times New Roman" w:hAnsi="Times New Roman" w:cs="Times New Roman"/>
          <w:sz w:val="28"/>
          <w:szCs w:val="28"/>
          <w:lang w:eastAsia="ru-RU" w:bidi="ru-RU"/>
        </w:rPr>
        <w:t xml:space="preserve">) годовой прирост составил 1,24%, </w:t>
      </w:r>
      <w:r w:rsidR="00984A18" w:rsidRPr="00F7091E">
        <w:rPr>
          <w:rFonts w:ascii="Times New Roman" w:hAnsi="Times New Roman" w:cs="Times New Roman"/>
          <w:sz w:val="28"/>
          <w:szCs w:val="28"/>
          <w:lang w:eastAsia="ru-RU" w:bidi="ru-RU"/>
        </w:rPr>
        <w:t>отмечается</w:t>
      </w:r>
      <w:r w:rsidRPr="00F7091E">
        <w:rPr>
          <w:rFonts w:ascii="Times New Roman" w:hAnsi="Times New Roman" w:cs="Times New Roman"/>
          <w:sz w:val="28"/>
          <w:szCs w:val="28"/>
          <w:lang w:eastAsia="ru-RU" w:bidi="ru-RU"/>
        </w:rPr>
        <w:t xml:space="preserve"> отрицательный прирост и низкие темпы роста в ряде стран. Например, прирост населения </w:t>
      </w:r>
      <w:r w:rsidR="00984A18" w:rsidRPr="00F7091E">
        <w:rPr>
          <w:rFonts w:ascii="Times New Roman" w:hAnsi="Times New Roman" w:cs="Times New Roman"/>
          <w:sz w:val="28"/>
          <w:szCs w:val="28"/>
          <w:lang w:eastAsia="ru-RU" w:bidi="ru-RU"/>
        </w:rPr>
        <w:t>составил:</w:t>
      </w:r>
    </w:p>
    <w:p w14:paraId="42DE14E9" w14:textId="6FFBC72D"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а)</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Российской Федерации 0,1%; </w:t>
      </w:r>
    </w:p>
    <w:p w14:paraId="5CD4F84C" w14:textId="3C03CC64" w:rsidR="00984A18" w:rsidRPr="00F7091E" w:rsidRDefault="007217C0" w:rsidP="00485B4E">
      <w:pPr>
        <w:tabs>
          <w:tab w:val="left" w:pos="851"/>
        </w:tabs>
        <w:spacing w:after="0" w:line="240" w:lineRule="auto"/>
        <w:ind w:firstLine="851"/>
        <w:jc w:val="both"/>
        <w:rPr>
          <w:rStyle w:val="2f1"/>
          <w:rFonts w:eastAsiaTheme="minorHAnsi"/>
          <w:b w:val="0"/>
          <w:color w:val="auto"/>
          <w:sz w:val="28"/>
          <w:szCs w:val="28"/>
        </w:rPr>
      </w:pPr>
      <w:r w:rsidRPr="00F7091E">
        <w:rPr>
          <w:rFonts w:ascii="Times New Roman" w:hAnsi="Times New Roman" w:cs="Times New Roman"/>
          <w:sz w:val="28"/>
          <w:szCs w:val="28"/>
        </w:rPr>
        <w:t>б)</w:t>
      </w:r>
      <w:r w:rsidR="00984A18" w:rsidRPr="00F7091E">
        <w:rPr>
          <w:rFonts w:ascii="Times New Roman" w:hAnsi="Times New Roman" w:cs="Times New Roman"/>
          <w:sz w:val="28"/>
          <w:szCs w:val="28"/>
          <w:lang w:eastAsia="ru-RU" w:bidi="ru-RU"/>
        </w:rPr>
        <w:t xml:space="preserve"> </w:t>
      </w:r>
      <w:r w:rsidRPr="00F7091E">
        <w:rPr>
          <w:rFonts w:ascii="Times New Roman" w:hAnsi="Times New Roman" w:cs="Times New Roman"/>
          <w:sz w:val="28"/>
          <w:szCs w:val="28"/>
          <w:lang w:eastAsia="ru-RU" w:bidi="ru-RU"/>
        </w:rPr>
        <w:t xml:space="preserve">в </w:t>
      </w:r>
      <w:r w:rsidR="00110C32" w:rsidRPr="00F7091E">
        <w:rPr>
          <w:rFonts w:ascii="Times New Roman" w:hAnsi="Times New Roman" w:cs="Times New Roman"/>
          <w:sz w:val="28"/>
          <w:szCs w:val="28"/>
          <w:lang w:eastAsia="ru-RU" w:bidi="ru-RU"/>
        </w:rPr>
        <w:t>Республик</w:t>
      </w:r>
      <w:r w:rsidR="00984A18" w:rsidRPr="00F7091E">
        <w:rPr>
          <w:rFonts w:ascii="Times New Roman" w:hAnsi="Times New Roman" w:cs="Times New Roman"/>
          <w:sz w:val="28"/>
          <w:szCs w:val="28"/>
          <w:lang w:eastAsia="ru-RU" w:bidi="ru-RU"/>
        </w:rPr>
        <w:t>е</w:t>
      </w:r>
      <w:r w:rsidR="00110C32" w:rsidRPr="00F7091E">
        <w:rPr>
          <w:rFonts w:ascii="Times New Roman" w:hAnsi="Times New Roman" w:cs="Times New Roman"/>
          <w:sz w:val="28"/>
          <w:szCs w:val="28"/>
          <w:lang w:eastAsia="ru-RU" w:bidi="ru-RU"/>
        </w:rPr>
        <w:t xml:space="preserve"> Молдова </w:t>
      </w:r>
      <w:r w:rsidR="00110C32" w:rsidRPr="00F7091E">
        <w:rPr>
          <w:rStyle w:val="2f1"/>
          <w:rFonts w:eastAsiaTheme="minorHAnsi"/>
          <w:b w:val="0"/>
          <w:color w:val="auto"/>
          <w:sz w:val="28"/>
          <w:szCs w:val="28"/>
        </w:rPr>
        <w:t xml:space="preserve">«минус» -0,2%; </w:t>
      </w:r>
    </w:p>
    <w:p w14:paraId="71466AA7" w14:textId="33C52D3D"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lastRenderedPageBreak/>
        <w:t>в)</w:t>
      </w:r>
      <w:r w:rsidR="00984A18" w:rsidRPr="00F7091E">
        <w:rPr>
          <w:rStyle w:val="2f1"/>
          <w:rFonts w:eastAsiaTheme="minorHAnsi"/>
          <w:b w:val="0"/>
          <w:color w:val="auto"/>
          <w:sz w:val="28"/>
          <w:szCs w:val="28"/>
        </w:rPr>
        <w:t xml:space="preserve"> в </w:t>
      </w:r>
      <w:r w:rsidR="00110C32" w:rsidRPr="00F7091E">
        <w:rPr>
          <w:rFonts w:ascii="Times New Roman" w:hAnsi="Times New Roman" w:cs="Times New Roman"/>
          <w:sz w:val="28"/>
          <w:szCs w:val="28"/>
          <w:lang w:eastAsia="ru-RU" w:bidi="ru-RU"/>
        </w:rPr>
        <w:t>Туркменистан</w:t>
      </w:r>
      <w:r w:rsidR="00984A18" w:rsidRPr="00F7091E">
        <w:rPr>
          <w:rFonts w:ascii="Times New Roman" w:hAnsi="Times New Roman" w:cs="Times New Roman"/>
          <w:sz w:val="28"/>
          <w:szCs w:val="28"/>
          <w:lang w:eastAsia="ru-RU" w:bidi="ru-RU"/>
        </w:rPr>
        <w:t>е</w:t>
      </w:r>
      <w:r w:rsidR="00110C32" w:rsidRPr="00F7091E">
        <w:rPr>
          <w:rFonts w:ascii="Times New Roman" w:hAnsi="Times New Roman" w:cs="Times New Roman"/>
          <w:sz w:val="28"/>
          <w:szCs w:val="28"/>
          <w:lang w:eastAsia="ru-RU" w:bidi="ru-RU"/>
        </w:rPr>
        <w:t xml:space="preserve"> 1,6%; </w:t>
      </w:r>
    </w:p>
    <w:p w14:paraId="357669DA" w14:textId="7E0A0C39"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г)</w:t>
      </w:r>
      <w:r w:rsidR="00984A18" w:rsidRPr="00F7091E">
        <w:rPr>
          <w:rFonts w:ascii="Times New Roman" w:hAnsi="Times New Roman" w:cs="Times New Roman"/>
          <w:sz w:val="28"/>
          <w:szCs w:val="28"/>
          <w:lang w:eastAsia="ru-RU" w:bidi="ru-RU"/>
        </w:rPr>
        <w:t xml:space="preserve"> в </w:t>
      </w:r>
      <w:r w:rsidR="00110C32" w:rsidRPr="00F7091E">
        <w:rPr>
          <w:rFonts w:ascii="Times New Roman" w:hAnsi="Times New Roman" w:cs="Times New Roman"/>
          <w:sz w:val="28"/>
          <w:szCs w:val="28"/>
          <w:lang w:eastAsia="ru-RU" w:bidi="ru-RU"/>
        </w:rPr>
        <w:t>Кита</w:t>
      </w:r>
      <w:r w:rsidR="00984A18" w:rsidRPr="00F7091E">
        <w:rPr>
          <w:rFonts w:ascii="Times New Roman" w:hAnsi="Times New Roman" w:cs="Times New Roman"/>
          <w:sz w:val="28"/>
          <w:szCs w:val="28"/>
          <w:lang w:eastAsia="ru-RU" w:bidi="ru-RU"/>
        </w:rPr>
        <w:t>е</w:t>
      </w:r>
      <w:r w:rsidR="00110C32" w:rsidRPr="00F7091E">
        <w:rPr>
          <w:rFonts w:ascii="Times New Roman" w:hAnsi="Times New Roman" w:cs="Times New Roman"/>
          <w:sz w:val="28"/>
          <w:szCs w:val="28"/>
          <w:lang w:eastAsia="ru-RU" w:bidi="ru-RU"/>
        </w:rPr>
        <w:t xml:space="preserve"> 0,5%. </w:t>
      </w:r>
    </w:p>
    <w:p w14:paraId="1AC79A4D" w14:textId="77777777" w:rsidR="00984A18"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Зафиксировано снижение, ниже критического уровня равного </w:t>
      </w:r>
      <w:r w:rsidRPr="00F7091E">
        <w:rPr>
          <w:rStyle w:val="2f1"/>
          <w:rFonts w:eastAsiaTheme="minorHAnsi"/>
          <w:b w:val="0"/>
          <w:color w:val="auto"/>
          <w:sz w:val="28"/>
          <w:szCs w:val="28"/>
        </w:rPr>
        <w:t xml:space="preserve">-2,15, </w:t>
      </w:r>
      <w:r w:rsidRPr="00F7091E">
        <w:rPr>
          <w:rFonts w:ascii="Times New Roman" w:hAnsi="Times New Roman" w:cs="Times New Roman"/>
          <w:sz w:val="28"/>
          <w:szCs w:val="28"/>
          <w:lang w:eastAsia="ru-RU" w:bidi="ru-RU"/>
        </w:rPr>
        <w:t xml:space="preserve">суммарного </w:t>
      </w:r>
      <w:r w:rsidRPr="00F7091E">
        <w:rPr>
          <w:rStyle w:val="2f1"/>
          <w:rFonts w:eastAsiaTheme="minorHAnsi"/>
          <w:b w:val="0"/>
          <w:color w:val="auto"/>
          <w:sz w:val="28"/>
          <w:szCs w:val="28"/>
        </w:rPr>
        <w:t xml:space="preserve">коэффициента фертильности </w:t>
      </w:r>
      <w:r w:rsidRPr="00F7091E">
        <w:rPr>
          <w:rFonts w:ascii="Times New Roman" w:hAnsi="Times New Roman" w:cs="Times New Roman"/>
          <w:sz w:val="28"/>
          <w:szCs w:val="28"/>
          <w:lang w:eastAsia="ru-RU" w:bidi="ru-RU"/>
        </w:rPr>
        <w:t xml:space="preserve">на одну женщину в возрасте </w:t>
      </w:r>
      <w:r w:rsidR="00984A18" w:rsidRPr="00F7091E">
        <w:rPr>
          <w:rFonts w:ascii="Times New Roman" w:hAnsi="Times New Roman" w:cs="Times New Roman"/>
          <w:sz w:val="28"/>
          <w:szCs w:val="28"/>
          <w:lang w:eastAsia="ru-RU" w:bidi="ru-RU"/>
        </w:rPr>
        <w:t xml:space="preserve">от </w:t>
      </w:r>
      <w:r w:rsidRPr="00F7091E">
        <w:rPr>
          <w:rFonts w:ascii="Times New Roman" w:hAnsi="Times New Roman" w:cs="Times New Roman"/>
          <w:sz w:val="28"/>
          <w:szCs w:val="28"/>
          <w:lang w:eastAsia="ru-RU" w:bidi="ru-RU"/>
        </w:rPr>
        <w:t>15</w:t>
      </w:r>
      <w:r w:rsidR="00984A18" w:rsidRPr="00F7091E">
        <w:rPr>
          <w:rFonts w:ascii="Times New Roman" w:hAnsi="Times New Roman" w:cs="Times New Roman"/>
          <w:sz w:val="28"/>
          <w:szCs w:val="28"/>
          <w:lang w:eastAsia="ru-RU" w:bidi="ru-RU"/>
        </w:rPr>
        <w:t xml:space="preserve"> до </w:t>
      </w:r>
      <w:r w:rsidRPr="00F7091E">
        <w:rPr>
          <w:rFonts w:ascii="Times New Roman" w:hAnsi="Times New Roman" w:cs="Times New Roman"/>
          <w:sz w:val="28"/>
          <w:szCs w:val="28"/>
          <w:lang w:eastAsia="ru-RU" w:bidi="ru-RU"/>
        </w:rPr>
        <w:t xml:space="preserve">49 лет </w:t>
      </w:r>
      <w:r w:rsidR="00984A18" w:rsidRPr="00F7091E">
        <w:rPr>
          <w:rFonts w:ascii="Times New Roman" w:hAnsi="Times New Roman" w:cs="Times New Roman"/>
          <w:sz w:val="28"/>
          <w:szCs w:val="28"/>
          <w:lang w:eastAsia="ru-RU" w:bidi="ru-RU"/>
        </w:rPr>
        <w:t xml:space="preserve">в </w:t>
      </w:r>
      <w:r w:rsidRPr="00F7091E">
        <w:rPr>
          <w:rFonts w:ascii="Times New Roman" w:hAnsi="Times New Roman" w:cs="Times New Roman"/>
          <w:sz w:val="28"/>
          <w:szCs w:val="28"/>
          <w:lang w:eastAsia="ru-RU" w:bidi="ru-RU"/>
        </w:rPr>
        <w:t>2022 г</w:t>
      </w:r>
      <w:r w:rsidR="00984A18" w:rsidRPr="00F7091E">
        <w:rPr>
          <w:rFonts w:ascii="Times New Roman" w:hAnsi="Times New Roman" w:cs="Times New Roman"/>
          <w:sz w:val="28"/>
          <w:szCs w:val="28"/>
          <w:lang w:eastAsia="ru-RU" w:bidi="ru-RU"/>
        </w:rPr>
        <w:t>оду:</w:t>
      </w:r>
      <w:r w:rsidRPr="00F7091E">
        <w:rPr>
          <w:rFonts w:ascii="Times New Roman" w:hAnsi="Times New Roman" w:cs="Times New Roman"/>
          <w:sz w:val="28"/>
          <w:szCs w:val="28"/>
          <w:lang w:eastAsia="ru-RU" w:bidi="ru-RU"/>
        </w:rPr>
        <w:t xml:space="preserve"> </w:t>
      </w:r>
    </w:p>
    <w:p w14:paraId="76774819" w14:textId="7A637D32" w:rsidR="00984A18" w:rsidRPr="00F7091E" w:rsidRDefault="007217C0" w:rsidP="00485B4E">
      <w:pPr>
        <w:tabs>
          <w:tab w:val="left" w:pos="851"/>
        </w:tabs>
        <w:spacing w:after="0" w:line="240" w:lineRule="auto"/>
        <w:ind w:firstLine="851"/>
        <w:jc w:val="both"/>
        <w:rPr>
          <w:rStyle w:val="2f1"/>
          <w:rFonts w:eastAsiaTheme="minorHAnsi"/>
          <w:b w:val="0"/>
          <w:color w:val="auto"/>
          <w:sz w:val="28"/>
          <w:szCs w:val="28"/>
        </w:rPr>
      </w:pPr>
      <w:r w:rsidRPr="00F7091E">
        <w:rPr>
          <w:rFonts w:ascii="Times New Roman" w:hAnsi="Times New Roman" w:cs="Times New Roman"/>
          <w:sz w:val="28"/>
          <w:szCs w:val="28"/>
        </w:rPr>
        <w:t>а)</w:t>
      </w:r>
      <w:r w:rsidR="00984A18" w:rsidRPr="00F7091E">
        <w:rPr>
          <w:rFonts w:ascii="Times New Roman" w:hAnsi="Times New Roman" w:cs="Times New Roman"/>
          <w:sz w:val="28"/>
          <w:szCs w:val="28"/>
          <w:lang w:eastAsia="ru-RU" w:bidi="ru-RU"/>
        </w:rPr>
        <w:t xml:space="preserve"> </w:t>
      </w:r>
      <w:r w:rsidR="00110C32" w:rsidRPr="00F7091E">
        <w:rPr>
          <w:rStyle w:val="2f1"/>
          <w:rFonts w:eastAsiaTheme="minorHAnsi"/>
          <w:b w:val="0"/>
          <w:color w:val="auto"/>
          <w:sz w:val="28"/>
          <w:szCs w:val="28"/>
        </w:rPr>
        <w:t xml:space="preserve">в </w:t>
      </w:r>
      <w:r w:rsidR="00984A18" w:rsidRPr="00F7091E">
        <w:rPr>
          <w:rStyle w:val="2f1"/>
          <w:rFonts w:eastAsiaTheme="minorHAnsi"/>
          <w:b w:val="0"/>
          <w:color w:val="auto"/>
          <w:sz w:val="28"/>
          <w:szCs w:val="28"/>
        </w:rPr>
        <w:t xml:space="preserve">Приднестровской </w:t>
      </w:r>
      <w:r w:rsidR="00110C32" w:rsidRPr="00F7091E">
        <w:rPr>
          <w:rStyle w:val="2f1"/>
          <w:rFonts w:eastAsiaTheme="minorHAnsi"/>
          <w:b w:val="0"/>
          <w:color w:val="auto"/>
          <w:sz w:val="28"/>
          <w:szCs w:val="28"/>
        </w:rPr>
        <w:t>М</w:t>
      </w:r>
      <w:r w:rsidR="00984A18" w:rsidRPr="00F7091E">
        <w:rPr>
          <w:rStyle w:val="2f1"/>
          <w:rFonts w:eastAsiaTheme="minorHAnsi"/>
          <w:b w:val="0"/>
          <w:color w:val="auto"/>
          <w:sz w:val="28"/>
          <w:szCs w:val="28"/>
        </w:rPr>
        <w:t xml:space="preserve">олдавской </w:t>
      </w:r>
      <w:r w:rsidR="00110C32" w:rsidRPr="00F7091E">
        <w:rPr>
          <w:rStyle w:val="2f1"/>
          <w:rFonts w:eastAsiaTheme="minorHAnsi"/>
          <w:b w:val="0"/>
          <w:color w:val="auto"/>
          <w:sz w:val="28"/>
          <w:szCs w:val="28"/>
        </w:rPr>
        <w:t>Р</w:t>
      </w:r>
      <w:r w:rsidR="00984A18" w:rsidRPr="00F7091E">
        <w:rPr>
          <w:rStyle w:val="2f1"/>
          <w:rFonts w:eastAsiaTheme="minorHAnsi"/>
          <w:b w:val="0"/>
          <w:color w:val="auto"/>
          <w:sz w:val="28"/>
          <w:szCs w:val="28"/>
        </w:rPr>
        <w:t>еспублике</w:t>
      </w:r>
      <w:r w:rsidR="00110C32" w:rsidRPr="00F7091E">
        <w:rPr>
          <w:rStyle w:val="2f1"/>
          <w:rFonts w:eastAsiaTheme="minorHAnsi"/>
          <w:b w:val="0"/>
          <w:color w:val="auto"/>
          <w:sz w:val="28"/>
          <w:szCs w:val="28"/>
        </w:rPr>
        <w:t xml:space="preserve"> до 1,5; </w:t>
      </w:r>
    </w:p>
    <w:p w14:paraId="5915D5E6" w14:textId="4BE024B9" w:rsidR="00984A18" w:rsidRPr="00F7091E" w:rsidRDefault="007217C0" w:rsidP="00485B4E">
      <w:pPr>
        <w:tabs>
          <w:tab w:val="left" w:pos="851"/>
        </w:tabs>
        <w:spacing w:after="0" w:line="240" w:lineRule="auto"/>
        <w:ind w:firstLine="851"/>
        <w:jc w:val="both"/>
        <w:rPr>
          <w:rStyle w:val="2f1"/>
          <w:rFonts w:eastAsiaTheme="minorHAnsi"/>
          <w:b w:val="0"/>
          <w:color w:val="auto"/>
          <w:sz w:val="28"/>
          <w:szCs w:val="28"/>
        </w:rPr>
      </w:pPr>
      <w:r w:rsidRPr="00F7091E">
        <w:rPr>
          <w:rFonts w:ascii="Times New Roman" w:hAnsi="Times New Roman" w:cs="Times New Roman"/>
          <w:sz w:val="28"/>
          <w:szCs w:val="28"/>
        </w:rPr>
        <w:t>б)</w:t>
      </w:r>
      <w:r w:rsidR="00984A18" w:rsidRPr="00F7091E">
        <w:rPr>
          <w:rStyle w:val="2f1"/>
          <w:rFonts w:eastAsiaTheme="minorHAnsi"/>
          <w:b w:val="0"/>
          <w:color w:val="auto"/>
          <w:sz w:val="28"/>
          <w:szCs w:val="28"/>
        </w:rPr>
        <w:t xml:space="preserve"> </w:t>
      </w:r>
      <w:r w:rsidR="00110C32" w:rsidRPr="00F7091E">
        <w:rPr>
          <w:rFonts w:ascii="Times New Roman" w:hAnsi="Times New Roman" w:cs="Times New Roman"/>
          <w:sz w:val="28"/>
          <w:szCs w:val="28"/>
          <w:lang w:eastAsia="ru-RU" w:bidi="ru-RU"/>
        </w:rPr>
        <w:t xml:space="preserve">в </w:t>
      </w:r>
      <w:r w:rsidR="00110C32" w:rsidRPr="00F7091E">
        <w:rPr>
          <w:rStyle w:val="2f1"/>
          <w:rFonts w:eastAsiaTheme="minorHAnsi"/>
          <w:b w:val="0"/>
          <w:color w:val="auto"/>
          <w:sz w:val="28"/>
          <w:szCs w:val="28"/>
        </w:rPr>
        <w:t xml:space="preserve">Российской Федерации </w:t>
      </w:r>
      <w:r w:rsidR="00110C32" w:rsidRPr="00F7091E">
        <w:rPr>
          <w:rFonts w:ascii="Times New Roman" w:hAnsi="Times New Roman" w:cs="Times New Roman"/>
          <w:sz w:val="28"/>
          <w:szCs w:val="28"/>
          <w:lang w:eastAsia="ru-RU" w:bidi="ru-RU"/>
        </w:rPr>
        <w:t xml:space="preserve">- </w:t>
      </w:r>
      <w:r w:rsidR="00110C32" w:rsidRPr="00F7091E">
        <w:rPr>
          <w:rStyle w:val="2f1"/>
          <w:rFonts w:eastAsiaTheme="minorHAnsi"/>
          <w:b w:val="0"/>
          <w:color w:val="auto"/>
          <w:sz w:val="28"/>
          <w:szCs w:val="28"/>
        </w:rPr>
        <w:t xml:space="preserve">1,8; </w:t>
      </w:r>
    </w:p>
    <w:p w14:paraId="35BBCB45" w14:textId="69C95689"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в)</w:t>
      </w:r>
      <w:r w:rsidR="00984A18" w:rsidRPr="00F7091E">
        <w:rPr>
          <w:rStyle w:val="2f1"/>
          <w:rFonts w:eastAsiaTheme="minorHAnsi"/>
          <w:b w:val="0"/>
          <w:color w:val="auto"/>
          <w:sz w:val="28"/>
          <w:szCs w:val="28"/>
        </w:rPr>
        <w:t xml:space="preserve"> </w:t>
      </w:r>
      <w:r w:rsidR="00110C32" w:rsidRPr="00F7091E">
        <w:rPr>
          <w:rFonts w:ascii="Times New Roman" w:hAnsi="Times New Roman" w:cs="Times New Roman"/>
          <w:sz w:val="28"/>
          <w:szCs w:val="28"/>
          <w:lang w:eastAsia="ru-RU" w:bidi="ru-RU"/>
        </w:rPr>
        <w:t xml:space="preserve">в Беларуси 1,7; </w:t>
      </w:r>
    </w:p>
    <w:p w14:paraId="0071F36E" w14:textId="4BDA8BB3"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г)</w:t>
      </w:r>
      <w:r w:rsidR="00984A18" w:rsidRPr="00F7091E">
        <w:rPr>
          <w:rFonts w:ascii="Times New Roman" w:hAnsi="Times New Roman" w:cs="Times New Roman"/>
          <w:sz w:val="28"/>
          <w:szCs w:val="28"/>
          <w:lang w:eastAsia="ru-RU" w:bidi="ru-RU"/>
        </w:rPr>
        <w:t xml:space="preserve"> в </w:t>
      </w:r>
      <w:r w:rsidR="00110C32" w:rsidRPr="00F7091E">
        <w:rPr>
          <w:rFonts w:ascii="Times New Roman" w:hAnsi="Times New Roman" w:cs="Times New Roman"/>
          <w:sz w:val="28"/>
          <w:szCs w:val="28"/>
          <w:lang w:eastAsia="ru-RU" w:bidi="ru-RU"/>
        </w:rPr>
        <w:t>Кита</w:t>
      </w:r>
      <w:r w:rsidR="00984A18" w:rsidRPr="00F7091E">
        <w:rPr>
          <w:rFonts w:ascii="Times New Roman" w:hAnsi="Times New Roman" w:cs="Times New Roman"/>
          <w:sz w:val="28"/>
          <w:szCs w:val="28"/>
          <w:lang w:eastAsia="ru-RU" w:bidi="ru-RU"/>
        </w:rPr>
        <w:t>е</w:t>
      </w:r>
      <w:r w:rsidR="00110C32" w:rsidRPr="00F7091E">
        <w:rPr>
          <w:rFonts w:ascii="Times New Roman" w:hAnsi="Times New Roman" w:cs="Times New Roman"/>
          <w:sz w:val="28"/>
          <w:szCs w:val="28"/>
          <w:lang w:eastAsia="ru-RU" w:bidi="ru-RU"/>
        </w:rPr>
        <w:t xml:space="preserve"> – 1,7; </w:t>
      </w:r>
    </w:p>
    <w:p w14:paraId="2E9482E0" w14:textId="7AA01AEF" w:rsidR="00984A18" w:rsidRPr="00F7091E" w:rsidRDefault="007217C0" w:rsidP="00485B4E">
      <w:pPr>
        <w:tabs>
          <w:tab w:val="left" w:pos="851"/>
        </w:tabs>
        <w:spacing w:after="0" w:line="240" w:lineRule="auto"/>
        <w:ind w:firstLine="851"/>
        <w:jc w:val="both"/>
        <w:rPr>
          <w:rStyle w:val="2f1"/>
          <w:rFonts w:eastAsiaTheme="minorHAnsi"/>
          <w:b w:val="0"/>
          <w:color w:val="auto"/>
          <w:sz w:val="28"/>
          <w:szCs w:val="28"/>
        </w:rPr>
      </w:pPr>
      <w:r w:rsidRPr="00F7091E">
        <w:rPr>
          <w:rFonts w:ascii="Times New Roman" w:hAnsi="Times New Roman" w:cs="Times New Roman"/>
          <w:sz w:val="28"/>
          <w:szCs w:val="28"/>
        </w:rPr>
        <w:t>д)</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Республике Молдова - </w:t>
      </w:r>
      <w:r w:rsidR="00110C32" w:rsidRPr="00F7091E">
        <w:rPr>
          <w:rStyle w:val="2f1"/>
          <w:rFonts w:eastAsiaTheme="minorHAnsi"/>
          <w:b w:val="0"/>
          <w:color w:val="auto"/>
          <w:sz w:val="28"/>
          <w:szCs w:val="28"/>
        </w:rPr>
        <w:t xml:space="preserve">1,3; </w:t>
      </w:r>
    </w:p>
    <w:p w14:paraId="126DA2E5" w14:textId="1C237061"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е)</w:t>
      </w:r>
      <w:r w:rsidR="00984A18" w:rsidRPr="00F7091E">
        <w:rPr>
          <w:rFonts w:ascii="Times New Roman" w:hAnsi="Times New Roman" w:cs="Times New Roman"/>
          <w:sz w:val="28"/>
          <w:szCs w:val="28"/>
          <w:lang w:eastAsia="ru-RU" w:bidi="ru-RU"/>
        </w:rPr>
        <w:t xml:space="preserve"> в </w:t>
      </w:r>
      <w:r w:rsidR="00110C32" w:rsidRPr="00F7091E">
        <w:rPr>
          <w:rFonts w:ascii="Times New Roman" w:hAnsi="Times New Roman" w:cs="Times New Roman"/>
          <w:sz w:val="28"/>
          <w:szCs w:val="28"/>
          <w:lang w:eastAsia="ru-RU" w:bidi="ru-RU"/>
        </w:rPr>
        <w:t xml:space="preserve">странах ВЕЦА – 2,1, </w:t>
      </w:r>
    </w:p>
    <w:p w14:paraId="130EF02A" w14:textId="50FC3434"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ж)</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Мире 2,4. </w:t>
      </w:r>
    </w:p>
    <w:p w14:paraId="3F204999" w14:textId="77777777" w:rsidR="00984A18" w:rsidRPr="00F7091E" w:rsidRDefault="00984A1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П</w:t>
      </w:r>
      <w:r w:rsidR="00110C32" w:rsidRPr="00F7091E">
        <w:rPr>
          <w:rFonts w:ascii="Times New Roman" w:hAnsi="Times New Roman" w:cs="Times New Roman"/>
          <w:sz w:val="28"/>
          <w:szCs w:val="28"/>
          <w:lang w:eastAsia="ru-RU" w:bidi="ru-RU"/>
        </w:rPr>
        <w:t>оказатель рождаемости среди подростков на 1000 женщин в возрасте от 15 до 19 лет за 2022 г</w:t>
      </w:r>
      <w:r w:rsidRPr="00F7091E">
        <w:rPr>
          <w:rFonts w:ascii="Times New Roman" w:hAnsi="Times New Roman" w:cs="Times New Roman"/>
          <w:sz w:val="28"/>
          <w:szCs w:val="28"/>
          <w:lang w:eastAsia="ru-RU" w:bidi="ru-RU"/>
        </w:rPr>
        <w:t>од</w:t>
      </w:r>
      <w:r w:rsidR="00110C32" w:rsidRPr="00F7091E">
        <w:rPr>
          <w:rFonts w:ascii="Times New Roman" w:hAnsi="Times New Roman" w:cs="Times New Roman"/>
          <w:sz w:val="28"/>
          <w:szCs w:val="28"/>
          <w:lang w:eastAsia="ru-RU" w:bidi="ru-RU"/>
        </w:rPr>
        <w:t xml:space="preserve"> имеет тенденцию к снижению и составляет:</w:t>
      </w:r>
    </w:p>
    <w:p w14:paraId="54B4359B" w14:textId="16AE3C81"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а)</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Мире – 41; </w:t>
      </w:r>
    </w:p>
    <w:p w14:paraId="20795453" w14:textId="6E6743DC"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б)</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странах ВЕЦА – 27; </w:t>
      </w:r>
    </w:p>
    <w:p w14:paraId="69A4C5E6" w14:textId="319BC45D"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в)</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w:t>
      </w:r>
      <w:r w:rsidR="00984A18" w:rsidRPr="00F7091E">
        <w:rPr>
          <w:rFonts w:ascii="Times New Roman" w:hAnsi="Times New Roman" w:cs="Times New Roman"/>
          <w:sz w:val="28"/>
          <w:szCs w:val="28"/>
          <w:lang w:eastAsia="ru-RU" w:bidi="ru-RU"/>
        </w:rPr>
        <w:t xml:space="preserve">Республике </w:t>
      </w:r>
      <w:r w:rsidR="00110C32" w:rsidRPr="00F7091E">
        <w:rPr>
          <w:rFonts w:ascii="Times New Roman" w:hAnsi="Times New Roman" w:cs="Times New Roman"/>
          <w:sz w:val="28"/>
          <w:szCs w:val="28"/>
          <w:lang w:eastAsia="ru-RU" w:bidi="ru-RU"/>
        </w:rPr>
        <w:t>Молдов</w:t>
      </w:r>
      <w:r w:rsidR="00984A18" w:rsidRPr="00F7091E">
        <w:rPr>
          <w:rFonts w:ascii="Times New Roman" w:hAnsi="Times New Roman" w:cs="Times New Roman"/>
          <w:sz w:val="28"/>
          <w:szCs w:val="28"/>
          <w:lang w:eastAsia="ru-RU" w:bidi="ru-RU"/>
        </w:rPr>
        <w:t xml:space="preserve">а </w:t>
      </w:r>
      <w:r w:rsidR="00110C32" w:rsidRPr="00F7091E">
        <w:rPr>
          <w:rFonts w:ascii="Times New Roman" w:hAnsi="Times New Roman" w:cs="Times New Roman"/>
          <w:sz w:val="28"/>
          <w:szCs w:val="28"/>
          <w:lang w:eastAsia="ru-RU" w:bidi="ru-RU"/>
        </w:rPr>
        <w:t>-</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21; </w:t>
      </w:r>
    </w:p>
    <w:p w14:paraId="7148E8E9" w14:textId="18FF3F9B" w:rsidR="00984A18" w:rsidRPr="00F7091E" w:rsidRDefault="007217C0" w:rsidP="00485B4E">
      <w:pPr>
        <w:tabs>
          <w:tab w:val="left" w:pos="851"/>
        </w:tabs>
        <w:spacing w:after="0" w:line="240" w:lineRule="auto"/>
        <w:ind w:firstLine="851"/>
        <w:jc w:val="both"/>
        <w:rPr>
          <w:rStyle w:val="2f1"/>
          <w:rFonts w:eastAsiaTheme="minorHAnsi"/>
          <w:b w:val="0"/>
          <w:color w:val="auto"/>
          <w:sz w:val="28"/>
          <w:szCs w:val="28"/>
        </w:rPr>
      </w:pPr>
      <w:r w:rsidRPr="00F7091E">
        <w:rPr>
          <w:rFonts w:ascii="Times New Roman" w:hAnsi="Times New Roman" w:cs="Times New Roman"/>
          <w:sz w:val="28"/>
          <w:szCs w:val="28"/>
        </w:rPr>
        <w:t>г)</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w:t>
      </w:r>
      <w:r w:rsidR="00984A18" w:rsidRPr="00F7091E">
        <w:rPr>
          <w:rStyle w:val="2f1"/>
          <w:rFonts w:eastAsiaTheme="minorHAnsi"/>
          <w:b w:val="0"/>
          <w:color w:val="auto"/>
          <w:sz w:val="28"/>
          <w:szCs w:val="28"/>
        </w:rPr>
        <w:t xml:space="preserve">Приднестровской Молдавской Республике </w:t>
      </w:r>
      <w:r w:rsidR="00110C32" w:rsidRPr="00F7091E">
        <w:rPr>
          <w:rStyle w:val="2f1"/>
          <w:rFonts w:eastAsiaTheme="minorHAnsi"/>
          <w:b w:val="0"/>
          <w:color w:val="auto"/>
          <w:sz w:val="28"/>
          <w:szCs w:val="28"/>
        </w:rPr>
        <w:t>-</w:t>
      </w:r>
      <w:r w:rsidR="00984A18" w:rsidRPr="00F7091E">
        <w:rPr>
          <w:rStyle w:val="2f1"/>
          <w:rFonts w:eastAsiaTheme="minorHAnsi"/>
          <w:b w:val="0"/>
          <w:color w:val="auto"/>
          <w:sz w:val="28"/>
          <w:szCs w:val="28"/>
        </w:rPr>
        <w:t xml:space="preserve"> </w:t>
      </w:r>
      <w:r w:rsidR="00110C32" w:rsidRPr="00F7091E">
        <w:rPr>
          <w:rStyle w:val="2f1"/>
          <w:rFonts w:eastAsiaTheme="minorHAnsi"/>
          <w:b w:val="0"/>
          <w:color w:val="auto"/>
          <w:sz w:val="28"/>
          <w:szCs w:val="28"/>
        </w:rPr>
        <w:t xml:space="preserve">19,9; </w:t>
      </w:r>
    </w:p>
    <w:p w14:paraId="151C231D" w14:textId="62737C9C"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д)</w:t>
      </w:r>
      <w:r w:rsidR="00984A18" w:rsidRPr="00F7091E">
        <w:rPr>
          <w:rStyle w:val="2f1"/>
          <w:rFonts w:eastAsiaTheme="minorHAnsi"/>
          <w:b w:val="0"/>
          <w:color w:val="auto"/>
          <w:sz w:val="28"/>
          <w:szCs w:val="28"/>
        </w:rPr>
        <w:t xml:space="preserve"> </w:t>
      </w:r>
      <w:r w:rsidR="00110C32" w:rsidRPr="00F7091E">
        <w:rPr>
          <w:rFonts w:ascii="Times New Roman" w:hAnsi="Times New Roman" w:cs="Times New Roman"/>
          <w:sz w:val="28"/>
          <w:szCs w:val="28"/>
          <w:lang w:eastAsia="ru-RU" w:bidi="ru-RU"/>
        </w:rPr>
        <w:t xml:space="preserve">в Российской Федерации – 22; </w:t>
      </w:r>
    </w:p>
    <w:p w14:paraId="737BDBBC" w14:textId="6B37C018"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е)</w:t>
      </w:r>
      <w:r w:rsidR="00984A18"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в Беларуси – 14; </w:t>
      </w:r>
    </w:p>
    <w:p w14:paraId="71A9B115" w14:textId="7E6CC621" w:rsidR="00984A18" w:rsidRPr="00F7091E" w:rsidRDefault="007217C0"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ж)</w:t>
      </w:r>
      <w:r w:rsidR="00984A18" w:rsidRPr="00F7091E">
        <w:rPr>
          <w:rFonts w:ascii="Times New Roman" w:hAnsi="Times New Roman" w:cs="Times New Roman"/>
          <w:sz w:val="28"/>
          <w:szCs w:val="28"/>
          <w:lang w:eastAsia="ru-RU" w:bidi="ru-RU"/>
        </w:rPr>
        <w:t xml:space="preserve"> в </w:t>
      </w:r>
      <w:r w:rsidR="00110C32" w:rsidRPr="00F7091E">
        <w:rPr>
          <w:rFonts w:ascii="Times New Roman" w:hAnsi="Times New Roman" w:cs="Times New Roman"/>
          <w:sz w:val="28"/>
          <w:szCs w:val="28"/>
          <w:lang w:eastAsia="ru-RU" w:bidi="ru-RU"/>
        </w:rPr>
        <w:t>Кита</w:t>
      </w:r>
      <w:r w:rsidR="00984A18" w:rsidRPr="00F7091E">
        <w:rPr>
          <w:rFonts w:ascii="Times New Roman" w:hAnsi="Times New Roman" w:cs="Times New Roman"/>
          <w:sz w:val="28"/>
          <w:szCs w:val="28"/>
          <w:lang w:eastAsia="ru-RU" w:bidi="ru-RU"/>
        </w:rPr>
        <w:t>е</w:t>
      </w:r>
      <w:r w:rsidR="00110C32" w:rsidRPr="00F7091E">
        <w:rPr>
          <w:rFonts w:ascii="Times New Roman" w:hAnsi="Times New Roman" w:cs="Times New Roman"/>
          <w:sz w:val="28"/>
          <w:szCs w:val="28"/>
          <w:lang w:eastAsia="ru-RU" w:bidi="ru-RU"/>
        </w:rPr>
        <w:t xml:space="preserve"> - 9. </w:t>
      </w:r>
    </w:p>
    <w:p w14:paraId="15FB6127" w14:textId="2A8E1504" w:rsidR="00110C32" w:rsidRPr="00F7091E" w:rsidRDefault="006B27B1" w:rsidP="00485B4E">
      <w:pPr>
        <w:tabs>
          <w:tab w:val="left" w:pos="851"/>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В</w:t>
      </w:r>
      <w:r w:rsidR="00984A18" w:rsidRPr="00F7091E">
        <w:rPr>
          <w:rFonts w:ascii="Times New Roman" w:hAnsi="Times New Roman" w:cs="Times New Roman"/>
          <w:sz w:val="28"/>
          <w:szCs w:val="28"/>
          <w:lang w:eastAsia="ru-RU" w:bidi="ru-RU"/>
        </w:rPr>
        <w:t xml:space="preserve"> 2022 году </w:t>
      </w:r>
      <w:r w:rsidR="00110C32" w:rsidRPr="00F7091E">
        <w:rPr>
          <w:rFonts w:ascii="Times New Roman" w:hAnsi="Times New Roman" w:cs="Times New Roman"/>
          <w:sz w:val="28"/>
          <w:szCs w:val="28"/>
          <w:lang w:eastAsia="ru-RU" w:bidi="ru-RU"/>
        </w:rPr>
        <w:t xml:space="preserve">на каждые </w:t>
      </w:r>
      <w:r w:rsidR="00110C32" w:rsidRPr="00F7091E">
        <w:rPr>
          <w:rStyle w:val="2f1"/>
          <w:rFonts w:eastAsiaTheme="minorHAnsi"/>
          <w:b w:val="0"/>
          <w:color w:val="auto"/>
          <w:sz w:val="28"/>
          <w:szCs w:val="28"/>
        </w:rPr>
        <w:t xml:space="preserve">100 родов приходится 59 абортов, </w:t>
      </w:r>
      <w:r w:rsidR="00110C32" w:rsidRPr="00F7091E">
        <w:rPr>
          <w:rFonts w:ascii="Times New Roman" w:hAnsi="Times New Roman" w:cs="Times New Roman"/>
          <w:sz w:val="28"/>
          <w:szCs w:val="28"/>
          <w:lang w:eastAsia="ru-RU" w:bidi="ru-RU"/>
        </w:rPr>
        <w:t>что на 4 аборта на каждые 100</w:t>
      </w:r>
      <w:r w:rsidR="00984A18" w:rsidRPr="00F7091E">
        <w:rPr>
          <w:rFonts w:ascii="Times New Roman" w:hAnsi="Times New Roman" w:cs="Times New Roman"/>
          <w:sz w:val="28"/>
          <w:szCs w:val="28"/>
          <w:lang w:eastAsia="ru-RU" w:bidi="ru-RU"/>
        </w:rPr>
        <w:t xml:space="preserve"> родов больше, чем в 2021 год</w:t>
      </w:r>
      <w:r w:rsidR="00517EAF" w:rsidRPr="00F7091E">
        <w:rPr>
          <w:rFonts w:ascii="Times New Roman" w:hAnsi="Times New Roman" w:cs="Times New Roman"/>
          <w:sz w:val="28"/>
          <w:szCs w:val="28"/>
          <w:lang w:eastAsia="ru-RU" w:bidi="ru-RU"/>
        </w:rPr>
        <w:t>у</w:t>
      </w:r>
      <w:r w:rsidR="00110C32" w:rsidRPr="00F7091E">
        <w:rPr>
          <w:rFonts w:ascii="Times New Roman" w:hAnsi="Times New Roman" w:cs="Times New Roman"/>
          <w:sz w:val="28"/>
          <w:szCs w:val="28"/>
          <w:lang w:eastAsia="ru-RU" w:bidi="ru-RU"/>
        </w:rPr>
        <w:t>. В целом по</w:t>
      </w:r>
      <w:r w:rsidR="003E77E5" w:rsidRPr="00F7091E">
        <w:rPr>
          <w:rFonts w:ascii="Times New Roman" w:hAnsi="Times New Roman" w:cs="Times New Roman"/>
          <w:sz w:val="28"/>
          <w:szCs w:val="28"/>
          <w:lang w:eastAsia="ru-RU" w:bidi="ru-RU"/>
        </w:rPr>
        <w:t xml:space="preserve"> </w:t>
      </w:r>
      <w:r w:rsidR="00517EAF" w:rsidRPr="00F7091E">
        <w:rPr>
          <w:rFonts w:ascii="Times New Roman" w:hAnsi="Times New Roman" w:cs="Times New Roman"/>
          <w:sz w:val="28"/>
          <w:szCs w:val="28"/>
          <w:lang w:eastAsia="ru-RU" w:bidi="ru-RU"/>
        </w:rPr>
        <w:t>р</w:t>
      </w:r>
      <w:r w:rsidR="00110C32" w:rsidRPr="00F7091E">
        <w:rPr>
          <w:rFonts w:ascii="Times New Roman" w:hAnsi="Times New Roman" w:cs="Times New Roman"/>
          <w:sz w:val="28"/>
          <w:szCs w:val="28"/>
          <w:lang w:eastAsia="ru-RU" w:bidi="ru-RU"/>
        </w:rPr>
        <w:t xml:space="preserve">еспублике происходит стойкое снижение числа абортов, что свидетельствует об эффективности проводимых программ по охране </w:t>
      </w:r>
      <w:r w:rsidR="00A026B8" w:rsidRPr="00F7091E">
        <w:rPr>
          <w:rFonts w:ascii="Times New Roman" w:hAnsi="Times New Roman" w:cs="Times New Roman"/>
          <w:sz w:val="28"/>
          <w:szCs w:val="28"/>
          <w:lang w:eastAsia="ru-RU" w:bidi="ru-RU"/>
        </w:rPr>
        <w:t>репродуктивного здоровья</w:t>
      </w:r>
      <w:r w:rsidR="00110C32" w:rsidRPr="00F7091E">
        <w:rPr>
          <w:rFonts w:ascii="Times New Roman" w:hAnsi="Times New Roman" w:cs="Times New Roman"/>
          <w:sz w:val="28"/>
          <w:szCs w:val="28"/>
          <w:lang w:eastAsia="ru-RU" w:bidi="ru-RU"/>
        </w:rPr>
        <w:t>. На сегодняшний день абортом заканчивается 37% беременностей, что меньше на 1,6%, чем в 2021 году, сократившись вдвое с 2006 года, доля подростковых прерываний (до 16 лет) уменьшилась в 6 раз. Число абортов у девушек до 20 лет на 1000 родившихся живыми уменьшилось до 7,8.</w:t>
      </w:r>
    </w:p>
    <w:p w14:paraId="67CAC5A5" w14:textId="77777777"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П</w:t>
      </w:r>
      <w:r w:rsidR="00110C32" w:rsidRPr="00F7091E">
        <w:rPr>
          <w:rFonts w:ascii="Times New Roman" w:hAnsi="Times New Roman" w:cs="Times New Roman"/>
          <w:sz w:val="28"/>
          <w:szCs w:val="28"/>
          <w:lang w:eastAsia="ru-RU" w:bidi="ru-RU"/>
        </w:rPr>
        <w:t>роведены следующие мероприятия по охране репродуктивного здоровья:</w:t>
      </w:r>
    </w:p>
    <w:p w14:paraId="690D38C9" w14:textId="2EBC7CF9"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а) в</w:t>
      </w:r>
      <w:r w:rsidR="00110C32" w:rsidRPr="00F7091E">
        <w:rPr>
          <w:rFonts w:ascii="Times New Roman" w:hAnsi="Times New Roman" w:cs="Times New Roman"/>
          <w:sz w:val="28"/>
          <w:szCs w:val="28"/>
          <w:lang w:eastAsia="ru-RU" w:bidi="ru-RU"/>
        </w:rPr>
        <w:t xml:space="preserve"> </w:t>
      </w:r>
      <w:r w:rsidR="006B14EF" w:rsidRPr="00F7091E">
        <w:rPr>
          <w:rFonts w:ascii="Times New Roman" w:hAnsi="Times New Roman" w:cs="Times New Roman"/>
          <w:sz w:val="28"/>
          <w:szCs w:val="28"/>
          <w:lang w:eastAsia="ru-RU" w:bidi="ru-RU"/>
        </w:rPr>
        <w:t xml:space="preserve">государственном учреждении </w:t>
      </w:r>
      <w:r w:rsidR="00110C32"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Республиканский центр матери и ребенка</w:t>
      </w:r>
      <w:r w:rsidR="00110C32" w:rsidRPr="00F7091E">
        <w:rPr>
          <w:rFonts w:ascii="Times New Roman" w:hAnsi="Times New Roman" w:cs="Times New Roman"/>
          <w:sz w:val="28"/>
          <w:szCs w:val="28"/>
          <w:lang w:eastAsia="ru-RU" w:bidi="ru-RU"/>
        </w:rPr>
        <w:t xml:space="preserve">» и во всех </w:t>
      </w:r>
      <w:r w:rsidRPr="00F7091E">
        <w:rPr>
          <w:rFonts w:ascii="Times New Roman" w:hAnsi="Times New Roman" w:cs="Times New Roman"/>
          <w:sz w:val="28"/>
          <w:szCs w:val="28"/>
          <w:lang w:eastAsia="ru-RU" w:bidi="ru-RU"/>
        </w:rPr>
        <w:t xml:space="preserve">лечебно-профилактических учреждениях </w:t>
      </w:r>
      <w:r w:rsidR="00110C32" w:rsidRPr="00F7091E">
        <w:rPr>
          <w:rFonts w:ascii="Times New Roman" w:hAnsi="Times New Roman" w:cs="Times New Roman"/>
          <w:sz w:val="28"/>
          <w:szCs w:val="28"/>
          <w:lang w:eastAsia="ru-RU" w:bidi="ru-RU"/>
        </w:rPr>
        <w:t xml:space="preserve">была продолжена инициатива «Внедрение модели деятельности на основе добровольной работы перинатальных школ для беременных женщин и подростков». Созданная на базе школы матерей </w:t>
      </w:r>
      <w:r w:rsidRPr="00F7091E">
        <w:rPr>
          <w:rFonts w:ascii="Times New Roman" w:hAnsi="Times New Roman" w:cs="Times New Roman"/>
          <w:sz w:val="28"/>
          <w:szCs w:val="28"/>
          <w:lang w:eastAsia="ru-RU" w:bidi="ru-RU"/>
        </w:rPr>
        <w:t xml:space="preserve">Центра репродуктивного здоровья и планирования семьи Перинатальная Школа </w:t>
      </w:r>
      <w:r w:rsidR="00110C32" w:rsidRPr="00F7091E">
        <w:rPr>
          <w:rFonts w:ascii="Times New Roman" w:hAnsi="Times New Roman" w:cs="Times New Roman"/>
          <w:sz w:val="28"/>
          <w:szCs w:val="28"/>
          <w:lang w:eastAsia="ru-RU" w:bidi="ru-RU"/>
        </w:rPr>
        <w:t>для подготовки беременных и их партнёров (муляжи, материалы, мячи, мебель, оргтехника) продолжила свою работу с учетом эпидемиологической обстановки. Разработано и распространено руководство по перинатальной подготовке беременных женщин и подростков, памятка для беременных. Прошли обучение онлайн и офлайн более 500 женщин</w:t>
      </w:r>
      <w:r w:rsidRPr="00F7091E">
        <w:rPr>
          <w:rFonts w:ascii="Times New Roman" w:hAnsi="Times New Roman" w:cs="Times New Roman"/>
          <w:sz w:val="28"/>
          <w:szCs w:val="28"/>
          <w:lang w:eastAsia="ru-RU" w:bidi="ru-RU"/>
        </w:rPr>
        <w:t>;</w:t>
      </w:r>
    </w:p>
    <w:p w14:paraId="3B485BCC" w14:textId="3069DF36"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б) </w:t>
      </w:r>
      <w:r w:rsidR="00110C32" w:rsidRPr="00F7091E">
        <w:rPr>
          <w:rFonts w:ascii="Times New Roman" w:hAnsi="Times New Roman" w:cs="Times New Roman"/>
          <w:sz w:val="28"/>
          <w:szCs w:val="28"/>
          <w:lang w:eastAsia="ru-RU" w:bidi="ru-RU"/>
        </w:rPr>
        <w:t>продолжил применятьс</w:t>
      </w:r>
      <w:r w:rsidR="00DA4F0A" w:rsidRPr="00F7091E">
        <w:rPr>
          <w:rFonts w:ascii="Times New Roman" w:hAnsi="Times New Roman" w:cs="Times New Roman"/>
          <w:sz w:val="28"/>
          <w:szCs w:val="28"/>
          <w:lang w:eastAsia="ru-RU" w:bidi="ru-RU"/>
        </w:rPr>
        <w:t>я, разработанный специалистами р</w:t>
      </w:r>
      <w:r w:rsidR="00110C32" w:rsidRPr="00F7091E">
        <w:rPr>
          <w:rFonts w:ascii="Times New Roman" w:hAnsi="Times New Roman" w:cs="Times New Roman"/>
          <w:sz w:val="28"/>
          <w:szCs w:val="28"/>
          <w:lang w:eastAsia="ru-RU" w:bidi="ru-RU"/>
        </w:rPr>
        <w:t xml:space="preserve">еспублики при поддержке экспертов ВОЗ, протокол «Антенатальное наблюдение при физиологической беременности», который систематизировал современный </w:t>
      </w:r>
      <w:r w:rsidR="00110C32" w:rsidRPr="00F7091E">
        <w:rPr>
          <w:rFonts w:ascii="Times New Roman" w:hAnsi="Times New Roman" w:cs="Times New Roman"/>
          <w:sz w:val="28"/>
          <w:szCs w:val="28"/>
          <w:lang w:eastAsia="ru-RU" w:bidi="ru-RU"/>
        </w:rPr>
        <w:lastRenderedPageBreak/>
        <w:t xml:space="preserve">взгляд на антенатальный уход и предоставил информацию о передовом опыте в области клинического ведения беременностей для медицинского персонала и беременной женщины. Принят </w:t>
      </w:r>
      <w:r w:rsidR="00DA4F0A" w:rsidRPr="00F7091E">
        <w:rPr>
          <w:rFonts w:ascii="Times New Roman" w:hAnsi="Times New Roman" w:cs="Times New Roman"/>
          <w:sz w:val="28"/>
          <w:szCs w:val="28"/>
          <w:lang w:eastAsia="ru-RU" w:bidi="ru-RU"/>
        </w:rPr>
        <w:t>П</w:t>
      </w:r>
      <w:r w:rsidR="00110C32" w:rsidRPr="00F7091E">
        <w:rPr>
          <w:rFonts w:ascii="Times New Roman" w:hAnsi="Times New Roman" w:cs="Times New Roman"/>
          <w:sz w:val="28"/>
          <w:szCs w:val="28"/>
          <w:lang w:eastAsia="ru-RU" w:bidi="ru-RU"/>
        </w:rPr>
        <w:t>риказ М</w:t>
      </w:r>
      <w:r w:rsidRPr="00F7091E">
        <w:rPr>
          <w:rFonts w:ascii="Times New Roman" w:hAnsi="Times New Roman" w:cs="Times New Roman"/>
          <w:sz w:val="28"/>
          <w:szCs w:val="28"/>
          <w:lang w:eastAsia="ru-RU" w:bidi="ru-RU"/>
        </w:rPr>
        <w:t xml:space="preserve">инистерства здравоохранения Приднестровской </w:t>
      </w:r>
      <w:r w:rsidR="00110C32" w:rsidRPr="00F7091E">
        <w:rPr>
          <w:rFonts w:ascii="Times New Roman" w:hAnsi="Times New Roman" w:cs="Times New Roman"/>
          <w:sz w:val="28"/>
          <w:szCs w:val="28"/>
          <w:lang w:eastAsia="ru-RU" w:bidi="ru-RU"/>
        </w:rPr>
        <w:t>М</w:t>
      </w:r>
      <w:r w:rsidRPr="00F7091E">
        <w:rPr>
          <w:rFonts w:ascii="Times New Roman" w:hAnsi="Times New Roman" w:cs="Times New Roman"/>
          <w:sz w:val="28"/>
          <w:szCs w:val="28"/>
          <w:lang w:eastAsia="ru-RU" w:bidi="ru-RU"/>
        </w:rPr>
        <w:t xml:space="preserve">олдавской </w:t>
      </w:r>
      <w:r w:rsidR="00110C32" w:rsidRPr="00F7091E">
        <w:rPr>
          <w:rFonts w:ascii="Times New Roman" w:hAnsi="Times New Roman" w:cs="Times New Roman"/>
          <w:sz w:val="28"/>
          <w:szCs w:val="28"/>
          <w:lang w:eastAsia="ru-RU" w:bidi="ru-RU"/>
        </w:rPr>
        <w:t>Р</w:t>
      </w:r>
      <w:r w:rsidRPr="00F7091E">
        <w:rPr>
          <w:rFonts w:ascii="Times New Roman" w:hAnsi="Times New Roman" w:cs="Times New Roman"/>
          <w:sz w:val="28"/>
          <w:szCs w:val="28"/>
          <w:lang w:eastAsia="ru-RU" w:bidi="ru-RU"/>
        </w:rPr>
        <w:t>еспублики</w:t>
      </w:r>
      <w:r w:rsidR="00110C32" w:rsidRPr="00F7091E">
        <w:rPr>
          <w:rFonts w:ascii="Times New Roman" w:hAnsi="Times New Roman" w:cs="Times New Roman"/>
          <w:sz w:val="28"/>
          <w:szCs w:val="28"/>
          <w:lang w:eastAsia="ru-RU" w:bidi="ru-RU"/>
        </w:rPr>
        <w:t xml:space="preserve"> от 4</w:t>
      </w:r>
      <w:r w:rsidRPr="00F7091E">
        <w:rPr>
          <w:rFonts w:ascii="Times New Roman" w:hAnsi="Times New Roman" w:cs="Times New Roman"/>
          <w:sz w:val="28"/>
          <w:szCs w:val="28"/>
          <w:lang w:eastAsia="ru-RU" w:bidi="ru-RU"/>
        </w:rPr>
        <w:t xml:space="preserve"> мая </w:t>
      </w:r>
      <w:r w:rsidR="00110C32" w:rsidRPr="00F7091E">
        <w:rPr>
          <w:rFonts w:ascii="Times New Roman" w:hAnsi="Times New Roman" w:cs="Times New Roman"/>
          <w:sz w:val="28"/>
          <w:szCs w:val="28"/>
          <w:lang w:eastAsia="ru-RU" w:bidi="ru-RU"/>
        </w:rPr>
        <w:t>2022 г</w:t>
      </w:r>
      <w:r w:rsidRPr="00F7091E">
        <w:rPr>
          <w:rFonts w:ascii="Times New Roman" w:hAnsi="Times New Roman" w:cs="Times New Roman"/>
          <w:sz w:val="28"/>
          <w:szCs w:val="28"/>
          <w:lang w:eastAsia="ru-RU" w:bidi="ru-RU"/>
        </w:rPr>
        <w:t>ода №</w:t>
      </w:r>
      <w:r w:rsidR="00DA4F0A" w:rsidRPr="00F7091E">
        <w:rPr>
          <w:rFonts w:ascii="Times New Roman" w:hAnsi="Times New Roman" w:cs="Times New Roman"/>
          <w:sz w:val="28"/>
          <w:szCs w:val="28"/>
          <w:lang w:eastAsia="ru-RU" w:bidi="ru-RU"/>
        </w:rPr>
        <w:t xml:space="preserve"> </w:t>
      </w:r>
      <w:r w:rsidRPr="00F7091E">
        <w:rPr>
          <w:rFonts w:ascii="Times New Roman" w:hAnsi="Times New Roman" w:cs="Times New Roman"/>
          <w:sz w:val="28"/>
          <w:szCs w:val="28"/>
          <w:lang w:eastAsia="ru-RU" w:bidi="ru-RU"/>
        </w:rPr>
        <w:t xml:space="preserve">404 </w:t>
      </w:r>
      <w:r w:rsidR="00110C32" w:rsidRPr="00F7091E">
        <w:rPr>
          <w:rFonts w:ascii="Times New Roman" w:hAnsi="Times New Roman" w:cs="Times New Roman"/>
          <w:sz w:val="28"/>
          <w:szCs w:val="28"/>
          <w:lang w:eastAsia="ru-RU" w:bidi="ru-RU"/>
        </w:rPr>
        <w:t>«Об утверждении порядка оказания акушерско-гинекологической помощи и неонатальной помощи»</w:t>
      </w:r>
      <w:r w:rsidR="00DA4F0A" w:rsidRPr="00F7091E">
        <w:rPr>
          <w:rFonts w:ascii="Times New Roman" w:hAnsi="Times New Roman" w:cs="Times New Roman"/>
          <w:sz w:val="28"/>
          <w:szCs w:val="28"/>
          <w:lang w:eastAsia="ru-RU" w:bidi="ru-RU"/>
        </w:rPr>
        <w:t xml:space="preserve"> </w:t>
      </w:r>
      <w:r w:rsidR="00916B96" w:rsidRPr="00F7091E">
        <w:rPr>
          <w:rFonts w:ascii="Times New Roman" w:hAnsi="Times New Roman" w:cs="Times New Roman"/>
          <w:sz w:val="28"/>
          <w:szCs w:val="28"/>
          <w:lang w:eastAsia="ru-RU" w:bidi="ru-RU"/>
        </w:rPr>
        <w:t xml:space="preserve">(регистрационный № 11153 от 19 июля 2022 года) </w:t>
      </w:r>
      <w:r w:rsidR="00DA4F0A" w:rsidRPr="00F7091E">
        <w:rPr>
          <w:rFonts w:ascii="Times New Roman" w:hAnsi="Times New Roman" w:cs="Times New Roman"/>
          <w:sz w:val="28"/>
          <w:szCs w:val="28"/>
          <w:lang w:eastAsia="ru-RU" w:bidi="ru-RU"/>
        </w:rPr>
        <w:t>(САЗ 22-28)</w:t>
      </w:r>
      <w:r w:rsidR="00110C32" w:rsidRPr="00F7091E">
        <w:rPr>
          <w:rFonts w:ascii="Times New Roman" w:hAnsi="Times New Roman" w:cs="Times New Roman"/>
          <w:sz w:val="28"/>
          <w:szCs w:val="28"/>
          <w:lang w:eastAsia="ru-RU" w:bidi="ru-RU"/>
        </w:rPr>
        <w:t xml:space="preserve">, который регламентировал в том числе порядок и показания для неонатального перевода на </w:t>
      </w:r>
      <w:r w:rsidR="00110C32" w:rsidRPr="00F7091E">
        <w:rPr>
          <w:rFonts w:ascii="Times New Roman" w:hAnsi="Times New Roman" w:cs="Times New Roman"/>
          <w:sz w:val="28"/>
          <w:szCs w:val="28"/>
          <w:lang w:val="en-US" w:eastAsia="ru-RU" w:bidi="ru-RU"/>
        </w:rPr>
        <w:t>III</w:t>
      </w:r>
      <w:r w:rsidR="00110C32" w:rsidRPr="00F7091E">
        <w:rPr>
          <w:rFonts w:ascii="Times New Roman" w:hAnsi="Times New Roman" w:cs="Times New Roman"/>
          <w:sz w:val="28"/>
          <w:szCs w:val="28"/>
          <w:lang w:eastAsia="ru-RU" w:bidi="ru-RU"/>
        </w:rPr>
        <w:t xml:space="preserve"> уровен</w:t>
      </w:r>
      <w:r w:rsidRPr="00F7091E">
        <w:rPr>
          <w:rFonts w:ascii="Times New Roman" w:hAnsi="Times New Roman" w:cs="Times New Roman"/>
          <w:sz w:val="28"/>
          <w:szCs w:val="28"/>
          <w:lang w:eastAsia="ru-RU" w:bidi="ru-RU"/>
        </w:rPr>
        <w:t>ь</w:t>
      </w:r>
      <w:r w:rsidR="00110C32" w:rsidRPr="00F7091E">
        <w:rPr>
          <w:rFonts w:ascii="Times New Roman" w:hAnsi="Times New Roman" w:cs="Times New Roman"/>
          <w:sz w:val="28"/>
          <w:szCs w:val="28"/>
          <w:lang w:eastAsia="ru-RU" w:bidi="ru-RU"/>
        </w:rPr>
        <w:t xml:space="preserve">. Разработаны клинические рекомендации «Поздний выкидыш в сроке 26/0 недель - 27/6 недель. Оказание медицинской помощи беременным с поздним выкидышем в сроке 26/0 </w:t>
      </w:r>
      <w:r w:rsidR="00F86C85" w:rsidRPr="00F7091E">
        <w:rPr>
          <w:rFonts w:ascii="Times New Roman" w:hAnsi="Times New Roman" w:cs="Times New Roman"/>
          <w:sz w:val="28"/>
          <w:szCs w:val="28"/>
          <w:lang w:eastAsia="ru-RU" w:bidi="ru-RU"/>
        </w:rPr>
        <w:t>н</w:t>
      </w:r>
      <w:r w:rsidR="00110C32" w:rsidRPr="00F7091E">
        <w:rPr>
          <w:rFonts w:ascii="Times New Roman" w:hAnsi="Times New Roman" w:cs="Times New Roman"/>
          <w:sz w:val="28"/>
          <w:szCs w:val="28"/>
          <w:lang w:eastAsia="ru-RU" w:bidi="ru-RU"/>
        </w:rPr>
        <w:t xml:space="preserve">едель - 27/6 недель беременности, а также родившимся плодам в данном сроке </w:t>
      </w:r>
      <w:proofErr w:type="spellStart"/>
      <w:r w:rsidR="00110C32" w:rsidRPr="00F7091E">
        <w:rPr>
          <w:rFonts w:ascii="Times New Roman" w:hAnsi="Times New Roman" w:cs="Times New Roman"/>
          <w:sz w:val="28"/>
          <w:szCs w:val="28"/>
          <w:lang w:eastAsia="ru-RU" w:bidi="ru-RU"/>
        </w:rPr>
        <w:t>гестации</w:t>
      </w:r>
      <w:proofErr w:type="spellEnd"/>
      <w:r w:rsidR="00110C32" w:rsidRPr="00F7091E">
        <w:rPr>
          <w:rFonts w:ascii="Times New Roman" w:hAnsi="Times New Roman" w:cs="Times New Roman"/>
          <w:sz w:val="28"/>
          <w:szCs w:val="28"/>
          <w:lang w:eastAsia="ru-RU" w:bidi="ru-RU"/>
        </w:rPr>
        <w:t xml:space="preserve"> с пошаговым алгоритмом действий для врачей с целью улучшения качества медицинской помощи новорожденным и женщинам</w:t>
      </w:r>
      <w:r w:rsidRPr="00F7091E">
        <w:rPr>
          <w:rFonts w:ascii="Times New Roman" w:hAnsi="Times New Roman" w:cs="Times New Roman"/>
          <w:sz w:val="28"/>
          <w:szCs w:val="28"/>
          <w:lang w:eastAsia="ru-RU" w:bidi="ru-RU"/>
        </w:rPr>
        <w:t>;</w:t>
      </w:r>
    </w:p>
    <w:p w14:paraId="61F686B6" w14:textId="2DF61892"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в) в</w:t>
      </w:r>
      <w:r w:rsidR="00110C32" w:rsidRPr="00F7091E">
        <w:rPr>
          <w:rFonts w:ascii="Times New Roman" w:hAnsi="Times New Roman" w:cs="Times New Roman"/>
          <w:sz w:val="28"/>
          <w:szCs w:val="28"/>
          <w:lang w:eastAsia="ru-RU" w:bidi="ru-RU"/>
        </w:rPr>
        <w:t xml:space="preserve">о исполнение Распоряжения Правительства </w:t>
      </w:r>
      <w:r w:rsidRPr="00F7091E">
        <w:rPr>
          <w:rFonts w:ascii="Times New Roman" w:hAnsi="Times New Roman" w:cs="Times New Roman"/>
          <w:sz w:val="28"/>
          <w:szCs w:val="28"/>
          <w:lang w:eastAsia="ru-RU" w:bidi="ru-RU"/>
        </w:rPr>
        <w:t>Приднестровской Молдавской Республики</w:t>
      </w:r>
      <w:r w:rsidR="00110C32" w:rsidRPr="00F7091E">
        <w:rPr>
          <w:rFonts w:ascii="Times New Roman" w:hAnsi="Times New Roman" w:cs="Times New Roman"/>
          <w:sz w:val="28"/>
          <w:szCs w:val="28"/>
          <w:lang w:bidi="en-US"/>
        </w:rPr>
        <w:t xml:space="preserve"> </w:t>
      </w:r>
      <w:r w:rsidR="00110C32" w:rsidRPr="00F7091E">
        <w:rPr>
          <w:rFonts w:ascii="Times New Roman" w:hAnsi="Times New Roman" w:cs="Times New Roman"/>
          <w:sz w:val="28"/>
          <w:szCs w:val="28"/>
          <w:lang w:eastAsia="ru-RU" w:bidi="ru-RU"/>
        </w:rPr>
        <w:t>от 28 июля 2022 г</w:t>
      </w:r>
      <w:r w:rsidRPr="00F7091E">
        <w:rPr>
          <w:rFonts w:ascii="Times New Roman" w:hAnsi="Times New Roman" w:cs="Times New Roman"/>
          <w:sz w:val="28"/>
          <w:szCs w:val="28"/>
          <w:lang w:eastAsia="ru-RU" w:bidi="ru-RU"/>
        </w:rPr>
        <w:t>ода</w:t>
      </w:r>
      <w:r w:rsidR="00110C32" w:rsidRPr="00F7091E">
        <w:rPr>
          <w:rFonts w:ascii="Times New Roman" w:hAnsi="Times New Roman" w:cs="Times New Roman"/>
          <w:sz w:val="28"/>
          <w:szCs w:val="28"/>
          <w:lang w:eastAsia="ru-RU" w:bidi="ru-RU"/>
        </w:rPr>
        <w:t xml:space="preserve"> № </w:t>
      </w:r>
      <w:r w:rsidR="00110C32" w:rsidRPr="00F7091E">
        <w:rPr>
          <w:rFonts w:ascii="Times New Roman" w:hAnsi="Times New Roman" w:cs="Times New Roman"/>
          <w:sz w:val="28"/>
          <w:szCs w:val="28"/>
          <w:lang w:bidi="en-US"/>
        </w:rPr>
        <w:t>686</w:t>
      </w:r>
      <w:r w:rsidR="00110C32" w:rsidRPr="00F7091E">
        <w:rPr>
          <w:rFonts w:ascii="Times New Roman" w:hAnsi="Times New Roman" w:cs="Times New Roman"/>
          <w:sz w:val="28"/>
          <w:szCs w:val="28"/>
          <w:lang w:val="en-US" w:bidi="en-US"/>
        </w:rPr>
        <w:t>p</w:t>
      </w:r>
      <w:r w:rsidR="00110C32" w:rsidRPr="00F7091E">
        <w:rPr>
          <w:rFonts w:ascii="Times New Roman" w:hAnsi="Times New Roman" w:cs="Times New Roman"/>
          <w:sz w:val="28"/>
          <w:szCs w:val="28"/>
          <w:lang w:bidi="en-US"/>
        </w:rPr>
        <w:t xml:space="preserve"> </w:t>
      </w:r>
      <w:r w:rsidR="00110C32" w:rsidRPr="00F7091E">
        <w:rPr>
          <w:rFonts w:ascii="Times New Roman" w:hAnsi="Times New Roman" w:cs="Times New Roman"/>
          <w:sz w:val="28"/>
          <w:szCs w:val="28"/>
          <w:lang w:eastAsia="ru-RU" w:bidi="ru-RU"/>
        </w:rPr>
        <w:t xml:space="preserve">«Об утверждении Плана мероприятий по реализации Концепции развития государственной молодежной политики </w:t>
      </w:r>
      <w:r w:rsidRPr="00F7091E">
        <w:rPr>
          <w:rFonts w:ascii="Times New Roman" w:hAnsi="Times New Roman" w:cs="Times New Roman"/>
          <w:sz w:val="28"/>
          <w:szCs w:val="28"/>
          <w:lang w:eastAsia="ru-RU" w:bidi="ru-RU"/>
        </w:rPr>
        <w:t>Приднестровской Молдавской Республики</w:t>
      </w:r>
      <w:r w:rsidR="00110C32" w:rsidRPr="00F7091E">
        <w:rPr>
          <w:rFonts w:ascii="Times New Roman" w:hAnsi="Times New Roman" w:cs="Times New Roman"/>
          <w:sz w:val="28"/>
          <w:szCs w:val="28"/>
          <w:lang w:eastAsia="ru-RU" w:bidi="ru-RU"/>
        </w:rPr>
        <w:t xml:space="preserve"> на 2018-2022 годы</w:t>
      </w:r>
      <w:r w:rsidR="006D08D6" w:rsidRPr="00F7091E">
        <w:rPr>
          <w:rFonts w:ascii="Times New Roman" w:hAnsi="Times New Roman" w:cs="Times New Roman"/>
          <w:sz w:val="28"/>
          <w:szCs w:val="28"/>
          <w:lang w:eastAsia="ru-RU" w:bidi="ru-RU"/>
        </w:rPr>
        <w:t xml:space="preserve"> на период август-декабрь</w:t>
      </w:r>
      <w:r w:rsidR="008B73B1" w:rsidRPr="00F7091E">
        <w:rPr>
          <w:rFonts w:ascii="Times New Roman" w:hAnsi="Times New Roman" w:cs="Times New Roman"/>
          <w:sz w:val="28"/>
          <w:szCs w:val="28"/>
          <w:lang w:eastAsia="ru-RU" w:bidi="ru-RU"/>
        </w:rPr>
        <w:t xml:space="preserve"> 2022</w:t>
      </w:r>
      <w:r w:rsidR="006D08D6" w:rsidRPr="00F7091E">
        <w:rPr>
          <w:rFonts w:ascii="Times New Roman" w:hAnsi="Times New Roman" w:cs="Times New Roman"/>
          <w:sz w:val="28"/>
          <w:szCs w:val="28"/>
          <w:lang w:eastAsia="ru-RU" w:bidi="ru-RU"/>
        </w:rPr>
        <w:t>»</w:t>
      </w:r>
      <w:r w:rsidR="008B73B1" w:rsidRPr="00F7091E">
        <w:rPr>
          <w:rFonts w:ascii="Times New Roman" w:hAnsi="Times New Roman" w:cs="Times New Roman"/>
          <w:sz w:val="28"/>
          <w:szCs w:val="28"/>
          <w:lang w:eastAsia="ru-RU" w:bidi="ru-RU"/>
        </w:rPr>
        <w:t xml:space="preserve"> (САЗ 22-29)</w:t>
      </w:r>
      <w:r w:rsidR="00110C32" w:rsidRPr="00F7091E">
        <w:rPr>
          <w:rFonts w:ascii="Times New Roman" w:hAnsi="Times New Roman" w:cs="Times New Roman"/>
          <w:sz w:val="28"/>
          <w:szCs w:val="28"/>
          <w:lang w:eastAsia="ru-RU" w:bidi="ru-RU"/>
        </w:rPr>
        <w:t xml:space="preserve"> были про</w:t>
      </w:r>
      <w:r w:rsidRPr="00F7091E">
        <w:rPr>
          <w:rFonts w:ascii="Times New Roman" w:hAnsi="Times New Roman" w:cs="Times New Roman"/>
          <w:sz w:val="28"/>
          <w:szCs w:val="28"/>
          <w:lang w:eastAsia="ru-RU" w:bidi="ru-RU"/>
        </w:rPr>
        <w:t>ведены</w:t>
      </w:r>
      <w:r w:rsidR="00110C32" w:rsidRPr="00F7091E">
        <w:rPr>
          <w:rFonts w:ascii="Times New Roman" w:hAnsi="Times New Roman" w:cs="Times New Roman"/>
          <w:sz w:val="28"/>
          <w:szCs w:val="28"/>
          <w:lang w:eastAsia="ru-RU" w:bidi="ru-RU"/>
        </w:rPr>
        <w:t xml:space="preserve"> следующие мероприятия:</w:t>
      </w:r>
    </w:p>
    <w:p w14:paraId="499AD9A5" w14:textId="28DA82C7"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1) </w:t>
      </w:r>
      <w:r w:rsidR="00110C32" w:rsidRPr="00F7091E">
        <w:rPr>
          <w:rFonts w:ascii="Times New Roman" w:hAnsi="Times New Roman" w:cs="Times New Roman"/>
          <w:sz w:val="28"/>
          <w:szCs w:val="28"/>
          <w:lang w:eastAsia="ru-RU" w:bidi="ru-RU"/>
        </w:rPr>
        <w:t xml:space="preserve">Форум «Женское здоровье» </w:t>
      </w:r>
      <w:r w:rsidR="00F86C85" w:rsidRPr="00F7091E">
        <w:rPr>
          <w:rFonts w:ascii="Times New Roman" w:hAnsi="Times New Roman" w:cs="Times New Roman"/>
          <w:color w:val="000000" w:themeColor="text1"/>
          <w:sz w:val="28"/>
          <w:szCs w:val="28"/>
          <w:shd w:val="clear" w:color="auto" w:fill="FFFFFF"/>
        </w:rPr>
        <w:t>Государственное учреждение</w:t>
      </w:r>
      <w:r w:rsidR="00F86C85" w:rsidRPr="00F7091E">
        <w:rPr>
          <w:rFonts w:ascii="Times New Roman" w:hAnsi="Times New Roman" w:cs="Times New Roman"/>
          <w:color w:val="000000" w:themeColor="text1"/>
          <w:spacing w:val="11"/>
          <w:sz w:val="28"/>
          <w:szCs w:val="28"/>
          <w:shd w:val="clear" w:color="auto" w:fill="FFFFFF"/>
        </w:rPr>
        <w:t xml:space="preserve"> </w:t>
      </w:r>
      <w:r w:rsidR="00110C32"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Республиканский центр матери и ребенка</w:t>
      </w:r>
      <w:r w:rsidR="00110C32" w:rsidRPr="00F7091E">
        <w:rPr>
          <w:rFonts w:ascii="Times New Roman" w:hAnsi="Times New Roman" w:cs="Times New Roman"/>
          <w:sz w:val="28"/>
          <w:szCs w:val="28"/>
          <w:lang w:eastAsia="ru-RU" w:bidi="ru-RU"/>
        </w:rPr>
        <w:t xml:space="preserve">» </w:t>
      </w:r>
      <w:r w:rsidRPr="00F7091E">
        <w:rPr>
          <w:rFonts w:ascii="Times New Roman" w:hAnsi="Times New Roman" w:cs="Times New Roman"/>
          <w:sz w:val="28"/>
          <w:szCs w:val="28"/>
          <w:lang w:eastAsia="ru-RU" w:bidi="ru-RU"/>
        </w:rPr>
        <w:t>(</w:t>
      </w:r>
      <w:r w:rsidR="00110C32" w:rsidRPr="00F7091E">
        <w:rPr>
          <w:rFonts w:ascii="Times New Roman" w:hAnsi="Times New Roman" w:cs="Times New Roman"/>
          <w:sz w:val="28"/>
          <w:szCs w:val="28"/>
          <w:lang w:eastAsia="ru-RU" w:bidi="ru-RU"/>
        </w:rPr>
        <w:t>23</w:t>
      </w:r>
      <w:r w:rsidRPr="00F7091E">
        <w:rPr>
          <w:rFonts w:ascii="Times New Roman" w:hAnsi="Times New Roman" w:cs="Times New Roman"/>
          <w:sz w:val="28"/>
          <w:szCs w:val="28"/>
          <w:lang w:eastAsia="ru-RU" w:bidi="ru-RU"/>
        </w:rPr>
        <w:t xml:space="preserve"> сентября </w:t>
      </w:r>
      <w:r w:rsidR="00110C32" w:rsidRPr="00F7091E">
        <w:rPr>
          <w:rFonts w:ascii="Times New Roman" w:hAnsi="Times New Roman" w:cs="Times New Roman"/>
          <w:sz w:val="28"/>
          <w:szCs w:val="28"/>
          <w:lang w:eastAsia="ru-RU" w:bidi="ru-RU"/>
        </w:rPr>
        <w:t>2022 г</w:t>
      </w:r>
      <w:r w:rsidRPr="00F7091E">
        <w:rPr>
          <w:rFonts w:ascii="Times New Roman" w:hAnsi="Times New Roman" w:cs="Times New Roman"/>
          <w:sz w:val="28"/>
          <w:szCs w:val="28"/>
          <w:lang w:eastAsia="ru-RU" w:bidi="ru-RU"/>
        </w:rPr>
        <w:t xml:space="preserve">ода) - </w:t>
      </w:r>
      <w:r w:rsidR="00110C32" w:rsidRPr="00F7091E">
        <w:rPr>
          <w:rFonts w:ascii="Times New Roman" w:hAnsi="Times New Roman" w:cs="Times New Roman"/>
          <w:sz w:val="28"/>
          <w:szCs w:val="28"/>
          <w:lang w:eastAsia="ru-RU" w:bidi="ru-RU"/>
        </w:rPr>
        <w:t>Чебан О.С. (68 участников)</w:t>
      </w:r>
      <w:r w:rsidRPr="00F7091E">
        <w:rPr>
          <w:rFonts w:ascii="Times New Roman" w:hAnsi="Times New Roman" w:cs="Times New Roman"/>
          <w:sz w:val="28"/>
          <w:szCs w:val="28"/>
          <w:lang w:eastAsia="ru-RU" w:bidi="ru-RU"/>
        </w:rPr>
        <w:t>;</w:t>
      </w:r>
    </w:p>
    <w:p w14:paraId="549C6D80" w14:textId="77777777" w:rsidR="00A026B8"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2) </w:t>
      </w:r>
      <w:r w:rsidR="00110C32" w:rsidRPr="00F7091E">
        <w:rPr>
          <w:rFonts w:ascii="Times New Roman" w:hAnsi="Times New Roman" w:cs="Times New Roman"/>
          <w:sz w:val="28"/>
          <w:szCs w:val="28"/>
          <w:lang w:eastAsia="ru-RU" w:bidi="ru-RU"/>
        </w:rPr>
        <w:t>Круглый стол «Рекомендации ВОЗ 2022 года по планированию семьи -</w:t>
      </w:r>
      <w:r w:rsidRPr="00F7091E">
        <w:rPr>
          <w:rFonts w:ascii="Times New Roman" w:hAnsi="Times New Roman" w:cs="Times New Roman"/>
          <w:sz w:val="28"/>
          <w:szCs w:val="28"/>
          <w:lang w:eastAsia="ru-RU" w:bidi="ru-RU"/>
        </w:rPr>
        <w:t xml:space="preserve"> </w:t>
      </w:r>
      <w:r w:rsidR="00110C32" w:rsidRPr="00F7091E">
        <w:rPr>
          <w:rFonts w:ascii="Times New Roman" w:hAnsi="Times New Roman" w:cs="Times New Roman"/>
          <w:sz w:val="28"/>
          <w:szCs w:val="28"/>
          <w:lang w:eastAsia="ru-RU" w:bidi="ru-RU"/>
        </w:rPr>
        <w:t xml:space="preserve">ближе к женщинам и поставщикам медицинских услуг в Приднестровье» </w:t>
      </w:r>
      <w:r w:rsidRPr="00F7091E">
        <w:rPr>
          <w:rFonts w:ascii="Times New Roman" w:hAnsi="Times New Roman" w:cs="Times New Roman"/>
          <w:sz w:val="28"/>
          <w:szCs w:val="28"/>
          <w:lang w:eastAsia="ru-RU" w:bidi="ru-RU"/>
        </w:rPr>
        <w:t>(</w:t>
      </w:r>
      <w:r w:rsidR="00110C32" w:rsidRPr="00F7091E">
        <w:rPr>
          <w:rFonts w:ascii="Times New Roman" w:hAnsi="Times New Roman" w:cs="Times New Roman"/>
          <w:sz w:val="28"/>
          <w:szCs w:val="28"/>
          <w:lang w:eastAsia="ru-RU" w:bidi="ru-RU"/>
        </w:rPr>
        <w:t>30</w:t>
      </w:r>
      <w:r w:rsidRPr="00F7091E">
        <w:rPr>
          <w:rFonts w:ascii="Times New Roman" w:hAnsi="Times New Roman" w:cs="Times New Roman"/>
          <w:sz w:val="28"/>
          <w:szCs w:val="28"/>
          <w:lang w:eastAsia="ru-RU" w:bidi="ru-RU"/>
        </w:rPr>
        <w:t xml:space="preserve"> сентября </w:t>
      </w:r>
      <w:r w:rsidR="00110C32" w:rsidRPr="00F7091E">
        <w:rPr>
          <w:rFonts w:ascii="Times New Roman" w:hAnsi="Times New Roman" w:cs="Times New Roman"/>
          <w:sz w:val="28"/>
          <w:szCs w:val="28"/>
          <w:lang w:eastAsia="ru-RU" w:bidi="ru-RU"/>
        </w:rPr>
        <w:t>2022 г</w:t>
      </w:r>
      <w:r w:rsidRPr="00F7091E">
        <w:rPr>
          <w:rFonts w:ascii="Times New Roman" w:hAnsi="Times New Roman" w:cs="Times New Roman"/>
          <w:sz w:val="28"/>
          <w:szCs w:val="28"/>
          <w:lang w:eastAsia="ru-RU" w:bidi="ru-RU"/>
        </w:rPr>
        <w:t>ода)</w:t>
      </w:r>
      <w:r w:rsidR="00110C32" w:rsidRPr="00F7091E">
        <w:rPr>
          <w:rFonts w:ascii="Times New Roman" w:hAnsi="Times New Roman" w:cs="Times New Roman"/>
          <w:sz w:val="28"/>
          <w:szCs w:val="28"/>
          <w:lang w:eastAsia="ru-RU" w:bidi="ru-RU"/>
        </w:rPr>
        <w:t xml:space="preserve"> (88 участников)</w:t>
      </w:r>
      <w:r w:rsidRPr="00F7091E">
        <w:rPr>
          <w:rFonts w:ascii="Times New Roman" w:hAnsi="Times New Roman" w:cs="Times New Roman"/>
          <w:sz w:val="28"/>
          <w:szCs w:val="28"/>
          <w:lang w:eastAsia="ru-RU" w:bidi="ru-RU"/>
        </w:rPr>
        <w:t>;</w:t>
      </w:r>
    </w:p>
    <w:p w14:paraId="1021AA2F" w14:textId="77777777"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3) Интегрированная научно-практическая конференция на тему «Здоровая женщина - счастливая семья» для молодежи (9 ноября 2022 года);</w:t>
      </w:r>
    </w:p>
    <w:p w14:paraId="768A8904" w14:textId="77777777"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4) </w:t>
      </w:r>
      <w:r w:rsidR="00110C32" w:rsidRPr="00F7091E">
        <w:rPr>
          <w:rFonts w:ascii="Times New Roman" w:hAnsi="Times New Roman" w:cs="Times New Roman"/>
          <w:sz w:val="28"/>
          <w:szCs w:val="28"/>
          <w:lang w:eastAsia="ru-RU" w:bidi="ru-RU"/>
        </w:rPr>
        <w:t xml:space="preserve">Круглый стол «Государственная семейная политика </w:t>
      </w:r>
      <w:r w:rsidRPr="00F7091E">
        <w:rPr>
          <w:rFonts w:ascii="Times New Roman" w:hAnsi="Times New Roman" w:cs="Times New Roman"/>
          <w:sz w:val="28"/>
          <w:szCs w:val="28"/>
          <w:lang w:eastAsia="ru-RU" w:bidi="ru-RU"/>
        </w:rPr>
        <w:t xml:space="preserve">Приднестровской </w:t>
      </w:r>
      <w:r w:rsidR="00110C32" w:rsidRPr="00F7091E">
        <w:rPr>
          <w:rFonts w:ascii="Times New Roman" w:hAnsi="Times New Roman" w:cs="Times New Roman"/>
          <w:sz w:val="28"/>
          <w:szCs w:val="28"/>
          <w:lang w:eastAsia="ru-RU" w:bidi="ru-RU"/>
        </w:rPr>
        <w:t>М</w:t>
      </w:r>
      <w:r w:rsidRPr="00F7091E">
        <w:rPr>
          <w:rFonts w:ascii="Times New Roman" w:hAnsi="Times New Roman" w:cs="Times New Roman"/>
          <w:sz w:val="28"/>
          <w:szCs w:val="28"/>
          <w:lang w:eastAsia="ru-RU" w:bidi="ru-RU"/>
        </w:rPr>
        <w:t xml:space="preserve">олдавской </w:t>
      </w:r>
      <w:r w:rsidR="00110C32" w:rsidRPr="00F7091E">
        <w:rPr>
          <w:rFonts w:ascii="Times New Roman" w:hAnsi="Times New Roman" w:cs="Times New Roman"/>
          <w:sz w:val="28"/>
          <w:szCs w:val="28"/>
          <w:lang w:eastAsia="ru-RU" w:bidi="ru-RU"/>
        </w:rPr>
        <w:t>Р</w:t>
      </w:r>
      <w:r w:rsidRPr="00F7091E">
        <w:rPr>
          <w:rFonts w:ascii="Times New Roman" w:hAnsi="Times New Roman" w:cs="Times New Roman"/>
          <w:sz w:val="28"/>
          <w:szCs w:val="28"/>
          <w:lang w:eastAsia="ru-RU" w:bidi="ru-RU"/>
        </w:rPr>
        <w:t>еспублики</w:t>
      </w:r>
      <w:r w:rsidR="00110C32" w:rsidRPr="00F7091E">
        <w:rPr>
          <w:rFonts w:ascii="Times New Roman" w:hAnsi="Times New Roman" w:cs="Times New Roman"/>
          <w:sz w:val="28"/>
          <w:szCs w:val="28"/>
          <w:lang w:eastAsia="ru-RU" w:bidi="ru-RU"/>
        </w:rPr>
        <w:t xml:space="preserve">: проблемы реализации и пути развития» </w:t>
      </w:r>
      <w:r w:rsidRPr="00F7091E">
        <w:rPr>
          <w:rFonts w:ascii="Times New Roman" w:hAnsi="Times New Roman" w:cs="Times New Roman"/>
          <w:sz w:val="28"/>
          <w:szCs w:val="28"/>
          <w:lang w:eastAsia="ru-RU" w:bidi="ru-RU"/>
        </w:rPr>
        <w:t>(</w:t>
      </w:r>
      <w:r w:rsidR="00110C32" w:rsidRPr="00F7091E">
        <w:rPr>
          <w:rFonts w:ascii="Times New Roman" w:hAnsi="Times New Roman" w:cs="Times New Roman"/>
          <w:sz w:val="28"/>
          <w:szCs w:val="28"/>
          <w:lang w:eastAsia="ru-RU" w:bidi="ru-RU"/>
        </w:rPr>
        <w:t>15</w:t>
      </w:r>
      <w:r w:rsidRPr="00F7091E">
        <w:rPr>
          <w:rFonts w:ascii="Times New Roman" w:hAnsi="Times New Roman" w:cs="Times New Roman"/>
          <w:sz w:val="28"/>
          <w:szCs w:val="28"/>
          <w:lang w:eastAsia="ru-RU" w:bidi="ru-RU"/>
        </w:rPr>
        <w:t xml:space="preserve"> ноября </w:t>
      </w:r>
      <w:r w:rsidR="00110C32" w:rsidRPr="00F7091E">
        <w:rPr>
          <w:rFonts w:ascii="Times New Roman" w:hAnsi="Times New Roman" w:cs="Times New Roman"/>
          <w:sz w:val="28"/>
          <w:szCs w:val="28"/>
          <w:lang w:eastAsia="ru-RU" w:bidi="ru-RU"/>
        </w:rPr>
        <w:t>2022 г</w:t>
      </w:r>
      <w:r w:rsidRPr="00F7091E">
        <w:rPr>
          <w:rFonts w:ascii="Times New Roman" w:hAnsi="Times New Roman" w:cs="Times New Roman"/>
          <w:sz w:val="28"/>
          <w:szCs w:val="28"/>
          <w:lang w:eastAsia="ru-RU" w:bidi="ru-RU"/>
        </w:rPr>
        <w:t>ода)</w:t>
      </w:r>
      <w:r w:rsidR="00110C32" w:rsidRPr="00F7091E">
        <w:rPr>
          <w:rFonts w:ascii="Times New Roman" w:hAnsi="Times New Roman" w:cs="Times New Roman"/>
          <w:sz w:val="28"/>
          <w:szCs w:val="28"/>
          <w:lang w:eastAsia="ru-RU" w:bidi="ru-RU"/>
        </w:rPr>
        <w:t xml:space="preserve"> (онлайн, офлайн)</w:t>
      </w:r>
      <w:r w:rsidRPr="00F7091E">
        <w:rPr>
          <w:rFonts w:ascii="Times New Roman" w:hAnsi="Times New Roman" w:cs="Times New Roman"/>
          <w:sz w:val="28"/>
          <w:szCs w:val="28"/>
          <w:lang w:eastAsia="ru-RU" w:bidi="ru-RU"/>
        </w:rPr>
        <w:t>;</w:t>
      </w:r>
    </w:p>
    <w:p w14:paraId="3BB74448" w14:textId="77777777"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5) </w:t>
      </w:r>
      <w:r w:rsidR="00110C32" w:rsidRPr="00F7091E">
        <w:rPr>
          <w:rFonts w:ascii="Times New Roman" w:hAnsi="Times New Roman" w:cs="Times New Roman"/>
          <w:sz w:val="28"/>
          <w:szCs w:val="28"/>
          <w:lang w:eastAsia="ru-RU" w:bidi="ru-RU"/>
        </w:rPr>
        <w:t xml:space="preserve">Конференция (с международным участием) «Охрана репродуктивного здоровья молодежи основа демографической безопасности государства» </w:t>
      </w:r>
      <w:r w:rsidRPr="00F7091E">
        <w:rPr>
          <w:rFonts w:ascii="Times New Roman" w:hAnsi="Times New Roman" w:cs="Times New Roman"/>
          <w:sz w:val="28"/>
          <w:szCs w:val="28"/>
          <w:lang w:eastAsia="ru-RU" w:bidi="ru-RU"/>
        </w:rPr>
        <w:t>(</w:t>
      </w:r>
      <w:r w:rsidR="00110C32" w:rsidRPr="00F7091E">
        <w:rPr>
          <w:rFonts w:ascii="Times New Roman" w:hAnsi="Times New Roman" w:cs="Times New Roman"/>
          <w:sz w:val="28"/>
          <w:szCs w:val="28"/>
          <w:lang w:eastAsia="ru-RU" w:bidi="ru-RU"/>
        </w:rPr>
        <w:t>29</w:t>
      </w:r>
      <w:r w:rsidRPr="00F7091E">
        <w:rPr>
          <w:rFonts w:ascii="Times New Roman" w:hAnsi="Times New Roman" w:cs="Times New Roman"/>
          <w:sz w:val="28"/>
          <w:szCs w:val="28"/>
          <w:lang w:eastAsia="ru-RU" w:bidi="ru-RU"/>
        </w:rPr>
        <w:t xml:space="preserve"> ноября </w:t>
      </w:r>
      <w:r w:rsidR="00110C32" w:rsidRPr="00F7091E">
        <w:rPr>
          <w:rFonts w:ascii="Times New Roman" w:hAnsi="Times New Roman" w:cs="Times New Roman"/>
          <w:sz w:val="28"/>
          <w:szCs w:val="28"/>
          <w:lang w:eastAsia="ru-RU" w:bidi="ru-RU"/>
        </w:rPr>
        <w:t>2022 г</w:t>
      </w:r>
      <w:r w:rsidRPr="00F7091E">
        <w:rPr>
          <w:rFonts w:ascii="Times New Roman" w:hAnsi="Times New Roman" w:cs="Times New Roman"/>
          <w:sz w:val="28"/>
          <w:szCs w:val="28"/>
          <w:lang w:eastAsia="ru-RU" w:bidi="ru-RU"/>
        </w:rPr>
        <w:t>од</w:t>
      </w:r>
      <w:r w:rsidR="00F33C77" w:rsidRPr="00F7091E">
        <w:rPr>
          <w:rFonts w:ascii="Times New Roman" w:hAnsi="Times New Roman" w:cs="Times New Roman"/>
          <w:sz w:val="28"/>
          <w:szCs w:val="28"/>
          <w:lang w:eastAsia="ru-RU" w:bidi="ru-RU"/>
        </w:rPr>
        <w:t>а</w:t>
      </w:r>
      <w:r w:rsidRPr="00F7091E">
        <w:rPr>
          <w:rFonts w:ascii="Times New Roman" w:hAnsi="Times New Roman" w:cs="Times New Roman"/>
          <w:sz w:val="28"/>
          <w:szCs w:val="28"/>
          <w:lang w:eastAsia="ru-RU" w:bidi="ru-RU"/>
        </w:rPr>
        <w:t>)</w:t>
      </w:r>
      <w:r w:rsidR="00110C32" w:rsidRPr="00F7091E">
        <w:rPr>
          <w:rFonts w:ascii="Times New Roman" w:hAnsi="Times New Roman" w:cs="Times New Roman"/>
          <w:sz w:val="28"/>
          <w:szCs w:val="28"/>
          <w:lang w:eastAsia="ru-RU" w:bidi="ru-RU"/>
        </w:rPr>
        <w:t xml:space="preserve"> (онлайн) Тирасполь-Саратов</w:t>
      </w:r>
      <w:r w:rsidR="00110C32" w:rsidRPr="00F7091E">
        <w:rPr>
          <w:rFonts w:ascii="Times New Roman" w:hAnsi="Times New Roman" w:cs="Times New Roman"/>
          <w:strike/>
          <w:color w:val="FF0000"/>
          <w:sz w:val="28"/>
          <w:szCs w:val="28"/>
          <w:lang w:eastAsia="ru-RU" w:bidi="ru-RU"/>
        </w:rPr>
        <w:t>.</w:t>
      </w:r>
      <w:r w:rsidR="00110C32" w:rsidRPr="00F7091E">
        <w:rPr>
          <w:rFonts w:ascii="Times New Roman" w:hAnsi="Times New Roman" w:cs="Times New Roman"/>
          <w:sz w:val="28"/>
          <w:szCs w:val="28"/>
          <w:lang w:eastAsia="ru-RU" w:bidi="ru-RU"/>
        </w:rPr>
        <w:t xml:space="preserve"> (80 участников)</w:t>
      </w:r>
      <w:r w:rsidRPr="00F7091E">
        <w:rPr>
          <w:rFonts w:ascii="Times New Roman" w:hAnsi="Times New Roman" w:cs="Times New Roman"/>
          <w:sz w:val="28"/>
          <w:szCs w:val="28"/>
          <w:lang w:eastAsia="ru-RU" w:bidi="ru-RU"/>
        </w:rPr>
        <w:t>;</w:t>
      </w:r>
    </w:p>
    <w:p w14:paraId="00C3524E" w14:textId="435C6339" w:rsidR="00110C32" w:rsidRPr="00F7091E" w:rsidRDefault="00A026B8"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г) п</w:t>
      </w:r>
      <w:r w:rsidR="00110C32" w:rsidRPr="00F7091E">
        <w:rPr>
          <w:rFonts w:ascii="Times New Roman" w:hAnsi="Times New Roman" w:cs="Times New Roman"/>
          <w:sz w:val="28"/>
          <w:szCs w:val="28"/>
          <w:lang w:eastAsia="ru-RU" w:bidi="ru-RU"/>
        </w:rPr>
        <w:t xml:space="preserve">родолжена информационная кампания, направленная на популяризацию материнства, уменьшения абортов и их профилактики в </w:t>
      </w:r>
      <w:r w:rsidR="00CD5DC8" w:rsidRPr="00F7091E">
        <w:rPr>
          <w:rFonts w:ascii="Times New Roman" w:hAnsi="Times New Roman" w:cs="Times New Roman"/>
          <w:sz w:val="28"/>
          <w:szCs w:val="28"/>
          <w:lang w:eastAsia="ru-RU" w:bidi="ru-RU"/>
        </w:rPr>
        <w:t xml:space="preserve">средствах массовой </w:t>
      </w:r>
      <w:proofErr w:type="gramStart"/>
      <w:r w:rsidR="00CD5DC8" w:rsidRPr="00F7091E">
        <w:rPr>
          <w:rFonts w:ascii="Times New Roman" w:hAnsi="Times New Roman" w:cs="Times New Roman"/>
          <w:sz w:val="28"/>
          <w:szCs w:val="28"/>
          <w:lang w:eastAsia="ru-RU" w:bidi="ru-RU"/>
        </w:rPr>
        <w:t xml:space="preserve">информации </w:t>
      </w:r>
      <w:r w:rsidR="00110C32" w:rsidRPr="00F7091E">
        <w:rPr>
          <w:rFonts w:ascii="Times New Roman" w:hAnsi="Times New Roman" w:cs="Times New Roman"/>
          <w:sz w:val="28"/>
          <w:szCs w:val="28"/>
          <w:lang w:eastAsia="ru-RU" w:bidi="ru-RU"/>
        </w:rPr>
        <w:t>:</w:t>
      </w:r>
      <w:proofErr w:type="gramEnd"/>
    </w:p>
    <w:p w14:paraId="60392D23" w14:textId="4A575C12" w:rsidR="006E0A53" w:rsidRPr="00F7091E" w:rsidRDefault="006E0A53"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1) Статья в Сборник</w:t>
      </w:r>
      <w:r w:rsidR="00DA4F0A" w:rsidRPr="00F7091E">
        <w:rPr>
          <w:rFonts w:ascii="Times New Roman" w:hAnsi="Times New Roman" w:cs="Times New Roman"/>
          <w:sz w:val="28"/>
          <w:szCs w:val="28"/>
          <w:lang w:eastAsia="ru-RU" w:bidi="ru-RU"/>
        </w:rPr>
        <w:t>е</w:t>
      </w:r>
      <w:r w:rsidRPr="00F7091E">
        <w:rPr>
          <w:rFonts w:ascii="Times New Roman" w:hAnsi="Times New Roman" w:cs="Times New Roman"/>
          <w:sz w:val="28"/>
          <w:szCs w:val="28"/>
          <w:lang w:eastAsia="ru-RU" w:bidi="ru-RU"/>
        </w:rPr>
        <w:t xml:space="preserve"> </w:t>
      </w:r>
      <w:r w:rsidR="003E3070" w:rsidRPr="00F7091E">
        <w:rPr>
          <w:rFonts w:ascii="Times New Roman" w:hAnsi="Times New Roman" w:cs="Times New Roman"/>
          <w:sz w:val="28"/>
          <w:szCs w:val="28"/>
        </w:rPr>
        <w:t>государственного образовательного учреждения</w:t>
      </w:r>
      <w:r w:rsidR="00DA4F0A" w:rsidRPr="00F7091E">
        <w:rPr>
          <w:rFonts w:ascii="Times New Roman" w:hAnsi="Times New Roman" w:cs="Times New Roman"/>
          <w:sz w:val="28"/>
          <w:szCs w:val="28"/>
        </w:rPr>
        <w:t xml:space="preserve"> «Приднестровский государственный университет им. Т.Г. Шевченко»</w:t>
      </w:r>
      <w:r w:rsidR="00DA4F0A" w:rsidRPr="00F7091E">
        <w:rPr>
          <w:sz w:val="28"/>
          <w:szCs w:val="28"/>
        </w:rPr>
        <w:t xml:space="preserve"> </w:t>
      </w:r>
      <w:r w:rsidRPr="00F7091E">
        <w:rPr>
          <w:rFonts w:ascii="Times New Roman" w:hAnsi="Times New Roman" w:cs="Times New Roman"/>
          <w:sz w:val="28"/>
          <w:szCs w:val="28"/>
          <w:lang w:eastAsia="ru-RU" w:bidi="ru-RU"/>
        </w:rPr>
        <w:t>Склифосовские чтения «Послеродовая депрессия» Чебан О.С. (16 января 2022 года);</w:t>
      </w:r>
    </w:p>
    <w:p w14:paraId="0C857767" w14:textId="77777777" w:rsidR="006E0A53" w:rsidRPr="00F7091E" w:rsidRDefault="006E0A53"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2) Статья «Репродуктивный выбор и его последствия для женщины, семьи, общества» Чебан О.С. Материалы Международной научно-практической конференции. Тирасполь: Изд-во </w:t>
      </w:r>
      <w:proofErr w:type="spellStart"/>
      <w:r w:rsidRPr="00F7091E">
        <w:rPr>
          <w:rFonts w:ascii="Times New Roman" w:hAnsi="Times New Roman" w:cs="Times New Roman"/>
          <w:sz w:val="28"/>
          <w:szCs w:val="28"/>
          <w:lang w:eastAsia="ru-RU" w:bidi="ru-RU"/>
        </w:rPr>
        <w:t>Приднест</w:t>
      </w:r>
      <w:proofErr w:type="spellEnd"/>
      <w:r w:rsidRPr="00F7091E">
        <w:rPr>
          <w:rFonts w:ascii="Times New Roman" w:hAnsi="Times New Roman" w:cs="Times New Roman"/>
          <w:sz w:val="28"/>
          <w:szCs w:val="28"/>
          <w:lang w:eastAsia="ru-RU" w:bidi="ru-RU"/>
        </w:rPr>
        <w:t>. ун-та, 2022. – 318;</w:t>
      </w:r>
    </w:p>
    <w:p w14:paraId="774267A2" w14:textId="77777777" w:rsidR="00110C32" w:rsidRPr="00F7091E" w:rsidRDefault="006E0A53"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lastRenderedPageBreak/>
        <w:t>3) П</w:t>
      </w:r>
      <w:r w:rsidR="00110C32" w:rsidRPr="00F7091E">
        <w:rPr>
          <w:rFonts w:ascii="Times New Roman" w:hAnsi="Times New Roman" w:cs="Times New Roman"/>
          <w:sz w:val="28"/>
          <w:szCs w:val="28"/>
          <w:lang w:eastAsia="ru-RU" w:bidi="ru-RU"/>
        </w:rPr>
        <w:t xml:space="preserve">рограмма «Здравствуйте» Тема: «Охрана репродуктивного здоровья. </w:t>
      </w:r>
      <w:proofErr w:type="spellStart"/>
      <w:r w:rsidR="00110C32" w:rsidRPr="00F7091E">
        <w:rPr>
          <w:rFonts w:ascii="Times New Roman" w:hAnsi="Times New Roman" w:cs="Times New Roman"/>
          <w:sz w:val="28"/>
          <w:szCs w:val="28"/>
          <w:lang w:eastAsia="ru-RU" w:bidi="ru-RU"/>
        </w:rPr>
        <w:t>Эндометриоз</w:t>
      </w:r>
      <w:proofErr w:type="spellEnd"/>
      <w:r w:rsidR="00110C32" w:rsidRPr="00F7091E">
        <w:rPr>
          <w:rFonts w:ascii="Times New Roman" w:hAnsi="Times New Roman" w:cs="Times New Roman"/>
          <w:sz w:val="28"/>
          <w:szCs w:val="28"/>
          <w:lang w:eastAsia="ru-RU" w:bidi="ru-RU"/>
        </w:rPr>
        <w:t xml:space="preserve">» </w:t>
      </w:r>
      <w:proofErr w:type="spellStart"/>
      <w:r w:rsidR="00110C32" w:rsidRPr="00F7091E">
        <w:rPr>
          <w:rFonts w:ascii="Times New Roman" w:hAnsi="Times New Roman" w:cs="Times New Roman"/>
          <w:sz w:val="28"/>
          <w:szCs w:val="28"/>
          <w:lang w:eastAsia="ru-RU" w:bidi="ru-RU"/>
        </w:rPr>
        <w:t>Кысса</w:t>
      </w:r>
      <w:proofErr w:type="spellEnd"/>
      <w:r w:rsidR="00110C32" w:rsidRPr="00F7091E">
        <w:rPr>
          <w:rFonts w:ascii="Times New Roman" w:hAnsi="Times New Roman" w:cs="Times New Roman"/>
          <w:sz w:val="28"/>
          <w:szCs w:val="28"/>
          <w:lang w:eastAsia="ru-RU" w:bidi="ru-RU"/>
        </w:rPr>
        <w:t xml:space="preserve"> Г.А. </w:t>
      </w:r>
      <w:r w:rsidRPr="00F7091E">
        <w:rPr>
          <w:rFonts w:ascii="Times New Roman" w:hAnsi="Times New Roman" w:cs="Times New Roman"/>
          <w:sz w:val="28"/>
          <w:szCs w:val="28"/>
          <w:lang w:eastAsia="ru-RU" w:bidi="ru-RU"/>
        </w:rPr>
        <w:t>- ТВ ПМР (17 февраля 2022 года);</w:t>
      </w:r>
    </w:p>
    <w:p w14:paraId="498E9B0D" w14:textId="1473FAA1" w:rsidR="006E0A53" w:rsidRPr="00F7091E" w:rsidRDefault="00924FEB"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4) Статья в газете</w:t>
      </w:r>
      <w:r w:rsidR="006E0A53" w:rsidRPr="00F7091E">
        <w:rPr>
          <w:rFonts w:ascii="Times New Roman" w:hAnsi="Times New Roman" w:cs="Times New Roman"/>
          <w:sz w:val="28"/>
          <w:szCs w:val="28"/>
          <w:lang w:eastAsia="ru-RU" w:bidi="ru-RU"/>
        </w:rPr>
        <w:t xml:space="preserve"> «Приднестровье» «Воплотить мечту с помощью ЭКО» Чебан О.С. (25 февраля 2022 года);</w:t>
      </w:r>
    </w:p>
    <w:p w14:paraId="7EDF1C75" w14:textId="77777777" w:rsidR="006E0A53" w:rsidRPr="00F7091E" w:rsidRDefault="006E0A53" w:rsidP="00485B4E">
      <w:pPr>
        <w:widowControl w:val="0"/>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5) «Статья «Какие пары могут воспользоваться ЭКО и куда обратиться» Чебан О.С. - Новости</w:t>
      </w:r>
      <w:r w:rsidRPr="00F7091E">
        <w:rPr>
          <w:rStyle w:val="2Calibri10pt"/>
          <w:rFonts w:ascii="Times New Roman" w:hAnsi="Times New Roman" w:cs="Times New Roman"/>
          <w:color w:val="auto"/>
          <w:sz w:val="28"/>
          <w:szCs w:val="28"/>
          <w:lang w:val="ru-RU" w:eastAsia="ru-RU" w:bidi="ru-RU"/>
        </w:rPr>
        <w:t xml:space="preserve"> </w:t>
      </w:r>
      <w:r w:rsidRPr="00F7091E">
        <w:rPr>
          <w:rFonts w:ascii="Times New Roman" w:hAnsi="Times New Roman" w:cs="Times New Roman"/>
          <w:sz w:val="28"/>
          <w:szCs w:val="28"/>
          <w:lang w:eastAsia="ru-RU" w:bidi="ru-RU"/>
        </w:rPr>
        <w:t>ПМР (26 февраля 2022 года);</w:t>
      </w:r>
    </w:p>
    <w:p w14:paraId="5053B36F" w14:textId="77777777" w:rsidR="006E0A53" w:rsidRPr="00F7091E" w:rsidRDefault="006E0A53" w:rsidP="00485B4E">
      <w:pPr>
        <w:widowControl w:val="0"/>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6) Саратовский МУ им. В.И. Разумовского «XI межрегиональный форум с международным участием подростков». Медицина. Доклад онлайн: «Взаимодействие систем здравоохранения и просвещения по охране репродуктивного здоровья молодежи» Чебан О.С. Онлайн участие (более 100 слушателей) (25 марта 2022 года);</w:t>
      </w:r>
    </w:p>
    <w:p w14:paraId="361777C6" w14:textId="77777777" w:rsidR="006E0A53" w:rsidRPr="00F7091E" w:rsidRDefault="006E0A53" w:rsidP="00485B4E">
      <w:pPr>
        <w:widowControl w:val="0"/>
        <w:tabs>
          <w:tab w:val="left" w:pos="851"/>
        </w:tabs>
        <w:spacing w:after="0" w:line="240" w:lineRule="auto"/>
        <w:ind w:firstLine="851"/>
        <w:jc w:val="both"/>
        <w:rPr>
          <w:rFonts w:ascii="Times New Roman" w:hAnsi="Times New Roman" w:cs="Times New Roman"/>
          <w:sz w:val="28"/>
          <w:szCs w:val="28"/>
          <w:lang w:bidi="en-US"/>
        </w:rPr>
      </w:pPr>
      <w:r w:rsidRPr="00F7091E">
        <w:rPr>
          <w:rFonts w:ascii="Times New Roman" w:hAnsi="Times New Roman" w:cs="Times New Roman"/>
          <w:sz w:val="28"/>
          <w:szCs w:val="28"/>
          <w:lang w:eastAsia="ru-RU" w:bidi="ru-RU"/>
        </w:rPr>
        <w:t xml:space="preserve">7) Программа «Здравствуйте» Тема: «Охрана репродуктивного здоровья». (Чебан О.С., </w:t>
      </w:r>
      <w:proofErr w:type="spellStart"/>
      <w:r w:rsidRPr="00F7091E">
        <w:rPr>
          <w:rFonts w:ascii="Times New Roman" w:hAnsi="Times New Roman" w:cs="Times New Roman"/>
          <w:sz w:val="28"/>
          <w:szCs w:val="28"/>
          <w:lang w:eastAsia="ru-RU" w:bidi="ru-RU"/>
        </w:rPr>
        <w:t>Ячикова</w:t>
      </w:r>
      <w:proofErr w:type="spellEnd"/>
      <w:r w:rsidRPr="00F7091E">
        <w:rPr>
          <w:rFonts w:ascii="Times New Roman" w:hAnsi="Times New Roman" w:cs="Times New Roman"/>
          <w:sz w:val="28"/>
          <w:szCs w:val="28"/>
          <w:lang w:eastAsia="ru-RU" w:bidi="ru-RU"/>
        </w:rPr>
        <w:t xml:space="preserve"> Н.Н.)</w:t>
      </w:r>
      <w:r w:rsidRPr="00F7091E">
        <w:rPr>
          <w:rFonts w:ascii="Times New Roman" w:hAnsi="Times New Roman" w:cs="Times New Roman"/>
          <w:sz w:val="28"/>
          <w:szCs w:val="28"/>
          <w:lang w:bidi="en-US"/>
        </w:rPr>
        <w:t xml:space="preserve"> - </w:t>
      </w:r>
      <w:r w:rsidRPr="00F7091E">
        <w:rPr>
          <w:rFonts w:ascii="Times New Roman" w:hAnsi="Times New Roman" w:cs="Times New Roman"/>
          <w:sz w:val="28"/>
          <w:szCs w:val="28"/>
          <w:lang w:eastAsia="ru-RU" w:bidi="ru-RU"/>
        </w:rPr>
        <w:t>ТВ П</w:t>
      </w:r>
      <w:r w:rsidRPr="00F7091E">
        <w:rPr>
          <w:rFonts w:ascii="Times New Roman" w:hAnsi="Times New Roman" w:cs="Times New Roman"/>
          <w:sz w:val="28"/>
          <w:szCs w:val="28"/>
          <w:lang w:val="en-US" w:bidi="en-US"/>
        </w:rPr>
        <w:t>MP</w:t>
      </w:r>
      <w:r w:rsidRPr="00F7091E">
        <w:rPr>
          <w:rFonts w:ascii="Times New Roman" w:hAnsi="Times New Roman" w:cs="Times New Roman"/>
          <w:sz w:val="28"/>
          <w:szCs w:val="28"/>
          <w:lang w:bidi="en-US"/>
        </w:rPr>
        <w:t xml:space="preserve"> (30 марта 2022 года);</w:t>
      </w:r>
    </w:p>
    <w:p w14:paraId="3D5AC796" w14:textId="77777777" w:rsidR="006E0A53" w:rsidRPr="00F7091E" w:rsidRDefault="006E0A53" w:rsidP="00485B4E">
      <w:pPr>
        <w:widowControl w:val="0"/>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8) Конференция - круглый стол онлайн «Организованный скрининг шейки матки - эффективная профилактическая программа» Чебан О.С. (14 апреля 2022 года);</w:t>
      </w:r>
    </w:p>
    <w:p w14:paraId="5EA7AB78" w14:textId="77777777" w:rsidR="006E0A53" w:rsidRPr="00F7091E" w:rsidRDefault="006E0A53"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9) П</w:t>
      </w:r>
      <w:r w:rsidR="00110C32" w:rsidRPr="00F7091E">
        <w:rPr>
          <w:rFonts w:ascii="Times New Roman" w:hAnsi="Times New Roman" w:cs="Times New Roman"/>
          <w:sz w:val="28"/>
          <w:szCs w:val="28"/>
          <w:lang w:eastAsia="ru-RU" w:bidi="ru-RU"/>
        </w:rPr>
        <w:t>рограмма «В центре внимания» Интервью с Чебан О.С. Тема: «Лечение бесплодия в ПМР. ЭКО»</w:t>
      </w:r>
      <w:r w:rsidRPr="00F7091E">
        <w:rPr>
          <w:rFonts w:ascii="Times New Roman" w:hAnsi="Times New Roman" w:cs="Times New Roman"/>
          <w:sz w:val="28"/>
          <w:szCs w:val="28"/>
          <w:lang w:eastAsia="ru-RU" w:bidi="ru-RU"/>
        </w:rPr>
        <w:t xml:space="preserve"> - Радио 1 ПМР (24 апреля 2022 года);</w:t>
      </w:r>
    </w:p>
    <w:p w14:paraId="6169FC99" w14:textId="77777777" w:rsidR="006E0A53" w:rsidRPr="00F7091E" w:rsidRDefault="006E0A53"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rPr>
        <w:t>10) Стать</w:t>
      </w:r>
      <w:r w:rsidR="00110C32" w:rsidRPr="00F7091E">
        <w:rPr>
          <w:rFonts w:ascii="Times New Roman" w:hAnsi="Times New Roman" w:cs="Times New Roman"/>
          <w:sz w:val="28"/>
          <w:szCs w:val="28"/>
          <w:lang w:eastAsia="ru-RU" w:bidi="ru-RU"/>
        </w:rPr>
        <w:t>я в Вестник ПГУ Чебан О.С. «Клинико-психологические аспекты послеродовой депрессии»</w:t>
      </w:r>
      <w:r w:rsidRPr="00F7091E">
        <w:rPr>
          <w:rFonts w:ascii="Times New Roman" w:hAnsi="Times New Roman" w:cs="Times New Roman"/>
          <w:sz w:val="28"/>
          <w:szCs w:val="28"/>
          <w:lang w:eastAsia="ru-RU" w:bidi="ru-RU"/>
        </w:rPr>
        <w:t xml:space="preserve"> (18 мая 2022 года);</w:t>
      </w:r>
    </w:p>
    <w:p w14:paraId="3A0C69E6" w14:textId="7D614393" w:rsidR="00110C32" w:rsidRPr="00F7091E" w:rsidRDefault="006E0A53"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11) </w:t>
      </w:r>
      <w:r w:rsidR="00110C32" w:rsidRPr="00F7091E">
        <w:rPr>
          <w:rFonts w:ascii="Times New Roman" w:hAnsi="Times New Roman" w:cs="Times New Roman"/>
          <w:sz w:val="28"/>
          <w:szCs w:val="28"/>
          <w:lang w:eastAsia="ru-RU" w:bidi="ru-RU"/>
        </w:rPr>
        <w:t xml:space="preserve">Цикл передач на радио с врачом </w:t>
      </w:r>
      <w:r w:rsidR="00F76BC9" w:rsidRPr="00F7091E">
        <w:rPr>
          <w:rFonts w:ascii="Times New Roman" w:hAnsi="Times New Roman" w:cs="Times New Roman"/>
          <w:sz w:val="28"/>
          <w:szCs w:val="28"/>
          <w:lang w:eastAsia="ru-RU" w:bidi="ru-RU"/>
        </w:rPr>
        <w:t xml:space="preserve">государственного учреждения </w:t>
      </w:r>
      <w:r w:rsidRPr="00F7091E">
        <w:rPr>
          <w:rFonts w:ascii="Times New Roman" w:hAnsi="Times New Roman" w:cs="Times New Roman"/>
          <w:sz w:val="28"/>
          <w:szCs w:val="28"/>
          <w:lang w:eastAsia="ru-RU" w:bidi="ru-RU"/>
        </w:rPr>
        <w:t>«</w:t>
      </w:r>
      <w:r w:rsidR="00110C32" w:rsidRPr="00F7091E">
        <w:rPr>
          <w:rFonts w:ascii="Times New Roman" w:hAnsi="Times New Roman" w:cs="Times New Roman"/>
          <w:sz w:val="28"/>
          <w:szCs w:val="28"/>
          <w:lang w:eastAsia="ru-RU" w:bidi="ru-RU"/>
        </w:rPr>
        <w:t>Р</w:t>
      </w:r>
      <w:r w:rsidRPr="00F7091E">
        <w:rPr>
          <w:rFonts w:ascii="Times New Roman" w:hAnsi="Times New Roman" w:cs="Times New Roman"/>
          <w:sz w:val="28"/>
          <w:szCs w:val="28"/>
          <w:lang w:eastAsia="ru-RU" w:bidi="ru-RU"/>
        </w:rPr>
        <w:t xml:space="preserve">еспубликанский </w:t>
      </w:r>
      <w:r w:rsidR="003E3070" w:rsidRPr="00F7091E">
        <w:rPr>
          <w:rFonts w:ascii="Times New Roman" w:hAnsi="Times New Roman" w:cs="Times New Roman"/>
          <w:sz w:val="28"/>
          <w:szCs w:val="28"/>
          <w:lang w:eastAsia="ru-RU" w:bidi="ru-RU"/>
        </w:rPr>
        <w:t>ц</w:t>
      </w:r>
      <w:r w:rsidRPr="00F7091E">
        <w:rPr>
          <w:rFonts w:ascii="Times New Roman" w:hAnsi="Times New Roman" w:cs="Times New Roman"/>
          <w:sz w:val="28"/>
          <w:szCs w:val="28"/>
          <w:lang w:eastAsia="ru-RU" w:bidi="ru-RU"/>
        </w:rPr>
        <w:t>ентр матери и ребенка</w:t>
      </w:r>
      <w:r w:rsidR="00110C32" w:rsidRPr="00F7091E">
        <w:rPr>
          <w:rFonts w:ascii="Times New Roman" w:hAnsi="Times New Roman" w:cs="Times New Roman"/>
          <w:sz w:val="28"/>
          <w:szCs w:val="28"/>
          <w:lang w:eastAsia="ru-RU" w:bidi="ru-RU"/>
        </w:rPr>
        <w:t xml:space="preserve">» </w:t>
      </w:r>
      <w:proofErr w:type="spellStart"/>
      <w:r w:rsidR="00110C32" w:rsidRPr="00F7091E">
        <w:rPr>
          <w:rFonts w:ascii="Times New Roman" w:hAnsi="Times New Roman" w:cs="Times New Roman"/>
          <w:sz w:val="28"/>
          <w:szCs w:val="28"/>
          <w:lang w:eastAsia="ru-RU" w:bidi="ru-RU"/>
        </w:rPr>
        <w:t>Букатарь</w:t>
      </w:r>
      <w:proofErr w:type="spellEnd"/>
      <w:r w:rsidR="00110C32" w:rsidRPr="00F7091E">
        <w:rPr>
          <w:rFonts w:ascii="Times New Roman" w:hAnsi="Times New Roman" w:cs="Times New Roman"/>
          <w:sz w:val="28"/>
          <w:szCs w:val="28"/>
          <w:lang w:eastAsia="ru-RU" w:bidi="ru-RU"/>
        </w:rPr>
        <w:t xml:space="preserve"> Л.В. по планированию семьи, охране репродуктивного здоровья и подготовке к беременности</w:t>
      </w:r>
      <w:r w:rsidRPr="00F7091E">
        <w:rPr>
          <w:rFonts w:ascii="Times New Roman" w:hAnsi="Times New Roman" w:cs="Times New Roman"/>
          <w:sz w:val="28"/>
          <w:szCs w:val="28"/>
          <w:lang w:eastAsia="ru-RU" w:bidi="ru-RU"/>
        </w:rPr>
        <w:t>».</w:t>
      </w:r>
    </w:p>
    <w:p w14:paraId="0947811D" w14:textId="6609FA12"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 xml:space="preserve">Помощь в принятии решения </w:t>
      </w:r>
      <w:r w:rsidR="003E3070" w:rsidRPr="00F7091E">
        <w:rPr>
          <w:rFonts w:ascii="Times New Roman" w:hAnsi="Times New Roman" w:cs="Times New Roman"/>
          <w:sz w:val="28"/>
          <w:szCs w:val="28"/>
          <w:lang w:eastAsia="ru-RU" w:bidi="ru-RU"/>
        </w:rPr>
        <w:t>о п</w:t>
      </w:r>
      <w:r w:rsidRPr="00F7091E">
        <w:rPr>
          <w:rFonts w:ascii="Times New Roman" w:hAnsi="Times New Roman" w:cs="Times New Roman"/>
          <w:sz w:val="28"/>
          <w:szCs w:val="28"/>
          <w:lang w:eastAsia="ru-RU" w:bidi="ru-RU"/>
        </w:rPr>
        <w:t>ролонгирова</w:t>
      </w:r>
      <w:r w:rsidR="003E3070" w:rsidRPr="00F7091E">
        <w:rPr>
          <w:rFonts w:ascii="Times New Roman" w:hAnsi="Times New Roman" w:cs="Times New Roman"/>
          <w:sz w:val="28"/>
          <w:szCs w:val="28"/>
          <w:lang w:eastAsia="ru-RU" w:bidi="ru-RU"/>
        </w:rPr>
        <w:t>нии</w:t>
      </w:r>
      <w:r w:rsidRPr="00F7091E">
        <w:rPr>
          <w:rFonts w:ascii="Times New Roman" w:hAnsi="Times New Roman" w:cs="Times New Roman"/>
          <w:sz w:val="28"/>
          <w:szCs w:val="28"/>
          <w:lang w:eastAsia="ru-RU" w:bidi="ru-RU"/>
        </w:rPr>
        <w:t xml:space="preserve"> беременност</w:t>
      </w:r>
      <w:r w:rsidR="003E3070" w:rsidRPr="00F7091E">
        <w:rPr>
          <w:rFonts w:ascii="Times New Roman" w:hAnsi="Times New Roman" w:cs="Times New Roman"/>
          <w:sz w:val="28"/>
          <w:szCs w:val="28"/>
          <w:lang w:eastAsia="ru-RU" w:bidi="ru-RU"/>
        </w:rPr>
        <w:t>и</w:t>
      </w:r>
      <w:r w:rsidRPr="00F7091E">
        <w:rPr>
          <w:rFonts w:ascii="Times New Roman" w:hAnsi="Times New Roman" w:cs="Times New Roman"/>
          <w:sz w:val="28"/>
          <w:szCs w:val="28"/>
          <w:lang w:eastAsia="ru-RU" w:bidi="ru-RU"/>
        </w:rPr>
        <w:t xml:space="preserve"> проводится </w:t>
      </w:r>
      <w:proofErr w:type="gramStart"/>
      <w:r w:rsidRPr="00F7091E">
        <w:rPr>
          <w:rFonts w:ascii="Times New Roman" w:hAnsi="Times New Roman" w:cs="Times New Roman"/>
          <w:sz w:val="28"/>
          <w:szCs w:val="28"/>
          <w:lang w:eastAsia="ru-RU" w:bidi="ru-RU"/>
        </w:rPr>
        <w:t xml:space="preserve">в </w:t>
      </w:r>
      <w:r w:rsidRPr="00F7091E">
        <w:rPr>
          <w:rFonts w:ascii="Times New Roman" w:hAnsi="Times New Roman" w:cs="Times New Roman"/>
          <w:color w:val="FF0000"/>
          <w:sz w:val="28"/>
          <w:szCs w:val="28"/>
          <w:lang w:eastAsia="ru-RU" w:bidi="ru-RU"/>
        </w:rPr>
        <w:t xml:space="preserve"> </w:t>
      </w:r>
      <w:r w:rsidR="005F3C13" w:rsidRPr="00F7091E">
        <w:rPr>
          <w:rFonts w:ascii="Times New Roman" w:hAnsi="Times New Roman" w:cs="Times New Roman"/>
          <w:sz w:val="28"/>
          <w:szCs w:val="28"/>
          <w:lang w:eastAsia="ru-RU" w:bidi="ru-RU"/>
        </w:rPr>
        <w:t>государственном</w:t>
      </w:r>
      <w:proofErr w:type="gramEnd"/>
      <w:r w:rsidR="005F3C13" w:rsidRPr="00F7091E">
        <w:rPr>
          <w:rFonts w:ascii="Times New Roman" w:hAnsi="Times New Roman" w:cs="Times New Roman"/>
          <w:sz w:val="28"/>
          <w:szCs w:val="28"/>
          <w:lang w:eastAsia="ru-RU" w:bidi="ru-RU"/>
        </w:rPr>
        <w:t xml:space="preserve"> учреждении </w:t>
      </w:r>
      <w:r w:rsidRPr="00F7091E">
        <w:rPr>
          <w:rFonts w:ascii="Times New Roman" w:hAnsi="Times New Roman" w:cs="Times New Roman"/>
          <w:sz w:val="28"/>
          <w:szCs w:val="28"/>
          <w:lang w:eastAsia="ru-RU" w:bidi="ru-RU"/>
        </w:rPr>
        <w:t>«</w:t>
      </w:r>
      <w:r w:rsidR="006E0A53" w:rsidRPr="00F7091E">
        <w:rPr>
          <w:rFonts w:ascii="Times New Roman" w:hAnsi="Times New Roman" w:cs="Times New Roman"/>
          <w:sz w:val="28"/>
          <w:szCs w:val="28"/>
          <w:lang w:eastAsia="ru-RU" w:bidi="ru-RU"/>
        </w:rPr>
        <w:t xml:space="preserve">Республиканский </w:t>
      </w:r>
      <w:r w:rsidR="003E3070" w:rsidRPr="00F7091E">
        <w:rPr>
          <w:rFonts w:ascii="Times New Roman" w:hAnsi="Times New Roman" w:cs="Times New Roman"/>
          <w:sz w:val="28"/>
          <w:szCs w:val="28"/>
          <w:lang w:eastAsia="ru-RU" w:bidi="ru-RU"/>
        </w:rPr>
        <w:t>ц</w:t>
      </w:r>
      <w:r w:rsidR="006E0A53" w:rsidRPr="00F7091E">
        <w:rPr>
          <w:rFonts w:ascii="Times New Roman" w:hAnsi="Times New Roman" w:cs="Times New Roman"/>
          <w:sz w:val="28"/>
          <w:szCs w:val="28"/>
          <w:lang w:eastAsia="ru-RU" w:bidi="ru-RU"/>
        </w:rPr>
        <w:t>ентр матери и ребенка</w:t>
      </w:r>
      <w:r w:rsidRPr="00F7091E">
        <w:rPr>
          <w:rFonts w:ascii="Times New Roman" w:hAnsi="Times New Roman" w:cs="Times New Roman"/>
          <w:sz w:val="28"/>
          <w:szCs w:val="28"/>
          <w:lang w:eastAsia="ru-RU" w:bidi="ru-RU"/>
        </w:rPr>
        <w:t>» с женщинами путем обязательного информирования и кон</w:t>
      </w:r>
      <w:r w:rsidR="00BC7325" w:rsidRPr="00F7091E">
        <w:rPr>
          <w:rFonts w:ascii="Times New Roman" w:hAnsi="Times New Roman" w:cs="Times New Roman"/>
          <w:sz w:val="28"/>
          <w:szCs w:val="28"/>
          <w:lang w:eastAsia="ru-RU" w:bidi="ru-RU"/>
        </w:rPr>
        <w:t xml:space="preserve">сультирования перед </w:t>
      </w:r>
      <w:r w:rsidRPr="00F7091E">
        <w:rPr>
          <w:rFonts w:ascii="Times New Roman" w:hAnsi="Times New Roman" w:cs="Times New Roman"/>
          <w:sz w:val="28"/>
          <w:szCs w:val="28"/>
          <w:lang w:eastAsia="ru-RU" w:bidi="ru-RU"/>
        </w:rPr>
        <w:t xml:space="preserve">абортом специально обученным средним медицинским персоналом, врачами </w:t>
      </w:r>
      <w:r w:rsidR="006E0A53" w:rsidRPr="00F7091E">
        <w:rPr>
          <w:rFonts w:ascii="Times New Roman" w:hAnsi="Times New Roman" w:cs="Times New Roman"/>
          <w:sz w:val="28"/>
          <w:szCs w:val="28"/>
          <w:lang w:eastAsia="ru-RU" w:bidi="ru-RU"/>
        </w:rPr>
        <w:t xml:space="preserve">Центра репродуктивного здоровья и планирования семьи </w:t>
      </w:r>
      <w:r w:rsidRPr="00F7091E">
        <w:rPr>
          <w:rFonts w:ascii="Times New Roman" w:hAnsi="Times New Roman" w:cs="Times New Roman"/>
          <w:sz w:val="28"/>
          <w:szCs w:val="28"/>
          <w:lang w:eastAsia="ru-RU" w:bidi="ru-RU"/>
        </w:rPr>
        <w:t>и гинекологического отделения. Женщинам из группы социального риска разъясняется возможность сохранения беременности и социальной поддержки материнства в кризисных центрах для женщин, предлагается консультация социального работника.</w:t>
      </w:r>
    </w:p>
    <w:p w14:paraId="1730DFDF" w14:textId="68A4E9F7"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Сотрудниками </w:t>
      </w:r>
      <w:r w:rsidR="006E0A53" w:rsidRPr="00F7091E">
        <w:rPr>
          <w:rFonts w:ascii="Times New Roman" w:hAnsi="Times New Roman" w:cs="Times New Roman"/>
          <w:sz w:val="28"/>
          <w:szCs w:val="28"/>
          <w:lang w:eastAsia="ru-RU" w:bidi="ru-RU"/>
        </w:rPr>
        <w:t>Центра репродуктивного здоровья и планирования семьи</w:t>
      </w:r>
      <w:r w:rsidRPr="00F7091E">
        <w:rPr>
          <w:rFonts w:ascii="Times New Roman" w:hAnsi="Times New Roman" w:cs="Times New Roman"/>
          <w:sz w:val="28"/>
          <w:szCs w:val="28"/>
          <w:lang w:eastAsia="ru-RU" w:bidi="ru-RU"/>
        </w:rPr>
        <w:t xml:space="preserve"> </w:t>
      </w:r>
      <w:r w:rsidR="00BC7325" w:rsidRPr="00F7091E">
        <w:rPr>
          <w:rFonts w:ascii="Times New Roman" w:hAnsi="Times New Roman" w:cs="Times New Roman"/>
          <w:sz w:val="28"/>
          <w:szCs w:val="28"/>
          <w:lang w:eastAsia="ru-RU" w:bidi="ru-RU"/>
        </w:rPr>
        <w:t xml:space="preserve">государственного учреждения </w:t>
      </w:r>
      <w:r w:rsidRPr="00F7091E">
        <w:rPr>
          <w:rFonts w:ascii="Times New Roman" w:hAnsi="Times New Roman" w:cs="Times New Roman"/>
          <w:sz w:val="28"/>
          <w:szCs w:val="28"/>
          <w:lang w:eastAsia="ru-RU" w:bidi="ru-RU"/>
        </w:rPr>
        <w:t>«</w:t>
      </w:r>
      <w:r w:rsidR="006E0A53" w:rsidRPr="00F7091E">
        <w:rPr>
          <w:rFonts w:ascii="Times New Roman" w:hAnsi="Times New Roman" w:cs="Times New Roman"/>
          <w:sz w:val="28"/>
          <w:szCs w:val="28"/>
          <w:lang w:eastAsia="ru-RU" w:bidi="ru-RU"/>
        </w:rPr>
        <w:t xml:space="preserve">Республиканский </w:t>
      </w:r>
      <w:r w:rsidR="003E3070" w:rsidRPr="00F7091E">
        <w:rPr>
          <w:rFonts w:ascii="Times New Roman" w:hAnsi="Times New Roman" w:cs="Times New Roman"/>
          <w:sz w:val="28"/>
          <w:szCs w:val="28"/>
          <w:lang w:eastAsia="ru-RU" w:bidi="ru-RU"/>
        </w:rPr>
        <w:t>ц</w:t>
      </w:r>
      <w:r w:rsidR="006E0A53" w:rsidRPr="00F7091E">
        <w:rPr>
          <w:rFonts w:ascii="Times New Roman" w:hAnsi="Times New Roman" w:cs="Times New Roman"/>
          <w:sz w:val="28"/>
          <w:szCs w:val="28"/>
          <w:lang w:eastAsia="ru-RU" w:bidi="ru-RU"/>
        </w:rPr>
        <w:t>ентр матери и ребенка</w:t>
      </w:r>
      <w:r w:rsidRPr="00F7091E">
        <w:rPr>
          <w:rFonts w:ascii="Times New Roman" w:hAnsi="Times New Roman" w:cs="Times New Roman"/>
          <w:sz w:val="28"/>
          <w:szCs w:val="28"/>
          <w:lang w:eastAsia="ru-RU" w:bidi="ru-RU"/>
        </w:rPr>
        <w:t xml:space="preserve">» и службы </w:t>
      </w:r>
      <w:r w:rsidR="006E0A53" w:rsidRPr="00F7091E">
        <w:rPr>
          <w:rFonts w:ascii="Times New Roman" w:hAnsi="Times New Roman" w:cs="Times New Roman"/>
          <w:sz w:val="28"/>
          <w:szCs w:val="28"/>
          <w:lang w:eastAsia="ru-RU" w:bidi="ru-RU"/>
        </w:rPr>
        <w:t xml:space="preserve">Центра репродуктивного здоровья и планирования семьи </w:t>
      </w:r>
      <w:r w:rsidRPr="00F7091E">
        <w:rPr>
          <w:rFonts w:ascii="Times New Roman" w:hAnsi="Times New Roman" w:cs="Times New Roman"/>
          <w:sz w:val="28"/>
          <w:szCs w:val="28"/>
          <w:lang w:eastAsia="ru-RU" w:bidi="ru-RU"/>
        </w:rPr>
        <w:t xml:space="preserve">районов и городов за 2022 год по охране репродуктивного здоровья проведены десятки онлайн и офлайн лекций; 4 семинара; 3 тренинга; участие в 6 конференциях; проведены 1000 профилактических бесед; участие в 2 передачах на </w:t>
      </w:r>
      <w:r w:rsidR="003E3070" w:rsidRPr="00F7091E">
        <w:rPr>
          <w:rFonts w:ascii="Times New Roman" w:hAnsi="Times New Roman" w:cs="Times New Roman"/>
          <w:sz w:val="28"/>
          <w:szCs w:val="28"/>
          <w:lang w:eastAsia="ru-RU" w:bidi="ru-RU"/>
        </w:rPr>
        <w:t xml:space="preserve">телевидении и радио </w:t>
      </w:r>
      <w:r w:rsidR="000F33CE"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 xml:space="preserve"> посвященных бесплодию, охране репродуктивного здоровья и ЭКО.</w:t>
      </w:r>
    </w:p>
    <w:p w14:paraId="4909398A" w14:textId="77777777" w:rsidR="00110C32" w:rsidRPr="00F7091E" w:rsidRDefault="00110C32"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lang w:eastAsia="ru-RU" w:bidi="ru-RU"/>
        </w:rPr>
        <w:t>Мероприятия по профилактике заболеваний репродуктивной системы:</w:t>
      </w:r>
    </w:p>
    <w:p w14:paraId="01F14093" w14:textId="290E6D58"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а)</w:t>
      </w:r>
      <w:r w:rsidR="00DF1412" w:rsidRPr="00F7091E">
        <w:rPr>
          <w:b w:val="0"/>
          <w:sz w:val="28"/>
          <w:szCs w:val="28"/>
          <w:lang w:eastAsia="ru-RU" w:bidi="ru-RU"/>
        </w:rPr>
        <w:t xml:space="preserve"> о</w:t>
      </w:r>
      <w:r w:rsidR="00110C32" w:rsidRPr="00F7091E">
        <w:rPr>
          <w:b w:val="0"/>
          <w:sz w:val="28"/>
          <w:szCs w:val="28"/>
          <w:lang w:eastAsia="ru-RU" w:bidi="ru-RU"/>
        </w:rPr>
        <w:t xml:space="preserve">храна здоровья женщин в период беременности, родов и после родов; </w:t>
      </w:r>
    </w:p>
    <w:p w14:paraId="1F46E7EC" w14:textId="03095BD0"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б)</w:t>
      </w:r>
      <w:r w:rsidR="00DF1412" w:rsidRPr="00F7091E">
        <w:rPr>
          <w:b w:val="0"/>
          <w:sz w:val="28"/>
          <w:szCs w:val="28"/>
          <w:lang w:eastAsia="ru-RU" w:bidi="ru-RU"/>
        </w:rPr>
        <w:t xml:space="preserve"> п</w:t>
      </w:r>
      <w:r w:rsidR="00110C32" w:rsidRPr="00F7091E">
        <w:rPr>
          <w:b w:val="0"/>
          <w:sz w:val="28"/>
          <w:szCs w:val="28"/>
          <w:lang w:eastAsia="ru-RU" w:bidi="ru-RU"/>
        </w:rPr>
        <w:t xml:space="preserve">редоставление услуг по планированию семьи, включая услуги по </w:t>
      </w:r>
      <w:r w:rsidR="00110C32" w:rsidRPr="00F7091E">
        <w:rPr>
          <w:b w:val="0"/>
          <w:sz w:val="28"/>
          <w:szCs w:val="28"/>
          <w:lang w:eastAsia="ru-RU" w:bidi="ru-RU"/>
        </w:rPr>
        <w:lastRenderedPageBreak/>
        <w:t xml:space="preserve">лечению </w:t>
      </w:r>
      <w:proofErr w:type="spellStart"/>
      <w:r w:rsidR="00110C32" w:rsidRPr="00F7091E">
        <w:rPr>
          <w:b w:val="0"/>
          <w:sz w:val="28"/>
          <w:szCs w:val="28"/>
          <w:lang w:eastAsia="ru-RU" w:bidi="ru-RU"/>
        </w:rPr>
        <w:t>невынашивания</w:t>
      </w:r>
      <w:proofErr w:type="spellEnd"/>
      <w:r w:rsidR="00110C32" w:rsidRPr="00F7091E">
        <w:rPr>
          <w:b w:val="0"/>
          <w:sz w:val="28"/>
          <w:szCs w:val="28"/>
          <w:lang w:eastAsia="ru-RU" w:bidi="ru-RU"/>
        </w:rPr>
        <w:t xml:space="preserve"> и бесплодия;</w:t>
      </w:r>
    </w:p>
    <w:p w14:paraId="7E3C1C21" w14:textId="2AA01E54"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 xml:space="preserve">в) </w:t>
      </w:r>
      <w:r w:rsidR="00DF1412" w:rsidRPr="00F7091E">
        <w:rPr>
          <w:b w:val="0"/>
          <w:sz w:val="28"/>
          <w:szCs w:val="28"/>
          <w:lang w:eastAsia="ru-RU" w:bidi="ru-RU"/>
        </w:rPr>
        <w:t>у</w:t>
      </w:r>
      <w:r w:rsidR="00110C32" w:rsidRPr="00F7091E">
        <w:rPr>
          <w:b w:val="0"/>
          <w:sz w:val="28"/>
          <w:szCs w:val="28"/>
          <w:lang w:eastAsia="ru-RU" w:bidi="ru-RU"/>
        </w:rPr>
        <w:t>меньшение уровня небезопасных абортов;</w:t>
      </w:r>
    </w:p>
    <w:p w14:paraId="63101533" w14:textId="48296600"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г)</w:t>
      </w:r>
      <w:r w:rsidR="00DF1412" w:rsidRPr="00F7091E">
        <w:rPr>
          <w:b w:val="0"/>
          <w:sz w:val="28"/>
          <w:szCs w:val="28"/>
          <w:lang w:eastAsia="ru-RU" w:bidi="ru-RU"/>
        </w:rPr>
        <w:t xml:space="preserve"> о</w:t>
      </w:r>
      <w:r w:rsidR="00110C32" w:rsidRPr="00F7091E">
        <w:rPr>
          <w:b w:val="0"/>
          <w:sz w:val="28"/>
          <w:szCs w:val="28"/>
          <w:lang w:eastAsia="ru-RU" w:bidi="ru-RU"/>
        </w:rPr>
        <w:t xml:space="preserve">храна </w:t>
      </w:r>
      <w:r w:rsidR="00DF1412" w:rsidRPr="00F7091E">
        <w:rPr>
          <w:b w:val="0"/>
          <w:sz w:val="28"/>
          <w:szCs w:val="28"/>
          <w:lang w:eastAsia="ru-RU" w:bidi="ru-RU"/>
        </w:rPr>
        <w:t xml:space="preserve">репродуктивного здоровья </w:t>
      </w:r>
      <w:r w:rsidR="00110C32" w:rsidRPr="00F7091E">
        <w:rPr>
          <w:b w:val="0"/>
          <w:sz w:val="28"/>
          <w:szCs w:val="28"/>
          <w:lang w:eastAsia="ru-RU" w:bidi="ru-RU"/>
        </w:rPr>
        <w:t>детей и подростков;</w:t>
      </w:r>
    </w:p>
    <w:p w14:paraId="7B0A1F10" w14:textId="29D4552B"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д)</w:t>
      </w:r>
      <w:r w:rsidR="00DF1412" w:rsidRPr="00F7091E">
        <w:rPr>
          <w:b w:val="0"/>
          <w:sz w:val="28"/>
          <w:szCs w:val="28"/>
          <w:lang w:eastAsia="ru-RU" w:bidi="ru-RU"/>
        </w:rPr>
        <w:t xml:space="preserve"> л</w:t>
      </w:r>
      <w:r w:rsidR="00110C32" w:rsidRPr="00F7091E">
        <w:rPr>
          <w:b w:val="0"/>
          <w:sz w:val="28"/>
          <w:szCs w:val="28"/>
          <w:lang w:eastAsia="ru-RU" w:bidi="ru-RU"/>
        </w:rPr>
        <w:t>ечение и профилактика инфекций, передающихся половым путем в том числе Вируса иммунодефицита человека (ВИЧ);</w:t>
      </w:r>
    </w:p>
    <w:p w14:paraId="4E56AB56" w14:textId="4FC6AA10"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е)</w:t>
      </w:r>
      <w:r w:rsidR="00DF1412" w:rsidRPr="00F7091E">
        <w:rPr>
          <w:b w:val="0"/>
          <w:sz w:val="28"/>
          <w:szCs w:val="28"/>
          <w:lang w:eastAsia="ru-RU" w:bidi="ru-RU"/>
        </w:rPr>
        <w:t xml:space="preserve"> о</w:t>
      </w:r>
      <w:r w:rsidR="00110C32" w:rsidRPr="00F7091E">
        <w:rPr>
          <w:b w:val="0"/>
          <w:sz w:val="28"/>
          <w:szCs w:val="28"/>
          <w:lang w:eastAsia="ru-RU" w:bidi="ru-RU"/>
        </w:rPr>
        <w:t xml:space="preserve">храна </w:t>
      </w:r>
      <w:r w:rsidR="00DF1412" w:rsidRPr="00F7091E">
        <w:rPr>
          <w:b w:val="0"/>
          <w:sz w:val="28"/>
          <w:szCs w:val="28"/>
          <w:lang w:eastAsia="ru-RU" w:bidi="ru-RU"/>
        </w:rPr>
        <w:t>репродуктивного здоровья</w:t>
      </w:r>
      <w:r w:rsidR="00110C32" w:rsidRPr="00F7091E">
        <w:rPr>
          <w:b w:val="0"/>
          <w:sz w:val="28"/>
          <w:szCs w:val="28"/>
          <w:lang w:eastAsia="ru-RU" w:bidi="ru-RU"/>
        </w:rPr>
        <w:t xml:space="preserve"> мужчин;</w:t>
      </w:r>
    </w:p>
    <w:p w14:paraId="6DF7EC43" w14:textId="56620288"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ж)</w:t>
      </w:r>
      <w:r w:rsidR="00DF1412" w:rsidRPr="00F7091E">
        <w:rPr>
          <w:b w:val="0"/>
          <w:sz w:val="28"/>
          <w:szCs w:val="28"/>
          <w:lang w:eastAsia="ru-RU" w:bidi="ru-RU"/>
        </w:rPr>
        <w:t xml:space="preserve"> п</w:t>
      </w:r>
      <w:r w:rsidR="00110C32" w:rsidRPr="00F7091E">
        <w:rPr>
          <w:b w:val="0"/>
          <w:sz w:val="28"/>
          <w:szCs w:val="28"/>
          <w:lang w:eastAsia="ru-RU" w:bidi="ru-RU"/>
        </w:rPr>
        <w:t xml:space="preserve">рофилактика и раннее выявление </w:t>
      </w:r>
      <w:proofErr w:type="spellStart"/>
      <w:r w:rsidR="00110C32" w:rsidRPr="00F7091E">
        <w:rPr>
          <w:b w:val="0"/>
          <w:sz w:val="28"/>
          <w:szCs w:val="28"/>
          <w:lang w:eastAsia="ru-RU" w:bidi="ru-RU"/>
        </w:rPr>
        <w:t>онкопатологии</w:t>
      </w:r>
      <w:proofErr w:type="spellEnd"/>
      <w:r w:rsidR="00110C32" w:rsidRPr="00F7091E">
        <w:rPr>
          <w:b w:val="0"/>
          <w:sz w:val="28"/>
          <w:szCs w:val="28"/>
          <w:lang w:eastAsia="ru-RU" w:bidi="ru-RU"/>
        </w:rPr>
        <w:t xml:space="preserve"> репродуктивных органов;</w:t>
      </w:r>
    </w:p>
    <w:p w14:paraId="5B2FC75D" w14:textId="1107C72F" w:rsidR="00110C32" w:rsidRPr="00F7091E" w:rsidRDefault="001A6D55" w:rsidP="00485B4E">
      <w:pPr>
        <w:pStyle w:val="3d"/>
        <w:shd w:val="clear" w:color="auto" w:fill="auto"/>
        <w:tabs>
          <w:tab w:val="left" w:pos="851"/>
        </w:tabs>
        <w:spacing w:before="0" w:line="240" w:lineRule="auto"/>
        <w:ind w:firstLine="851"/>
        <w:jc w:val="both"/>
        <w:rPr>
          <w:b w:val="0"/>
          <w:sz w:val="28"/>
          <w:szCs w:val="28"/>
          <w:lang w:eastAsia="ru-RU" w:bidi="ru-RU"/>
        </w:rPr>
      </w:pPr>
      <w:r w:rsidRPr="00F7091E">
        <w:rPr>
          <w:b w:val="0"/>
          <w:sz w:val="28"/>
          <w:szCs w:val="28"/>
        </w:rPr>
        <w:t>з)</w:t>
      </w:r>
      <w:r w:rsidR="00DF1412" w:rsidRPr="00F7091E">
        <w:rPr>
          <w:b w:val="0"/>
          <w:sz w:val="28"/>
          <w:szCs w:val="28"/>
          <w:lang w:eastAsia="ru-RU" w:bidi="ru-RU"/>
        </w:rPr>
        <w:t xml:space="preserve"> у</w:t>
      </w:r>
      <w:r w:rsidR="00110C32" w:rsidRPr="00F7091E">
        <w:rPr>
          <w:b w:val="0"/>
          <w:sz w:val="28"/>
          <w:szCs w:val="28"/>
          <w:lang w:eastAsia="ru-RU" w:bidi="ru-RU"/>
        </w:rPr>
        <w:t>слуги в период возрастных изменений</w:t>
      </w:r>
      <w:r w:rsidR="00DF1412" w:rsidRPr="00F7091E">
        <w:rPr>
          <w:b w:val="0"/>
          <w:sz w:val="28"/>
          <w:szCs w:val="28"/>
          <w:lang w:eastAsia="ru-RU" w:bidi="ru-RU"/>
        </w:rPr>
        <w:t>;</w:t>
      </w:r>
    </w:p>
    <w:p w14:paraId="530032E5" w14:textId="294851CD" w:rsidR="00110C32" w:rsidRPr="00F7091E" w:rsidRDefault="001A6D55" w:rsidP="00485B4E">
      <w:pPr>
        <w:pStyle w:val="3d"/>
        <w:shd w:val="clear" w:color="auto" w:fill="auto"/>
        <w:tabs>
          <w:tab w:val="left" w:pos="851"/>
        </w:tabs>
        <w:spacing w:before="0" w:line="240" w:lineRule="auto"/>
        <w:ind w:firstLine="851"/>
        <w:jc w:val="both"/>
        <w:rPr>
          <w:b w:val="0"/>
          <w:sz w:val="28"/>
          <w:szCs w:val="28"/>
        </w:rPr>
      </w:pPr>
      <w:r w:rsidRPr="00F7091E">
        <w:rPr>
          <w:b w:val="0"/>
          <w:sz w:val="28"/>
          <w:szCs w:val="28"/>
        </w:rPr>
        <w:t>и)</w:t>
      </w:r>
      <w:r w:rsidR="00DF1412" w:rsidRPr="00F7091E">
        <w:rPr>
          <w:b w:val="0"/>
          <w:sz w:val="28"/>
          <w:szCs w:val="28"/>
          <w:lang w:eastAsia="ru-RU" w:bidi="ru-RU"/>
        </w:rPr>
        <w:t xml:space="preserve"> п</w:t>
      </w:r>
      <w:r w:rsidR="00110C32" w:rsidRPr="00F7091E">
        <w:rPr>
          <w:b w:val="0"/>
          <w:sz w:val="28"/>
          <w:szCs w:val="28"/>
          <w:lang w:eastAsia="ru-RU" w:bidi="ru-RU"/>
        </w:rPr>
        <w:t xml:space="preserve">рофилактические программы по охране </w:t>
      </w:r>
      <w:r w:rsidR="00DF1412" w:rsidRPr="00F7091E">
        <w:rPr>
          <w:b w:val="0"/>
          <w:sz w:val="28"/>
          <w:szCs w:val="28"/>
          <w:lang w:eastAsia="ru-RU" w:bidi="ru-RU"/>
        </w:rPr>
        <w:t xml:space="preserve">репродуктивного здоровья </w:t>
      </w:r>
      <w:r w:rsidR="00110C32" w:rsidRPr="00F7091E">
        <w:rPr>
          <w:b w:val="0"/>
          <w:sz w:val="28"/>
          <w:szCs w:val="28"/>
          <w:lang w:eastAsia="ru-RU" w:bidi="ru-RU"/>
        </w:rPr>
        <w:t>населения с привлечением</w:t>
      </w:r>
      <w:r w:rsidR="000F33CE" w:rsidRPr="00F7091E">
        <w:rPr>
          <w:b w:val="0"/>
          <w:sz w:val="28"/>
          <w:szCs w:val="28"/>
          <w:lang w:eastAsia="ru-RU" w:bidi="ru-RU"/>
        </w:rPr>
        <w:t xml:space="preserve"> средств массовой информации</w:t>
      </w:r>
      <w:r w:rsidR="00110C32" w:rsidRPr="00F7091E">
        <w:rPr>
          <w:b w:val="0"/>
          <w:sz w:val="28"/>
          <w:szCs w:val="28"/>
          <w:lang w:eastAsia="ru-RU" w:bidi="ru-RU"/>
        </w:rPr>
        <w:t>, сектора просвещения и междисциплинарным подходом, в том числе и профилактике НИЗ (неинфекционных заболеваний)</w:t>
      </w:r>
      <w:r w:rsidR="008D6258" w:rsidRPr="00F7091E">
        <w:rPr>
          <w:b w:val="0"/>
          <w:sz w:val="28"/>
          <w:szCs w:val="28"/>
          <w:lang w:eastAsia="ru-RU" w:bidi="ru-RU"/>
        </w:rPr>
        <w:t>,</w:t>
      </w:r>
      <w:r w:rsidR="00110C32" w:rsidRPr="00F7091E">
        <w:rPr>
          <w:b w:val="0"/>
          <w:sz w:val="28"/>
          <w:szCs w:val="28"/>
          <w:lang w:eastAsia="ru-RU" w:bidi="ru-RU"/>
        </w:rPr>
        <w:t xml:space="preserve"> влияющих на репродуктивное здоровье.</w:t>
      </w:r>
    </w:p>
    <w:p w14:paraId="49AD5B8D" w14:textId="43E23569" w:rsidR="00110C32" w:rsidRPr="00F7091E" w:rsidRDefault="00110C32" w:rsidP="00485B4E">
      <w:pPr>
        <w:tabs>
          <w:tab w:val="left" w:pos="0"/>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В 2021 году начата реализация Программы «О порядке использования вспомогательных репродуктивных технологий, медицинских противопоказаниях и ограничениях к их применению</w:t>
      </w:r>
      <w:r w:rsidR="00FA7241"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 xml:space="preserve">. В рамках данной программы на базе </w:t>
      </w:r>
      <w:r w:rsidR="008D6258" w:rsidRPr="00F7091E">
        <w:rPr>
          <w:rFonts w:ascii="Times New Roman" w:hAnsi="Times New Roman" w:cs="Times New Roman"/>
          <w:sz w:val="28"/>
          <w:szCs w:val="28"/>
          <w:lang w:eastAsia="ru-RU" w:bidi="ru-RU"/>
        </w:rPr>
        <w:t xml:space="preserve">государственного учреждения </w:t>
      </w:r>
      <w:r w:rsidRPr="00F7091E">
        <w:rPr>
          <w:rFonts w:ascii="Times New Roman" w:hAnsi="Times New Roman" w:cs="Times New Roman"/>
          <w:sz w:val="28"/>
          <w:szCs w:val="28"/>
          <w:lang w:eastAsia="ru-RU" w:bidi="ru-RU"/>
        </w:rPr>
        <w:t>«</w:t>
      </w:r>
      <w:r w:rsidR="00FA7241" w:rsidRPr="00F7091E">
        <w:rPr>
          <w:rFonts w:ascii="Times New Roman" w:hAnsi="Times New Roman" w:cs="Times New Roman"/>
          <w:sz w:val="28"/>
          <w:szCs w:val="28"/>
          <w:lang w:eastAsia="ru-RU" w:bidi="ru-RU"/>
        </w:rPr>
        <w:t xml:space="preserve">Республиканский </w:t>
      </w:r>
      <w:r w:rsidR="003E3070" w:rsidRPr="00F7091E">
        <w:rPr>
          <w:rFonts w:ascii="Times New Roman" w:hAnsi="Times New Roman" w:cs="Times New Roman"/>
          <w:sz w:val="28"/>
          <w:szCs w:val="28"/>
          <w:lang w:eastAsia="ru-RU" w:bidi="ru-RU"/>
        </w:rPr>
        <w:t>ц</w:t>
      </w:r>
      <w:r w:rsidR="00FA7241" w:rsidRPr="00F7091E">
        <w:rPr>
          <w:rFonts w:ascii="Times New Roman" w:hAnsi="Times New Roman" w:cs="Times New Roman"/>
          <w:sz w:val="28"/>
          <w:szCs w:val="28"/>
          <w:lang w:eastAsia="ru-RU" w:bidi="ru-RU"/>
        </w:rPr>
        <w:t>ентр матери и ребенка</w:t>
      </w:r>
      <w:r w:rsidRPr="00F7091E">
        <w:rPr>
          <w:rFonts w:ascii="Times New Roman" w:hAnsi="Times New Roman" w:cs="Times New Roman"/>
          <w:sz w:val="28"/>
          <w:szCs w:val="28"/>
          <w:lang w:eastAsia="ru-RU" w:bidi="ru-RU"/>
        </w:rPr>
        <w:t xml:space="preserve">» создана </w:t>
      </w:r>
      <w:r w:rsidR="00FA7241" w:rsidRPr="00F7091E">
        <w:rPr>
          <w:rFonts w:ascii="Times New Roman" w:hAnsi="Times New Roman" w:cs="Times New Roman"/>
          <w:sz w:val="28"/>
          <w:szCs w:val="28"/>
          <w:lang w:eastAsia="ru-RU" w:bidi="ru-RU"/>
        </w:rPr>
        <w:t>врачебно-консультационная комиссия (</w:t>
      </w:r>
      <w:r w:rsidRPr="00F7091E">
        <w:rPr>
          <w:rFonts w:ascii="Times New Roman" w:hAnsi="Times New Roman" w:cs="Times New Roman"/>
          <w:sz w:val="28"/>
          <w:szCs w:val="28"/>
          <w:lang w:eastAsia="ru-RU" w:bidi="ru-RU"/>
        </w:rPr>
        <w:t>ВКК</w:t>
      </w:r>
      <w:r w:rsidR="00FA7241"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 xml:space="preserve"> для решения вопроса о направлении на лечение бесплодия за пределы республики с использованием </w:t>
      </w:r>
      <w:r w:rsidR="00FA7241" w:rsidRPr="00F7091E">
        <w:rPr>
          <w:rFonts w:ascii="Times New Roman" w:hAnsi="Times New Roman" w:cs="Times New Roman"/>
          <w:sz w:val="28"/>
          <w:szCs w:val="28"/>
          <w:lang w:eastAsia="ru-RU" w:bidi="ru-RU"/>
        </w:rPr>
        <w:t>вспомогательных репродуктивных технологий (</w:t>
      </w:r>
      <w:r w:rsidRPr="00F7091E">
        <w:rPr>
          <w:rFonts w:ascii="Times New Roman" w:hAnsi="Times New Roman" w:cs="Times New Roman"/>
          <w:sz w:val="28"/>
          <w:szCs w:val="28"/>
          <w:lang w:eastAsia="ru-RU" w:bidi="ru-RU"/>
        </w:rPr>
        <w:t>ВРТ</w:t>
      </w:r>
      <w:r w:rsidR="00FA7241"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 xml:space="preserve"> (проведение лечебного цикла ЭКО). В 2021-2022 год</w:t>
      </w:r>
      <w:r w:rsidR="00972AB4" w:rsidRPr="00F7091E">
        <w:rPr>
          <w:rFonts w:ascii="Times New Roman" w:hAnsi="Times New Roman" w:cs="Times New Roman"/>
          <w:sz w:val="28"/>
          <w:szCs w:val="28"/>
          <w:lang w:eastAsia="ru-RU" w:bidi="ru-RU"/>
        </w:rPr>
        <w:t>ах</w:t>
      </w:r>
      <w:r w:rsidRPr="00F7091E">
        <w:rPr>
          <w:rFonts w:ascii="Times New Roman" w:hAnsi="Times New Roman" w:cs="Times New Roman"/>
          <w:sz w:val="28"/>
          <w:szCs w:val="28"/>
          <w:lang w:eastAsia="ru-RU" w:bidi="ru-RU"/>
        </w:rPr>
        <w:t xml:space="preserve"> 27 пар получили заключение Республиканской комиссии по направлению </w:t>
      </w:r>
      <w:r w:rsidR="00972AB4" w:rsidRPr="00F7091E">
        <w:rPr>
          <w:rFonts w:ascii="Times New Roman" w:hAnsi="Times New Roman" w:cs="Times New Roman"/>
          <w:sz w:val="28"/>
          <w:szCs w:val="28"/>
          <w:lang w:eastAsia="ru-RU" w:bidi="ru-RU"/>
        </w:rPr>
        <w:t xml:space="preserve">на </w:t>
      </w:r>
      <w:r w:rsidRPr="00F7091E">
        <w:rPr>
          <w:rFonts w:ascii="Times New Roman" w:hAnsi="Times New Roman" w:cs="Times New Roman"/>
          <w:sz w:val="28"/>
          <w:szCs w:val="28"/>
          <w:lang w:eastAsia="ru-RU" w:bidi="ru-RU"/>
        </w:rPr>
        <w:t>лечение, консультацию или обследование за пределы Республики и были направлены в</w:t>
      </w:r>
      <w:r w:rsidR="00FA7241" w:rsidRPr="00F7091E">
        <w:rPr>
          <w:rFonts w:ascii="Times New Roman" w:hAnsi="Times New Roman" w:cs="Times New Roman"/>
          <w:sz w:val="28"/>
          <w:szCs w:val="28"/>
          <w:lang w:eastAsia="ru-RU" w:bidi="ru-RU"/>
        </w:rPr>
        <w:t xml:space="preserve"> Республику Молдова (</w:t>
      </w:r>
      <w:r w:rsidR="006E47FB" w:rsidRPr="00F7091E">
        <w:rPr>
          <w:rFonts w:ascii="Times New Roman" w:hAnsi="Times New Roman" w:cs="Times New Roman"/>
          <w:sz w:val="28"/>
          <w:szCs w:val="28"/>
        </w:rPr>
        <w:t xml:space="preserve">город </w:t>
      </w:r>
      <w:r w:rsidRPr="00F7091E">
        <w:rPr>
          <w:rFonts w:ascii="Times New Roman" w:hAnsi="Times New Roman" w:cs="Times New Roman"/>
          <w:sz w:val="28"/>
          <w:szCs w:val="28"/>
          <w:lang w:eastAsia="ru-RU" w:bidi="ru-RU"/>
        </w:rPr>
        <w:t>Кишинев</w:t>
      </w:r>
      <w:r w:rsidR="00FA7241"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 xml:space="preserve"> на заключительный этап лечения бесплодия. Поддержка государства: 50% оплаты за счет средств Республиканского бюджета и субсидирования процентной ставки по выданному кредиту на оплату оставшихся 50%, ввиду отсутствия данного вида лечения на территории П</w:t>
      </w:r>
      <w:r w:rsidR="00FA7241" w:rsidRPr="00F7091E">
        <w:rPr>
          <w:rFonts w:ascii="Times New Roman" w:hAnsi="Times New Roman" w:cs="Times New Roman"/>
          <w:sz w:val="28"/>
          <w:szCs w:val="28"/>
          <w:lang w:eastAsia="ru-RU" w:bidi="ru-RU"/>
        </w:rPr>
        <w:t xml:space="preserve">риднестровской </w:t>
      </w:r>
      <w:r w:rsidR="00FA7241" w:rsidRPr="00F7091E">
        <w:rPr>
          <w:rFonts w:ascii="Times New Roman" w:hAnsi="Times New Roman" w:cs="Times New Roman"/>
          <w:sz w:val="28"/>
          <w:szCs w:val="28"/>
          <w:lang w:bidi="en-US"/>
        </w:rPr>
        <w:t>Молдавской Республики</w:t>
      </w:r>
      <w:r w:rsidRPr="00F7091E">
        <w:rPr>
          <w:rFonts w:ascii="Times New Roman" w:hAnsi="Times New Roman" w:cs="Times New Roman"/>
          <w:sz w:val="28"/>
          <w:szCs w:val="28"/>
          <w:lang w:bidi="en-US"/>
        </w:rPr>
        <w:t>.</w:t>
      </w:r>
    </w:p>
    <w:p w14:paraId="1A9DFA54" w14:textId="77777777" w:rsidR="00110C32" w:rsidRPr="00F7091E" w:rsidRDefault="00110C32" w:rsidP="00485B4E">
      <w:pPr>
        <w:tabs>
          <w:tab w:val="left" w:pos="0"/>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Из 27 женщин (14 пар 2021 год и 13 пар 2022 год)</w:t>
      </w:r>
      <w:r w:rsidR="00FA7241" w:rsidRPr="00F7091E">
        <w:rPr>
          <w:rFonts w:ascii="Times New Roman" w:hAnsi="Times New Roman" w:cs="Times New Roman"/>
          <w:sz w:val="28"/>
          <w:szCs w:val="28"/>
          <w:lang w:eastAsia="ru-RU" w:bidi="ru-RU"/>
        </w:rPr>
        <w:t>,</w:t>
      </w:r>
      <w:r w:rsidRPr="00F7091E">
        <w:rPr>
          <w:rFonts w:ascii="Times New Roman" w:hAnsi="Times New Roman" w:cs="Times New Roman"/>
          <w:sz w:val="28"/>
          <w:szCs w:val="28"/>
          <w:lang w:eastAsia="ru-RU" w:bidi="ru-RU"/>
        </w:rPr>
        <w:t xml:space="preserve"> направленных на Республиканскую комиссию по направлению граждан </w:t>
      </w:r>
      <w:r w:rsidR="00FA7241" w:rsidRPr="00F7091E">
        <w:rPr>
          <w:rFonts w:ascii="Times New Roman" w:hAnsi="Times New Roman" w:cs="Times New Roman"/>
          <w:sz w:val="28"/>
          <w:szCs w:val="28"/>
          <w:lang w:eastAsia="ru-RU" w:bidi="ru-RU"/>
        </w:rPr>
        <w:t>Приднестровской Молдавской Республики</w:t>
      </w:r>
      <w:r w:rsidRPr="00F7091E">
        <w:rPr>
          <w:rFonts w:ascii="Times New Roman" w:hAnsi="Times New Roman" w:cs="Times New Roman"/>
          <w:sz w:val="28"/>
          <w:szCs w:val="28"/>
          <w:lang w:eastAsia="ru-RU" w:bidi="ru-RU"/>
        </w:rPr>
        <w:t xml:space="preserve"> на лечение, консультацию или обследование за пределами Республики, все </w:t>
      </w:r>
      <w:r w:rsidRPr="00F7091E">
        <w:rPr>
          <w:rStyle w:val="2f1"/>
          <w:rFonts w:eastAsiaTheme="minorHAnsi"/>
          <w:b w:val="0"/>
          <w:color w:val="auto"/>
          <w:sz w:val="28"/>
          <w:szCs w:val="28"/>
        </w:rPr>
        <w:t xml:space="preserve">27 </w:t>
      </w:r>
      <w:r w:rsidRPr="00F7091E">
        <w:rPr>
          <w:rFonts w:ascii="Times New Roman" w:hAnsi="Times New Roman" w:cs="Times New Roman"/>
          <w:sz w:val="28"/>
          <w:szCs w:val="28"/>
          <w:lang w:eastAsia="ru-RU" w:bidi="ru-RU"/>
        </w:rPr>
        <w:t>женщин получили положительное решение -100%.</w:t>
      </w:r>
    </w:p>
    <w:p w14:paraId="399934A5" w14:textId="77777777" w:rsidR="00110C32" w:rsidRPr="00F7091E" w:rsidRDefault="00110C32" w:rsidP="00485B4E">
      <w:pPr>
        <w:tabs>
          <w:tab w:val="left" w:pos="0"/>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lang w:eastAsia="ru-RU" w:bidi="ru-RU"/>
        </w:rPr>
        <w:t>В разрезе районов и городов республики, женщины, направленные для лечения бесплодия, распределились следующим образом:</w:t>
      </w:r>
    </w:p>
    <w:p w14:paraId="45856666" w14:textId="549AADDB" w:rsidR="00110C32" w:rsidRPr="00F7091E" w:rsidRDefault="000C0C9E" w:rsidP="00485B4E">
      <w:pPr>
        <w:tabs>
          <w:tab w:val="left" w:pos="0"/>
        </w:tabs>
        <w:spacing w:after="0" w:line="240" w:lineRule="auto"/>
        <w:ind w:right="140" w:firstLine="851"/>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а) Тирасполь -16 женщин - 59,3%;</w:t>
      </w:r>
    </w:p>
    <w:p w14:paraId="29B62355" w14:textId="72951B5D" w:rsidR="00110C32" w:rsidRPr="00F7091E" w:rsidRDefault="000C0C9E" w:rsidP="00485B4E">
      <w:pPr>
        <w:tabs>
          <w:tab w:val="left" w:pos="0"/>
        </w:tabs>
        <w:spacing w:after="0" w:line="240" w:lineRule="auto"/>
        <w:ind w:right="140" w:firstLine="851"/>
        <w:rPr>
          <w:rFonts w:ascii="Times New Roman" w:hAnsi="Times New Roman" w:cs="Times New Roman"/>
          <w:sz w:val="28"/>
          <w:szCs w:val="28"/>
        </w:rPr>
      </w:pPr>
      <w:r w:rsidRPr="00F7091E">
        <w:rPr>
          <w:rFonts w:ascii="Times New Roman" w:hAnsi="Times New Roman" w:cs="Times New Roman"/>
          <w:sz w:val="28"/>
          <w:szCs w:val="28"/>
          <w:lang w:eastAsia="ru-RU" w:bidi="ru-RU"/>
        </w:rPr>
        <w:t xml:space="preserve">б) </w:t>
      </w:r>
      <w:proofErr w:type="spellStart"/>
      <w:r w:rsidR="00110C32" w:rsidRPr="00F7091E">
        <w:rPr>
          <w:rFonts w:ascii="Times New Roman" w:hAnsi="Times New Roman" w:cs="Times New Roman"/>
          <w:sz w:val="28"/>
          <w:szCs w:val="28"/>
          <w:lang w:eastAsia="ru-RU" w:bidi="ru-RU"/>
        </w:rPr>
        <w:t>Слободзея</w:t>
      </w:r>
      <w:proofErr w:type="spellEnd"/>
      <w:r w:rsidR="00110C32" w:rsidRPr="00F7091E">
        <w:rPr>
          <w:rFonts w:ascii="Times New Roman" w:hAnsi="Times New Roman" w:cs="Times New Roman"/>
          <w:sz w:val="28"/>
          <w:szCs w:val="28"/>
          <w:lang w:eastAsia="ru-RU" w:bidi="ru-RU"/>
        </w:rPr>
        <w:t xml:space="preserve"> - 5 женщин-18,5%</w:t>
      </w:r>
      <w:r w:rsidRPr="00F7091E">
        <w:rPr>
          <w:rFonts w:ascii="Times New Roman" w:hAnsi="Times New Roman" w:cs="Times New Roman"/>
          <w:sz w:val="28"/>
          <w:szCs w:val="28"/>
          <w:lang w:eastAsia="ru-RU" w:bidi="ru-RU"/>
        </w:rPr>
        <w:t>;</w:t>
      </w:r>
    </w:p>
    <w:p w14:paraId="4B764A45" w14:textId="0F48C18C" w:rsidR="00110C32" w:rsidRPr="00F7091E" w:rsidRDefault="000C0C9E" w:rsidP="00485B4E">
      <w:pPr>
        <w:tabs>
          <w:tab w:val="left" w:pos="0"/>
        </w:tabs>
        <w:spacing w:after="0" w:line="240" w:lineRule="auto"/>
        <w:ind w:right="140" w:firstLine="851"/>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в) </w:t>
      </w:r>
      <w:r w:rsidR="00110C32" w:rsidRPr="00F7091E">
        <w:rPr>
          <w:rFonts w:ascii="Times New Roman" w:hAnsi="Times New Roman" w:cs="Times New Roman"/>
          <w:sz w:val="28"/>
          <w:szCs w:val="28"/>
          <w:lang w:eastAsia="ru-RU" w:bidi="ru-RU"/>
        </w:rPr>
        <w:t>Бендеры - 4 женщины -14,8%</w:t>
      </w:r>
      <w:r w:rsidRPr="00F7091E">
        <w:rPr>
          <w:rFonts w:ascii="Times New Roman" w:hAnsi="Times New Roman" w:cs="Times New Roman"/>
          <w:sz w:val="28"/>
          <w:szCs w:val="28"/>
          <w:lang w:eastAsia="ru-RU" w:bidi="ru-RU"/>
        </w:rPr>
        <w:t>;</w:t>
      </w:r>
    </w:p>
    <w:p w14:paraId="140C2378" w14:textId="1946FCDA" w:rsidR="00110C32" w:rsidRPr="00F7091E" w:rsidRDefault="000C0C9E" w:rsidP="00485B4E">
      <w:pPr>
        <w:tabs>
          <w:tab w:val="left" w:pos="0"/>
        </w:tabs>
        <w:spacing w:after="0" w:line="240" w:lineRule="auto"/>
        <w:ind w:right="2020" w:firstLine="851"/>
        <w:rPr>
          <w:rFonts w:ascii="Times New Roman" w:hAnsi="Times New Roman" w:cs="Times New Roman"/>
          <w:sz w:val="28"/>
          <w:szCs w:val="28"/>
        </w:rPr>
      </w:pPr>
      <w:r w:rsidRPr="00F7091E">
        <w:rPr>
          <w:rFonts w:ascii="Times New Roman" w:hAnsi="Times New Roman" w:cs="Times New Roman"/>
          <w:sz w:val="28"/>
          <w:szCs w:val="28"/>
          <w:lang w:eastAsia="ru-RU" w:bidi="ru-RU"/>
        </w:rPr>
        <w:t xml:space="preserve">г) </w:t>
      </w:r>
      <w:r w:rsidR="00110C32" w:rsidRPr="00F7091E">
        <w:rPr>
          <w:rFonts w:ascii="Times New Roman" w:hAnsi="Times New Roman" w:cs="Times New Roman"/>
          <w:sz w:val="28"/>
          <w:szCs w:val="28"/>
          <w:lang w:eastAsia="ru-RU" w:bidi="ru-RU"/>
        </w:rPr>
        <w:t>Рыбница- 2 женщины- 7,4%</w:t>
      </w:r>
      <w:r w:rsidRPr="00F7091E">
        <w:rPr>
          <w:rFonts w:ascii="Times New Roman" w:hAnsi="Times New Roman" w:cs="Times New Roman"/>
          <w:sz w:val="28"/>
          <w:szCs w:val="28"/>
          <w:lang w:eastAsia="ru-RU" w:bidi="ru-RU"/>
        </w:rPr>
        <w:t>.</w:t>
      </w:r>
    </w:p>
    <w:p w14:paraId="30B96360" w14:textId="77777777" w:rsidR="00FA7241" w:rsidRPr="00F7091E" w:rsidRDefault="00110C32" w:rsidP="00485B4E">
      <w:pPr>
        <w:tabs>
          <w:tab w:val="left" w:pos="0"/>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Бесплодие I, сочетанное женское составляет 50% (10 женщин). </w:t>
      </w:r>
    </w:p>
    <w:p w14:paraId="532616DE" w14:textId="77777777" w:rsidR="00FA7241" w:rsidRPr="00F7091E" w:rsidRDefault="00110C32" w:rsidP="00485B4E">
      <w:pPr>
        <w:tabs>
          <w:tab w:val="left" w:pos="0"/>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Бесплодие </w:t>
      </w:r>
      <w:r w:rsidRPr="00F7091E">
        <w:rPr>
          <w:rFonts w:ascii="Times New Roman" w:hAnsi="Times New Roman" w:cs="Times New Roman"/>
          <w:sz w:val="28"/>
          <w:szCs w:val="28"/>
          <w:lang w:val="en-US" w:eastAsia="ru-RU" w:bidi="ru-RU"/>
        </w:rPr>
        <w:t>I</w:t>
      </w:r>
      <w:r w:rsidRPr="00F7091E">
        <w:rPr>
          <w:rFonts w:ascii="Times New Roman" w:hAnsi="Times New Roman" w:cs="Times New Roman"/>
          <w:sz w:val="28"/>
          <w:szCs w:val="28"/>
          <w:lang w:eastAsia="ru-RU" w:bidi="ru-RU"/>
        </w:rPr>
        <w:t xml:space="preserve"> первичное, связанное с мужским фактором, составляет 5%. </w:t>
      </w:r>
    </w:p>
    <w:p w14:paraId="774816F1" w14:textId="77777777" w:rsidR="00110C32" w:rsidRPr="00F7091E" w:rsidRDefault="00110C32" w:rsidP="00485B4E">
      <w:pPr>
        <w:tabs>
          <w:tab w:val="left" w:pos="0"/>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Бесплодие </w:t>
      </w:r>
      <w:r w:rsidRPr="00F7091E">
        <w:rPr>
          <w:rFonts w:ascii="Times New Roman" w:hAnsi="Times New Roman" w:cs="Times New Roman"/>
          <w:sz w:val="28"/>
          <w:szCs w:val="28"/>
          <w:lang w:val="en-US" w:eastAsia="ru-RU" w:bidi="ru-RU"/>
        </w:rPr>
        <w:t>II</w:t>
      </w:r>
      <w:r w:rsidRPr="00F7091E">
        <w:rPr>
          <w:rFonts w:ascii="Times New Roman" w:hAnsi="Times New Roman" w:cs="Times New Roman"/>
          <w:sz w:val="28"/>
          <w:szCs w:val="28"/>
          <w:lang w:eastAsia="ru-RU" w:bidi="ru-RU"/>
        </w:rPr>
        <w:t xml:space="preserve">, сочетанное женское составляет 45%. </w:t>
      </w:r>
    </w:p>
    <w:p w14:paraId="7BD65B49" w14:textId="77777777" w:rsidR="00FA7241" w:rsidRPr="00F7091E" w:rsidRDefault="00FA7241" w:rsidP="00485B4E">
      <w:pPr>
        <w:pStyle w:val="3d"/>
        <w:shd w:val="clear" w:color="auto" w:fill="auto"/>
        <w:spacing w:before="0" w:line="240" w:lineRule="auto"/>
        <w:ind w:firstLine="440"/>
        <w:jc w:val="both"/>
        <w:rPr>
          <w:b w:val="0"/>
          <w:lang w:eastAsia="ru-RU" w:bidi="ru-RU"/>
        </w:rPr>
      </w:pPr>
    </w:p>
    <w:p w14:paraId="6978EEC9" w14:textId="45E112E4" w:rsidR="00110C32" w:rsidRPr="00F7091E" w:rsidRDefault="00110C32" w:rsidP="00485B4E">
      <w:pPr>
        <w:pStyle w:val="3d"/>
        <w:shd w:val="clear" w:color="auto" w:fill="auto"/>
        <w:spacing w:before="0" w:line="240" w:lineRule="auto"/>
        <w:ind w:firstLine="851"/>
        <w:jc w:val="both"/>
        <w:rPr>
          <w:b w:val="0"/>
          <w:sz w:val="28"/>
          <w:szCs w:val="28"/>
          <w:lang w:eastAsia="ru-RU" w:bidi="ru-RU"/>
        </w:rPr>
      </w:pPr>
      <w:r w:rsidRPr="00F7091E">
        <w:rPr>
          <w:b w:val="0"/>
          <w:sz w:val="28"/>
          <w:szCs w:val="28"/>
          <w:lang w:eastAsia="ru-RU" w:bidi="ru-RU"/>
        </w:rPr>
        <w:t>Предварительный результат на 23</w:t>
      </w:r>
      <w:r w:rsidR="00816036" w:rsidRPr="00F7091E">
        <w:rPr>
          <w:b w:val="0"/>
          <w:sz w:val="28"/>
          <w:szCs w:val="28"/>
          <w:lang w:eastAsia="ru-RU" w:bidi="ru-RU"/>
        </w:rPr>
        <w:t xml:space="preserve"> января </w:t>
      </w:r>
      <w:r w:rsidRPr="00F7091E">
        <w:rPr>
          <w:b w:val="0"/>
          <w:sz w:val="28"/>
          <w:szCs w:val="28"/>
          <w:lang w:eastAsia="ru-RU" w:bidi="ru-RU"/>
        </w:rPr>
        <w:t xml:space="preserve">2023 </w:t>
      </w:r>
      <w:r w:rsidR="003E77E5" w:rsidRPr="00F7091E">
        <w:rPr>
          <w:b w:val="0"/>
          <w:sz w:val="28"/>
          <w:szCs w:val="28"/>
          <w:lang w:eastAsia="ru-RU" w:bidi="ru-RU"/>
        </w:rPr>
        <w:t>года</w:t>
      </w:r>
      <w:r w:rsidR="00816036" w:rsidRPr="00F7091E">
        <w:rPr>
          <w:b w:val="0"/>
          <w:sz w:val="28"/>
          <w:szCs w:val="28"/>
          <w:lang w:eastAsia="ru-RU" w:bidi="ru-RU"/>
        </w:rPr>
        <w:t xml:space="preserve"> </w:t>
      </w:r>
      <w:r w:rsidRPr="00F7091E">
        <w:rPr>
          <w:b w:val="0"/>
          <w:sz w:val="28"/>
          <w:szCs w:val="28"/>
          <w:lang w:eastAsia="ru-RU" w:bidi="ru-RU"/>
        </w:rPr>
        <w:t xml:space="preserve">по реализации </w:t>
      </w:r>
      <w:r w:rsidRPr="00F7091E">
        <w:rPr>
          <w:b w:val="0"/>
          <w:sz w:val="28"/>
          <w:szCs w:val="28"/>
          <w:lang w:eastAsia="ru-RU" w:bidi="ru-RU"/>
        </w:rPr>
        <w:lastRenderedPageBreak/>
        <w:t xml:space="preserve">программы лечения бесплодия с применением </w:t>
      </w:r>
      <w:r w:rsidRPr="00F7091E">
        <w:rPr>
          <w:b w:val="0"/>
          <w:sz w:val="28"/>
          <w:szCs w:val="28"/>
          <w:lang w:bidi="en-US"/>
        </w:rPr>
        <w:t>п</w:t>
      </w:r>
      <w:r w:rsidRPr="00F7091E">
        <w:rPr>
          <w:b w:val="0"/>
          <w:sz w:val="28"/>
          <w:szCs w:val="28"/>
          <w:lang w:val="en-US" w:bidi="en-US"/>
        </w:rPr>
        <w:t>po</w:t>
      </w:r>
      <w:r w:rsidRPr="00F7091E">
        <w:rPr>
          <w:b w:val="0"/>
          <w:sz w:val="28"/>
          <w:szCs w:val="28"/>
          <w:lang w:bidi="en-US"/>
        </w:rPr>
        <w:t>г</w:t>
      </w:r>
      <w:r w:rsidRPr="00F7091E">
        <w:rPr>
          <w:b w:val="0"/>
          <w:sz w:val="28"/>
          <w:szCs w:val="28"/>
          <w:lang w:eastAsia="ru-RU" w:bidi="ru-RU"/>
        </w:rPr>
        <w:t>раммы ЭКО:</w:t>
      </w:r>
    </w:p>
    <w:p w14:paraId="5F6D8B2E" w14:textId="77777777" w:rsidR="00110C32" w:rsidRPr="00F7091E" w:rsidRDefault="00FA7241" w:rsidP="00485B4E">
      <w:pPr>
        <w:pStyle w:val="3d"/>
        <w:shd w:val="clear" w:color="auto" w:fill="auto"/>
        <w:spacing w:before="0" w:line="240" w:lineRule="auto"/>
        <w:ind w:firstLine="851"/>
        <w:jc w:val="both"/>
        <w:rPr>
          <w:b w:val="0"/>
          <w:bCs w:val="0"/>
          <w:sz w:val="28"/>
          <w:szCs w:val="28"/>
          <w:lang w:eastAsia="ru-RU" w:bidi="ru-RU"/>
        </w:rPr>
      </w:pPr>
      <w:r w:rsidRPr="00F7091E">
        <w:rPr>
          <w:b w:val="0"/>
          <w:sz w:val="28"/>
          <w:szCs w:val="28"/>
          <w:lang w:eastAsia="ru-RU" w:bidi="ru-RU"/>
        </w:rPr>
        <w:t xml:space="preserve">а) </w:t>
      </w:r>
      <w:r w:rsidR="00110C32" w:rsidRPr="00F7091E">
        <w:rPr>
          <w:b w:val="0"/>
          <w:bCs w:val="0"/>
          <w:sz w:val="28"/>
          <w:szCs w:val="28"/>
          <w:lang w:eastAsia="ru-RU" w:bidi="ru-RU"/>
        </w:rPr>
        <w:t xml:space="preserve">5 детей (включая две </w:t>
      </w:r>
      <w:proofErr w:type="spellStart"/>
      <w:r w:rsidR="00110C32" w:rsidRPr="00F7091E">
        <w:rPr>
          <w:b w:val="0"/>
          <w:bCs w:val="0"/>
          <w:sz w:val="28"/>
          <w:szCs w:val="28"/>
          <w:lang w:eastAsia="ru-RU" w:bidi="ru-RU"/>
        </w:rPr>
        <w:t>бихориальные</w:t>
      </w:r>
      <w:proofErr w:type="spellEnd"/>
      <w:r w:rsidR="00110C32" w:rsidRPr="00F7091E">
        <w:rPr>
          <w:b w:val="0"/>
          <w:bCs w:val="0"/>
          <w:sz w:val="28"/>
          <w:szCs w:val="28"/>
          <w:lang w:eastAsia="ru-RU" w:bidi="ru-RU"/>
        </w:rPr>
        <w:t xml:space="preserve"> </w:t>
      </w:r>
      <w:proofErr w:type="spellStart"/>
      <w:r w:rsidR="00110C32" w:rsidRPr="00F7091E">
        <w:rPr>
          <w:b w:val="0"/>
          <w:bCs w:val="0"/>
          <w:sz w:val="28"/>
          <w:szCs w:val="28"/>
          <w:lang w:eastAsia="ru-RU" w:bidi="ru-RU"/>
        </w:rPr>
        <w:t>биамниотические</w:t>
      </w:r>
      <w:proofErr w:type="spellEnd"/>
      <w:r w:rsidR="00110C32" w:rsidRPr="00F7091E">
        <w:rPr>
          <w:b w:val="0"/>
          <w:bCs w:val="0"/>
          <w:sz w:val="28"/>
          <w:szCs w:val="28"/>
          <w:lang w:eastAsia="ru-RU" w:bidi="ru-RU"/>
        </w:rPr>
        <w:t xml:space="preserve"> двойни)</w:t>
      </w:r>
      <w:r w:rsidRPr="00F7091E">
        <w:rPr>
          <w:b w:val="0"/>
          <w:bCs w:val="0"/>
          <w:sz w:val="28"/>
          <w:szCs w:val="28"/>
          <w:lang w:eastAsia="ru-RU" w:bidi="ru-RU"/>
        </w:rPr>
        <w:t>,</w:t>
      </w:r>
    </w:p>
    <w:p w14:paraId="08814EB6" w14:textId="77777777" w:rsidR="00110C32" w:rsidRPr="00F7091E" w:rsidRDefault="00FA7241" w:rsidP="00485B4E">
      <w:pPr>
        <w:pStyle w:val="3d"/>
        <w:shd w:val="clear" w:color="auto" w:fill="auto"/>
        <w:spacing w:before="0" w:line="240" w:lineRule="auto"/>
        <w:ind w:firstLine="851"/>
        <w:jc w:val="both"/>
        <w:rPr>
          <w:b w:val="0"/>
          <w:bCs w:val="0"/>
          <w:sz w:val="28"/>
          <w:szCs w:val="28"/>
          <w:lang w:eastAsia="ru-RU" w:bidi="ru-RU"/>
        </w:rPr>
      </w:pPr>
      <w:r w:rsidRPr="00F7091E">
        <w:rPr>
          <w:b w:val="0"/>
          <w:bCs w:val="0"/>
          <w:sz w:val="28"/>
          <w:szCs w:val="28"/>
          <w:lang w:eastAsia="ru-RU" w:bidi="ru-RU"/>
        </w:rPr>
        <w:t xml:space="preserve">б) </w:t>
      </w:r>
      <w:r w:rsidR="00110C32" w:rsidRPr="00F7091E">
        <w:rPr>
          <w:b w:val="0"/>
          <w:bCs w:val="0"/>
          <w:sz w:val="28"/>
          <w:szCs w:val="28"/>
          <w:lang w:eastAsia="ru-RU" w:bidi="ru-RU"/>
        </w:rPr>
        <w:t>беременностей на количество проведенных циклов составляет - 36%, из которых:</w:t>
      </w:r>
    </w:p>
    <w:p w14:paraId="63B55E47" w14:textId="139FA0DA" w:rsidR="00110C32" w:rsidRPr="00F7091E" w:rsidRDefault="00C12262" w:rsidP="00485B4E">
      <w:pPr>
        <w:pStyle w:val="3d"/>
        <w:shd w:val="clear" w:color="auto" w:fill="auto"/>
        <w:spacing w:before="0" w:line="240" w:lineRule="auto"/>
        <w:ind w:firstLine="851"/>
        <w:jc w:val="both"/>
        <w:rPr>
          <w:b w:val="0"/>
          <w:sz w:val="28"/>
          <w:szCs w:val="28"/>
          <w:lang w:eastAsia="ru-RU" w:bidi="ru-RU"/>
        </w:rPr>
      </w:pPr>
      <w:r w:rsidRPr="00F7091E">
        <w:rPr>
          <w:b w:val="0"/>
          <w:sz w:val="28"/>
          <w:szCs w:val="28"/>
        </w:rPr>
        <w:t>1)</w:t>
      </w:r>
      <w:r w:rsidR="00FA7241" w:rsidRPr="00F7091E">
        <w:rPr>
          <w:b w:val="0"/>
          <w:bCs w:val="0"/>
          <w:sz w:val="28"/>
          <w:szCs w:val="28"/>
          <w:lang w:eastAsia="ru-RU" w:bidi="ru-RU"/>
        </w:rPr>
        <w:t xml:space="preserve"> </w:t>
      </w:r>
      <w:r w:rsidR="00110C32" w:rsidRPr="00F7091E">
        <w:rPr>
          <w:b w:val="0"/>
          <w:sz w:val="28"/>
          <w:szCs w:val="28"/>
          <w:lang w:eastAsia="ru-RU" w:bidi="ru-RU"/>
        </w:rPr>
        <w:t>3 родов</w:t>
      </w:r>
      <w:r w:rsidR="0086313B" w:rsidRPr="00F7091E">
        <w:rPr>
          <w:b w:val="0"/>
          <w:sz w:val="28"/>
          <w:szCs w:val="28"/>
          <w:lang w:eastAsia="ru-RU" w:bidi="ru-RU"/>
        </w:rPr>
        <w:t>;</w:t>
      </w:r>
    </w:p>
    <w:p w14:paraId="3FEEB28B" w14:textId="5C14EC28" w:rsidR="00110C32" w:rsidRPr="00F7091E" w:rsidRDefault="00C12262" w:rsidP="00485B4E">
      <w:pPr>
        <w:pStyle w:val="3d"/>
        <w:shd w:val="clear" w:color="auto" w:fill="auto"/>
        <w:spacing w:before="0" w:line="240" w:lineRule="auto"/>
        <w:ind w:firstLine="851"/>
        <w:jc w:val="both"/>
        <w:rPr>
          <w:b w:val="0"/>
          <w:sz w:val="28"/>
          <w:szCs w:val="28"/>
          <w:lang w:eastAsia="ru-RU" w:bidi="ru-RU"/>
        </w:rPr>
      </w:pPr>
      <w:r w:rsidRPr="00F7091E">
        <w:rPr>
          <w:b w:val="0"/>
          <w:sz w:val="28"/>
          <w:szCs w:val="28"/>
        </w:rPr>
        <w:t>2)</w:t>
      </w:r>
      <w:r w:rsidR="00FA7241" w:rsidRPr="00F7091E">
        <w:rPr>
          <w:b w:val="0"/>
          <w:sz w:val="28"/>
          <w:szCs w:val="28"/>
          <w:lang w:eastAsia="ru-RU" w:bidi="ru-RU"/>
        </w:rPr>
        <w:t xml:space="preserve"> </w:t>
      </w:r>
      <w:r w:rsidR="00110C32" w:rsidRPr="00F7091E">
        <w:rPr>
          <w:b w:val="0"/>
          <w:sz w:val="28"/>
          <w:szCs w:val="28"/>
          <w:lang w:eastAsia="ru-RU" w:bidi="ru-RU"/>
        </w:rPr>
        <w:t>3 прогрессирующие беременности (второй и третий триместр)</w:t>
      </w:r>
      <w:r w:rsidR="0086313B" w:rsidRPr="00F7091E">
        <w:rPr>
          <w:b w:val="0"/>
          <w:sz w:val="28"/>
          <w:szCs w:val="28"/>
          <w:lang w:eastAsia="ru-RU" w:bidi="ru-RU"/>
        </w:rPr>
        <w:t>;</w:t>
      </w:r>
    </w:p>
    <w:p w14:paraId="434455CA" w14:textId="2DD0BF60" w:rsidR="00110C32" w:rsidRPr="00F7091E" w:rsidRDefault="00C12262" w:rsidP="00485B4E">
      <w:pPr>
        <w:pStyle w:val="3d"/>
        <w:shd w:val="clear" w:color="auto" w:fill="auto"/>
        <w:spacing w:before="0" w:line="240" w:lineRule="auto"/>
        <w:ind w:firstLine="851"/>
        <w:jc w:val="both"/>
        <w:rPr>
          <w:rStyle w:val="3e"/>
          <w:b/>
          <w:i w:val="0"/>
          <w:color w:val="auto"/>
          <w:sz w:val="28"/>
          <w:szCs w:val="28"/>
        </w:rPr>
      </w:pPr>
      <w:r w:rsidRPr="00F7091E">
        <w:rPr>
          <w:b w:val="0"/>
          <w:sz w:val="28"/>
          <w:szCs w:val="28"/>
        </w:rPr>
        <w:t>3)</w:t>
      </w:r>
      <w:r w:rsidR="00FA7241" w:rsidRPr="00F7091E">
        <w:rPr>
          <w:b w:val="0"/>
          <w:sz w:val="28"/>
          <w:szCs w:val="28"/>
          <w:lang w:eastAsia="ru-RU" w:bidi="ru-RU"/>
        </w:rPr>
        <w:t xml:space="preserve"> </w:t>
      </w:r>
      <w:r w:rsidR="00110C32" w:rsidRPr="00F7091E">
        <w:rPr>
          <w:rStyle w:val="3e"/>
          <w:i w:val="0"/>
          <w:color w:val="auto"/>
          <w:sz w:val="28"/>
          <w:szCs w:val="28"/>
        </w:rPr>
        <w:t>3 замершие беременности</w:t>
      </w:r>
      <w:r w:rsidR="0086313B" w:rsidRPr="00F7091E">
        <w:rPr>
          <w:b w:val="0"/>
          <w:sz w:val="28"/>
          <w:szCs w:val="28"/>
          <w:lang w:eastAsia="ru-RU" w:bidi="ru-RU"/>
        </w:rPr>
        <w:t>;</w:t>
      </w:r>
    </w:p>
    <w:p w14:paraId="2F9BF150" w14:textId="12AB42F6" w:rsidR="00110C32" w:rsidRPr="00F7091E" w:rsidRDefault="00C12262" w:rsidP="00485B4E">
      <w:pPr>
        <w:pStyle w:val="3d"/>
        <w:shd w:val="clear" w:color="auto" w:fill="auto"/>
        <w:spacing w:before="0" w:line="240" w:lineRule="auto"/>
        <w:ind w:firstLine="851"/>
        <w:jc w:val="both"/>
        <w:rPr>
          <w:b w:val="0"/>
          <w:bCs w:val="0"/>
          <w:sz w:val="28"/>
          <w:szCs w:val="28"/>
          <w:lang w:eastAsia="ru-RU" w:bidi="ru-RU"/>
        </w:rPr>
      </w:pPr>
      <w:r w:rsidRPr="00F7091E">
        <w:rPr>
          <w:b w:val="0"/>
          <w:sz w:val="28"/>
          <w:szCs w:val="28"/>
        </w:rPr>
        <w:t>4)</w:t>
      </w:r>
      <w:r w:rsidR="00FA7241" w:rsidRPr="00F7091E">
        <w:rPr>
          <w:rStyle w:val="3e"/>
          <w:b/>
          <w:i w:val="0"/>
          <w:color w:val="auto"/>
          <w:sz w:val="28"/>
          <w:szCs w:val="28"/>
        </w:rPr>
        <w:t xml:space="preserve"> </w:t>
      </w:r>
      <w:r w:rsidR="00110C32" w:rsidRPr="00F7091E">
        <w:rPr>
          <w:b w:val="0"/>
          <w:bCs w:val="0"/>
          <w:sz w:val="28"/>
          <w:szCs w:val="28"/>
          <w:lang w:eastAsia="ru-RU" w:bidi="ru-RU"/>
        </w:rPr>
        <w:t>5 женщин в процессе подготовки к ЭКО</w:t>
      </w:r>
      <w:r w:rsidR="0086313B" w:rsidRPr="00F7091E">
        <w:rPr>
          <w:b w:val="0"/>
          <w:sz w:val="28"/>
          <w:szCs w:val="28"/>
          <w:lang w:eastAsia="ru-RU" w:bidi="ru-RU"/>
        </w:rPr>
        <w:t>;</w:t>
      </w:r>
    </w:p>
    <w:p w14:paraId="0C85561E" w14:textId="12E5553E" w:rsidR="00110C32" w:rsidRPr="00F7091E" w:rsidRDefault="00C12262" w:rsidP="00485B4E">
      <w:pPr>
        <w:pStyle w:val="3d"/>
        <w:shd w:val="clear" w:color="auto" w:fill="auto"/>
        <w:spacing w:before="0" w:line="240" w:lineRule="auto"/>
        <w:ind w:firstLine="851"/>
        <w:jc w:val="both"/>
        <w:rPr>
          <w:b w:val="0"/>
          <w:bCs w:val="0"/>
          <w:sz w:val="28"/>
          <w:szCs w:val="28"/>
        </w:rPr>
      </w:pPr>
      <w:r w:rsidRPr="00F7091E">
        <w:rPr>
          <w:b w:val="0"/>
          <w:sz w:val="28"/>
          <w:szCs w:val="28"/>
        </w:rPr>
        <w:t>5)</w:t>
      </w:r>
      <w:r w:rsidR="00FA7241" w:rsidRPr="00F7091E">
        <w:rPr>
          <w:b w:val="0"/>
          <w:bCs w:val="0"/>
          <w:sz w:val="28"/>
          <w:szCs w:val="28"/>
          <w:lang w:eastAsia="ru-RU" w:bidi="ru-RU"/>
        </w:rPr>
        <w:t xml:space="preserve"> у</w:t>
      </w:r>
      <w:r w:rsidR="0086313B" w:rsidRPr="00F7091E">
        <w:rPr>
          <w:b w:val="0"/>
          <w:bCs w:val="0"/>
          <w:sz w:val="28"/>
          <w:szCs w:val="28"/>
          <w:lang w:eastAsia="ru-RU" w:bidi="ru-RU"/>
        </w:rPr>
        <w:t xml:space="preserve"> 2 женщин заморожены эмбрионы.</w:t>
      </w:r>
    </w:p>
    <w:p w14:paraId="72457E62" w14:textId="7B3C5BC2"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Разработано приложение с подробным мониторингом пар прошедших ЭКО по программе до родов и послеродового периода (приложение носит конфиденциальный характер, находится в </w:t>
      </w:r>
      <w:r w:rsidR="004D3CB7" w:rsidRPr="00F7091E">
        <w:rPr>
          <w:rFonts w:ascii="Times New Roman" w:hAnsi="Times New Roman" w:cs="Times New Roman"/>
          <w:sz w:val="28"/>
          <w:szCs w:val="28"/>
          <w:lang w:eastAsia="ru-RU" w:bidi="ru-RU"/>
        </w:rPr>
        <w:t xml:space="preserve">государственном учреждении </w:t>
      </w:r>
      <w:r w:rsidRPr="00F7091E">
        <w:rPr>
          <w:rFonts w:ascii="Times New Roman" w:hAnsi="Times New Roman" w:cs="Times New Roman"/>
          <w:sz w:val="28"/>
          <w:szCs w:val="28"/>
          <w:lang w:eastAsia="ru-RU" w:bidi="ru-RU"/>
        </w:rPr>
        <w:t>«</w:t>
      </w:r>
      <w:r w:rsidR="00FA7241" w:rsidRPr="00F7091E">
        <w:rPr>
          <w:rFonts w:ascii="Times New Roman" w:hAnsi="Times New Roman" w:cs="Times New Roman"/>
          <w:sz w:val="28"/>
          <w:szCs w:val="28"/>
          <w:lang w:eastAsia="ru-RU" w:bidi="ru-RU"/>
        </w:rPr>
        <w:t xml:space="preserve">Республиканский </w:t>
      </w:r>
      <w:r w:rsidR="003E3070" w:rsidRPr="00F7091E">
        <w:rPr>
          <w:rFonts w:ascii="Times New Roman" w:hAnsi="Times New Roman" w:cs="Times New Roman"/>
          <w:sz w:val="28"/>
          <w:szCs w:val="28"/>
          <w:lang w:eastAsia="ru-RU" w:bidi="ru-RU"/>
        </w:rPr>
        <w:t>ц</w:t>
      </w:r>
      <w:r w:rsidR="00FA7241" w:rsidRPr="00F7091E">
        <w:rPr>
          <w:rFonts w:ascii="Times New Roman" w:hAnsi="Times New Roman" w:cs="Times New Roman"/>
          <w:sz w:val="28"/>
          <w:szCs w:val="28"/>
          <w:lang w:eastAsia="ru-RU" w:bidi="ru-RU"/>
        </w:rPr>
        <w:t>ентр матери и ребенка</w:t>
      </w:r>
      <w:r w:rsidRPr="00F7091E">
        <w:rPr>
          <w:rFonts w:ascii="Times New Roman" w:hAnsi="Times New Roman" w:cs="Times New Roman"/>
          <w:sz w:val="28"/>
          <w:szCs w:val="28"/>
          <w:lang w:eastAsia="ru-RU" w:bidi="ru-RU"/>
        </w:rPr>
        <w:t>»).</w:t>
      </w:r>
    </w:p>
    <w:p w14:paraId="6F0E6C5C" w14:textId="55992520" w:rsidR="00110C32" w:rsidRPr="00F7091E" w:rsidRDefault="00110C32" w:rsidP="00485B4E">
      <w:pPr>
        <w:tabs>
          <w:tab w:val="left" w:pos="851"/>
        </w:tabs>
        <w:spacing w:after="0" w:line="240" w:lineRule="auto"/>
        <w:ind w:firstLine="851"/>
        <w:jc w:val="both"/>
        <w:rPr>
          <w:rFonts w:ascii="Times New Roman" w:hAnsi="Times New Roman" w:cs="Times New Roman"/>
          <w:strike/>
          <w:color w:val="FF0000"/>
          <w:sz w:val="28"/>
          <w:szCs w:val="28"/>
          <w:lang w:eastAsia="ru-RU" w:bidi="ru-RU"/>
        </w:rPr>
      </w:pPr>
      <w:r w:rsidRPr="00F7091E">
        <w:rPr>
          <w:rFonts w:ascii="Times New Roman" w:hAnsi="Times New Roman" w:cs="Times New Roman"/>
          <w:sz w:val="28"/>
          <w:szCs w:val="28"/>
          <w:lang w:eastAsia="ru-RU" w:bidi="ru-RU"/>
        </w:rPr>
        <w:t xml:space="preserve">Меры, предпринимаемые нашим государством по охране репродуктивного здоровья, позволяют обеспечить гражданам возможность получения достоверной информации о своем здоровье, методах его сохранения, грамотных консультаций по вопросам планирования семьи, контрацепции, квалифицированной медицинской помощи во время беременности и родов, обеспечение возможности ранней диагностики, профилактики и лечения </w:t>
      </w:r>
      <w:proofErr w:type="spellStart"/>
      <w:r w:rsidRPr="00F7091E">
        <w:rPr>
          <w:rFonts w:ascii="Times New Roman" w:hAnsi="Times New Roman" w:cs="Times New Roman"/>
          <w:sz w:val="28"/>
          <w:szCs w:val="28"/>
          <w:lang w:eastAsia="ru-RU" w:bidi="ru-RU"/>
        </w:rPr>
        <w:t>онкопатологии</w:t>
      </w:r>
      <w:proofErr w:type="spellEnd"/>
      <w:r w:rsidRPr="00F7091E">
        <w:rPr>
          <w:rFonts w:ascii="Times New Roman" w:hAnsi="Times New Roman" w:cs="Times New Roman"/>
          <w:sz w:val="28"/>
          <w:szCs w:val="28"/>
          <w:lang w:eastAsia="ru-RU" w:bidi="ru-RU"/>
        </w:rPr>
        <w:t xml:space="preserve"> репродуктивных органов, охрану репродуктивного здоровья мужчин, услуги по лечению </w:t>
      </w:r>
      <w:proofErr w:type="spellStart"/>
      <w:r w:rsidRPr="00F7091E">
        <w:rPr>
          <w:rFonts w:ascii="Times New Roman" w:hAnsi="Times New Roman" w:cs="Times New Roman"/>
          <w:sz w:val="28"/>
          <w:szCs w:val="28"/>
          <w:lang w:eastAsia="ru-RU" w:bidi="ru-RU"/>
        </w:rPr>
        <w:t>невынашивания</w:t>
      </w:r>
      <w:proofErr w:type="spellEnd"/>
      <w:r w:rsidRPr="00F7091E">
        <w:rPr>
          <w:rFonts w:ascii="Times New Roman" w:hAnsi="Times New Roman" w:cs="Times New Roman"/>
          <w:sz w:val="28"/>
          <w:szCs w:val="28"/>
          <w:lang w:eastAsia="ru-RU" w:bidi="ru-RU"/>
        </w:rPr>
        <w:t xml:space="preserve"> и бесплодия, включая доступность ЭКО, лечение и профилактику инфекций, передающихся половым путем, в том числе и таких опасных, как ВИЧ. </w:t>
      </w:r>
    </w:p>
    <w:p w14:paraId="176001E1" w14:textId="77777777" w:rsidR="00110C32" w:rsidRPr="00F7091E" w:rsidRDefault="00110C32" w:rsidP="00485B4E">
      <w:pPr>
        <w:tabs>
          <w:tab w:val="left" w:pos="851"/>
        </w:tabs>
        <w:spacing w:after="0" w:line="240" w:lineRule="auto"/>
        <w:ind w:firstLine="851"/>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Индикатором выполненных мероприятий по охране репродуктивного здоровья выступает динамика абортов по </w:t>
      </w:r>
      <w:r w:rsidR="00F33C77" w:rsidRPr="00F7091E">
        <w:rPr>
          <w:rFonts w:ascii="Times New Roman" w:hAnsi="Times New Roman" w:cs="Times New Roman"/>
          <w:sz w:val="28"/>
          <w:szCs w:val="28"/>
          <w:lang w:eastAsia="ru-RU" w:bidi="ru-RU"/>
        </w:rPr>
        <w:t>республике</w:t>
      </w:r>
      <w:r w:rsidRPr="00F7091E">
        <w:rPr>
          <w:rFonts w:ascii="Times New Roman" w:hAnsi="Times New Roman" w:cs="Times New Roman"/>
          <w:sz w:val="28"/>
          <w:szCs w:val="28"/>
          <w:lang w:eastAsia="ru-RU" w:bidi="ru-RU"/>
        </w:rPr>
        <w:t>:</w:t>
      </w:r>
    </w:p>
    <w:p w14:paraId="5934E356" w14:textId="77777777" w:rsidR="00FA7241" w:rsidRPr="00F7091E" w:rsidRDefault="00FA7241" w:rsidP="00485B4E">
      <w:pPr>
        <w:tabs>
          <w:tab w:val="left" w:pos="851"/>
        </w:tabs>
        <w:spacing w:after="0" w:line="240" w:lineRule="auto"/>
        <w:ind w:firstLine="851"/>
        <w:rPr>
          <w:rFonts w:ascii="Times New Roman" w:hAnsi="Times New Roman" w:cs="Times New Roman"/>
          <w:sz w:val="28"/>
          <w:szCs w:val="28"/>
          <w:lang w:eastAsia="ru-RU" w:bidi="ru-RU"/>
        </w:rPr>
      </w:pPr>
    </w:p>
    <w:p w14:paraId="5D0248D6" w14:textId="6A6945A6" w:rsidR="00FA7241" w:rsidRPr="00F7091E" w:rsidRDefault="00FA724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2</w:t>
      </w:r>
      <w:r w:rsidR="001B0D30" w:rsidRPr="00F7091E">
        <w:rPr>
          <w:rFonts w:ascii="Times New Roman" w:hAnsi="Times New Roman" w:cs="Times New Roman"/>
          <w:sz w:val="24"/>
          <w:szCs w:val="24"/>
        </w:rPr>
        <w:t>5</w:t>
      </w:r>
    </w:p>
    <w:p w14:paraId="3BB1177A" w14:textId="77777777" w:rsidR="00FA7241" w:rsidRPr="00F7091E" w:rsidRDefault="00FA7241" w:rsidP="00485B4E">
      <w:pPr>
        <w:spacing w:after="0" w:line="240" w:lineRule="auto"/>
        <w:jc w:val="both"/>
        <w:rPr>
          <w:rFonts w:ascii="Times New Roman" w:hAnsi="Times New Roman" w:cs="Times New Roman"/>
          <w:sz w:val="24"/>
          <w:szCs w:val="2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1134"/>
        <w:gridCol w:w="1134"/>
        <w:gridCol w:w="1134"/>
        <w:gridCol w:w="1134"/>
      </w:tblGrid>
      <w:tr w:rsidR="00FA7241" w:rsidRPr="00F7091E" w14:paraId="48A709D4" w14:textId="77777777" w:rsidTr="00FA7241">
        <w:trPr>
          <w:jc w:val="center"/>
        </w:trPr>
        <w:tc>
          <w:tcPr>
            <w:tcW w:w="4531" w:type="dxa"/>
            <w:tcBorders>
              <w:top w:val="single" w:sz="4" w:space="0" w:color="000000"/>
              <w:left w:val="single" w:sz="4" w:space="0" w:color="000000"/>
              <w:bottom w:val="single" w:sz="4" w:space="0" w:color="000000"/>
              <w:right w:val="single" w:sz="4" w:space="0" w:color="000000"/>
            </w:tcBorders>
          </w:tcPr>
          <w:p w14:paraId="13DE8614" w14:textId="77777777" w:rsidR="00FA7241" w:rsidRPr="00F7091E" w:rsidRDefault="00FA7241" w:rsidP="00485B4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CA702D"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233E500E"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2891FD88"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03B81916"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FA7241" w:rsidRPr="00F7091E" w14:paraId="019DD1E8" w14:textId="77777777" w:rsidTr="00FA7241">
        <w:trPr>
          <w:jc w:val="center"/>
        </w:trPr>
        <w:tc>
          <w:tcPr>
            <w:tcW w:w="4531" w:type="dxa"/>
            <w:tcBorders>
              <w:top w:val="single" w:sz="4" w:space="0" w:color="000000"/>
              <w:left w:val="single" w:sz="4" w:space="0" w:color="000000"/>
              <w:bottom w:val="single" w:sz="4" w:space="0" w:color="000000"/>
              <w:right w:val="single" w:sz="4" w:space="0" w:color="000000"/>
            </w:tcBorders>
            <w:hideMark/>
          </w:tcPr>
          <w:p w14:paraId="4B30E3A1" w14:textId="77777777" w:rsidR="00FA7241" w:rsidRPr="00F7091E" w:rsidRDefault="00FA724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абортов</w:t>
            </w:r>
          </w:p>
        </w:tc>
        <w:tc>
          <w:tcPr>
            <w:tcW w:w="1134" w:type="dxa"/>
            <w:tcBorders>
              <w:top w:val="single" w:sz="4" w:space="0" w:color="000000"/>
              <w:left w:val="single" w:sz="4" w:space="0" w:color="000000"/>
              <w:bottom w:val="single" w:sz="4" w:space="0" w:color="000000"/>
              <w:right w:val="single" w:sz="4" w:space="0" w:color="000000"/>
            </w:tcBorders>
          </w:tcPr>
          <w:p w14:paraId="2D997A9F"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2181</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1E526"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1876</w:t>
            </w:r>
          </w:p>
        </w:tc>
        <w:tc>
          <w:tcPr>
            <w:tcW w:w="1134" w:type="dxa"/>
            <w:tcBorders>
              <w:top w:val="single" w:sz="4" w:space="0" w:color="000000"/>
              <w:left w:val="single" w:sz="4" w:space="0" w:color="000000"/>
              <w:bottom w:val="single" w:sz="4" w:space="0" w:color="000000"/>
              <w:right w:val="single" w:sz="4" w:space="0" w:color="000000"/>
            </w:tcBorders>
            <w:vAlign w:val="center"/>
          </w:tcPr>
          <w:p w14:paraId="07C0D646"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1684</w:t>
            </w:r>
          </w:p>
        </w:tc>
        <w:tc>
          <w:tcPr>
            <w:tcW w:w="1134" w:type="dxa"/>
            <w:tcBorders>
              <w:top w:val="single" w:sz="4" w:space="0" w:color="000000"/>
              <w:left w:val="single" w:sz="4" w:space="0" w:color="000000"/>
              <w:bottom w:val="single" w:sz="4" w:space="0" w:color="000000"/>
              <w:right w:val="single" w:sz="4" w:space="0" w:color="000000"/>
            </w:tcBorders>
            <w:vAlign w:val="center"/>
          </w:tcPr>
          <w:p w14:paraId="0BE8EB76"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1551</w:t>
            </w:r>
          </w:p>
        </w:tc>
      </w:tr>
      <w:tr w:rsidR="00FA7241" w:rsidRPr="00F7091E" w14:paraId="4659980B" w14:textId="77777777" w:rsidTr="00FA7241">
        <w:trPr>
          <w:jc w:val="center"/>
        </w:trPr>
        <w:tc>
          <w:tcPr>
            <w:tcW w:w="4531" w:type="dxa"/>
            <w:tcBorders>
              <w:top w:val="single" w:sz="4" w:space="0" w:color="000000"/>
              <w:left w:val="single" w:sz="4" w:space="0" w:color="000000"/>
              <w:bottom w:val="single" w:sz="4" w:space="0" w:color="000000"/>
              <w:right w:val="single" w:sz="4" w:space="0" w:color="000000"/>
            </w:tcBorders>
            <w:hideMark/>
          </w:tcPr>
          <w:p w14:paraId="1E8A6210" w14:textId="77777777" w:rsidR="00FA7241" w:rsidRPr="00F7091E" w:rsidRDefault="00FA724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 1000 женщин фертильного возраста</w:t>
            </w:r>
          </w:p>
        </w:tc>
        <w:tc>
          <w:tcPr>
            <w:tcW w:w="1134" w:type="dxa"/>
            <w:tcBorders>
              <w:top w:val="single" w:sz="4" w:space="0" w:color="000000"/>
              <w:left w:val="single" w:sz="4" w:space="0" w:color="000000"/>
              <w:bottom w:val="single" w:sz="4" w:space="0" w:color="000000"/>
              <w:right w:val="single" w:sz="4" w:space="0" w:color="000000"/>
            </w:tcBorders>
          </w:tcPr>
          <w:p w14:paraId="3DE0BCCE"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80AA1"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14,35</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CB847"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14:paraId="17B643F4"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11,96</w:t>
            </w:r>
          </w:p>
        </w:tc>
      </w:tr>
      <w:tr w:rsidR="00FA7241" w:rsidRPr="00F7091E" w14:paraId="20E48796" w14:textId="77777777" w:rsidTr="00FA7241">
        <w:trPr>
          <w:jc w:val="center"/>
        </w:trPr>
        <w:tc>
          <w:tcPr>
            <w:tcW w:w="4531" w:type="dxa"/>
            <w:tcBorders>
              <w:top w:val="single" w:sz="4" w:space="0" w:color="000000"/>
              <w:left w:val="single" w:sz="4" w:space="0" w:color="000000"/>
              <w:bottom w:val="single" w:sz="4" w:space="0" w:color="000000"/>
              <w:right w:val="single" w:sz="4" w:space="0" w:color="000000"/>
            </w:tcBorders>
            <w:hideMark/>
          </w:tcPr>
          <w:p w14:paraId="762AC4DF" w14:textId="77777777" w:rsidR="00FA7241" w:rsidRPr="00F7091E" w:rsidRDefault="00FA724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из них абортов до 14 лет</w:t>
            </w:r>
          </w:p>
        </w:tc>
        <w:tc>
          <w:tcPr>
            <w:tcW w:w="1134" w:type="dxa"/>
            <w:tcBorders>
              <w:top w:val="single" w:sz="4" w:space="0" w:color="000000"/>
              <w:left w:val="single" w:sz="4" w:space="0" w:color="000000"/>
              <w:bottom w:val="single" w:sz="4" w:space="0" w:color="000000"/>
              <w:right w:val="single" w:sz="4" w:space="0" w:color="000000"/>
            </w:tcBorders>
          </w:tcPr>
          <w:p w14:paraId="61CF87E9"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DDADF"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FE28610"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03DE0C4"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FA7241" w:rsidRPr="00F7091E" w14:paraId="4D997039" w14:textId="77777777" w:rsidTr="00FA7241">
        <w:trPr>
          <w:jc w:val="center"/>
        </w:trPr>
        <w:tc>
          <w:tcPr>
            <w:tcW w:w="4531" w:type="dxa"/>
            <w:tcBorders>
              <w:top w:val="single" w:sz="4" w:space="0" w:color="000000"/>
              <w:left w:val="single" w:sz="4" w:space="0" w:color="000000"/>
              <w:bottom w:val="single" w:sz="4" w:space="0" w:color="000000"/>
              <w:right w:val="single" w:sz="4" w:space="0" w:color="000000"/>
            </w:tcBorders>
            <w:hideMark/>
          </w:tcPr>
          <w:p w14:paraId="7A324ACC" w14:textId="77777777" w:rsidR="00FA7241" w:rsidRPr="00F7091E" w:rsidRDefault="00FA724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из них абортов в возрасте 15-17 лет</w:t>
            </w:r>
          </w:p>
        </w:tc>
        <w:tc>
          <w:tcPr>
            <w:tcW w:w="1134" w:type="dxa"/>
            <w:tcBorders>
              <w:top w:val="single" w:sz="4" w:space="0" w:color="000000"/>
              <w:left w:val="single" w:sz="4" w:space="0" w:color="000000"/>
              <w:bottom w:val="single" w:sz="4" w:space="0" w:color="000000"/>
              <w:right w:val="single" w:sz="4" w:space="0" w:color="000000"/>
            </w:tcBorders>
          </w:tcPr>
          <w:p w14:paraId="766C74FC"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vAlign w:val="center"/>
          </w:tcPr>
          <w:p w14:paraId="39D0D192"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14:paraId="1B04A8C8" w14:textId="77777777" w:rsidR="00FA7241" w:rsidRPr="00F7091E" w:rsidRDefault="00FA724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vAlign w:val="center"/>
          </w:tcPr>
          <w:p w14:paraId="1CCBB2DC" w14:textId="77777777" w:rsidR="00FA7241" w:rsidRPr="00F7091E" w:rsidRDefault="00805427"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r>
    </w:tbl>
    <w:p w14:paraId="12730D6E" w14:textId="77777777" w:rsidR="00FA7241" w:rsidRPr="00F7091E" w:rsidRDefault="00FA7241" w:rsidP="00485B4E">
      <w:pPr>
        <w:tabs>
          <w:tab w:val="left" w:pos="851"/>
        </w:tabs>
        <w:spacing w:after="0" w:line="240" w:lineRule="auto"/>
        <w:ind w:firstLine="851"/>
        <w:rPr>
          <w:rFonts w:ascii="Times New Roman" w:hAnsi="Times New Roman" w:cs="Times New Roman"/>
          <w:sz w:val="28"/>
          <w:szCs w:val="28"/>
          <w:lang w:eastAsia="ru-RU" w:bidi="ru-RU"/>
        </w:rPr>
      </w:pPr>
    </w:p>
    <w:p w14:paraId="62D6FCD1" w14:textId="77777777" w:rsidR="00110C32" w:rsidRPr="00F7091E" w:rsidRDefault="00110C32" w:rsidP="00485B4E">
      <w:pPr>
        <w:tabs>
          <w:tab w:val="left" w:pos="851"/>
        </w:tabs>
        <w:spacing w:after="0" w:line="240" w:lineRule="auto"/>
        <w:ind w:firstLine="851"/>
        <w:jc w:val="both"/>
        <w:rPr>
          <w:rFonts w:ascii="Times New Roman" w:hAnsi="Times New Roman" w:cs="Times New Roman"/>
          <w:sz w:val="28"/>
          <w:szCs w:val="28"/>
          <w:lang w:eastAsia="ru-RU" w:bidi="ru-RU"/>
        </w:rPr>
      </w:pPr>
      <w:bookmarkStart w:id="4" w:name="_Hlk128383928"/>
      <w:r w:rsidRPr="00F7091E">
        <w:rPr>
          <w:rFonts w:ascii="Times New Roman" w:hAnsi="Times New Roman" w:cs="Times New Roman"/>
          <w:sz w:val="28"/>
          <w:szCs w:val="28"/>
          <w:lang w:eastAsia="ru-RU" w:bidi="ru-RU"/>
        </w:rPr>
        <w:t>Ежегодно происходит снижение абортов среди населения фертильного возраста, так в 2022 году число абортов составило 1551, что на 6,7% меньше, чем в 2021 году и на 32% уменьшилось за последние 4 года, а показатель абортов на 1000 женщин фертильного возраста составил 11,96 сократившись на 28 % за четыре года. Доля абортов у несовершеннолетних составила 0,96, уменьшившись на 42%. Следует отметить, что показатель рождаемости среди подростков на 1000 женщин в возрасте от 15 до 19 лет за 2022</w:t>
      </w:r>
      <w:r w:rsidR="00805427" w:rsidRPr="00F7091E">
        <w:rPr>
          <w:rFonts w:ascii="Times New Roman" w:hAnsi="Times New Roman" w:cs="Times New Roman"/>
          <w:sz w:val="28"/>
          <w:szCs w:val="28"/>
          <w:lang w:eastAsia="ru-RU" w:bidi="ru-RU"/>
        </w:rPr>
        <w:t xml:space="preserve"> </w:t>
      </w:r>
      <w:r w:rsidRPr="00F7091E">
        <w:rPr>
          <w:rFonts w:ascii="Times New Roman" w:hAnsi="Times New Roman" w:cs="Times New Roman"/>
          <w:sz w:val="28"/>
          <w:szCs w:val="28"/>
          <w:lang w:eastAsia="ru-RU" w:bidi="ru-RU"/>
        </w:rPr>
        <w:t>г</w:t>
      </w:r>
      <w:r w:rsidR="00805427" w:rsidRPr="00F7091E">
        <w:rPr>
          <w:rFonts w:ascii="Times New Roman" w:hAnsi="Times New Roman" w:cs="Times New Roman"/>
          <w:sz w:val="28"/>
          <w:szCs w:val="28"/>
          <w:lang w:eastAsia="ru-RU" w:bidi="ru-RU"/>
        </w:rPr>
        <w:t>од</w:t>
      </w:r>
      <w:r w:rsidRPr="00F7091E">
        <w:rPr>
          <w:rFonts w:ascii="Times New Roman" w:hAnsi="Times New Roman" w:cs="Times New Roman"/>
          <w:sz w:val="28"/>
          <w:szCs w:val="28"/>
          <w:lang w:eastAsia="ru-RU" w:bidi="ru-RU"/>
        </w:rPr>
        <w:t xml:space="preserve"> составляет 19,9, что ниже, чем в Р</w:t>
      </w:r>
      <w:r w:rsidR="00805427" w:rsidRPr="00F7091E">
        <w:rPr>
          <w:rFonts w:ascii="Times New Roman" w:hAnsi="Times New Roman" w:cs="Times New Roman"/>
          <w:sz w:val="28"/>
          <w:szCs w:val="28"/>
          <w:lang w:eastAsia="ru-RU" w:bidi="ru-RU"/>
        </w:rPr>
        <w:t xml:space="preserve">оссийской </w:t>
      </w:r>
      <w:r w:rsidRPr="00F7091E">
        <w:rPr>
          <w:rFonts w:ascii="Times New Roman" w:hAnsi="Times New Roman" w:cs="Times New Roman"/>
          <w:sz w:val="28"/>
          <w:szCs w:val="28"/>
          <w:lang w:eastAsia="ru-RU" w:bidi="ru-RU"/>
        </w:rPr>
        <w:t>Ф</w:t>
      </w:r>
      <w:r w:rsidR="00805427" w:rsidRPr="00F7091E">
        <w:rPr>
          <w:rFonts w:ascii="Times New Roman" w:hAnsi="Times New Roman" w:cs="Times New Roman"/>
          <w:sz w:val="28"/>
          <w:szCs w:val="28"/>
          <w:lang w:eastAsia="ru-RU" w:bidi="ru-RU"/>
        </w:rPr>
        <w:t>едерации</w:t>
      </w:r>
      <w:r w:rsidRPr="00F7091E">
        <w:rPr>
          <w:rFonts w:ascii="Times New Roman" w:hAnsi="Times New Roman" w:cs="Times New Roman"/>
          <w:sz w:val="28"/>
          <w:szCs w:val="28"/>
          <w:lang w:eastAsia="ru-RU" w:bidi="ru-RU"/>
        </w:rPr>
        <w:t xml:space="preserve"> (22) и Р</w:t>
      </w:r>
      <w:r w:rsidR="00805427" w:rsidRPr="00F7091E">
        <w:rPr>
          <w:rFonts w:ascii="Times New Roman" w:hAnsi="Times New Roman" w:cs="Times New Roman"/>
          <w:sz w:val="28"/>
          <w:szCs w:val="28"/>
          <w:lang w:eastAsia="ru-RU" w:bidi="ru-RU"/>
        </w:rPr>
        <w:t xml:space="preserve">еспублике </w:t>
      </w:r>
      <w:r w:rsidRPr="00F7091E">
        <w:rPr>
          <w:rFonts w:ascii="Times New Roman" w:hAnsi="Times New Roman" w:cs="Times New Roman"/>
          <w:sz w:val="28"/>
          <w:szCs w:val="28"/>
          <w:lang w:eastAsia="ru-RU" w:bidi="ru-RU"/>
        </w:rPr>
        <w:t>М</w:t>
      </w:r>
      <w:r w:rsidR="00805427" w:rsidRPr="00F7091E">
        <w:rPr>
          <w:rFonts w:ascii="Times New Roman" w:hAnsi="Times New Roman" w:cs="Times New Roman"/>
          <w:sz w:val="28"/>
          <w:szCs w:val="28"/>
          <w:lang w:eastAsia="ru-RU" w:bidi="ru-RU"/>
        </w:rPr>
        <w:t>олдова</w:t>
      </w:r>
      <w:r w:rsidRPr="00F7091E">
        <w:rPr>
          <w:rFonts w:ascii="Times New Roman" w:hAnsi="Times New Roman" w:cs="Times New Roman"/>
          <w:sz w:val="28"/>
          <w:szCs w:val="28"/>
          <w:lang w:eastAsia="ru-RU" w:bidi="ru-RU"/>
        </w:rPr>
        <w:t xml:space="preserve"> (21).</w:t>
      </w:r>
    </w:p>
    <w:bookmarkEnd w:id="4"/>
    <w:p w14:paraId="608C3F12" w14:textId="5827DDE0" w:rsidR="00805427" w:rsidRPr="00F7091E" w:rsidRDefault="00110C32" w:rsidP="00485B4E">
      <w:pPr>
        <w:spacing w:after="0" w:line="240" w:lineRule="auto"/>
        <w:ind w:firstLine="442"/>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Количество родов у несовершеннолетних за последние пять лет сократилось в 2,5 раза, удельный вес которых среди родивших женщин в 2022 году составил 1 (32 девушки). В 2022 году не было зафиксировано родов до 14 </w:t>
      </w:r>
      <w:r w:rsidRPr="00F7091E">
        <w:rPr>
          <w:rFonts w:ascii="Times New Roman" w:hAnsi="Times New Roman" w:cs="Times New Roman"/>
          <w:sz w:val="28"/>
          <w:szCs w:val="28"/>
          <w:lang w:eastAsia="ru-RU" w:bidi="ru-RU"/>
        </w:rPr>
        <w:lastRenderedPageBreak/>
        <w:t>лет, против 1 родов в 2021 году и единичные аборты у данной возрастной группы пока сохр</w:t>
      </w:r>
      <w:r w:rsidR="007F5C85" w:rsidRPr="00F7091E">
        <w:rPr>
          <w:rFonts w:ascii="Times New Roman" w:hAnsi="Times New Roman" w:cs="Times New Roman"/>
          <w:sz w:val="28"/>
          <w:szCs w:val="28"/>
          <w:lang w:eastAsia="ru-RU" w:bidi="ru-RU"/>
        </w:rPr>
        <w:t>аняются - 2 аборта в 2022 году.</w:t>
      </w:r>
    </w:p>
    <w:p w14:paraId="7F5C7D03" w14:textId="77777777" w:rsidR="00805427" w:rsidRPr="00F7091E" w:rsidRDefault="00805427" w:rsidP="00485B4E">
      <w:pPr>
        <w:spacing w:after="0" w:line="240" w:lineRule="auto"/>
        <w:ind w:firstLine="442"/>
        <w:jc w:val="both"/>
        <w:rPr>
          <w:rFonts w:ascii="Times New Roman" w:hAnsi="Times New Roman" w:cs="Times New Roman"/>
          <w:sz w:val="28"/>
          <w:szCs w:val="28"/>
          <w:lang w:eastAsia="ru-RU" w:bidi="ru-RU"/>
        </w:rPr>
      </w:pPr>
    </w:p>
    <w:p w14:paraId="1A34D660" w14:textId="2B3203D6" w:rsidR="00805427" w:rsidRPr="00F7091E" w:rsidRDefault="00805427"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Таблица</w:t>
      </w:r>
      <w:r w:rsidR="009C1E9D" w:rsidRPr="00F7091E">
        <w:rPr>
          <w:rFonts w:ascii="Times New Roman" w:hAnsi="Times New Roman" w:cs="Times New Roman"/>
          <w:sz w:val="24"/>
          <w:szCs w:val="24"/>
        </w:rPr>
        <w:t xml:space="preserve"> № 2</w:t>
      </w:r>
      <w:r w:rsidR="00720046" w:rsidRPr="00F7091E">
        <w:rPr>
          <w:rFonts w:ascii="Times New Roman" w:hAnsi="Times New Roman" w:cs="Times New Roman"/>
          <w:sz w:val="24"/>
          <w:szCs w:val="24"/>
        </w:rPr>
        <w:t>6</w:t>
      </w:r>
    </w:p>
    <w:p w14:paraId="7810E522" w14:textId="77777777" w:rsidR="00F33C77" w:rsidRPr="00F7091E" w:rsidRDefault="00F33C77" w:rsidP="00485B4E">
      <w:pPr>
        <w:spacing w:after="0" w:line="240" w:lineRule="auto"/>
        <w:ind w:firstLine="851"/>
        <w:jc w:val="right"/>
        <w:rPr>
          <w:rFonts w:ascii="Times New Roman" w:hAnsi="Times New Roman" w:cs="Times New Roman"/>
          <w:sz w:val="24"/>
          <w:szCs w:val="24"/>
        </w:rPr>
      </w:pPr>
    </w:p>
    <w:p w14:paraId="6FCAE64F" w14:textId="77777777" w:rsidR="00AC6B0A" w:rsidRPr="00F7091E" w:rsidRDefault="00AC6B0A" w:rsidP="00485B4E">
      <w:pPr>
        <w:spacing w:after="0" w:line="240" w:lineRule="auto"/>
        <w:ind w:firstLine="851"/>
        <w:jc w:val="center"/>
        <w:rPr>
          <w:rFonts w:ascii="Times New Roman" w:hAnsi="Times New Roman" w:cs="Times New Roman"/>
          <w:sz w:val="28"/>
          <w:szCs w:val="28"/>
        </w:rPr>
      </w:pPr>
    </w:p>
    <w:p w14:paraId="3B333566" w14:textId="77777777" w:rsidR="00805427" w:rsidRPr="00F7091E" w:rsidRDefault="00805427"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Динамика родов у несовершеннолетних</w:t>
      </w:r>
    </w:p>
    <w:p w14:paraId="36946132" w14:textId="77777777" w:rsidR="00805427" w:rsidRPr="00F7091E" w:rsidRDefault="00805427" w:rsidP="00485B4E">
      <w:pPr>
        <w:spacing w:after="0" w:line="240" w:lineRule="auto"/>
        <w:ind w:firstLine="851"/>
        <w:jc w:val="both"/>
        <w:rPr>
          <w:rFonts w:ascii="Times New Roman" w:hAnsi="Times New Roman" w:cs="Times New Roman"/>
          <w:sz w:val="28"/>
          <w:szCs w:val="28"/>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126"/>
        <w:gridCol w:w="1134"/>
        <w:gridCol w:w="1134"/>
        <w:gridCol w:w="1142"/>
      </w:tblGrid>
      <w:tr w:rsidR="00805427" w:rsidRPr="00F7091E" w14:paraId="27D52441" w14:textId="77777777" w:rsidTr="00D828FE">
        <w:trPr>
          <w:jc w:val="center"/>
        </w:trPr>
        <w:tc>
          <w:tcPr>
            <w:tcW w:w="5524" w:type="dxa"/>
            <w:tcBorders>
              <w:top w:val="single" w:sz="4" w:space="0" w:color="000000"/>
              <w:left w:val="single" w:sz="4" w:space="0" w:color="000000"/>
              <w:bottom w:val="single" w:sz="4" w:space="0" w:color="000000"/>
              <w:right w:val="single" w:sz="4" w:space="0" w:color="000000"/>
            </w:tcBorders>
          </w:tcPr>
          <w:p w14:paraId="75619E84" w14:textId="77777777" w:rsidR="00805427" w:rsidRPr="00F7091E" w:rsidRDefault="00805427" w:rsidP="00485B4E">
            <w:pPr>
              <w:spacing w:after="0" w:line="240" w:lineRule="auto"/>
              <w:ind w:firstLine="29"/>
              <w:jc w:val="both"/>
              <w:rPr>
                <w:rFonts w:ascii="Times New Roman" w:hAnsi="Times New Roman" w:cs="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3D0B289C"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2019</w:t>
            </w:r>
            <w:r w:rsidR="00D828FE" w:rsidRPr="00F7091E">
              <w:rPr>
                <w:rFonts w:ascii="Times New Roman" w:hAnsi="Times New Roman" w:cs="Times New Roman"/>
                <w:sz w:val="24"/>
                <w:szCs w:val="24"/>
              </w:rPr>
              <w:t xml:space="preserve"> </w:t>
            </w:r>
            <w:r w:rsidRPr="00F7091E">
              <w:rPr>
                <w:rFonts w:ascii="Times New Roman" w:hAnsi="Times New Roman" w:cs="Times New Roman"/>
                <w:sz w:val="24"/>
                <w:szCs w:val="24"/>
              </w:rPr>
              <w:t>г</w:t>
            </w:r>
            <w:r w:rsidR="00D828FE" w:rsidRPr="00F7091E">
              <w:rPr>
                <w:rFonts w:ascii="Times New Roman" w:hAnsi="Times New Roman" w:cs="Times New Roman"/>
                <w:sz w:val="24"/>
                <w:szCs w:val="24"/>
              </w:rPr>
              <w:t>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7021CFD8"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2020</w:t>
            </w:r>
            <w:r w:rsidR="00D828FE" w:rsidRPr="00F7091E">
              <w:rPr>
                <w:rFonts w:ascii="Times New Roman" w:hAnsi="Times New Roman" w:cs="Times New Roman"/>
                <w:sz w:val="24"/>
                <w:szCs w:val="24"/>
              </w:rPr>
              <w:t xml:space="preserve"> </w:t>
            </w:r>
            <w:r w:rsidRPr="00F7091E">
              <w:rPr>
                <w:rFonts w:ascii="Times New Roman" w:hAnsi="Times New Roman" w:cs="Times New Roman"/>
                <w:sz w:val="24"/>
                <w:szCs w:val="24"/>
              </w:rPr>
              <w:t>г</w:t>
            </w:r>
            <w:r w:rsidR="00D828FE" w:rsidRPr="00F7091E">
              <w:rPr>
                <w:rFonts w:ascii="Times New Roman" w:hAnsi="Times New Roman" w:cs="Times New Roman"/>
                <w:sz w:val="24"/>
                <w:szCs w:val="24"/>
              </w:rPr>
              <w:t>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5C2F963E"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2021</w:t>
            </w:r>
            <w:r w:rsidR="00D828FE" w:rsidRPr="00F7091E">
              <w:rPr>
                <w:rFonts w:ascii="Times New Roman" w:hAnsi="Times New Roman" w:cs="Times New Roman"/>
                <w:sz w:val="24"/>
                <w:szCs w:val="24"/>
              </w:rPr>
              <w:t xml:space="preserve"> </w:t>
            </w:r>
            <w:r w:rsidRPr="00F7091E">
              <w:rPr>
                <w:rFonts w:ascii="Times New Roman" w:hAnsi="Times New Roman" w:cs="Times New Roman"/>
                <w:sz w:val="24"/>
                <w:szCs w:val="24"/>
              </w:rPr>
              <w:t>г</w:t>
            </w:r>
            <w:r w:rsidR="00D828FE" w:rsidRPr="00F7091E">
              <w:rPr>
                <w:rFonts w:ascii="Times New Roman" w:hAnsi="Times New Roman" w:cs="Times New Roman"/>
                <w:sz w:val="24"/>
                <w:szCs w:val="24"/>
              </w:rPr>
              <w:t>од</w:t>
            </w:r>
          </w:p>
        </w:tc>
        <w:tc>
          <w:tcPr>
            <w:tcW w:w="1142" w:type="dxa"/>
            <w:tcBorders>
              <w:top w:val="single" w:sz="4" w:space="0" w:color="000000"/>
              <w:left w:val="single" w:sz="4" w:space="0" w:color="000000"/>
              <w:bottom w:val="single" w:sz="4" w:space="0" w:color="000000"/>
              <w:right w:val="single" w:sz="4" w:space="0" w:color="000000"/>
            </w:tcBorders>
            <w:vAlign w:val="center"/>
          </w:tcPr>
          <w:p w14:paraId="28A39D45" w14:textId="77777777" w:rsidR="00805427" w:rsidRPr="00F7091E" w:rsidRDefault="00D828FE"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805427" w:rsidRPr="00F7091E" w14:paraId="51CD4343" w14:textId="77777777" w:rsidTr="00D828FE">
        <w:trPr>
          <w:jc w:val="center"/>
        </w:trPr>
        <w:tc>
          <w:tcPr>
            <w:tcW w:w="5524" w:type="dxa"/>
            <w:tcBorders>
              <w:top w:val="single" w:sz="4" w:space="0" w:color="000000"/>
              <w:left w:val="single" w:sz="4" w:space="0" w:color="000000"/>
              <w:bottom w:val="single" w:sz="4" w:space="0" w:color="000000"/>
              <w:right w:val="single" w:sz="4" w:space="0" w:color="000000"/>
            </w:tcBorders>
            <w:hideMark/>
          </w:tcPr>
          <w:p w14:paraId="36DC9054" w14:textId="77777777" w:rsidR="00805427" w:rsidRPr="00F7091E" w:rsidRDefault="00805427" w:rsidP="00485B4E">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Всего родов</w:t>
            </w:r>
          </w:p>
        </w:tc>
        <w:tc>
          <w:tcPr>
            <w:tcW w:w="1126" w:type="dxa"/>
            <w:tcBorders>
              <w:top w:val="single" w:sz="4" w:space="0" w:color="000000"/>
              <w:left w:val="single" w:sz="4" w:space="0" w:color="000000"/>
              <w:bottom w:val="single" w:sz="4" w:space="0" w:color="000000"/>
              <w:right w:val="single" w:sz="4" w:space="0" w:color="000000"/>
            </w:tcBorders>
          </w:tcPr>
          <w:p w14:paraId="4699C1A1"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3475</w:t>
            </w:r>
          </w:p>
        </w:tc>
        <w:tc>
          <w:tcPr>
            <w:tcW w:w="1134" w:type="dxa"/>
            <w:tcBorders>
              <w:top w:val="single" w:sz="4" w:space="0" w:color="000000"/>
              <w:left w:val="single" w:sz="4" w:space="0" w:color="000000"/>
              <w:bottom w:val="single" w:sz="4" w:space="0" w:color="000000"/>
              <w:right w:val="single" w:sz="4" w:space="0" w:color="000000"/>
            </w:tcBorders>
            <w:vAlign w:val="center"/>
          </w:tcPr>
          <w:p w14:paraId="13A61289"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3394</w:t>
            </w:r>
          </w:p>
        </w:tc>
        <w:tc>
          <w:tcPr>
            <w:tcW w:w="1134" w:type="dxa"/>
            <w:tcBorders>
              <w:top w:val="single" w:sz="4" w:space="0" w:color="000000"/>
              <w:left w:val="single" w:sz="4" w:space="0" w:color="000000"/>
              <w:bottom w:val="single" w:sz="4" w:space="0" w:color="000000"/>
              <w:right w:val="single" w:sz="4" w:space="0" w:color="000000"/>
            </w:tcBorders>
            <w:vAlign w:val="center"/>
          </w:tcPr>
          <w:p w14:paraId="6521CB76"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3013</w:t>
            </w:r>
          </w:p>
        </w:tc>
        <w:tc>
          <w:tcPr>
            <w:tcW w:w="1142" w:type="dxa"/>
            <w:tcBorders>
              <w:top w:val="single" w:sz="4" w:space="0" w:color="000000"/>
              <w:left w:val="single" w:sz="4" w:space="0" w:color="000000"/>
              <w:bottom w:val="single" w:sz="4" w:space="0" w:color="000000"/>
              <w:right w:val="single" w:sz="4" w:space="0" w:color="000000"/>
            </w:tcBorders>
            <w:vAlign w:val="center"/>
          </w:tcPr>
          <w:p w14:paraId="5C8768D3" w14:textId="77777777" w:rsidR="00805427" w:rsidRPr="00F7091E" w:rsidRDefault="00D828FE"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2631</w:t>
            </w:r>
          </w:p>
        </w:tc>
      </w:tr>
      <w:tr w:rsidR="00805427" w:rsidRPr="00F7091E" w14:paraId="20BA7A44" w14:textId="77777777" w:rsidTr="00D828FE">
        <w:trPr>
          <w:jc w:val="center"/>
        </w:trPr>
        <w:tc>
          <w:tcPr>
            <w:tcW w:w="5524" w:type="dxa"/>
            <w:tcBorders>
              <w:top w:val="single" w:sz="4" w:space="0" w:color="000000"/>
              <w:left w:val="single" w:sz="4" w:space="0" w:color="000000"/>
              <w:bottom w:val="single" w:sz="4" w:space="0" w:color="000000"/>
              <w:right w:val="single" w:sz="4" w:space="0" w:color="000000"/>
            </w:tcBorders>
            <w:hideMark/>
          </w:tcPr>
          <w:p w14:paraId="4A9A4EA9" w14:textId="77777777" w:rsidR="00805427" w:rsidRPr="00F7091E" w:rsidRDefault="00805427" w:rsidP="00485B4E">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из них роды у несовершеннолетних (н/л) (до 14 лет)</w:t>
            </w:r>
          </w:p>
        </w:tc>
        <w:tc>
          <w:tcPr>
            <w:tcW w:w="1126" w:type="dxa"/>
            <w:tcBorders>
              <w:top w:val="single" w:sz="4" w:space="0" w:color="000000"/>
              <w:left w:val="single" w:sz="4" w:space="0" w:color="000000"/>
              <w:bottom w:val="single" w:sz="4" w:space="0" w:color="000000"/>
              <w:right w:val="single" w:sz="4" w:space="0" w:color="000000"/>
            </w:tcBorders>
          </w:tcPr>
          <w:p w14:paraId="1CC883C3"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3738590"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1D7C839"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42" w:type="dxa"/>
            <w:tcBorders>
              <w:top w:val="single" w:sz="4" w:space="0" w:color="000000"/>
              <w:left w:val="single" w:sz="4" w:space="0" w:color="000000"/>
              <w:bottom w:val="single" w:sz="4" w:space="0" w:color="000000"/>
              <w:right w:val="single" w:sz="4" w:space="0" w:color="000000"/>
            </w:tcBorders>
            <w:vAlign w:val="center"/>
          </w:tcPr>
          <w:p w14:paraId="1E28DD32" w14:textId="77777777" w:rsidR="00805427" w:rsidRPr="00F7091E" w:rsidRDefault="00D828FE"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805427" w:rsidRPr="00F7091E" w14:paraId="617A817D" w14:textId="77777777" w:rsidTr="00D828FE">
        <w:trPr>
          <w:jc w:val="center"/>
        </w:trPr>
        <w:tc>
          <w:tcPr>
            <w:tcW w:w="5524" w:type="dxa"/>
            <w:tcBorders>
              <w:top w:val="single" w:sz="4" w:space="0" w:color="000000"/>
              <w:left w:val="single" w:sz="4" w:space="0" w:color="000000"/>
              <w:bottom w:val="single" w:sz="4" w:space="0" w:color="000000"/>
              <w:right w:val="single" w:sz="4" w:space="0" w:color="000000"/>
            </w:tcBorders>
            <w:hideMark/>
          </w:tcPr>
          <w:p w14:paraId="2CF157E6" w14:textId="77777777" w:rsidR="00805427" w:rsidRPr="00F7091E" w:rsidRDefault="00805427" w:rsidP="00485B4E">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из них роды у несовершеннолетних (15-17 лет)</w:t>
            </w:r>
          </w:p>
        </w:tc>
        <w:tc>
          <w:tcPr>
            <w:tcW w:w="1126" w:type="dxa"/>
            <w:tcBorders>
              <w:top w:val="single" w:sz="4" w:space="0" w:color="000000"/>
              <w:left w:val="single" w:sz="4" w:space="0" w:color="000000"/>
              <w:bottom w:val="single" w:sz="4" w:space="0" w:color="000000"/>
              <w:right w:val="single" w:sz="4" w:space="0" w:color="000000"/>
            </w:tcBorders>
          </w:tcPr>
          <w:p w14:paraId="41C5DA30"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5E502FCA"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vAlign w:val="center"/>
          </w:tcPr>
          <w:p w14:paraId="454635BE"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32</w:t>
            </w:r>
          </w:p>
        </w:tc>
        <w:tc>
          <w:tcPr>
            <w:tcW w:w="1142" w:type="dxa"/>
            <w:tcBorders>
              <w:top w:val="single" w:sz="4" w:space="0" w:color="000000"/>
              <w:left w:val="single" w:sz="4" w:space="0" w:color="000000"/>
              <w:bottom w:val="single" w:sz="4" w:space="0" w:color="000000"/>
              <w:right w:val="single" w:sz="4" w:space="0" w:color="000000"/>
            </w:tcBorders>
            <w:vAlign w:val="center"/>
          </w:tcPr>
          <w:p w14:paraId="3188A04D" w14:textId="77777777" w:rsidR="00805427" w:rsidRPr="00F7091E" w:rsidRDefault="00D828FE"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32</w:t>
            </w:r>
          </w:p>
        </w:tc>
      </w:tr>
      <w:tr w:rsidR="00805427" w:rsidRPr="00F7091E" w14:paraId="0F6FA2C6" w14:textId="77777777" w:rsidTr="00D828FE">
        <w:trPr>
          <w:jc w:val="center"/>
        </w:trPr>
        <w:tc>
          <w:tcPr>
            <w:tcW w:w="5524" w:type="dxa"/>
            <w:tcBorders>
              <w:top w:val="single" w:sz="4" w:space="0" w:color="000000"/>
              <w:left w:val="single" w:sz="4" w:space="0" w:color="000000"/>
              <w:bottom w:val="single" w:sz="4" w:space="0" w:color="000000"/>
              <w:right w:val="single" w:sz="4" w:space="0" w:color="000000"/>
            </w:tcBorders>
            <w:hideMark/>
          </w:tcPr>
          <w:p w14:paraId="33C6783F" w14:textId="77777777" w:rsidR="00805427" w:rsidRPr="00F7091E" w:rsidRDefault="00805427" w:rsidP="00485B4E">
            <w:pPr>
              <w:spacing w:after="0" w:line="240" w:lineRule="auto"/>
              <w:ind w:firstLine="29"/>
              <w:jc w:val="both"/>
              <w:rPr>
                <w:rFonts w:ascii="Times New Roman" w:hAnsi="Times New Roman" w:cs="Times New Roman"/>
                <w:sz w:val="24"/>
                <w:szCs w:val="24"/>
              </w:rPr>
            </w:pPr>
            <w:r w:rsidRPr="00F7091E">
              <w:rPr>
                <w:rFonts w:ascii="Times New Roman" w:hAnsi="Times New Roman" w:cs="Times New Roman"/>
                <w:sz w:val="24"/>
                <w:szCs w:val="24"/>
              </w:rPr>
              <w:t>Удельный вес несовершеннолетних среди родивших женщин, %</w:t>
            </w:r>
          </w:p>
        </w:tc>
        <w:tc>
          <w:tcPr>
            <w:tcW w:w="1126" w:type="dxa"/>
            <w:tcBorders>
              <w:top w:val="single" w:sz="4" w:space="0" w:color="000000"/>
              <w:left w:val="single" w:sz="4" w:space="0" w:color="000000"/>
              <w:bottom w:val="single" w:sz="4" w:space="0" w:color="000000"/>
              <w:right w:val="single" w:sz="4" w:space="0" w:color="000000"/>
            </w:tcBorders>
            <w:vAlign w:val="center"/>
          </w:tcPr>
          <w:p w14:paraId="5FFFC893"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1,24</w:t>
            </w:r>
          </w:p>
        </w:tc>
        <w:tc>
          <w:tcPr>
            <w:tcW w:w="1134" w:type="dxa"/>
            <w:tcBorders>
              <w:top w:val="single" w:sz="4" w:space="0" w:color="000000"/>
              <w:left w:val="single" w:sz="4" w:space="0" w:color="000000"/>
              <w:bottom w:val="single" w:sz="4" w:space="0" w:color="000000"/>
              <w:right w:val="single" w:sz="4" w:space="0" w:color="000000"/>
            </w:tcBorders>
            <w:vAlign w:val="center"/>
          </w:tcPr>
          <w:p w14:paraId="72BE9860"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0,85</w:t>
            </w:r>
          </w:p>
        </w:tc>
        <w:tc>
          <w:tcPr>
            <w:tcW w:w="1134" w:type="dxa"/>
            <w:tcBorders>
              <w:top w:val="single" w:sz="4" w:space="0" w:color="000000"/>
              <w:left w:val="single" w:sz="4" w:space="0" w:color="000000"/>
              <w:bottom w:val="single" w:sz="4" w:space="0" w:color="000000"/>
              <w:right w:val="single" w:sz="4" w:space="0" w:color="000000"/>
            </w:tcBorders>
            <w:vAlign w:val="center"/>
          </w:tcPr>
          <w:p w14:paraId="14E88713" w14:textId="77777777" w:rsidR="00805427" w:rsidRPr="00F7091E" w:rsidRDefault="00805427"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142" w:type="dxa"/>
            <w:tcBorders>
              <w:top w:val="single" w:sz="4" w:space="0" w:color="000000"/>
              <w:left w:val="single" w:sz="4" w:space="0" w:color="000000"/>
              <w:bottom w:val="single" w:sz="4" w:space="0" w:color="000000"/>
              <w:right w:val="single" w:sz="4" w:space="0" w:color="000000"/>
            </w:tcBorders>
            <w:vAlign w:val="center"/>
          </w:tcPr>
          <w:p w14:paraId="3792A278" w14:textId="77777777" w:rsidR="00805427" w:rsidRPr="00F7091E" w:rsidRDefault="00D828FE" w:rsidP="00485B4E">
            <w:pPr>
              <w:spacing w:after="0" w:line="240" w:lineRule="auto"/>
              <w:ind w:firstLine="29"/>
              <w:jc w:val="center"/>
              <w:rPr>
                <w:rFonts w:ascii="Times New Roman" w:hAnsi="Times New Roman" w:cs="Times New Roman"/>
                <w:sz w:val="24"/>
                <w:szCs w:val="24"/>
              </w:rPr>
            </w:pPr>
            <w:r w:rsidRPr="00F7091E">
              <w:rPr>
                <w:rFonts w:ascii="Times New Roman" w:hAnsi="Times New Roman" w:cs="Times New Roman"/>
                <w:sz w:val="24"/>
                <w:szCs w:val="24"/>
              </w:rPr>
              <w:t>1,2</w:t>
            </w:r>
          </w:p>
        </w:tc>
      </w:tr>
    </w:tbl>
    <w:p w14:paraId="48C43CDA" w14:textId="77777777" w:rsidR="00805427" w:rsidRPr="00F7091E" w:rsidRDefault="00805427" w:rsidP="00485B4E">
      <w:pPr>
        <w:spacing w:after="0" w:line="240" w:lineRule="auto"/>
        <w:ind w:firstLine="442"/>
        <w:jc w:val="both"/>
        <w:rPr>
          <w:rFonts w:ascii="Times New Roman" w:hAnsi="Times New Roman" w:cs="Times New Roman"/>
          <w:sz w:val="24"/>
          <w:szCs w:val="24"/>
          <w:lang w:eastAsia="ru-RU" w:bidi="ru-RU"/>
        </w:rPr>
      </w:pPr>
    </w:p>
    <w:p w14:paraId="0663AA83" w14:textId="77777777" w:rsidR="00110C32" w:rsidRPr="00F7091E" w:rsidRDefault="00EE5E7C" w:rsidP="00485B4E">
      <w:pPr>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 xml:space="preserve">Материнская смертность </w:t>
      </w:r>
      <w:r w:rsidR="00110C32" w:rsidRPr="00F7091E">
        <w:rPr>
          <w:rFonts w:ascii="Times New Roman" w:hAnsi="Times New Roman" w:cs="Times New Roman"/>
          <w:sz w:val="28"/>
          <w:szCs w:val="28"/>
          <w:lang w:eastAsia="ru-RU" w:bidi="ru-RU"/>
        </w:rPr>
        <w:t>- один из основных критериев качества и уровня организации работы родовспомогательных учреждений, эффективности внедрения новых технологий в практику здравоохранения, это интегрирующий показатель здоровья женщин фертильного возраста, отражающий итог взаимодействия экономических, экологических, социально-гигиенических и медицинских организационных факторов.</w:t>
      </w:r>
    </w:p>
    <w:p w14:paraId="38910D67" w14:textId="35F4E0C8" w:rsidR="00EE5E7C" w:rsidRPr="00F7091E" w:rsidRDefault="00EE5E7C" w:rsidP="00485B4E">
      <w:pPr>
        <w:spacing w:after="0" w:line="240" w:lineRule="auto"/>
        <w:ind w:firstLine="851"/>
        <w:jc w:val="right"/>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 xml:space="preserve">Таблица </w:t>
      </w:r>
      <w:r w:rsidR="00720046" w:rsidRPr="00F7091E">
        <w:rPr>
          <w:rFonts w:ascii="Times New Roman" w:hAnsi="Times New Roman" w:cs="Times New Roman"/>
          <w:sz w:val="24"/>
          <w:szCs w:val="24"/>
          <w:lang w:eastAsia="ru-RU" w:bidi="ru-RU"/>
        </w:rPr>
        <w:t>№ 27</w:t>
      </w:r>
    </w:p>
    <w:p w14:paraId="2FBBE988" w14:textId="77777777" w:rsidR="009C1E9D" w:rsidRPr="00F7091E" w:rsidRDefault="009C1E9D" w:rsidP="00485B4E">
      <w:pPr>
        <w:spacing w:after="0" w:line="240" w:lineRule="auto"/>
        <w:ind w:firstLine="851"/>
        <w:jc w:val="right"/>
        <w:rPr>
          <w:rFonts w:ascii="Times New Roman" w:hAnsi="Times New Roman" w:cs="Times New Roman"/>
          <w:sz w:val="28"/>
          <w:szCs w:val="28"/>
          <w:lang w:eastAsia="ru-RU" w:bidi="ru-RU"/>
        </w:rPr>
      </w:pPr>
    </w:p>
    <w:p w14:paraId="56FADA53" w14:textId="77777777" w:rsidR="00EE5E7C" w:rsidRPr="00F7091E" w:rsidRDefault="00EE5E7C" w:rsidP="00485B4E">
      <w:pPr>
        <w:spacing w:after="0" w:line="240" w:lineRule="auto"/>
        <w:ind w:firstLine="851"/>
        <w:jc w:val="both"/>
        <w:rPr>
          <w:rFonts w:ascii="Times New Roman" w:hAnsi="Times New Roman" w:cs="Times New Roman"/>
          <w:sz w:val="28"/>
          <w:szCs w:val="28"/>
          <w:lang w:eastAsia="ru-RU" w:bidi="ru-RU"/>
        </w:rPr>
      </w:pPr>
      <w:r w:rsidRPr="00F7091E">
        <w:rPr>
          <w:rFonts w:ascii="Times New Roman" w:hAnsi="Times New Roman" w:cs="Times New Roman"/>
          <w:sz w:val="28"/>
          <w:szCs w:val="28"/>
          <w:lang w:eastAsia="ru-RU" w:bidi="ru-RU"/>
        </w:rPr>
        <w:t>Материнская смертность (на 100 000 детей, родившихся здоровыми)</w:t>
      </w:r>
    </w:p>
    <w:p w14:paraId="70968CC6" w14:textId="77777777" w:rsidR="00EE5E7C" w:rsidRPr="00F7091E" w:rsidRDefault="00EE5E7C" w:rsidP="00485B4E">
      <w:pPr>
        <w:spacing w:after="0" w:line="240" w:lineRule="auto"/>
        <w:jc w:val="both"/>
        <w:rPr>
          <w:rFonts w:ascii="Times New Roman" w:hAnsi="Times New Roman" w:cs="Times New Roman"/>
          <w:sz w:val="24"/>
          <w:szCs w:val="24"/>
          <w:lang w:eastAsia="ru-RU" w:bidi="ru-RU"/>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17"/>
        <w:gridCol w:w="1417"/>
        <w:gridCol w:w="1417"/>
        <w:gridCol w:w="1417"/>
      </w:tblGrid>
      <w:tr w:rsidR="00EE5E7C" w:rsidRPr="00F7091E" w14:paraId="01A35564" w14:textId="77777777" w:rsidTr="003507BC">
        <w:tc>
          <w:tcPr>
            <w:tcW w:w="3175" w:type="dxa"/>
            <w:tcBorders>
              <w:top w:val="single" w:sz="4" w:space="0" w:color="auto"/>
              <w:left w:val="single" w:sz="4" w:space="0" w:color="auto"/>
              <w:bottom w:val="single" w:sz="4" w:space="0" w:color="auto"/>
              <w:right w:val="single" w:sz="4" w:space="0" w:color="auto"/>
            </w:tcBorders>
            <w:shd w:val="clear" w:color="auto" w:fill="auto"/>
          </w:tcPr>
          <w:p w14:paraId="5AA373FA" w14:textId="77777777" w:rsidR="00EE5E7C" w:rsidRPr="00F7091E" w:rsidRDefault="00EE5E7C" w:rsidP="00485B4E">
            <w:pPr>
              <w:spacing w:after="0" w:line="240" w:lineRule="auto"/>
              <w:jc w:val="both"/>
              <w:rPr>
                <w:rFonts w:ascii="Times New Roman" w:hAnsi="Times New Roman" w:cs="Times New Roman"/>
                <w:sz w:val="24"/>
                <w:szCs w:val="24"/>
                <w:lang w:eastAsia="ru-RU" w:bidi="ru-RU"/>
              </w:rPr>
            </w:pPr>
          </w:p>
        </w:tc>
        <w:tc>
          <w:tcPr>
            <w:tcW w:w="1417" w:type="dxa"/>
            <w:tcBorders>
              <w:top w:val="single" w:sz="4" w:space="0" w:color="auto"/>
              <w:left w:val="single" w:sz="4" w:space="0" w:color="auto"/>
              <w:bottom w:val="single" w:sz="4" w:space="0" w:color="auto"/>
              <w:right w:val="single" w:sz="4" w:space="0" w:color="auto"/>
            </w:tcBorders>
          </w:tcPr>
          <w:p w14:paraId="4BA514F6"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2019 год</w:t>
            </w:r>
          </w:p>
        </w:tc>
        <w:tc>
          <w:tcPr>
            <w:tcW w:w="1417" w:type="dxa"/>
            <w:tcBorders>
              <w:top w:val="single" w:sz="4" w:space="0" w:color="auto"/>
              <w:left w:val="single" w:sz="4" w:space="0" w:color="auto"/>
              <w:bottom w:val="single" w:sz="4" w:space="0" w:color="auto"/>
              <w:right w:val="single" w:sz="4" w:space="0" w:color="auto"/>
            </w:tcBorders>
          </w:tcPr>
          <w:p w14:paraId="172204BA"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2020 год</w:t>
            </w:r>
          </w:p>
        </w:tc>
        <w:tc>
          <w:tcPr>
            <w:tcW w:w="1417" w:type="dxa"/>
            <w:tcBorders>
              <w:top w:val="single" w:sz="4" w:space="0" w:color="auto"/>
              <w:left w:val="single" w:sz="4" w:space="0" w:color="auto"/>
              <w:bottom w:val="single" w:sz="4" w:space="0" w:color="auto"/>
              <w:right w:val="single" w:sz="4" w:space="0" w:color="auto"/>
            </w:tcBorders>
          </w:tcPr>
          <w:p w14:paraId="0F1C0181"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2021 год</w:t>
            </w:r>
          </w:p>
        </w:tc>
        <w:tc>
          <w:tcPr>
            <w:tcW w:w="1417" w:type="dxa"/>
            <w:tcBorders>
              <w:top w:val="single" w:sz="4" w:space="0" w:color="auto"/>
              <w:left w:val="single" w:sz="4" w:space="0" w:color="auto"/>
              <w:bottom w:val="single" w:sz="4" w:space="0" w:color="auto"/>
              <w:right w:val="single" w:sz="4" w:space="0" w:color="auto"/>
            </w:tcBorders>
          </w:tcPr>
          <w:p w14:paraId="4072729A"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2022 год</w:t>
            </w:r>
          </w:p>
        </w:tc>
      </w:tr>
      <w:tr w:rsidR="00EE5E7C" w:rsidRPr="00F7091E" w14:paraId="7023755C" w14:textId="77777777" w:rsidTr="003507BC">
        <w:tc>
          <w:tcPr>
            <w:tcW w:w="3175" w:type="dxa"/>
            <w:tcBorders>
              <w:top w:val="single" w:sz="4" w:space="0" w:color="auto"/>
              <w:left w:val="single" w:sz="4" w:space="0" w:color="auto"/>
              <w:bottom w:val="single" w:sz="4" w:space="0" w:color="auto"/>
              <w:right w:val="single" w:sz="4" w:space="0" w:color="auto"/>
            </w:tcBorders>
            <w:shd w:val="clear" w:color="auto" w:fill="auto"/>
            <w:hideMark/>
          </w:tcPr>
          <w:p w14:paraId="720F8FD4" w14:textId="77777777" w:rsidR="00EE5E7C" w:rsidRPr="00F7091E" w:rsidRDefault="00EE5E7C" w:rsidP="00485B4E">
            <w:pPr>
              <w:spacing w:after="0" w:line="240" w:lineRule="auto"/>
              <w:jc w:val="both"/>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Число умерших</w:t>
            </w:r>
          </w:p>
        </w:tc>
        <w:tc>
          <w:tcPr>
            <w:tcW w:w="1417" w:type="dxa"/>
            <w:tcBorders>
              <w:top w:val="single" w:sz="4" w:space="0" w:color="auto"/>
              <w:left w:val="single" w:sz="4" w:space="0" w:color="auto"/>
              <w:bottom w:val="single" w:sz="4" w:space="0" w:color="auto"/>
              <w:right w:val="single" w:sz="4" w:space="0" w:color="auto"/>
            </w:tcBorders>
          </w:tcPr>
          <w:p w14:paraId="5A0DA230"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1</w:t>
            </w:r>
          </w:p>
        </w:tc>
        <w:tc>
          <w:tcPr>
            <w:tcW w:w="1417" w:type="dxa"/>
            <w:tcBorders>
              <w:top w:val="single" w:sz="4" w:space="0" w:color="auto"/>
              <w:left w:val="single" w:sz="4" w:space="0" w:color="auto"/>
              <w:bottom w:val="single" w:sz="4" w:space="0" w:color="auto"/>
              <w:right w:val="single" w:sz="4" w:space="0" w:color="auto"/>
            </w:tcBorders>
          </w:tcPr>
          <w:p w14:paraId="5813FFA6"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w:t>
            </w:r>
          </w:p>
        </w:tc>
        <w:tc>
          <w:tcPr>
            <w:tcW w:w="1417" w:type="dxa"/>
            <w:tcBorders>
              <w:top w:val="single" w:sz="4" w:space="0" w:color="auto"/>
              <w:left w:val="single" w:sz="4" w:space="0" w:color="auto"/>
              <w:bottom w:val="single" w:sz="4" w:space="0" w:color="auto"/>
              <w:right w:val="single" w:sz="4" w:space="0" w:color="auto"/>
            </w:tcBorders>
          </w:tcPr>
          <w:p w14:paraId="124378F2"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w:t>
            </w:r>
          </w:p>
        </w:tc>
        <w:tc>
          <w:tcPr>
            <w:tcW w:w="1417" w:type="dxa"/>
            <w:tcBorders>
              <w:top w:val="single" w:sz="4" w:space="0" w:color="auto"/>
              <w:left w:val="single" w:sz="4" w:space="0" w:color="auto"/>
              <w:bottom w:val="single" w:sz="4" w:space="0" w:color="auto"/>
              <w:right w:val="single" w:sz="4" w:space="0" w:color="auto"/>
            </w:tcBorders>
          </w:tcPr>
          <w:p w14:paraId="41839622"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w:t>
            </w:r>
          </w:p>
        </w:tc>
      </w:tr>
      <w:tr w:rsidR="00EE5E7C" w:rsidRPr="00F7091E" w14:paraId="4FAB42D7" w14:textId="77777777" w:rsidTr="003507BC">
        <w:tc>
          <w:tcPr>
            <w:tcW w:w="3175" w:type="dxa"/>
            <w:tcBorders>
              <w:top w:val="single" w:sz="4" w:space="0" w:color="auto"/>
              <w:left w:val="single" w:sz="4" w:space="0" w:color="auto"/>
              <w:bottom w:val="single" w:sz="4" w:space="0" w:color="auto"/>
              <w:right w:val="single" w:sz="4" w:space="0" w:color="auto"/>
            </w:tcBorders>
            <w:shd w:val="clear" w:color="auto" w:fill="auto"/>
            <w:hideMark/>
          </w:tcPr>
          <w:p w14:paraId="1B5A308D" w14:textId="77777777" w:rsidR="00EE5E7C" w:rsidRPr="00F7091E" w:rsidRDefault="00EE5E7C" w:rsidP="00485B4E">
            <w:pPr>
              <w:spacing w:after="0" w:line="240" w:lineRule="auto"/>
              <w:jc w:val="both"/>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 xml:space="preserve">Показатель </w:t>
            </w:r>
          </w:p>
        </w:tc>
        <w:tc>
          <w:tcPr>
            <w:tcW w:w="1417" w:type="dxa"/>
            <w:tcBorders>
              <w:top w:val="single" w:sz="4" w:space="0" w:color="auto"/>
              <w:left w:val="single" w:sz="4" w:space="0" w:color="auto"/>
              <w:bottom w:val="single" w:sz="4" w:space="0" w:color="auto"/>
              <w:right w:val="single" w:sz="4" w:space="0" w:color="auto"/>
            </w:tcBorders>
          </w:tcPr>
          <w:p w14:paraId="6E055AE0"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28,6</w:t>
            </w:r>
          </w:p>
        </w:tc>
        <w:tc>
          <w:tcPr>
            <w:tcW w:w="1417" w:type="dxa"/>
            <w:tcBorders>
              <w:top w:val="single" w:sz="4" w:space="0" w:color="auto"/>
              <w:left w:val="single" w:sz="4" w:space="0" w:color="auto"/>
              <w:bottom w:val="single" w:sz="4" w:space="0" w:color="auto"/>
              <w:right w:val="single" w:sz="4" w:space="0" w:color="auto"/>
            </w:tcBorders>
          </w:tcPr>
          <w:p w14:paraId="5E7C326B"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w:t>
            </w:r>
          </w:p>
        </w:tc>
        <w:tc>
          <w:tcPr>
            <w:tcW w:w="1417" w:type="dxa"/>
            <w:tcBorders>
              <w:top w:val="single" w:sz="4" w:space="0" w:color="auto"/>
              <w:left w:val="single" w:sz="4" w:space="0" w:color="auto"/>
              <w:bottom w:val="single" w:sz="4" w:space="0" w:color="auto"/>
              <w:right w:val="single" w:sz="4" w:space="0" w:color="auto"/>
            </w:tcBorders>
          </w:tcPr>
          <w:p w14:paraId="5DA71434"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w:t>
            </w:r>
          </w:p>
        </w:tc>
        <w:tc>
          <w:tcPr>
            <w:tcW w:w="1417" w:type="dxa"/>
            <w:tcBorders>
              <w:top w:val="single" w:sz="4" w:space="0" w:color="auto"/>
              <w:left w:val="single" w:sz="4" w:space="0" w:color="auto"/>
              <w:bottom w:val="single" w:sz="4" w:space="0" w:color="auto"/>
              <w:right w:val="single" w:sz="4" w:space="0" w:color="auto"/>
            </w:tcBorders>
          </w:tcPr>
          <w:p w14:paraId="6DBEE6DB" w14:textId="77777777" w:rsidR="00EE5E7C" w:rsidRPr="00F7091E" w:rsidRDefault="00EE5E7C" w:rsidP="00485B4E">
            <w:pPr>
              <w:spacing w:after="0" w:line="240" w:lineRule="auto"/>
              <w:jc w:val="center"/>
              <w:rPr>
                <w:rFonts w:ascii="Times New Roman" w:hAnsi="Times New Roman" w:cs="Times New Roman"/>
                <w:sz w:val="24"/>
                <w:szCs w:val="24"/>
                <w:lang w:eastAsia="ru-RU" w:bidi="ru-RU"/>
              </w:rPr>
            </w:pPr>
            <w:r w:rsidRPr="00F7091E">
              <w:rPr>
                <w:rFonts w:ascii="Times New Roman" w:hAnsi="Times New Roman" w:cs="Times New Roman"/>
                <w:sz w:val="24"/>
                <w:szCs w:val="24"/>
                <w:lang w:eastAsia="ru-RU" w:bidi="ru-RU"/>
              </w:rPr>
              <w:t>-</w:t>
            </w:r>
          </w:p>
        </w:tc>
      </w:tr>
    </w:tbl>
    <w:p w14:paraId="782FFF81" w14:textId="77777777" w:rsidR="00EE5E7C" w:rsidRPr="00F7091E" w:rsidRDefault="00EE5E7C" w:rsidP="00485B4E">
      <w:pPr>
        <w:spacing w:after="0" w:line="240" w:lineRule="auto"/>
        <w:ind w:right="48" w:firstLine="440"/>
        <w:jc w:val="both"/>
        <w:rPr>
          <w:rFonts w:ascii="Times New Roman" w:hAnsi="Times New Roman"/>
          <w:bCs/>
          <w:sz w:val="24"/>
          <w:szCs w:val="24"/>
        </w:rPr>
      </w:pPr>
    </w:p>
    <w:p w14:paraId="6469EA0D" w14:textId="77777777" w:rsidR="00110C32" w:rsidRPr="00F7091E" w:rsidRDefault="00110C32" w:rsidP="00485B4E">
      <w:pPr>
        <w:spacing w:after="0" w:line="240" w:lineRule="auto"/>
        <w:ind w:right="48" w:firstLine="851"/>
        <w:jc w:val="both"/>
        <w:rPr>
          <w:rFonts w:ascii="Times New Roman" w:hAnsi="Times New Roman"/>
          <w:bCs/>
          <w:sz w:val="28"/>
          <w:szCs w:val="28"/>
        </w:rPr>
      </w:pPr>
      <w:r w:rsidRPr="00F7091E">
        <w:rPr>
          <w:rFonts w:ascii="Times New Roman" w:hAnsi="Times New Roman"/>
          <w:bCs/>
          <w:sz w:val="28"/>
          <w:szCs w:val="28"/>
        </w:rPr>
        <w:t xml:space="preserve">В 2022 году материнской смертности в </w:t>
      </w:r>
      <w:r w:rsidR="00EE5E7C" w:rsidRPr="00F7091E">
        <w:rPr>
          <w:rFonts w:ascii="Times New Roman" w:hAnsi="Times New Roman"/>
          <w:bCs/>
          <w:sz w:val="28"/>
          <w:szCs w:val="28"/>
        </w:rPr>
        <w:t>республике</w:t>
      </w:r>
      <w:r w:rsidRPr="00F7091E">
        <w:rPr>
          <w:rFonts w:ascii="Times New Roman" w:hAnsi="Times New Roman"/>
          <w:bCs/>
          <w:sz w:val="28"/>
          <w:szCs w:val="28"/>
        </w:rPr>
        <w:t xml:space="preserve"> не зафиксировано. В последние годы стратегия службы родовспоможения строится на основе двух принципов: выделение беременных высокого перинатального риска и обеспечение преемственности в оказании акушерской помощи, что привело к отсутствию </w:t>
      </w:r>
      <w:r w:rsidR="00EE5E7C" w:rsidRPr="00F7091E">
        <w:rPr>
          <w:rFonts w:ascii="Times New Roman" w:hAnsi="Times New Roman"/>
          <w:bCs/>
          <w:sz w:val="28"/>
          <w:szCs w:val="28"/>
        </w:rPr>
        <w:t>материнской смертности</w:t>
      </w:r>
      <w:r w:rsidRPr="00F7091E">
        <w:rPr>
          <w:rFonts w:ascii="Times New Roman" w:hAnsi="Times New Roman"/>
          <w:bCs/>
          <w:sz w:val="28"/>
          <w:szCs w:val="28"/>
        </w:rPr>
        <w:t xml:space="preserve"> от причин, связанных с оказанием акушерской помощи при беременности, родах и в послеродовом периоде.</w:t>
      </w:r>
    </w:p>
    <w:p w14:paraId="4E44EE08" w14:textId="77777777" w:rsidR="00110C32" w:rsidRPr="00F7091E" w:rsidRDefault="00110C32" w:rsidP="00485B4E">
      <w:pPr>
        <w:spacing w:after="0" w:line="240" w:lineRule="auto"/>
        <w:ind w:firstLine="851"/>
        <w:jc w:val="both"/>
        <w:rPr>
          <w:rStyle w:val="FontStyle11"/>
          <w:sz w:val="28"/>
          <w:szCs w:val="28"/>
        </w:rPr>
      </w:pPr>
    </w:p>
    <w:p w14:paraId="383522C5" w14:textId="77777777" w:rsidR="002F08CC" w:rsidRPr="00F7091E" w:rsidRDefault="002F08CC" w:rsidP="00485B4E">
      <w:pPr>
        <w:spacing w:after="0" w:line="240" w:lineRule="auto"/>
        <w:ind w:firstLine="851"/>
        <w:jc w:val="center"/>
        <w:rPr>
          <w:rFonts w:ascii="Times New Roman" w:hAnsi="Times New Roman" w:cs="Times New Roman"/>
          <w:sz w:val="28"/>
          <w:szCs w:val="28"/>
        </w:rPr>
      </w:pPr>
    </w:p>
    <w:p w14:paraId="74D17A49" w14:textId="77777777" w:rsidR="002F08CC" w:rsidRPr="00F7091E" w:rsidRDefault="002F08CC" w:rsidP="00485B4E">
      <w:pPr>
        <w:spacing w:after="0" w:line="240" w:lineRule="auto"/>
        <w:ind w:firstLine="851"/>
        <w:jc w:val="center"/>
        <w:rPr>
          <w:rFonts w:ascii="Times New Roman" w:hAnsi="Times New Roman" w:cs="Times New Roman"/>
          <w:sz w:val="28"/>
          <w:szCs w:val="28"/>
        </w:rPr>
      </w:pPr>
    </w:p>
    <w:p w14:paraId="6F50C603" w14:textId="4890C48F"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Питание детей</w:t>
      </w:r>
    </w:p>
    <w:p w14:paraId="08C95994"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F7E393D"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Питание детей в организациях образования осуществляется в соответствии с нормативными правовыми документами Приднестровской Молдавской Республики:</w:t>
      </w:r>
    </w:p>
    <w:p w14:paraId="1866B506" w14:textId="6A2672AC" w:rsidR="001C3E81" w:rsidRPr="00F7091E" w:rsidRDefault="00AC6B0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1C3E81" w:rsidRPr="00F7091E">
        <w:rPr>
          <w:rFonts w:ascii="Times New Roman" w:hAnsi="Times New Roman" w:cs="Times New Roman"/>
          <w:sz w:val="28"/>
          <w:szCs w:val="28"/>
        </w:rPr>
        <w:t xml:space="preserve">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 (САЗ 14-38); </w:t>
      </w:r>
    </w:p>
    <w:p w14:paraId="373B752E" w14:textId="7FA79C60" w:rsidR="001C3E81" w:rsidRPr="00F7091E" w:rsidRDefault="00AC6B0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б)</w:t>
      </w:r>
      <w:r w:rsidR="001C3E81" w:rsidRPr="00F7091E">
        <w:rPr>
          <w:rFonts w:ascii="Times New Roman" w:hAnsi="Times New Roman" w:cs="Times New Roman"/>
          <w:sz w:val="28"/>
          <w:szCs w:val="28"/>
        </w:rPr>
        <w:t xml:space="preserve"> Приказ Министерства здравоохранения Приднестровской Молдавской Республики от 25 марта 2015 года № 212 «О введении в действие СанПиН МЗ ПМР 2.4.1.3049-15 «Санитарно-эпидемиологические требования к устройству, содержанию и организации режима работы дошкольных образовательных учреждений» </w:t>
      </w:r>
      <w:r w:rsidR="00C655C1" w:rsidRPr="00F7091E">
        <w:rPr>
          <w:rFonts w:ascii="Times New Roman" w:hAnsi="Times New Roman" w:cs="Times New Roman"/>
          <w:sz w:val="28"/>
          <w:szCs w:val="28"/>
        </w:rPr>
        <w:t xml:space="preserve">(регистрационный № 7283 от 17 ноября 2015 года) </w:t>
      </w:r>
      <w:r w:rsidR="001C3E81" w:rsidRPr="00F7091E">
        <w:rPr>
          <w:rFonts w:ascii="Times New Roman" w:hAnsi="Times New Roman" w:cs="Times New Roman"/>
          <w:sz w:val="28"/>
          <w:szCs w:val="28"/>
        </w:rPr>
        <w:t>(САЗ 15-47);</w:t>
      </w:r>
    </w:p>
    <w:p w14:paraId="7F0B42EB" w14:textId="62C4D537" w:rsidR="001C3E81" w:rsidRPr="00F7091E" w:rsidRDefault="00AC6B0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1C3E81" w:rsidRPr="00F7091E">
        <w:rPr>
          <w:rFonts w:ascii="Times New Roman" w:hAnsi="Times New Roman" w:cs="Times New Roman"/>
          <w:sz w:val="28"/>
          <w:szCs w:val="28"/>
        </w:rPr>
        <w:t xml:space="preserve"> Приказ Министерства здравоохранения и социальной защиты Приднестровской Молдавской Республики от 28 апреля 2010 года № 172 «О введении в действие СанПиН МЗ и СЗ ПМР 2.4.5.2409-09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r w:rsidR="00D934CE" w:rsidRPr="00F7091E">
        <w:rPr>
          <w:rFonts w:ascii="Times New Roman" w:hAnsi="Times New Roman" w:cs="Times New Roman"/>
          <w:sz w:val="28"/>
          <w:szCs w:val="28"/>
        </w:rPr>
        <w:t xml:space="preserve">(регистрационный № 5269 от 1 июня 2010 года) </w:t>
      </w:r>
      <w:r w:rsidR="001C3E81" w:rsidRPr="00F7091E">
        <w:rPr>
          <w:rFonts w:ascii="Times New Roman" w:hAnsi="Times New Roman" w:cs="Times New Roman"/>
          <w:sz w:val="28"/>
          <w:szCs w:val="28"/>
        </w:rPr>
        <w:t>(САЗ 10-22).</w:t>
      </w:r>
    </w:p>
    <w:p w14:paraId="6E133013" w14:textId="77777777" w:rsidR="00D86815"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организациях дошкольного образования с 10,5-часовым пребыванием предусмотрено </w:t>
      </w:r>
      <w:r w:rsidR="00D86815" w:rsidRPr="00F7091E">
        <w:rPr>
          <w:rFonts w:ascii="Times New Roman" w:hAnsi="Times New Roman" w:cs="Times New Roman"/>
          <w:sz w:val="28"/>
          <w:szCs w:val="28"/>
        </w:rPr>
        <w:t>четырех</w:t>
      </w:r>
      <w:r w:rsidRPr="00F7091E">
        <w:rPr>
          <w:rFonts w:ascii="Times New Roman" w:hAnsi="Times New Roman" w:cs="Times New Roman"/>
          <w:sz w:val="28"/>
          <w:szCs w:val="28"/>
        </w:rPr>
        <w:t xml:space="preserve">разовое питание (завтрак, </w:t>
      </w:r>
      <w:r w:rsidR="00D86815" w:rsidRPr="00F7091E">
        <w:rPr>
          <w:rFonts w:ascii="Times New Roman" w:hAnsi="Times New Roman" w:cs="Times New Roman"/>
          <w:sz w:val="28"/>
          <w:szCs w:val="28"/>
        </w:rPr>
        <w:t xml:space="preserve">второй завтрак, </w:t>
      </w:r>
      <w:r w:rsidRPr="00F7091E">
        <w:rPr>
          <w:rFonts w:ascii="Times New Roman" w:hAnsi="Times New Roman" w:cs="Times New Roman"/>
          <w:sz w:val="28"/>
          <w:szCs w:val="28"/>
        </w:rPr>
        <w:t>обед и полдник)</w:t>
      </w:r>
      <w:r w:rsidR="00D86815" w:rsidRPr="00F7091E">
        <w:rPr>
          <w:rFonts w:ascii="Times New Roman" w:hAnsi="Times New Roman" w:cs="Times New Roman"/>
          <w:sz w:val="28"/>
          <w:szCs w:val="28"/>
        </w:rPr>
        <w:t>;</w:t>
      </w:r>
      <w:r w:rsidRPr="00F7091E">
        <w:rPr>
          <w:rFonts w:ascii="Times New Roman" w:hAnsi="Times New Roman" w:cs="Times New Roman"/>
          <w:sz w:val="28"/>
          <w:szCs w:val="28"/>
        </w:rPr>
        <w:t xml:space="preserve"> для организаций дошкольного образования с 12-часовым пребыванием – </w:t>
      </w:r>
      <w:r w:rsidR="00D86815" w:rsidRPr="00F7091E">
        <w:rPr>
          <w:rFonts w:ascii="Times New Roman" w:hAnsi="Times New Roman" w:cs="Times New Roman"/>
          <w:sz w:val="28"/>
          <w:szCs w:val="28"/>
        </w:rPr>
        <w:t>четы</w:t>
      </w:r>
      <w:r w:rsidRPr="00F7091E">
        <w:rPr>
          <w:rFonts w:ascii="Times New Roman" w:hAnsi="Times New Roman" w:cs="Times New Roman"/>
          <w:sz w:val="28"/>
          <w:szCs w:val="28"/>
        </w:rPr>
        <w:t>рехразовое (</w:t>
      </w:r>
      <w:r w:rsidR="00D86815" w:rsidRPr="00F7091E">
        <w:rPr>
          <w:rFonts w:ascii="Times New Roman" w:hAnsi="Times New Roman" w:cs="Times New Roman"/>
          <w:sz w:val="28"/>
          <w:szCs w:val="28"/>
        </w:rPr>
        <w:t>завтрак, второй завтрак, обед, уплотненный полдник) или пятиразовое (завтрак, второй завтрак, обед, полдник, ужин); для организаций дошкольного образования с круглосуточным пребыванием – шестикратное питание (завтрак, второй завтрак, обед, полдник, ужин, второй ужин - дополнительный прием пищи перед сном - кисломолочный напиток с хлебобулочным или мучным кулинарным изделием).</w:t>
      </w:r>
    </w:p>
    <w:p w14:paraId="712828BC"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Для учащихся организаций общего образования организовано одноразовое горячее питание (обеды).</w:t>
      </w:r>
    </w:p>
    <w:p w14:paraId="2CAF9A6D"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Питание детей в организациях образования </w:t>
      </w:r>
      <w:r w:rsidR="00FA1015" w:rsidRPr="00F7091E">
        <w:rPr>
          <w:rFonts w:ascii="Times New Roman" w:hAnsi="Times New Roman" w:cs="Times New Roman"/>
          <w:sz w:val="28"/>
          <w:szCs w:val="28"/>
        </w:rPr>
        <w:t xml:space="preserve">организовано в соответствии с действующими санитарными нормами и правилами, согласно нормам физиологической потребности, в пищевых веществах и энергии и </w:t>
      </w:r>
      <w:r w:rsidRPr="00F7091E">
        <w:rPr>
          <w:rFonts w:ascii="Times New Roman" w:hAnsi="Times New Roman" w:cs="Times New Roman"/>
          <w:sz w:val="28"/>
          <w:szCs w:val="28"/>
        </w:rPr>
        <w:t xml:space="preserve">осуществляется на основании примерного десятидневного меню, согласованного с территориальными центрами гигиены и эпидемиологии. </w:t>
      </w:r>
    </w:p>
    <w:p w14:paraId="67C41140" w14:textId="77777777" w:rsidR="00283C74" w:rsidRPr="00F7091E" w:rsidRDefault="00283C74" w:rsidP="00485B4E">
      <w:pPr>
        <w:suppressAutoHyphens/>
        <w:spacing w:after="0" w:line="240" w:lineRule="auto"/>
        <w:ind w:firstLine="851"/>
        <w:jc w:val="both"/>
        <w:rPr>
          <w:rFonts w:ascii="Times New Roman" w:hAnsi="Times New Roman" w:cs="Times New Roman"/>
          <w:sz w:val="28"/>
          <w:szCs w:val="28"/>
        </w:rPr>
      </w:pPr>
    </w:p>
    <w:p w14:paraId="67D6B34B" w14:textId="77777777" w:rsidR="00283C74" w:rsidRPr="00F7091E" w:rsidRDefault="00283C74"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Выполнение нормы питания по основным пищевым продуктам</w:t>
      </w:r>
    </w:p>
    <w:p w14:paraId="32A9256E" w14:textId="77777777" w:rsidR="00283C74" w:rsidRPr="00F7091E" w:rsidRDefault="00283C74"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и по калорийности в организациях дошкольного образования</w:t>
      </w:r>
    </w:p>
    <w:p w14:paraId="1E0DB6FE" w14:textId="77777777" w:rsidR="00283C74" w:rsidRPr="00F7091E" w:rsidRDefault="00283C74" w:rsidP="00485B4E">
      <w:pPr>
        <w:suppressAutoHyphens/>
        <w:spacing w:after="0" w:line="240" w:lineRule="auto"/>
        <w:ind w:firstLine="851"/>
        <w:jc w:val="both"/>
        <w:rPr>
          <w:rFonts w:ascii="Times New Roman" w:hAnsi="Times New Roman" w:cs="Times New Roman"/>
          <w:sz w:val="28"/>
          <w:szCs w:val="28"/>
        </w:rPr>
      </w:pPr>
    </w:p>
    <w:p w14:paraId="0F31F370" w14:textId="525E82F7" w:rsidR="00AE517C" w:rsidRPr="00F7091E" w:rsidRDefault="00AE517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Выполнение натуральных норм питания воспитанников </w:t>
      </w:r>
      <w:r w:rsidR="00FA1015" w:rsidRPr="00F7091E">
        <w:rPr>
          <w:rFonts w:ascii="Times New Roman" w:hAnsi="Times New Roman" w:cs="Times New Roman"/>
          <w:sz w:val="28"/>
          <w:szCs w:val="28"/>
        </w:rPr>
        <w:t>организаций дошкольного образования в</w:t>
      </w:r>
      <w:r w:rsidRPr="00F7091E">
        <w:rPr>
          <w:rFonts w:ascii="Times New Roman" w:hAnsi="Times New Roman" w:cs="Times New Roman"/>
          <w:sz w:val="24"/>
          <w:szCs w:val="24"/>
        </w:rPr>
        <w:t xml:space="preserve"> </w:t>
      </w:r>
      <w:r w:rsidRPr="00F7091E">
        <w:rPr>
          <w:rFonts w:ascii="Times New Roman" w:hAnsi="Times New Roman" w:cs="Times New Roman"/>
          <w:sz w:val="28"/>
          <w:szCs w:val="28"/>
        </w:rPr>
        <w:t xml:space="preserve">среднем за 3 года составляет 93 %, самые низкие показатели зафиксированы в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(78%) и в Каменском (85 %)</w:t>
      </w:r>
      <w:r w:rsidR="00FA1015" w:rsidRPr="00F7091E">
        <w:rPr>
          <w:rFonts w:ascii="Times New Roman" w:hAnsi="Times New Roman" w:cs="Times New Roman"/>
          <w:sz w:val="28"/>
          <w:szCs w:val="28"/>
        </w:rPr>
        <w:t xml:space="preserve"> районах</w:t>
      </w:r>
      <w:r w:rsidR="007060F2" w:rsidRPr="00F7091E">
        <w:rPr>
          <w:rFonts w:ascii="Times New Roman" w:hAnsi="Times New Roman" w:cs="Times New Roman"/>
          <w:sz w:val="28"/>
          <w:szCs w:val="28"/>
        </w:rPr>
        <w:t>. Анализ норм питания представлен в Приложении № 2 к настоящему докладу.</w:t>
      </w:r>
    </w:p>
    <w:p w14:paraId="0A54B5E8" w14:textId="77777777" w:rsidR="00AE517C" w:rsidRPr="00F7091E" w:rsidRDefault="00AE517C" w:rsidP="00485B4E">
      <w:pPr>
        <w:suppressAutoHyphens/>
        <w:spacing w:after="0" w:line="240" w:lineRule="auto"/>
        <w:ind w:firstLine="851"/>
        <w:jc w:val="both"/>
        <w:rPr>
          <w:rFonts w:ascii="Times New Roman" w:hAnsi="Times New Roman" w:cs="Times New Roman"/>
          <w:sz w:val="28"/>
          <w:szCs w:val="28"/>
          <w:u w:val="single"/>
          <w:shd w:val="clear" w:color="auto" w:fill="F4B083" w:themeFill="accent2" w:themeFillTint="99"/>
        </w:rPr>
      </w:pPr>
      <w:r w:rsidRPr="00F7091E">
        <w:rPr>
          <w:rFonts w:ascii="Times New Roman" w:hAnsi="Times New Roman" w:cs="Times New Roman"/>
          <w:sz w:val="28"/>
          <w:szCs w:val="28"/>
        </w:rPr>
        <w:t>Выполнение норм по продуктам находится в пределах от 74 % (сыр) до 113 % (фрукты).</w:t>
      </w:r>
    </w:p>
    <w:p w14:paraId="6ED32AD1" w14:textId="77777777" w:rsidR="00AE517C" w:rsidRPr="00F7091E" w:rsidRDefault="00AE517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Уровень фактического потребления продуктов в целом по республике изменился незначительно.</w:t>
      </w:r>
    </w:p>
    <w:p w14:paraId="361E9434" w14:textId="7D3A470C" w:rsidR="00AE517C" w:rsidRPr="00F7091E" w:rsidRDefault="00AE517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Однако выявлено значительное снижение потребления круп и бобовых (на 10 %), сливочного масла (на 11 %), яиц (на </w:t>
      </w:r>
      <w:r w:rsidR="00C41F41" w:rsidRPr="00F7091E">
        <w:rPr>
          <w:rFonts w:ascii="Times New Roman" w:hAnsi="Times New Roman" w:cs="Times New Roman"/>
          <w:sz w:val="28"/>
          <w:szCs w:val="28"/>
        </w:rPr>
        <w:t xml:space="preserve">7%), сыра (на 8 %) и рыбы (на 7 </w:t>
      </w:r>
      <w:r w:rsidRPr="00F7091E">
        <w:rPr>
          <w:rFonts w:ascii="Times New Roman" w:hAnsi="Times New Roman" w:cs="Times New Roman"/>
          <w:sz w:val="28"/>
          <w:szCs w:val="28"/>
        </w:rPr>
        <w:t>%). В г</w:t>
      </w:r>
      <w:r w:rsidR="00FA1015" w:rsidRPr="00F7091E">
        <w:rPr>
          <w:rFonts w:ascii="Times New Roman" w:hAnsi="Times New Roman" w:cs="Times New Roman"/>
          <w:sz w:val="28"/>
          <w:szCs w:val="28"/>
        </w:rPr>
        <w:t>ороде</w:t>
      </w:r>
      <w:r w:rsidRPr="00F7091E">
        <w:rPr>
          <w:rFonts w:ascii="Times New Roman" w:hAnsi="Times New Roman" w:cs="Times New Roman"/>
          <w:sz w:val="28"/>
          <w:szCs w:val="28"/>
        </w:rPr>
        <w:t xml:space="preserve"> Бендеры в 2022 году в рационе питания воспитанников отсутствовало мясо говядины и наблюда</w:t>
      </w:r>
      <w:r w:rsidR="00FA1015" w:rsidRPr="00F7091E">
        <w:rPr>
          <w:rFonts w:ascii="Times New Roman" w:hAnsi="Times New Roman" w:cs="Times New Roman"/>
          <w:sz w:val="28"/>
          <w:szCs w:val="28"/>
        </w:rPr>
        <w:t>лись</w:t>
      </w:r>
      <w:r w:rsidRPr="00F7091E">
        <w:rPr>
          <w:rFonts w:ascii="Times New Roman" w:hAnsi="Times New Roman" w:cs="Times New Roman"/>
          <w:sz w:val="28"/>
          <w:szCs w:val="28"/>
        </w:rPr>
        <w:t xml:space="preserve"> перебои</w:t>
      </w:r>
      <w:r w:rsidR="00FA1015" w:rsidRPr="00F7091E">
        <w:rPr>
          <w:rFonts w:ascii="Times New Roman" w:hAnsi="Times New Roman" w:cs="Times New Roman"/>
          <w:sz w:val="28"/>
          <w:szCs w:val="28"/>
        </w:rPr>
        <w:t xml:space="preserve"> в</w:t>
      </w:r>
      <w:r w:rsidRPr="00F7091E">
        <w:rPr>
          <w:rFonts w:ascii="Times New Roman" w:hAnsi="Times New Roman" w:cs="Times New Roman"/>
          <w:sz w:val="28"/>
          <w:szCs w:val="28"/>
        </w:rPr>
        <w:t xml:space="preserve"> поставка</w:t>
      </w:r>
      <w:r w:rsidR="00FA1015" w:rsidRPr="00F7091E">
        <w:rPr>
          <w:rFonts w:ascii="Times New Roman" w:hAnsi="Times New Roman" w:cs="Times New Roman"/>
          <w:sz w:val="28"/>
          <w:szCs w:val="28"/>
        </w:rPr>
        <w:t>х</w:t>
      </w:r>
      <w:r w:rsidRPr="00F7091E">
        <w:rPr>
          <w:rFonts w:ascii="Times New Roman" w:hAnsi="Times New Roman" w:cs="Times New Roman"/>
          <w:sz w:val="28"/>
          <w:szCs w:val="28"/>
        </w:rPr>
        <w:t xml:space="preserve"> молока и молочных продуктов. Н</w:t>
      </w:r>
      <w:r w:rsidRPr="00F7091E">
        <w:rPr>
          <w:rFonts w:ascii="Times New Roman" w:hAnsi="Times New Roman" w:cs="Times New Roman"/>
          <w:bCs/>
          <w:sz w:val="28"/>
          <w:szCs w:val="28"/>
        </w:rPr>
        <w:t>аименьшее потребление мясных продуктов зафиксировано в Каменском р</w:t>
      </w:r>
      <w:r w:rsidR="00FA1015" w:rsidRPr="00F7091E">
        <w:rPr>
          <w:rFonts w:ascii="Times New Roman" w:hAnsi="Times New Roman" w:cs="Times New Roman"/>
          <w:bCs/>
          <w:sz w:val="28"/>
          <w:szCs w:val="28"/>
        </w:rPr>
        <w:t>айоне – 80%</w:t>
      </w:r>
      <w:r w:rsidRPr="00F7091E">
        <w:rPr>
          <w:rFonts w:ascii="Times New Roman" w:hAnsi="Times New Roman" w:cs="Times New Roman"/>
          <w:bCs/>
          <w:sz w:val="28"/>
          <w:szCs w:val="28"/>
        </w:rPr>
        <w:t>. Н</w:t>
      </w:r>
      <w:r w:rsidRPr="00F7091E">
        <w:rPr>
          <w:rFonts w:ascii="Times New Roman" w:hAnsi="Times New Roman" w:cs="Times New Roman"/>
          <w:sz w:val="28"/>
          <w:szCs w:val="28"/>
        </w:rPr>
        <w:t xml:space="preserve">аименьшее потребление овощей в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w:t>
      </w:r>
      <w:r w:rsidR="00FA1015" w:rsidRPr="00F7091E">
        <w:rPr>
          <w:rFonts w:ascii="Times New Roman" w:hAnsi="Times New Roman" w:cs="Times New Roman"/>
          <w:sz w:val="28"/>
          <w:szCs w:val="28"/>
        </w:rPr>
        <w:t>(</w:t>
      </w:r>
      <w:r w:rsidRPr="00F7091E">
        <w:rPr>
          <w:rFonts w:ascii="Times New Roman" w:hAnsi="Times New Roman" w:cs="Times New Roman"/>
          <w:sz w:val="28"/>
          <w:szCs w:val="28"/>
        </w:rPr>
        <w:t>80 %</w:t>
      </w:r>
      <w:r w:rsidR="00FA1015" w:rsidRPr="00F7091E">
        <w:rPr>
          <w:rFonts w:ascii="Times New Roman" w:hAnsi="Times New Roman" w:cs="Times New Roman"/>
          <w:sz w:val="28"/>
          <w:szCs w:val="28"/>
        </w:rPr>
        <w:t xml:space="preserve">) и </w:t>
      </w:r>
      <w:proofErr w:type="spellStart"/>
      <w:r w:rsidR="00FA1015" w:rsidRPr="00F7091E">
        <w:rPr>
          <w:rFonts w:ascii="Times New Roman" w:hAnsi="Times New Roman" w:cs="Times New Roman"/>
          <w:sz w:val="28"/>
          <w:szCs w:val="28"/>
        </w:rPr>
        <w:t>Григориопольском</w:t>
      </w:r>
      <w:proofErr w:type="spellEnd"/>
      <w:r w:rsidR="00FA1015" w:rsidRPr="00F7091E">
        <w:rPr>
          <w:rFonts w:ascii="Times New Roman" w:hAnsi="Times New Roman" w:cs="Times New Roman"/>
          <w:sz w:val="28"/>
          <w:szCs w:val="28"/>
        </w:rPr>
        <w:t xml:space="preserve"> (</w:t>
      </w:r>
      <w:r w:rsidRPr="00F7091E">
        <w:rPr>
          <w:rFonts w:ascii="Times New Roman" w:hAnsi="Times New Roman" w:cs="Times New Roman"/>
          <w:sz w:val="28"/>
          <w:szCs w:val="28"/>
        </w:rPr>
        <w:t>82 %</w:t>
      </w:r>
      <w:r w:rsidR="00FA1015" w:rsidRPr="00F7091E">
        <w:rPr>
          <w:rFonts w:ascii="Times New Roman" w:hAnsi="Times New Roman" w:cs="Times New Roman"/>
          <w:sz w:val="28"/>
          <w:szCs w:val="28"/>
        </w:rPr>
        <w:t>) районах</w:t>
      </w:r>
      <w:r w:rsidRPr="00F7091E">
        <w:rPr>
          <w:rFonts w:ascii="Times New Roman" w:hAnsi="Times New Roman" w:cs="Times New Roman"/>
          <w:sz w:val="28"/>
          <w:szCs w:val="28"/>
        </w:rPr>
        <w:t xml:space="preserve">. Наименьшее потребление рыбы в последние несколько лет фиксируется в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районе </w:t>
      </w:r>
      <w:r w:rsidR="00FA1015" w:rsidRPr="00F7091E">
        <w:rPr>
          <w:rFonts w:ascii="Times New Roman" w:hAnsi="Times New Roman" w:cs="Times New Roman"/>
          <w:sz w:val="28"/>
          <w:szCs w:val="28"/>
        </w:rPr>
        <w:t>(</w:t>
      </w:r>
      <w:r w:rsidRPr="00F7091E">
        <w:rPr>
          <w:rFonts w:ascii="Times New Roman" w:hAnsi="Times New Roman" w:cs="Times New Roman"/>
          <w:sz w:val="28"/>
          <w:szCs w:val="28"/>
        </w:rPr>
        <w:t>43 %,</w:t>
      </w:r>
      <w:r w:rsidR="00FA1015" w:rsidRPr="00F7091E">
        <w:rPr>
          <w:rFonts w:ascii="Times New Roman" w:hAnsi="Times New Roman" w:cs="Times New Roman"/>
          <w:sz w:val="28"/>
          <w:szCs w:val="28"/>
        </w:rPr>
        <w:t>)</w:t>
      </w:r>
      <w:r w:rsidRPr="00F7091E">
        <w:rPr>
          <w:rFonts w:ascii="Times New Roman" w:hAnsi="Times New Roman" w:cs="Times New Roman"/>
          <w:sz w:val="28"/>
          <w:szCs w:val="28"/>
        </w:rPr>
        <w:t xml:space="preserve"> низкий уровень потребления в </w:t>
      </w:r>
      <w:proofErr w:type="spellStart"/>
      <w:r w:rsidR="00FA1015" w:rsidRPr="00F7091E">
        <w:rPr>
          <w:rFonts w:ascii="Times New Roman" w:hAnsi="Times New Roman" w:cs="Times New Roman"/>
          <w:sz w:val="28"/>
          <w:szCs w:val="28"/>
        </w:rPr>
        <w:t>Слободзейском</w:t>
      </w:r>
      <w:proofErr w:type="spellEnd"/>
      <w:r w:rsidR="00FA1015" w:rsidRPr="00F7091E">
        <w:rPr>
          <w:rFonts w:ascii="Times New Roman" w:hAnsi="Times New Roman" w:cs="Times New Roman"/>
          <w:sz w:val="28"/>
          <w:szCs w:val="28"/>
        </w:rPr>
        <w:t xml:space="preserve"> (83 %),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w:t>
      </w:r>
      <w:r w:rsidR="00FA1015" w:rsidRPr="00F7091E">
        <w:rPr>
          <w:rFonts w:ascii="Times New Roman" w:hAnsi="Times New Roman" w:cs="Times New Roman"/>
          <w:sz w:val="28"/>
          <w:szCs w:val="28"/>
        </w:rPr>
        <w:t>(</w:t>
      </w:r>
      <w:r w:rsidRPr="00F7091E">
        <w:rPr>
          <w:rFonts w:ascii="Times New Roman" w:hAnsi="Times New Roman" w:cs="Times New Roman"/>
          <w:sz w:val="28"/>
          <w:szCs w:val="28"/>
        </w:rPr>
        <w:t>77 %</w:t>
      </w:r>
      <w:r w:rsidR="00FA1015" w:rsidRPr="00F7091E">
        <w:rPr>
          <w:rFonts w:ascii="Times New Roman" w:hAnsi="Times New Roman" w:cs="Times New Roman"/>
          <w:sz w:val="28"/>
          <w:szCs w:val="28"/>
        </w:rPr>
        <w:t xml:space="preserve">) и </w:t>
      </w:r>
      <w:r w:rsidRPr="00F7091E">
        <w:rPr>
          <w:rFonts w:ascii="Times New Roman" w:hAnsi="Times New Roman" w:cs="Times New Roman"/>
          <w:sz w:val="28"/>
          <w:szCs w:val="28"/>
        </w:rPr>
        <w:t>Каменском</w:t>
      </w:r>
      <w:r w:rsidR="00FA1015" w:rsidRPr="00F7091E">
        <w:rPr>
          <w:rFonts w:ascii="Times New Roman" w:hAnsi="Times New Roman" w:cs="Times New Roman"/>
          <w:sz w:val="28"/>
          <w:szCs w:val="28"/>
        </w:rPr>
        <w:t xml:space="preserve"> (</w:t>
      </w:r>
      <w:r w:rsidRPr="00F7091E">
        <w:rPr>
          <w:rFonts w:ascii="Times New Roman" w:hAnsi="Times New Roman" w:cs="Times New Roman"/>
          <w:sz w:val="28"/>
          <w:szCs w:val="28"/>
        </w:rPr>
        <w:t>78 %</w:t>
      </w:r>
      <w:r w:rsidR="00FA1015" w:rsidRPr="00F7091E">
        <w:rPr>
          <w:rFonts w:ascii="Times New Roman" w:hAnsi="Times New Roman" w:cs="Times New Roman"/>
          <w:sz w:val="28"/>
          <w:szCs w:val="28"/>
        </w:rPr>
        <w:t>) районах.</w:t>
      </w:r>
      <w:r w:rsidRPr="00F7091E">
        <w:rPr>
          <w:rFonts w:ascii="Times New Roman" w:hAnsi="Times New Roman" w:cs="Times New Roman"/>
          <w:sz w:val="28"/>
          <w:szCs w:val="28"/>
        </w:rPr>
        <w:t xml:space="preserve"> </w:t>
      </w:r>
    </w:p>
    <w:p w14:paraId="4E286788" w14:textId="14E1A738" w:rsidR="00AE517C" w:rsidRPr="00F7091E" w:rsidRDefault="00AE517C"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в рационе воспитанников значительно увеличилось количество фруктов – на 12 %, сахара </w:t>
      </w:r>
      <w:r w:rsidRPr="00F7091E">
        <w:rPr>
          <w:rFonts w:ascii="Times New Roman" w:hAnsi="Times New Roman" w:cs="Times New Roman"/>
          <w:bCs/>
          <w:sz w:val="28"/>
          <w:szCs w:val="28"/>
        </w:rPr>
        <w:t xml:space="preserve">– </w:t>
      </w:r>
      <w:r w:rsidRPr="00F7091E">
        <w:rPr>
          <w:rFonts w:ascii="Times New Roman" w:hAnsi="Times New Roman" w:cs="Times New Roman"/>
          <w:sz w:val="28"/>
          <w:szCs w:val="28"/>
        </w:rPr>
        <w:t>на 15 %, значительное увеличение его потребления зафиксировано в Каменском рай</w:t>
      </w:r>
      <w:r w:rsidR="00EB0863" w:rsidRPr="00F7091E">
        <w:rPr>
          <w:rFonts w:ascii="Times New Roman" w:hAnsi="Times New Roman" w:cs="Times New Roman"/>
          <w:sz w:val="28"/>
          <w:szCs w:val="28"/>
        </w:rPr>
        <w:t>оне (195 %). В городах Тирасполе</w:t>
      </w:r>
      <w:r w:rsidRPr="00F7091E">
        <w:rPr>
          <w:rFonts w:ascii="Times New Roman" w:hAnsi="Times New Roman" w:cs="Times New Roman"/>
          <w:sz w:val="28"/>
          <w:szCs w:val="28"/>
        </w:rPr>
        <w:t xml:space="preserve"> и Бендеры нормы по фруктам значительно перевыполняются, в тоже время в течение ряда лет низкие показатели их потребления в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(78 %) и </w:t>
      </w:r>
      <w:proofErr w:type="spellStart"/>
      <w:r w:rsidRPr="00F7091E">
        <w:rPr>
          <w:rFonts w:ascii="Times New Roman" w:hAnsi="Times New Roman" w:cs="Times New Roman"/>
          <w:sz w:val="28"/>
          <w:szCs w:val="28"/>
        </w:rPr>
        <w:t>Слободзейском</w:t>
      </w:r>
      <w:proofErr w:type="spellEnd"/>
      <w:r w:rsidRPr="00F7091E">
        <w:rPr>
          <w:rFonts w:ascii="Times New Roman" w:hAnsi="Times New Roman" w:cs="Times New Roman"/>
          <w:sz w:val="28"/>
          <w:szCs w:val="28"/>
        </w:rPr>
        <w:t xml:space="preserve"> (87 %)</w:t>
      </w:r>
      <w:r w:rsidR="00FA1015" w:rsidRPr="00F7091E">
        <w:rPr>
          <w:rFonts w:ascii="Times New Roman" w:hAnsi="Times New Roman" w:cs="Times New Roman"/>
          <w:sz w:val="28"/>
          <w:szCs w:val="28"/>
        </w:rPr>
        <w:t xml:space="preserve"> районах.</w:t>
      </w:r>
    </w:p>
    <w:p w14:paraId="7F18A1AC" w14:textId="17EECCCF" w:rsidR="00FA1015" w:rsidRPr="00F7091E" w:rsidRDefault="00FA1015"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720046" w:rsidRPr="00F7091E">
        <w:rPr>
          <w:rFonts w:ascii="Times New Roman" w:hAnsi="Times New Roman" w:cs="Times New Roman"/>
          <w:sz w:val="24"/>
          <w:szCs w:val="24"/>
        </w:rPr>
        <w:t>№ 28</w:t>
      </w:r>
    </w:p>
    <w:p w14:paraId="6EFF3872" w14:textId="77777777" w:rsidR="009C1E9D" w:rsidRPr="00F7091E" w:rsidRDefault="009C1E9D" w:rsidP="00485B4E">
      <w:pPr>
        <w:spacing w:after="0" w:line="240" w:lineRule="auto"/>
        <w:ind w:firstLine="851"/>
        <w:jc w:val="right"/>
        <w:rPr>
          <w:rFonts w:ascii="Times New Roman" w:hAnsi="Times New Roman" w:cs="Times New Roman"/>
          <w:sz w:val="28"/>
          <w:szCs w:val="28"/>
        </w:rPr>
      </w:pPr>
    </w:p>
    <w:p w14:paraId="50255C15" w14:textId="77777777" w:rsidR="00FA1015" w:rsidRPr="00F7091E" w:rsidRDefault="00FA101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Среднереспубликанские показатели выполнения натуральных норм по</w:t>
      </w:r>
    </w:p>
    <w:p w14:paraId="444A7668" w14:textId="77777777" w:rsidR="00FA1015" w:rsidRPr="00F7091E" w:rsidRDefault="00FA101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основным продуктам питания на 1 ребенка в возрасте 3-7 лет</w:t>
      </w:r>
    </w:p>
    <w:p w14:paraId="77AD5962" w14:textId="77777777" w:rsidR="00FA1015" w:rsidRPr="00F7091E" w:rsidRDefault="00FA101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8"/>
          <w:szCs w:val="28"/>
        </w:rPr>
        <w:t xml:space="preserve"> </w:t>
      </w:r>
    </w:p>
    <w:tbl>
      <w:tblPr>
        <w:tblStyle w:val="a3"/>
        <w:tblW w:w="9209" w:type="dxa"/>
        <w:tblLook w:val="04A0" w:firstRow="1" w:lastRow="0" w:firstColumn="1" w:lastColumn="0" w:noHBand="0" w:noVBand="1"/>
      </w:tblPr>
      <w:tblGrid>
        <w:gridCol w:w="540"/>
        <w:gridCol w:w="4133"/>
        <w:gridCol w:w="1134"/>
        <w:gridCol w:w="1134"/>
        <w:gridCol w:w="1134"/>
        <w:gridCol w:w="1134"/>
      </w:tblGrid>
      <w:tr w:rsidR="00FA1015" w:rsidRPr="00F7091E" w14:paraId="78E2EDB7" w14:textId="77777777" w:rsidTr="00FA1015">
        <w:tc>
          <w:tcPr>
            <w:tcW w:w="0" w:type="auto"/>
            <w:vMerge w:val="restart"/>
          </w:tcPr>
          <w:p w14:paraId="504AEA21" w14:textId="77777777" w:rsidR="00FA1015" w:rsidRPr="00F7091E" w:rsidRDefault="00FA1015" w:rsidP="00485B4E">
            <w:pPr>
              <w:jc w:val="center"/>
              <w:rPr>
                <w:sz w:val="24"/>
                <w:szCs w:val="24"/>
              </w:rPr>
            </w:pPr>
            <w:r w:rsidRPr="00F7091E">
              <w:rPr>
                <w:sz w:val="24"/>
                <w:szCs w:val="24"/>
              </w:rPr>
              <w:t>№</w:t>
            </w:r>
          </w:p>
          <w:p w14:paraId="6504D29F" w14:textId="77777777" w:rsidR="00FA1015" w:rsidRPr="00F7091E" w:rsidRDefault="00FA1015" w:rsidP="00485B4E">
            <w:pPr>
              <w:jc w:val="center"/>
              <w:rPr>
                <w:sz w:val="24"/>
                <w:szCs w:val="24"/>
              </w:rPr>
            </w:pPr>
            <w:r w:rsidRPr="00F7091E">
              <w:rPr>
                <w:sz w:val="24"/>
                <w:szCs w:val="24"/>
              </w:rPr>
              <w:t>п/п</w:t>
            </w:r>
          </w:p>
        </w:tc>
        <w:tc>
          <w:tcPr>
            <w:tcW w:w="4133" w:type="dxa"/>
            <w:vMerge w:val="restart"/>
          </w:tcPr>
          <w:p w14:paraId="0511076A" w14:textId="77777777" w:rsidR="00FA1015" w:rsidRPr="00F7091E" w:rsidRDefault="00FA1015" w:rsidP="00485B4E">
            <w:pPr>
              <w:jc w:val="center"/>
              <w:rPr>
                <w:sz w:val="24"/>
                <w:szCs w:val="24"/>
              </w:rPr>
            </w:pPr>
            <w:r w:rsidRPr="00F7091E">
              <w:rPr>
                <w:sz w:val="24"/>
                <w:szCs w:val="24"/>
              </w:rPr>
              <w:t>Группы и виды продуктов</w:t>
            </w:r>
          </w:p>
        </w:tc>
        <w:tc>
          <w:tcPr>
            <w:tcW w:w="4536" w:type="dxa"/>
            <w:gridSpan w:val="4"/>
          </w:tcPr>
          <w:p w14:paraId="79562554" w14:textId="77777777" w:rsidR="00FA1015" w:rsidRPr="00F7091E" w:rsidRDefault="00FA1015" w:rsidP="00485B4E">
            <w:pPr>
              <w:jc w:val="center"/>
              <w:rPr>
                <w:sz w:val="24"/>
                <w:szCs w:val="24"/>
              </w:rPr>
            </w:pPr>
            <w:r w:rsidRPr="00F7091E">
              <w:rPr>
                <w:sz w:val="24"/>
                <w:szCs w:val="24"/>
              </w:rPr>
              <w:t>Удельный вес (в %)</w:t>
            </w:r>
          </w:p>
        </w:tc>
      </w:tr>
      <w:tr w:rsidR="00FA1015" w:rsidRPr="00F7091E" w14:paraId="32187617" w14:textId="77777777" w:rsidTr="00FA1015">
        <w:tc>
          <w:tcPr>
            <w:tcW w:w="0" w:type="auto"/>
            <w:vMerge/>
          </w:tcPr>
          <w:p w14:paraId="34C67C65" w14:textId="77777777" w:rsidR="00FA1015" w:rsidRPr="00F7091E" w:rsidRDefault="00FA1015" w:rsidP="00485B4E">
            <w:pPr>
              <w:jc w:val="both"/>
              <w:rPr>
                <w:sz w:val="24"/>
                <w:szCs w:val="24"/>
              </w:rPr>
            </w:pPr>
          </w:p>
        </w:tc>
        <w:tc>
          <w:tcPr>
            <w:tcW w:w="4133" w:type="dxa"/>
            <w:vMerge/>
          </w:tcPr>
          <w:p w14:paraId="3D9EEC5C" w14:textId="77777777" w:rsidR="00FA1015" w:rsidRPr="00F7091E" w:rsidRDefault="00FA1015" w:rsidP="00485B4E">
            <w:pPr>
              <w:jc w:val="both"/>
              <w:rPr>
                <w:sz w:val="24"/>
                <w:szCs w:val="24"/>
              </w:rPr>
            </w:pPr>
          </w:p>
        </w:tc>
        <w:tc>
          <w:tcPr>
            <w:tcW w:w="1134" w:type="dxa"/>
          </w:tcPr>
          <w:p w14:paraId="14DE4BB5" w14:textId="77777777" w:rsidR="00FA1015" w:rsidRPr="00F7091E" w:rsidRDefault="00FA1015" w:rsidP="00485B4E">
            <w:pPr>
              <w:jc w:val="center"/>
              <w:rPr>
                <w:sz w:val="24"/>
                <w:szCs w:val="24"/>
              </w:rPr>
            </w:pPr>
            <w:r w:rsidRPr="00F7091E">
              <w:rPr>
                <w:sz w:val="24"/>
                <w:szCs w:val="24"/>
              </w:rPr>
              <w:t>2019 год</w:t>
            </w:r>
          </w:p>
        </w:tc>
        <w:tc>
          <w:tcPr>
            <w:tcW w:w="1134" w:type="dxa"/>
          </w:tcPr>
          <w:p w14:paraId="2F0B20C4" w14:textId="77777777" w:rsidR="00FA1015" w:rsidRPr="00F7091E" w:rsidRDefault="00FA1015" w:rsidP="00485B4E">
            <w:pPr>
              <w:jc w:val="center"/>
              <w:rPr>
                <w:sz w:val="24"/>
                <w:szCs w:val="24"/>
              </w:rPr>
            </w:pPr>
            <w:r w:rsidRPr="00F7091E">
              <w:rPr>
                <w:sz w:val="24"/>
                <w:szCs w:val="24"/>
              </w:rPr>
              <w:t>2020 год</w:t>
            </w:r>
          </w:p>
        </w:tc>
        <w:tc>
          <w:tcPr>
            <w:tcW w:w="1134" w:type="dxa"/>
          </w:tcPr>
          <w:p w14:paraId="58F4DA04" w14:textId="77777777" w:rsidR="00FA1015" w:rsidRPr="00F7091E" w:rsidRDefault="00FA1015" w:rsidP="00485B4E">
            <w:pPr>
              <w:jc w:val="center"/>
              <w:rPr>
                <w:sz w:val="24"/>
                <w:szCs w:val="24"/>
              </w:rPr>
            </w:pPr>
            <w:r w:rsidRPr="00F7091E">
              <w:rPr>
                <w:sz w:val="24"/>
                <w:szCs w:val="24"/>
              </w:rPr>
              <w:t>2021 год</w:t>
            </w:r>
          </w:p>
        </w:tc>
        <w:tc>
          <w:tcPr>
            <w:tcW w:w="1134" w:type="dxa"/>
          </w:tcPr>
          <w:p w14:paraId="445CAAFD" w14:textId="77777777" w:rsidR="00FA1015" w:rsidRPr="00F7091E" w:rsidRDefault="00FA1015" w:rsidP="00485B4E">
            <w:pPr>
              <w:jc w:val="center"/>
              <w:rPr>
                <w:sz w:val="24"/>
                <w:szCs w:val="24"/>
              </w:rPr>
            </w:pPr>
            <w:r w:rsidRPr="00F7091E">
              <w:rPr>
                <w:sz w:val="24"/>
                <w:szCs w:val="24"/>
              </w:rPr>
              <w:t>2022 год</w:t>
            </w:r>
          </w:p>
        </w:tc>
      </w:tr>
      <w:tr w:rsidR="00FA1015" w:rsidRPr="00F7091E" w14:paraId="5F6D393A" w14:textId="77777777" w:rsidTr="00FA1015">
        <w:tc>
          <w:tcPr>
            <w:tcW w:w="0" w:type="auto"/>
          </w:tcPr>
          <w:p w14:paraId="6F772373" w14:textId="122D1F67" w:rsidR="00FA1015" w:rsidRPr="00F7091E" w:rsidRDefault="00FA1015" w:rsidP="00485B4E">
            <w:pPr>
              <w:jc w:val="both"/>
              <w:rPr>
                <w:sz w:val="24"/>
                <w:szCs w:val="24"/>
              </w:rPr>
            </w:pPr>
            <w:r w:rsidRPr="00F7091E">
              <w:rPr>
                <w:sz w:val="24"/>
                <w:szCs w:val="24"/>
              </w:rPr>
              <w:t>1</w:t>
            </w:r>
            <w:r w:rsidR="007B2468" w:rsidRPr="00F7091E">
              <w:rPr>
                <w:sz w:val="24"/>
                <w:szCs w:val="24"/>
              </w:rPr>
              <w:t>.</w:t>
            </w:r>
          </w:p>
        </w:tc>
        <w:tc>
          <w:tcPr>
            <w:tcW w:w="4133" w:type="dxa"/>
          </w:tcPr>
          <w:p w14:paraId="4897DD7A" w14:textId="77777777" w:rsidR="00FA1015" w:rsidRPr="00F7091E" w:rsidRDefault="00FA1015" w:rsidP="00485B4E">
            <w:pPr>
              <w:jc w:val="both"/>
              <w:rPr>
                <w:sz w:val="24"/>
                <w:szCs w:val="24"/>
              </w:rPr>
            </w:pPr>
            <w:r w:rsidRPr="00F7091E">
              <w:rPr>
                <w:sz w:val="24"/>
                <w:szCs w:val="24"/>
              </w:rPr>
              <w:t>Хлеб</w:t>
            </w:r>
          </w:p>
        </w:tc>
        <w:tc>
          <w:tcPr>
            <w:tcW w:w="1134" w:type="dxa"/>
          </w:tcPr>
          <w:p w14:paraId="05185DFA" w14:textId="77777777" w:rsidR="00FA1015" w:rsidRPr="00F7091E" w:rsidRDefault="00FA1015" w:rsidP="00485B4E">
            <w:pPr>
              <w:jc w:val="center"/>
              <w:rPr>
                <w:sz w:val="24"/>
                <w:szCs w:val="24"/>
              </w:rPr>
            </w:pPr>
            <w:r w:rsidRPr="00F7091E">
              <w:rPr>
                <w:sz w:val="24"/>
                <w:szCs w:val="24"/>
              </w:rPr>
              <w:t>98,2</w:t>
            </w:r>
          </w:p>
        </w:tc>
        <w:tc>
          <w:tcPr>
            <w:tcW w:w="1134" w:type="dxa"/>
          </w:tcPr>
          <w:p w14:paraId="12D9EC55" w14:textId="77777777" w:rsidR="00FA1015" w:rsidRPr="00F7091E" w:rsidRDefault="00FA1015" w:rsidP="00485B4E">
            <w:pPr>
              <w:jc w:val="center"/>
              <w:rPr>
                <w:sz w:val="24"/>
                <w:szCs w:val="24"/>
              </w:rPr>
            </w:pPr>
            <w:r w:rsidRPr="00F7091E">
              <w:rPr>
                <w:sz w:val="24"/>
                <w:szCs w:val="24"/>
              </w:rPr>
              <w:t>98,2</w:t>
            </w:r>
          </w:p>
        </w:tc>
        <w:tc>
          <w:tcPr>
            <w:tcW w:w="1134" w:type="dxa"/>
          </w:tcPr>
          <w:p w14:paraId="4D4C284F" w14:textId="77777777" w:rsidR="00FA1015" w:rsidRPr="00F7091E" w:rsidRDefault="00FA1015" w:rsidP="00485B4E">
            <w:pPr>
              <w:jc w:val="center"/>
              <w:rPr>
                <w:sz w:val="24"/>
                <w:szCs w:val="24"/>
              </w:rPr>
            </w:pPr>
            <w:r w:rsidRPr="00F7091E">
              <w:rPr>
                <w:sz w:val="24"/>
                <w:szCs w:val="24"/>
              </w:rPr>
              <w:t>102</w:t>
            </w:r>
          </w:p>
        </w:tc>
        <w:tc>
          <w:tcPr>
            <w:tcW w:w="1134" w:type="dxa"/>
          </w:tcPr>
          <w:p w14:paraId="7DB337B6" w14:textId="77777777" w:rsidR="00FA1015" w:rsidRPr="00F7091E" w:rsidRDefault="00FA1015" w:rsidP="00485B4E">
            <w:pPr>
              <w:jc w:val="center"/>
              <w:rPr>
                <w:sz w:val="24"/>
                <w:szCs w:val="24"/>
              </w:rPr>
            </w:pPr>
            <w:r w:rsidRPr="00F7091E">
              <w:rPr>
                <w:sz w:val="24"/>
                <w:szCs w:val="24"/>
              </w:rPr>
              <w:t>99</w:t>
            </w:r>
          </w:p>
        </w:tc>
      </w:tr>
      <w:tr w:rsidR="00FA1015" w:rsidRPr="00F7091E" w14:paraId="0DC85256" w14:textId="77777777" w:rsidTr="00FA1015">
        <w:tc>
          <w:tcPr>
            <w:tcW w:w="0" w:type="auto"/>
          </w:tcPr>
          <w:p w14:paraId="7C394680" w14:textId="681A6571" w:rsidR="00FA1015" w:rsidRPr="00F7091E" w:rsidRDefault="00FA1015" w:rsidP="00485B4E">
            <w:pPr>
              <w:jc w:val="both"/>
              <w:rPr>
                <w:sz w:val="24"/>
                <w:szCs w:val="24"/>
              </w:rPr>
            </w:pPr>
            <w:r w:rsidRPr="00F7091E">
              <w:rPr>
                <w:sz w:val="24"/>
                <w:szCs w:val="24"/>
              </w:rPr>
              <w:t>2</w:t>
            </w:r>
            <w:r w:rsidR="007B2468" w:rsidRPr="00F7091E">
              <w:rPr>
                <w:sz w:val="24"/>
                <w:szCs w:val="24"/>
              </w:rPr>
              <w:t>.</w:t>
            </w:r>
          </w:p>
        </w:tc>
        <w:tc>
          <w:tcPr>
            <w:tcW w:w="4133" w:type="dxa"/>
          </w:tcPr>
          <w:p w14:paraId="3C5293F0" w14:textId="77777777" w:rsidR="00FA1015" w:rsidRPr="00F7091E" w:rsidRDefault="00FA1015" w:rsidP="00485B4E">
            <w:pPr>
              <w:jc w:val="both"/>
              <w:rPr>
                <w:sz w:val="24"/>
                <w:szCs w:val="24"/>
              </w:rPr>
            </w:pPr>
            <w:r w:rsidRPr="00F7091E">
              <w:rPr>
                <w:sz w:val="24"/>
                <w:szCs w:val="24"/>
              </w:rPr>
              <w:t>Крупы, бобовые, макаронные из</w:t>
            </w:r>
          </w:p>
        </w:tc>
        <w:tc>
          <w:tcPr>
            <w:tcW w:w="1134" w:type="dxa"/>
          </w:tcPr>
          <w:p w14:paraId="47022658" w14:textId="77777777" w:rsidR="00FA1015" w:rsidRPr="00F7091E" w:rsidRDefault="00FA1015" w:rsidP="00485B4E">
            <w:pPr>
              <w:jc w:val="center"/>
              <w:rPr>
                <w:sz w:val="24"/>
                <w:szCs w:val="24"/>
              </w:rPr>
            </w:pPr>
            <w:r w:rsidRPr="00F7091E">
              <w:rPr>
                <w:sz w:val="24"/>
                <w:szCs w:val="24"/>
              </w:rPr>
              <w:t>98,6</w:t>
            </w:r>
          </w:p>
        </w:tc>
        <w:tc>
          <w:tcPr>
            <w:tcW w:w="1134" w:type="dxa"/>
          </w:tcPr>
          <w:p w14:paraId="3885D4BD" w14:textId="77777777" w:rsidR="00FA1015" w:rsidRPr="00F7091E" w:rsidRDefault="00FA1015" w:rsidP="00485B4E">
            <w:pPr>
              <w:jc w:val="center"/>
              <w:rPr>
                <w:sz w:val="24"/>
                <w:szCs w:val="24"/>
              </w:rPr>
            </w:pPr>
            <w:r w:rsidRPr="00F7091E">
              <w:rPr>
                <w:sz w:val="24"/>
                <w:szCs w:val="24"/>
              </w:rPr>
              <w:t>99,4</w:t>
            </w:r>
          </w:p>
        </w:tc>
        <w:tc>
          <w:tcPr>
            <w:tcW w:w="1134" w:type="dxa"/>
          </w:tcPr>
          <w:p w14:paraId="013F172D" w14:textId="77777777" w:rsidR="00FA1015" w:rsidRPr="00F7091E" w:rsidRDefault="00FA1015" w:rsidP="00485B4E">
            <w:pPr>
              <w:jc w:val="center"/>
              <w:rPr>
                <w:sz w:val="24"/>
                <w:szCs w:val="24"/>
              </w:rPr>
            </w:pPr>
            <w:r w:rsidRPr="00F7091E">
              <w:rPr>
                <w:sz w:val="24"/>
                <w:szCs w:val="24"/>
              </w:rPr>
              <w:t>103</w:t>
            </w:r>
          </w:p>
        </w:tc>
        <w:tc>
          <w:tcPr>
            <w:tcW w:w="1134" w:type="dxa"/>
          </w:tcPr>
          <w:p w14:paraId="6C68DBE2" w14:textId="77777777" w:rsidR="00FA1015" w:rsidRPr="00F7091E" w:rsidRDefault="00FA1015" w:rsidP="00485B4E">
            <w:pPr>
              <w:jc w:val="center"/>
              <w:rPr>
                <w:sz w:val="24"/>
                <w:szCs w:val="24"/>
              </w:rPr>
            </w:pPr>
            <w:r w:rsidRPr="00F7091E">
              <w:rPr>
                <w:sz w:val="24"/>
                <w:szCs w:val="24"/>
              </w:rPr>
              <w:t>93</w:t>
            </w:r>
          </w:p>
        </w:tc>
      </w:tr>
      <w:tr w:rsidR="00FA1015" w:rsidRPr="00F7091E" w14:paraId="71A1626D" w14:textId="77777777" w:rsidTr="00FA1015">
        <w:tc>
          <w:tcPr>
            <w:tcW w:w="0" w:type="auto"/>
          </w:tcPr>
          <w:p w14:paraId="590B552E" w14:textId="57B294A3" w:rsidR="00FA1015" w:rsidRPr="00F7091E" w:rsidRDefault="00FA1015" w:rsidP="00485B4E">
            <w:pPr>
              <w:jc w:val="both"/>
              <w:rPr>
                <w:sz w:val="24"/>
                <w:szCs w:val="24"/>
              </w:rPr>
            </w:pPr>
            <w:r w:rsidRPr="00F7091E">
              <w:rPr>
                <w:sz w:val="24"/>
                <w:szCs w:val="24"/>
              </w:rPr>
              <w:t>3</w:t>
            </w:r>
            <w:r w:rsidR="007B2468" w:rsidRPr="00F7091E">
              <w:rPr>
                <w:sz w:val="24"/>
                <w:szCs w:val="24"/>
              </w:rPr>
              <w:t>.</w:t>
            </w:r>
          </w:p>
        </w:tc>
        <w:tc>
          <w:tcPr>
            <w:tcW w:w="4133" w:type="dxa"/>
          </w:tcPr>
          <w:p w14:paraId="22CF986F" w14:textId="77777777" w:rsidR="00FA1015" w:rsidRPr="00F7091E" w:rsidRDefault="00FA1015" w:rsidP="00485B4E">
            <w:pPr>
              <w:jc w:val="both"/>
              <w:rPr>
                <w:sz w:val="24"/>
                <w:szCs w:val="24"/>
              </w:rPr>
            </w:pPr>
            <w:r w:rsidRPr="00F7091E">
              <w:rPr>
                <w:sz w:val="24"/>
                <w:szCs w:val="24"/>
              </w:rPr>
              <w:t>Картофель</w:t>
            </w:r>
          </w:p>
        </w:tc>
        <w:tc>
          <w:tcPr>
            <w:tcW w:w="1134" w:type="dxa"/>
          </w:tcPr>
          <w:p w14:paraId="1117A22F" w14:textId="77777777" w:rsidR="00FA1015" w:rsidRPr="00F7091E" w:rsidRDefault="00FA1015" w:rsidP="00485B4E">
            <w:pPr>
              <w:jc w:val="center"/>
              <w:rPr>
                <w:sz w:val="24"/>
                <w:szCs w:val="24"/>
              </w:rPr>
            </w:pPr>
            <w:r w:rsidRPr="00F7091E">
              <w:rPr>
                <w:sz w:val="24"/>
                <w:szCs w:val="24"/>
              </w:rPr>
              <w:t>91,3</w:t>
            </w:r>
          </w:p>
        </w:tc>
        <w:tc>
          <w:tcPr>
            <w:tcW w:w="1134" w:type="dxa"/>
          </w:tcPr>
          <w:p w14:paraId="52B59FF8" w14:textId="77777777" w:rsidR="00FA1015" w:rsidRPr="00F7091E" w:rsidRDefault="00FA1015" w:rsidP="00485B4E">
            <w:pPr>
              <w:jc w:val="center"/>
              <w:rPr>
                <w:sz w:val="24"/>
                <w:szCs w:val="24"/>
              </w:rPr>
            </w:pPr>
            <w:r w:rsidRPr="00F7091E">
              <w:rPr>
                <w:sz w:val="24"/>
                <w:szCs w:val="24"/>
              </w:rPr>
              <w:t>97</w:t>
            </w:r>
          </w:p>
        </w:tc>
        <w:tc>
          <w:tcPr>
            <w:tcW w:w="1134" w:type="dxa"/>
          </w:tcPr>
          <w:p w14:paraId="1CC6BE18" w14:textId="77777777" w:rsidR="00FA1015" w:rsidRPr="00F7091E" w:rsidRDefault="00FA1015" w:rsidP="00485B4E">
            <w:pPr>
              <w:jc w:val="center"/>
              <w:rPr>
                <w:sz w:val="24"/>
                <w:szCs w:val="24"/>
              </w:rPr>
            </w:pPr>
            <w:r w:rsidRPr="00F7091E">
              <w:rPr>
                <w:sz w:val="24"/>
                <w:szCs w:val="24"/>
              </w:rPr>
              <w:t>97</w:t>
            </w:r>
          </w:p>
        </w:tc>
        <w:tc>
          <w:tcPr>
            <w:tcW w:w="1134" w:type="dxa"/>
          </w:tcPr>
          <w:p w14:paraId="0F775FC3" w14:textId="77777777" w:rsidR="00FA1015" w:rsidRPr="00F7091E" w:rsidRDefault="00FA1015" w:rsidP="00485B4E">
            <w:pPr>
              <w:jc w:val="center"/>
              <w:rPr>
                <w:sz w:val="24"/>
                <w:szCs w:val="24"/>
              </w:rPr>
            </w:pPr>
            <w:r w:rsidRPr="00F7091E">
              <w:rPr>
                <w:sz w:val="24"/>
                <w:szCs w:val="24"/>
              </w:rPr>
              <w:t>97</w:t>
            </w:r>
          </w:p>
        </w:tc>
      </w:tr>
      <w:tr w:rsidR="00FA1015" w:rsidRPr="00F7091E" w14:paraId="44C1FD42" w14:textId="77777777" w:rsidTr="00FA1015">
        <w:tc>
          <w:tcPr>
            <w:tcW w:w="0" w:type="auto"/>
          </w:tcPr>
          <w:p w14:paraId="5749DE57" w14:textId="78FD2354" w:rsidR="00FA1015" w:rsidRPr="00F7091E" w:rsidRDefault="00FA1015" w:rsidP="00485B4E">
            <w:pPr>
              <w:jc w:val="both"/>
              <w:rPr>
                <w:sz w:val="24"/>
                <w:szCs w:val="24"/>
              </w:rPr>
            </w:pPr>
            <w:r w:rsidRPr="00F7091E">
              <w:rPr>
                <w:sz w:val="24"/>
                <w:szCs w:val="24"/>
              </w:rPr>
              <w:t>4</w:t>
            </w:r>
            <w:r w:rsidR="007B2468" w:rsidRPr="00F7091E">
              <w:rPr>
                <w:sz w:val="24"/>
                <w:szCs w:val="24"/>
              </w:rPr>
              <w:t>.</w:t>
            </w:r>
          </w:p>
        </w:tc>
        <w:tc>
          <w:tcPr>
            <w:tcW w:w="4133" w:type="dxa"/>
          </w:tcPr>
          <w:p w14:paraId="47E39B6D" w14:textId="77777777" w:rsidR="00FA1015" w:rsidRPr="00F7091E" w:rsidRDefault="00FA1015" w:rsidP="00485B4E">
            <w:pPr>
              <w:jc w:val="both"/>
              <w:rPr>
                <w:sz w:val="24"/>
                <w:szCs w:val="24"/>
              </w:rPr>
            </w:pPr>
            <w:r w:rsidRPr="00F7091E">
              <w:rPr>
                <w:sz w:val="24"/>
                <w:szCs w:val="24"/>
              </w:rPr>
              <w:t>Овощи</w:t>
            </w:r>
          </w:p>
        </w:tc>
        <w:tc>
          <w:tcPr>
            <w:tcW w:w="1134" w:type="dxa"/>
          </w:tcPr>
          <w:p w14:paraId="01CE8D0D" w14:textId="77777777" w:rsidR="00FA1015" w:rsidRPr="00F7091E" w:rsidRDefault="00FA1015" w:rsidP="00485B4E">
            <w:pPr>
              <w:jc w:val="center"/>
              <w:rPr>
                <w:sz w:val="24"/>
                <w:szCs w:val="24"/>
              </w:rPr>
            </w:pPr>
            <w:r w:rsidRPr="00F7091E">
              <w:rPr>
                <w:sz w:val="24"/>
                <w:szCs w:val="24"/>
              </w:rPr>
              <w:t>94,5</w:t>
            </w:r>
          </w:p>
        </w:tc>
        <w:tc>
          <w:tcPr>
            <w:tcW w:w="1134" w:type="dxa"/>
          </w:tcPr>
          <w:p w14:paraId="6C05E723" w14:textId="77777777" w:rsidR="00FA1015" w:rsidRPr="00F7091E" w:rsidRDefault="00FA1015" w:rsidP="00485B4E">
            <w:pPr>
              <w:jc w:val="center"/>
              <w:rPr>
                <w:sz w:val="24"/>
                <w:szCs w:val="24"/>
              </w:rPr>
            </w:pPr>
            <w:r w:rsidRPr="00F7091E">
              <w:rPr>
                <w:sz w:val="24"/>
                <w:szCs w:val="24"/>
              </w:rPr>
              <w:t>90,7</w:t>
            </w:r>
          </w:p>
        </w:tc>
        <w:tc>
          <w:tcPr>
            <w:tcW w:w="1134" w:type="dxa"/>
          </w:tcPr>
          <w:p w14:paraId="39812B7E" w14:textId="77777777" w:rsidR="00FA1015" w:rsidRPr="00F7091E" w:rsidRDefault="00FA1015" w:rsidP="00485B4E">
            <w:pPr>
              <w:jc w:val="center"/>
              <w:rPr>
                <w:sz w:val="24"/>
                <w:szCs w:val="24"/>
              </w:rPr>
            </w:pPr>
            <w:r w:rsidRPr="00F7091E">
              <w:rPr>
                <w:sz w:val="24"/>
                <w:szCs w:val="24"/>
              </w:rPr>
              <w:t>91</w:t>
            </w:r>
          </w:p>
        </w:tc>
        <w:tc>
          <w:tcPr>
            <w:tcW w:w="1134" w:type="dxa"/>
          </w:tcPr>
          <w:p w14:paraId="2B6E6268" w14:textId="77777777" w:rsidR="00FA1015" w:rsidRPr="00F7091E" w:rsidRDefault="00FA1015" w:rsidP="00485B4E">
            <w:pPr>
              <w:jc w:val="center"/>
              <w:rPr>
                <w:sz w:val="24"/>
                <w:szCs w:val="24"/>
              </w:rPr>
            </w:pPr>
            <w:r w:rsidRPr="00F7091E">
              <w:rPr>
                <w:sz w:val="24"/>
                <w:szCs w:val="24"/>
              </w:rPr>
              <w:t>92</w:t>
            </w:r>
          </w:p>
        </w:tc>
      </w:tr>
      <w:tr w:rsidR="00FA1015" w:rsidRPr="00F7091E" w14:paraId="443B7402" w14:textId="77777777" w:rsidTr="00FA1015">
        <w:tc>
          <w:tcPr>
            <w:tcW w:w="0" w:type="auto"/>
          </w:tcPr>
          <w:p w14:paraId="611D9FC5" w14:textId="22413FDC" w:rsidR="00FA1015" w:rsidRPr="00F7091E" w:rsidRDefault="00FA1015" w:rsidP="00485B4E">
            <w:pPr>
              <w:jc w:val="both"/>
              <w:rPr>
                <w:sz w:val="24"/>
                <w:szCs w:val="24"/>
              </w:rPr>
            </w:pPr>
            <w:r w:rsidRPr="00F7091E">
              <w:rPr>
                <w:sz w:val="24"/>
                <w:szCs w:val="24"/>
              </w:rPr>
              <w:t>5</w:t>
            </w:r>
            <w:r w:rsidR="007B2468" w:rsidRPr="00F7091E">
              <w:rPr>
                <w:sz w:val="24"/>
                <w:szCs w:val="24"/>
              </w:rPr>
              <w:t>.</w:t>
            </w:r>
          </w:p>
        </w:tc>
        <w:tc>
          <w:tcPr>
            <w:tcW w:w="4133" w:type="dxa"/>
          </w:tcPr>
          <w:p w14:paraId="48873DC1" w14:textId="77777777" w:rsidR="00FA1015" w:rsidRPr="00F7091E" w:rsidRDefault="00FA1015" w:rsidP="00485B4E">
            <w:pPr>
              <w:jc w:val="both"/>
              <w:rPr>
                <w:sz w:val="24"/>
                <w:szCs w:val="24"/>
              </w:rPr>
            </w:pPr>
            <w:r w:rsidRPr="00F7091E">
              <w:rPr>
                <w:sz w:val="24"/>
                <w:szCs w:val="24"/>
              </w:rPr>
              <w:t>Фрукты</w:t>
            </w:r>
          </w:p>
        </w:tc>
        <w:tc>
          <w:tcPr>
            <w:tcW w:w="1134" w:type="dxa"/>
          </w:tcPr>
          <w:p w14:paraId="0758F241" w14:textId="77777777" w:rsidR="00FA1015" w:rsidRPr="00F7091E" w:rsidRDefault="00FA1015" w:rsidP="00485B4E">
            <w:pPr>
              <w:jc w:val="center"/>
              <w:rPr>
                <w:sz w:val="24"/>
                <w:szCs w:val="24"/>
              </w:rPr>
            </w:pPr>
            <w:r w:rsidRPr="00F7091E">
              <w:rPr>
                <w:sz w:val="24"/>
                <w:szCs w:val="24"/>
              </w:rPr>
              <w:t>101,2</w:t>
            </w:r>
          </w:p>
        </w:tc>
        <w:tc>
          <w:tcPr>
            <w:tcW w:w="1134" w:type="dxa"/>
          </w:tcPr>
          <w:p w14:paraId="7A52529E" w14:textId="77777777" w:rsidR="00FA1015" w:rsidRPr="00F7091E" w:rsidRDefault="00FA1015" w:rsidP="00485B4E">
            <w:pPr>
              <w:jc w:val="center"/>
              <w:rPr>
                <w:sz w:val="24"/>
                <w:szCs w:val="24"/>
              </w:rPr>
            </w:pPr>
            <w:r w:rsidRPr="00F7091E">
              <w:rPr>
                <w:sz w:val="24"/>
                <w:szCs w:val="24"/>
              </w:rPr>
              <w:t>93,8</w:t>
            </w:r>
          </w:p>
        </w:tc>
        <w:tc>
          <w:tcPr>
            <w:tcW w:w="1134" w:type="dxa"/>
          </w:tcPr>
          <w:p w14:paraId="433881A4" w14:textId="77777777" w:rsidR="00FA1015" w:rsidRPr="00F7091E" w:rsidRDefault="00FA1015" w:rsidP="00485B4E">
            <w:pPr>
              <w:jc w:val="center"/>
              <w:rPr>
                <w:sz w:val="24"/>
                <w:szCs w:val="24"/>
              </w:rPr>
            </w:pPr>
            <w:r w:rsidRPr="00F7091E">
              <w:rPr>
                <w:sz w:val="24"/>
                <w:szCs w:val="24"/>
              </w:rPr>
              <w:t>90</w:t>
            </w:r>
          </w:p>
        </w:tc>
        <w:tc>
          <w:tcPr>
            <w:tcW w:w="1134" w:type="dxa"/>
          </w:tcPr>
          <w:p w14:paraId="69D24F5C" w14:textId="77777777" w:rsidR="00FA1015" w:rsidRPr="00F7091E" w:rsidRDefault="00FA1015" w:rsidP="00485B4E">
            <w:pPr>
              <w:jc w:val="center"/>
              <w:rPr>
                <w:sz w:val="24"/>
                <w:szCs w:val="24"/>
              </w:rPr>
            </w:pPr>
            <w:r w:rsidRPr="00F7091E">
              <w:rPr>
                <w:sz w:val="24"/>
                <w:szCs w:val="24"/>
              </w:rPr>
              <w:t>113</w:t>
            </w:r>
          </w:p>
        </w:tc>
      </w:tr>
      <w:tr w:rsidR="00FA1015" w:rsidRPr="00F7091E" w14:paraId="063C1861" w14:textId="77777777" w:rsidTr="00FA1015">
        <w:tc>
          <w:tcPr>
            <w:tcW w:w="0" w:type="auto"/>
          </w:tcPr>
          <w:p w14:paraId="37DE46AC" w14:textId="3C3B9597" w:rsidR="00FA1015" w:rsidRPr="00F7091E" w:rsidRDefault="00FA1015" w:rsidP="00485B4E">
            <w:pPr>
              <w:jc w:val="both"/>
              <w:rPr>
                <w:sz w:val="24"/>
                <w:szCs w:val="24"/>
              </w:rPr>
            </w:pPr>
            <w:r w:rsidRPr="00F7091E">
              <w:rPr>
                <w:sz w:val="24"/>
                <w:szCs w:val="24"/>
              </w:rPr>
              <w:t>6</w:t>
            </w:r>
            <w:r w:rsidR="007B2468" w:rsidRPr="00F7091E">
              <w:rPr>
                <w:sz w:val="24"/>
                <w:szCs w:val="24"/>
              </w:rPr>
              <w:t>.</w:t>
            </w:r>
          </w:p>
        </w:tc>
        <w:tc>
          <w:tcPr>
            <w:tcW w:w="4133" w:type="dxa"/>
          </w:tcPr>
          <w:p w14:paraId="6549F512" w14:textId="77777777" w:rsidR="00FA1015" w:rsidRPr="00F7091E" w:rsidRDefault="00FA1015" w:rsidP="00485B4E">
            <w:pPr>
              <w:jc w:val="both"/>
              <w:rPr>
                <w:sz w:val="24"/>
                <w:szCs w:val="24"/>
              </w:rPr>
            </w:pPr>
            <w:r w:rsidRPr="00F7091E">
              <w:rPr>
                <w:sz w:val="24"/>
                <w:szCs w:val="24"/>
              </w:rPr>
              <w:t>Мясо, птица, колбасные изделия</w:t>
            </w:r>
          </w:p>
        </w:tc>
        <w:tc>
          <w:tcPr>
            <w:tcW w:w="1134" w:type="dxa"/>
          </w:tcPr>
          <w:p w14:paraId="614BA368" w14:textId="77777777" w:rsidR="00FA1015" w:rsidRPr="00F7091E" w:rsidRDefault="00FA1015" w:rsidP="00485B4E">
            <w:pPr>
              <w:jc w:val="center"/>
              <w:rPr>
                <w:sz w:val="24"/>
                <w:szCs w:val="24"/>
              </w:rPr>
            </w:pPr>
            <w:r w:rsidRPr="00F7091E">
              <w:rPr>
                <w:sz w:val="24"/>
                <w:szCs w:val="24"/>
              </w:rPr>
              <w:t>95,8</w:t>
            </w:r>
          </w:p>
        </w:tc>
        <w:tc>
          <w:tcPr>
            <w:tcW w:w="1134" w:type="dxa"/>
          </w:tcPr>
          <w:p w14:paraId="2DC8ADE4" w14:textId="77777777" w:rsidR="00FA1015" w:rsidRPr="00F7091E" w:rsidRDefault="00FA1015" w:rsidP="00485B4E">
            <w:pPr>
              <w:jc w:val="center"/>
              <w:rPr>
                <w:sz w:val="24"/>
                <w:szCs w:val="24"/>
              </w:rPr>
            </w:pPr>
            <w:r w:rsidRPr="00F7091E">
              <w:rPr>
                <w:sz w:val="24"/>
                <w:szCs w:val="24"/>
              </w:rPr>
              <w:t>95,9</w:t>
            </w:r>
          </w:p>
        </w:tc>
        <w:tc>
          <w:tcPr>
            <w:tcW w:w="1134" w:type="dxa"/>
          </w:tcPr>
          <w:p w14:paraId="06C3C6E5" w14:textId="77777777" w:rsidR="00FA1015" w:rsidRPr="00F7091E" w:rsidRDefault="00FA1015" w:rsidP="00485B4E">
            <w:pPr>
              <w:jc w:val="center"/>
              <w:rPr>
                <w:sz w:val="24"/>
                <w:szCs w:val="24"/>
              </w:rPr>
            </w:pPr>
            <w:r w:rsidRPr="00F7091E">
              <w:rPr>
                <w:sz w:val="24"/>
                <w:szCs w:val="24"/>
              </w:rPr>
              <w:t>98</w:t>
            </w:r>
          </w:p>
        </w:tc>
        <w:tc>
          <w:tcPr>
            <w:tcW w:w="1134" w:type="dxa"/>
          </w:tcPr>
          <w:p w14:paraId="1FB1E21C" w14:textId="77777777" w:rsidR="00FA1015" w:rsidRPr="00F7091E" w:rsidRDefault="00FA1015" w:rsidP="00485B4E">
            <w:pPr>
              <w:jc w:val="center"/>
              <w:rPr>
                <w:sz w:val="24"/>
                <w:szCs w:val="24"/>
              </w:rPr>
            </w:pPr>
            <w:r w:rsidRPr="00F7091E">
              <w:rPr>
                <w:sz w:val="24"/>
                <w:szCs w:val="24"/>
              </w:rPr>
              <w:t>96</w:t>
            </w:r>
          </w:p>
        </w:tc>
      </w:tr>
      <w:tr w:rsidR="00FA1015" w:rsidRPr="00F7091E" w14:paraId="0BF548BA" w14:textId="77777777" w:rsidTr="00FA1015">
        <w:tc>
          <w:tcPr>
            <w:tcW w:w="0" w:type="auto"/>
          </w:tcPr>
          <w:p w14:paraId="4A7FEA4C" w14:textId="54E6A44F" w:rsidR="00FA1015" w:rsidRPr="00F7091E" w:rsidRDefault="00FA1015" w:rsidP="00485B4E">
            <w:pPr>
              <w:jc w:val="both"/>
              <w:rPr>
                <w:sz w:val="24"/>
                <w:szCs w:val="24"/>
              </w:rPr>
            </w:pPr>
            <w:r w:rsidRPr="00F7091E">
              <w:rPr>
                <w:sz w:val="24"/>
                <w:szCs w:val="24"/>
              </w:rPr>
              <w:t>7</w:t>
            </w:r>
            <w:r w:rsidR="007B2468" w:rsidRPr="00F7091E">
              <w:rPr>
                <w:sz w:val="24"/>
                <w:szCs w:val="24"/>
              </w:rPr>
              <w:t>.</w:t>
            </w:r>
          </w:p>
        </w:tc>
        <w:tc>
          <w:tcPr>
            <w:tcW w:w="4133" w:type="dxa"/>
          </w:tcPr>
          <w:p w14:paraId="284C5421" w14:textId="77777777" w:rsidR="00FA1015" w:rsidRPr="00F7091E" w:rsidRDefault="00FA1015" w:rsidP="00485B4E">
            <w:pPr>
              <w:jc w:val="both"/>
              <w:rPr>
                <w:sz w:val="24"/>
                <w:szCs w:val="24"/>
              </w:rPr>
            </w:pPr>
            <w:r w:rsidRPr="00F7091E">
              <w:rPr>
                <w:sz w:val="24"/>
                <w:szCs w:val="24"/>
              </w:rPr>
              <w:t>Молоко и кисломолочные продукты</w:t>
            </w:r>
          </w:p>
        </w:tc>
        <w:tc>
          <w:tcPr>
            <w:tcW w:w="1134" w:type="dxa"/>
          </w:tcPr>
          <w:p w14:paraId="13444CC2" w14:textId="77777777" w:rsidR="00FA1015" w:rsidRPr="00F7091E" w:rsidRDefault="00FA1015" w:rsidP="00485B4E">
            <w:pPr>
              <w:jc w:val="center"/>
              <w:rPr>
                <w:sz w:val="24"/>
                <w:szCs w:val="24"/>
              </w:rPr>
            </w:pPr>
            <w:r w:rsidRPr="00F7091E">
              <w:rPr>
                <w:sz w:val="24"/>
                <w:szCs w:val="24"/>
              </w:rPr>
              <w:t>92,5</w:t>
            </w:r>
          </w:p>
        </w:tc>
        <w:tc>
          <w:tcPr>
            <w:tcW w:w="1134" w:type="dxa"/>
          </w:tcPr>
          <w:p w14:paraId="3E416EFE" w14:textId="77777777" w:rsidR="00FA1015" w:rsidRPr="00F7091E" w:rsidRDefault="00FA1015" w:rsidP="00485B4E">
            <w:pPr>
              <w:jc w:val="center"/>
              <w:rPr>
                <w:sz w:val="24"/>
                <w:szCs w:val="24"/>
              </w:rPr>
            </w:pPr>
            <w:r w:rsidRPr="00F7091E">
              <w:rPr>
                <w:sz w:val="24"/>
                <w:szCs w:val="24"/>
              </w:rPr>
              <w:t>97,4</w:t>
            </w:r>
          </w:p>
        </w:tc>
        <w:tc>
          <w:tcPr>
            <w:tcW w:w="1134" w:type="dxa"/>
          </w:tcPr>
          <w:p w14:paraId="6F4BC8CF" w14:textId="77777777" w:rsidR="00FA1015" w:rsidRPr="00F7091E" w:rsidRDefault="00FA1015" w:rsidP="00485B4E">
            <w:pPr>
              <w:jc w:val="center"/>
              <w:rPr>
                <w:sz w:val="24"/>
                <w:szCs w:val="24"/>
              </w:rPr>
            </w:pPr>
            <w:r w:rsidRPr="00F7091E">
              <w:rPr>
                <w:sz w:val="24"/>
                <w:szCs w:val="24"/>
              </w:rPr>
              <w:t>96</w:t>
            </w:r>
          </w:p>
        </w:tc>
        <w:tc>
          <w:tcPr>
            <w:tcW w:w="1134" w:type="dxa"/>
          </w:tcPr>
          <w:p w14:paraId="4963926D" w14:textId="77777777" w:rsidR="00FA1015" w:rsidRPr="00F7091E" w:rsidRDefault="00FA1015" w:rsidP="00485B4E">
            <w:pPr>
              <w:jc w:val="center"/>
              <w:rPr>
                <w:sz w:val="24"/>
                <w:szCs w:val="24"/>
              </w:rPr>
            </w:pPr>
            <w:r w:rsidRPr="00F7091E">
              <w:rPr>
                <w:sz w:val="24"/>
                <w:szCs w:val="24"/>
              </w:rPr>
              <w:t>93</w:t>
            </w:r>
          </w:p>
        </w:tc>
      </w:tr>
      <w:tr w:rsidR="00FA1015" w:rsidRPr="00F7091E" w14:paraId="7A453FE7" w14:textId="77777777" w:rsidTr="00FA1015">
        <w:tc>
          <w:tcPr>
            <w:tcW w:w="0" w:type="auto"/>
          </w:tcPr>
          <w:p w14:paraId="5BF3B4FA" w14:textId="2F3A5E77" w:rsidR="00FA1015" w:rsidRPr="00F7091E" w:rsidRDefault="00FA1015" w:rsidP="00485B4E">
            <w:pPr>
              <w:jc w:val="both"/>
              <w:rPr>
                <w:sz w:val="24"/>
                <w:szCs w:val="24"/>
              </w:rPr>
            </w:pPr>
            <w:r w:rsidRPr="00F7091E">
              <w:rPr>
                <w:sz w:val="24"/>
                <w:szCs w:val="24"/>
              </w:rPr>
              <w:t>8</w:t>
            </w:r>
            <w:r w:rsidR="007B2468" w:rsidRPr="00F7091E">
              <w:rPr>
                <w:sz w:val="24"/>
                <w:szCs w:val="24"/>
              </w:rPr>
              <w:t>.</w:t>
            </w:r>
          </w:p>
        </w:tc>
        <w:tc>
          <w:tcPr>
            <w:tcW w:w="4133" w:type="dxa"/>
          </w:tcPr>
          <w:p w14:paraId="2F72B782" w14:textId="77777777" w:rsidR="00FA1015" w:rsidRPr="00F7091E" w:rsidRDefault="00FA1015" w:rsidP="00485B4E">
            <w:pPr>
              <w:jc w:val="both"/>
              <w:rPr>
                <w:sz w:val="24"/>
                <w:szCs w:val="24"/>
              </w:rPr>
            </w:pPr>
            <w:r w:rsidRPr="00F7091E">
              <w:rPr>
                <w:sz w:val="24"/>
                <w:szCs w:val="24"/>
              </w:rPr>
              <w:t>Масло сливочное</w:t>
            </w:r>
          </w:p>
        </w:tc>
        <w:tc>
          <w:tcPr>
            <w:tcW w:w="1134" w:type="dxa"/>
          </w:tcPr>
          <w:p w14:paraId="5EF6C427" w14:textId="77777777" w:rsidR="00FA1015" w:rsidRPr="00F7091E" w:rsidRDefault="00FA1015" w:rsidP="00485B4E">
            <w:pPr>
              <w:jc w:val="center"/>
              <w:rPr>
                <w:sz w:val="24"/>
                <w:szCs w:val="24"/>
              </w:rPr>
            </w:pPr>
            <w:r w:rsidRPr="00F7091E">
              <w:rPr>
                <w:sz w:val="24"/>
                <w:szCs w:val="24"/>
              </w:rPr>
              <w:t>93,7</w:t>
            </w:r>
          </w:p>
        </w:tc>
        <w:tc>
          <w:tcPr>
            <w:tcW w:w="1134" w:type="dxa"/>
          </w:tcPr>
          <w:p w14:paraId="3BCFE269" w14:textId="77777777" w:rsidR="00FA1015" w:rsidRPr="00F7091E" w:rsidRDefault="00FA1015" w:rsidP="00485B4E">
            <w:pPr>
              <w:jc w:val="center"/>
              <w:rPr>
                <w:sz w:val="24"/>
                <w:szCs w:val="24"/>
              </w:rPr>
            </w:pPr>
            <w:r w:rsidRPr="00F7091E">
              <w:rPr>
                <w:sz w:val="24"/>
                <w:szCs w:val="24"/>
              </w:rPr>
              <w:t>93,6</w:t>
            </w:r>
          </w:p>
        </w:tc>
        <w:tc>
          <w:tcPr>
            <w:tcW w:w="1134" w:type="dxa"/>
          </w:tcPr>
          <w:p w14:paraId="312DB29B" w14:textId="77777777" w:rsidR="00FA1015" w:rsidRPr="00F7091E" w:rsidRDefault="00FA1015" w:rsidP="00485B4E">
            <w:pPr>
              <w:jc w:val="center"/>
              <w:rPr>
                <w:sz w:val="24"/>
                <w:szCs w:val="24"/>
              </w:rPr>
            </w:pPr>
            <w:r w:rsidRPr="00F7091E">
              <w:rPr>
                <w:sz w:val="24"/>
                <w:szCs w:val="24"/>
              </w:rPr>
              <w:t>98</w:t>
            </w:r>
          </w:p>
        </w:tc>
        <w:tc>
          <w:tcPr>
            <w:tcW w:w="1134" w:type="dxa"/>
          </w:tcPr>
          <w:p w14:paraId="4129C3B1" w14:textId="77777777" w:rsidR="00FA1015" w:rsidRPr="00F7091E" w:rsidRDefault="00FA1015" w:rsidP="00485B4E">
            <w:pPr>
              <w:jc w:val="center"/>
              <w:rPr>
                <w:sz w:val="24"/>
                <w:szCs w:val="24"/>
              </w:rPr>
            </w:pPr>
            <w:r w:rsidRPr="00F7091E">
              <w:rPr>
                <w:sz w:val="24"/>
                <w:szCs w:val="24"/>
              </w:rPr>
              <w:t>87</w:t>
            </w:r>
          </w:p>
        </w:tc>
      </w:tr>
      <w:tr w:rsidR="00FA1015" w:rsidRPr="00F7091E" w14:paraId="18788429" w14:textId="77777777" w:rsidTr="00FA1015">
        <w:tc>
          <w:tcPr>
            <w:tcW w:w="0" w:type="auto"/>
          </w:tcPr>
          <w:p w14:paraId="4DB1829E" w14:textId="6D46C70E" w:rsidR="00FA1015" w:rsidRPr="00F7091E" w:rsidRDefault="00FA1015" w:rsidP="00485B4E">
            <w:pPr>
              <w:jc w:val="both"/>
              <w:rPr>
                <w:sz w:val="24"/>
                <w:szCs w:val="24"/>
              </w:rPr>
            </w:pPr>
            <w:r w:rsidRPr="00F7091E">
              <w:rPr>
                <w:sz w:val="24"/>
                <w:szCs w:val="24"/>
              </w:rPr>
              <w:t>9</w:t>
            </w:r>
            <w:r w:rsidR="007B2468" w:rsidRPr="00F7091E">
              <w:rPr>
                <w:sz w:val="24"/>
                <w:szCs w:val="24"/>
              </w:rPr>
              <w:t>.</w:t>
            </w:r>
          </w:p>
        </w:tc>
        <w:tc>
          <w:tcPr>
            <w:tcW w:w="4133" w:type="dxa"/>
          </w:tcPr>
          <w:p w14:paraId="2DECD16C" w14:textId="77777777" w:rsidR="00FA1015" w:rsidRPr="00F7091E" w:rsidRDefault="00FA1015" w:rsidP="00485B4E">
            <w:pPr>
              <w:jc w:val="both"/>
              <w:rPr>
                <w:sz w:val="24"/>
                <w:szCs w:val="24"/>
              </w:rPr>
            </w:pPr>
            <w:r w:rsidRPr="00F7091E">
              <w:rPr>
                <w:sz w:val="24"/>
                <w:szCs w:val="24"/>
              </w:rPr>
              <w:t>Творог</w:t>
            </w:r>
          </w:p>
        </w:tc>
        <w:tc>
          <w:tcPr>
            <w:tcW w:w="1134" w:type="dxa"/>
          </w:tcPr>
          <w:p w14:paraId="712AF6E5" w14:textId="77777777" w:rsidR="00FA1015" w:rsidRPr="00F7091E" w:rsidRDefault="00FA1015" w:rsidP="00485B4E">
            <w:pPr>
              <w:jc w:val="center"/>
              <w:rPr>
                <w:sz w:val="24"/>
                <w:szCs w:val="24"/>
              </w:rPr>
            </w:pPr>
            <w:r w:rsidRPr="00F7091E">
              <w:rPr>
                <w:sz w:val="24"/>
                <w:szCs w:val="24"/>
              </w:rPr>
              <w:t>93,8</w:t>
            </w:r>
          </w:p>
        </w:tc>
        <w:tc>
          <w:tcPr>
            <w:tcW w:w="1134" w:type="dxa"/>
          </w:tcPr>
          <w:p w14:paraId="184EA728" w14:textId="77777777" w:rsidR="00FA1015" w:rsidRPr="00F7091E" w:rsidRDefault="00FA1015" w:rsidP="00485B4E">
            <w:pPr>
              <w:jc w:val="center"/>
              <w:rPr>
                <w:sz w:val="24"/>
                <w:szCs w:val="24"/>
              </w:rPr>
            </w:pPr>
            <w:r w:rsidRPr="00F7091E">
              <w:rPr>
                <w:sz w:val="24"/>
                <w:szCs w:val="24"/>
              </w:rPr>
              <w:t>94,6</w:t>
            </w:r>
          </w:p>
        </w:tc>
        <w:tc>
          <w:tcPr>
            <w:tcW w:w="1134" w:type="dxa"/>
          </w:tcPr>
          <w:p w14:paraId="1C6F55AB" w14:textId="77777777" w:rsidR="00FA1015" w:rsidRPr="00F7091E" w:rsidRDefault="00FA1015" w:rsidP="00485B4E">
            <w:pPr>
              <w:jc w:val="center"/>
              <w:rPr>
                <w:sz w:val="24"/>
                <w:szCs w:val="24"/>
              </w:rPr>
            </w:pPr>
            <w:r w:rsidRPr="00F7091E">
              <w:rPr>
                <w:sz w:val="24"/>
                <w:szCs w:val="24"/>
              </w:rPr>
              <w:t>97</w:t>
            </w:r>
          </w:p>
        </w:tc>
        <w:tc>
          <w:tcPr>
            <w:tcW w:w="1134" w:type="dxa"/>
          </w:tcPr>
          <w:p w14:paraId="76363412" w14:textId="77777777" w:rsidR="00FA1015" w:rsidRPr="00F7091E" w:rsidRDefault="00FA1015" w:rsidP="00485B4E">
            <w:pPr>
              <w:jc w:val="center"/>
              <w:rPr>
                <w:sz w:val="24"/>
                <w:szCs w:val="24"/>
              </w:rPr>
            </w:pPr>
            <w:r w:rsidRPr="00F7091E">
              <w:rPr>
                <w:sz w:val="24"/>
                <w:szCs w:val="24"/>
              </w:rPr>
              <w:t>96</w:t>
            </w:r>
          </w:p>
        </w:tc>
      </w:tr>
      <w:tr w:rsidR="00FA1015" w:rsidRPr="00F7091E" w14:paraId="268AB86C" w14:textId="77777777" w:rsidTr="00FA1015">
        <w:tc>
          <w:tcPr>
            <w:tcW w:w="0" w:type="auto"/>
          </w:tcPr>
          <w:p w14:paraId="6272E8D7" w14:textId="4F4F5D65" w:rsidR="00FA1015" w:rsidRPr="00F7091E" w:rsidRDefault="00FA1015" w:rsidP="00485B4E">
            <w:pPr>
              <w:jc w:val="both"/>
              <w:rPr>
                <w:sz w:val="24"/>
                <w:szCs w:val="24"/>
              </w:rPr>
            </w:pPr>
            <w:r w:rsidRPr="00F7091E">
              <w:rPr>
                <w:sz w:val="24"/>
                <w:szCs w:val="24"/>
              </w:rPr>
              <w:t>10</w:t>
            </w:r>
            <w:r w:rsidR="007B2468" w:rsidRPr="00F7091E">
              <w:rPr>
                <w:sz w:val="24"/>
                <w:szCs w:val="24"/>
              </w:rPr>
              <w:t>.</w:t>
            </w:r>
          </w:p>
        </w:tc>
        <w:tc>
          <w:tcPr>
            <w:tcW w:w="4133" w:type="dxa"/>
          </w:tcPr>
          <w:p w14:paraId="6D5B790A" w14:textId="77777777" w:rsidR="00FA1015" w:rsidRPr="00F7091E" w:rsidRDefault="00FA1015" w:rsidP="00485B4E">
            <w:pPr>
              <w:jc w:val="both"/>
              <w:rPr>
                <w:sz w:val="24"/>
                <w:szCs w:val="24"/>
              </w:rPr>
            </w:pPr>
            <w:r w:rsidRPr="00F7091E">
              <w:rPr>
                <w:sz w:val="24"/>
                <w:szCs w:val="24"/>
              </w:rPr>
              <w:t>Сметана</w:t>
            </w:r>
          </w:p>
        </w:tc>
        <w:tc>
          <w:tcPr>
            <w:tcW w:w="1134" w:type="dxa"/>
          </w:tcPr>
          <w:p w14:paraId="693F54EA" w14:textId="77777777" w:rsidR="00FA1015" w:rsidRPr="00F7091E" w:rsidRDefault="00FA1015" w:rsidP="00485B4E">
            <w:pPr>
              <w:jc w:val="center"/>
              <w:rPr>
                <w:sz w:val="24"/>
                <w:szCs w:val="24"/>
              </w:rPr>
            </w:pPr>
            <w:r w:rsidRPr="00F7091E">
              <w:rPr>
                <w:sz w:val="24"/>
                <w:szCs w:val="24"/>
              </w:rPr>
              <w:t>89,5</w:t>
            </w:r>
          </w:p>
        </w:tc>
        <w:tc>
          <w:tcPr>
            <w:tcW w:w="1134" w:type="dxa"/>
          </w:tcPr>
          <w:p w14:paraId="3DA97E95" w14:textId="77777777" w:rsidR="00FA1015" w:rsidRPr="00F7091E" w:rsidRDefault="00FA1015" w:rsidP="00485B4E">
            <w:pPr>
              <w:jc w:val="center"/>
              <w:rPr>
                <w:sz w:val="24"/>
                <w:szCs w:val="24"/>
              </w:rPr>
            </w:pPr>
            <w:r w:rsidRPr="00F7091E">
              <w:rPr>
                <w:sz w:val="24"/>
                <w:szCs w:val="24"/>
              </w:rPr>
              <w:t>93,1</w:t>
            </w:r>
          </w:p>
        </w:tc>
        <w:tc>
          <w:tcPr>
            <w:tcW w:w="1134" w:type="dxa"/>
          </w:tcPr>
          <w:p w14:paraId="2A69F159" w14:textId="77777777" w:rsidR="00FA1015" w:rsidRPr="00F7091E" w:rsidRDefault="00FA1015" w:rsidP="00485B4E">
            <w:pPr>
              <w:jc w:val="center"/>
              <w:rPr>
                <w:sz w:val="24"/>
                <w:szCs w:val="24"/>
              </w:rPr>
            </w:pPr>
            <w:r w:rsidRPr="00F7091E">
              <w:rPr>
                <w:sz w:val="24"/>
                <w:szCs w:val="24"/>
              </w:rPr>
              <w:t>96</w:t>
            </w:r>
          </w:p>
        </w:tc>
        <w:tc>
          <w:tcPr>
            <w:tcW w:w="1134" w:type="dxa"/>
          </w:tcPr>
          <w:p w14:paraId="3D5CA74B" w14:textId="77777777" w:rsidR="00FA1015" w:rsidRPr="00F7091E" w:rsidRDefault="00FA1015" w:rsidP="00485B4E">
            <w:pPr>
              <w:jc w:val="center"/>
              <w:rPr>
                <w:sz w:val="24"/>
                <w:szCs w:val="24"/>
              </w:rPr>
            </w:pPr>
            <w:r w:rsidRPr="00F7091E">
              <w:rPr>
                <w:sz w:val="24"/>
                <w:szCs w:val="24"/>
              </w:rPr>
              <w:t>95</w:t>
            </w:r>
          </w:p>
        </w:tc>
      </w:tr>
      <w:tr w:rsidR="00FA1015" w:rsidRPr="00F7091E" w14:paraId="1353A014" w14:textId="77777777" w:rsidTr="00FA1015">
        <w:tc>
          <w:tcPr>
            <w:tcW w:w="0" w:type="auto"/>
          </w:tcPr>
          <w:p w14:paraId="32D1C859" w14:textId="32BEC887" w:rsidR="00FA1015" w:rsidRPr="00F7091E" w:rsidRDefault="00FA1015" w:rsidP="00485B4E">
            <w:pPr>
              <w:jc w:val="both"/>
              <w:rPr>
                <w:sz w:val="24"/>
                <w:szCs w:val="24"/>
              </w:rPr>
            </w:pPr>
            <w:r w:rsidRPr="00F7091E">
              <w:rPr>
                <w:sz w:val="24"/>
                <w:szCs w:val="24"/>
              </w:rPr>
              <w:t>11</w:t>
            </w:r>
            <w:r w:rsidR="007B2468" w:rsidRPr="00F7091E">
              <w:rPr>
                <w:sz w:val="24"/>
                <w:szCs w:val="24"/>
              </w:rPr>
              <w:t>.</w:t>
            </w:r>
          </w:p>
        </w:tc>
        <w:tc>
          <w:tcPr>
            <w:tcW w:w="4133" w:type="dxa"/>
          </w:tcPr>
          <w:p w14:paraId="34FFD241" w14:textId="77777777" w:rsidR="00FA1015" w:rsidRPr="00F7091E" w:rsidRDefault="00FA1015" w:rsidP="00485B4E">
            <w:pPr>
              <w:jc w:val="both"/>
              <w:rPr>
                <w:sz w:val="24"/>
                <w:szCs w:val="24"/>
              </w:rPr>
            </w:pPr>
            <w:r w:rsidRPr="00F7091E">
              <w:rPr>
                <w:sz w:val="24"/>
                <w:szCs w:val="24"/>
              </w:rPr>
              <w:t>Сыр</w:t>
            </w:r>
          </w:p>
        </w:tc>
        <w:tc>
          <w:tcPr>
            <w:tcW w:w="1134" w:type="dxa"/>
          </w:tcPr>
          <w:p w14:paraId="5531CBDF" w14:textId="77777777" w:rsidR="00FA1015" w:rsidRPr="00F7091E" w:rsidRDefault="00FA1015" w:rsidP="00485B4E">
            <w:pPr>
              <w:jc w:val="center"/>
              <w:rPr>
                <w:sz w:val="24"/>
                <w:szCs w:val="24"/>
              </w:rPr>
            </w:pPr>
            <w:r w:rsidRPr="00F7091E">
              <w:rPr>
                <w:sz w:val="24"/>
                <w:szCs w:val="24"/>
              </w:rPr>
              <w:t>84,4</w:t>
            </w:r>
          </w:p>
        </w:tc>
        <w:tc>
          <w:tcPr>
            <w:tcW w:w="1134" w:type="dxa"/>
          </w:tcPr>
          <w:p w14:paraId="7267160E" w14:textId="77777777" w:rsidR="00FA1015" w:rsidRPr="00F7091E" w:rsidRDefault="00FA1015" w:rsidP="00485B4E">
            <w:pPr>
              <w:jc w:val="center"/>
              <w:rPr>
                <w:sz w:val="24"/>
                <w:szCs w:val="24"/>
              </w:rPr>
            </w:pPr>
            <w:r w:rsidRPr="00F7091E">
              <w:rPr>
                <w:sz w:val="24"/>
                <w:szCs w:val="24"/>
              </w:rPr>
              <w:t>84,8</w:t>
            </w:r>
          </w:p>
        </w:tc>
        <w:tc>
          <w:tcPr>
            <w:tcW w:w="1134" w:type="dxa"/>
          </w:tcPr>
          <w:p w14:paraId="77C61470" w14:textId="77777777" w:rsidR="00FA1015" w:rsidRPr="00F7091E" w:rsidRDefault="00FA1015" w:rsidP="00485B4E">
            <w:pPr>
              <w:jc w:val="center"/>
              <w:rPr>
                <w:sz w:val="24"/>
                <w:szCs w:val="24"/>
              </w:rPr>
            </w:pPr>
            <w:r w:rsidRPr="00F7091E">
              <w:rPr>
                <w:sz w:val="24"/>
                <w:szCs w:val="24"/>
              </w:rPr>
              <w:t>90</w:t>
            </w:r>
          </w:p>
        </w:tc>
        <w:tc>
          <w:tcPr>
            <w:tcW w:w="1134" w:type="dxa"/>
          </w:tcPr>
          <w:p w14:paraId="050B088C" w14:textId="77777777" w:rsidR="00FA1015" w:rsidRPr="00F7091E" w:rsidRDefault="00FA1015" w:rsidP="00485B4E">
            <w:pPr>
              <w:jc w:val="center"/>
              <w:rPr>
                <w:sz w:val="24"/>
                <w:szCs w:val="24"/>
              </w:rPr>
            </w:pPr>
            <w:r w:rsidRPr="00F7091E">
              <w:rPr>
                <w:sz w:val="24"/>
                <w:szCs w:val="24"/>
              </w:rPr>
              <w:t>82</w:t>
            </w:r>
          </w:p>
        </w:tc>
      </w:tr>
      <w:tr w:rsidR="00FA1015" w:rsidRPr="00F7091E" w14:paraId="4A25DC8A" w14:textId="77777777" w:rsidTr="00FA1015">
        <w:tc>
          <w:tcPr>
            <w:tcW w:w="0" w:type="auto"/>
          </w:tcPr>
          <w:p w14:paraId="0A30E21B" w14:textId="5C1FBEE7" w:rsidR="00FA1015" w:rsidRPr="00F7091E" w:rsidRDefault="00FA1015" w:rsidP="00485B4E">
            <w:pPr>
              <w:jc w:val="both"/>
              <w:rPr>
                <w:sz w:val="24"/>
                <w:szCs w:val="24"/>
              </w:rPr>
            </w:pPr>
            <w:r w:rsidRPr="00F7091E">
              <w:rPr>
                <w:sz w:val="24"/>
                <w:szCs w:val="24"/>
              </w:rPr>
              <w:t>12</w:t>
            </w:r>
            <w:r w:rsidR="007B2468" w:rsidRPr="00F7091E">
              <w:rPr>
                <w:sz w:val="24"/>
                <w:szCs w:val="24"/>
              </w:rPr>
              <w:t>.</w:t>
            </w:r>
          </w:p>
        </w:tc>
        <w:tc>
          <w:tcPr>
            <w:tcW w:w="4133" w:type="dxa"/>
          </w:tcPr>
          <w:p w14:paraId="105EDA30" w14:textId="77777777" w:rsidR="00FA1015" w:rsidRPr="00F7091E" w:rsidRDefault="00FA1015" w:rsidP="00485B4E">
            <w:pPr>
              <w:jc w:val="both"/>
              <w:rPr>
                <w:sz w:val="24"/>
                <w:szCs w:val="24"/>
              </w:rPr>
            </w:pPr>
            <w:r w:rsidRPr="00F7091E">
              <w:rPr>
                <w:sz w:val="24"/>
                <w:szCs w:val="24"/>
              </w:rPr>
              <w:t>Яйцо</w:t>
            </w:r>
          </w:p>
        </w:tc>
        <w:tc>
          <w:tcPr>
            <w:tcW w:w="1134" w:type="dxa"/>
          </w:tcPr>
          <w:p w14:paraId="21E515A4" w14:textId="77777777" w:rsidR="00FA1015" w:rsidRPr="00F7091E" w:rsidRDefault="00FA1015" w:rsidP="00485B4E">
            <w:pPr>
              <w:jc w:val="center"/>
              <w:rPr>
                <w:sz w:val="24"/>
                <w:szCs w:val="24"/>
              </w:rPr>
            </w:pPr>
            <w:r w:rsidRPr="00F7091E">
              <w:rPr>
                <w:sz w:val="24"/>
                <w:szCs w:val="24"/>
              </w:rPr>
              <w:t>90,8</w:t>
            </w:r>
          </w:p>
        </w:tc>
        <w:tc>
          <w:tcPr>
            <w:tcW w:w="1134" w:type="dxa"/>
          </w:tcPr>
          <w:p w14:paraId="6C7C02E0" w14:textId="77777777" w:rsidR="00FA1015" w:rsidRPr="00F7091E" w:rsidRDefault="00FA1015" w:rsidP="00485B4E">
            <w:pPr>
              <w:jc w:val="center"/>
              <w:rPr>
                <w:sz w:val="24"/>
                <w:szCs w:val="24"/>
              </w:rPr>
            </w:pPr>
            <w:r w:rsidRPr="00F7091E">
              <w:rPr>
                <w:sz w:val="24"/>
                <w:szCs w:val="24"/>
              </w:rPr>
              <w:t>94,2</w:t>
            </w:r>
          </w:p>
        </w:tc>
        <w:tc>
          <w:tcPr>
            <w:tcW w:w="1134" w:type="dxa"/>
          </w:tcPr>
          <w:p w14:paraId="6C874475" w14:textId="77777777" w:rsidR="00FA1015" w:rsidRPr="00F7091E" w:rsidRDefault="00FA1015" w:rsidP="00485B4E">
            <w:pPr>
              <w:jc w:val="center"/>
              <w:rPr>
                <w:sz w:val="24"/>
                <w:szCs w:val="24"/>
              </w:rPr>
            </w:pPr>
            <w:r w:rsidRPr="00F7091E">
              <w:rPr>
                <w:sz w:val="24"/>
                <w:szCs w:val="24"/>
              </w:rPr>
              <w:t>81</w:t>
            </w:r>
          </w:p>
        </w:tc>
        <w:tc>
          <w:tcPr>
            <w:tcW w:w="1134" w:type="dxa"/>
          </w:tcPr>
          <w:p w14:paraId="1C5A2ABA" w14:textId="77777777" w:rsidR="00FA1015" w:rsidRPr="00F7091E" w:rsidRDefault="00FA1015" w:rsidP="00485B4E">
            <w:pPr>
              <w:jc w:val="center"/>
              <w:rPr>
                <w:sz w:val="24"/>
                <w:szCs w:val="24"/>
              </w:rPr>
            </w:pPr>
            <w:r w:rsidRPr="00F7091E">
              <w:rPr>
                <w:sz w:val="24"/>
                <w:szCs w:val="24"/>
              </w:rPr>
              <w:t>74</w:t>
            </w:r>
          </w:p>
        </w:tc>
      </w:tr>
      <w:tr w:rsidR="00FA1015" w:rsidRPr="00F7091E" w14:paraId="5FE8E7C6" w14:textId="77777777" w:rsidTr="00FA1015">
        <w:tc>
          <w:tcPr>
            <w:tcW w:w="0" w:type="auto"/>
          </w:tcPr>
          <w:p w14:paraId="298A721A" w14:textId="48EB9848" w:rsidR="00FA1015" w:rsidRPr="00F7091E" w:rsidRDefault="00FA1015" w:rsidP="00485B4E">
            <w:pPr>
              <w:jc w:val="both"/>
              <w:rPr>
                <w:sz w:val="24"/>
                <w:szCs w:val="24"/>
              </w:rPr>
            </w:pPr>
            <w:r w:rsidRPr="00F7091E">
              <w:rPr>
                <w:sz w:val="24"/>
                <w:szCs w:val="24"/>
              </w:rPr>
              <w:t>13</w:t>
            </w:r>
            <w:r w:rsidR="007B2468" w:rsidRPr="00F7091E">
              <w:rPr>
                <w:sz w:val="24"/>
                <w:szCs w:val="24"/>
              </w:rPr>
              <w:t>.</w:t>
            </w:r>
          </w:p>
        </w:tc>
        <w:tc>
          <w:tcPr>
            <w:tcW w:w="4133" w:type="dxa"/>
          </w:tcPr>
          <w:p w14:paraId="3F480C5D" w14:textId="77777777" w:rsidR="00FA1015" w:rsidRPr="00F7091E" w:rsidRDefault="00FA1015" w:rsidP="00485B4E">
            <w:pPr>
              <w:jc w:val="both"/>
              <w:rPr>
                <w:sz w:val="24"/>
                <w:szCs w:val="24"/>
              </w:rPr>
            </w:pPr>
            <w:r w:rsidRPr="00F7091E">
              <w:rPr>
                <w:sz w:val="24"/>
                <w:szCs w:val="24"/>
              </w:rPr>
              <w:t>Рыба</w:t>
            </w:r>
          </w:p>
        </w:tc>
        <w:tc>
          <w:tcPr>
            <w:tcW w:w="1134" w:type="dxa"/>
          </w:tcPr>
          <w:p w14:paraId="4A0F191C" w14:textId="77777777" w:rsidR="00FA1015" w:rsidRPr="00F7091E" w:rsidRDefault="00FA1015" w:rsidP="00485B4E">
            <w:pPr>
              <w:jc w:val="center"/>
              <w:rPr>
                <w:sz w:val="24"/>
                <w:szCs w:val="24"/>
              </w:rPr>
            </w:pPr>
            <w:r w:rsidRPr="00F7091E">
              <w:rPr>
                <w:sz w:val="24"/>
                <w:szCs w:val="24"/>
              </w:rPr>
              <w:t>84,6</w:t>
            </w:r>
          </w:p>
        </w:tc>
        <w:tc>
          <w:tcPr>
            <w:tcW w:w="1134" w:type="dxa"/>
          </w:tcPr>
          <w:p w14:paraId="40433265" w14:textId="77777777" w:rsidR="00FA1015" w:rsidRPr="00F7091E" w:rsidRDefault="00FA1015" w:rsidP="00485B4E">
            <w:pPr>
              <w:jc w:val="center"/>
              <w:rPr>
                <w:sz w:val="24"/>
                <w:szCs w:val="24"/>
              </w:rPr>
            </w:pPr>
            <w:r w:rsidRPr="00F7091E">
              <w:rPr>
                <w:sz w:val="24"/>
                <w:szCs w:val="24"/>
              </w:rPr>
              <w:t>81,4</w:t>
            </w:r>
          </w:p>
        </w:tc>
        <w:tc>
          <w:tcPr>
            <w:tcW w:w="1134" w:type="dxa"/>
          </w:tcPr>
          <w:p w14:paraId="6CF123C1" w14:textId="77777777" w:rsidR="00FA1015" w:rsidRPr="00F7091E" w:rsidRDefault="00FA1015" w:rsidP="00485B4E">
            <w:pPr>
              <w:jc w:val="center"/>
              <w:rPr>
                <w:sz w:val="24"/>
                <w:szCs w:val="24"/>
              </w:rPr>
            </w:pPr>
            <w:r w:rsidRPr="00F7091E">
              <w:rPr>
                <w:sz w:val="24"/>
                <w:szCs w:val="24"/>
              </w:rPr>
              <w:t>88</w:t>
            </w:r>
          </w:p>
        </w:tc>
        <w:tc>
          <w:tcPr>
            <w:tcW w:w="1134" w:type="dxa"/>
          </w:tcPr>
          <w:p w14:paraId="79F5A5DC" w14:textId="77777777" w:rsidR="00FA1015" w:rsidRPr="00F7091E" w:rsidRDefault="00FA1015" w:rsidP="00485B4E">
            <w:pPr>
              <w:jc w:val="center"/>
              <w:rPr>
                <w:sz w:val="24"/>
                <w:szCs w:val="24"/>
              </w:rPr>
            </w:pPr>
            <w:r w:rsidRPr="00F7091E">
              <w:rPr>
                <w:sz w:val="24"/>
                <w:szCs w:val="24"/>
              </w:rPr>
              <w:t>81</w:t>
            </w:r>
          </w:p>
        </w:tc>
      </w:tr>
      <w:tr w:rsidR="00FA1015" w:rsidRPr="00F7091E" w14:paraId="7BF6C491" w14:textId="77777777" w:rsidTr="00FA1015">
        <w:tc>
          <w:tcPr>
            <w:tcW w:w="0" w:type="auto"/>
          </w:tcPr>
          <w:p w14:paraId="051084B4" w14:textId="113DDF5F" w:rsidR="00FA1015" w:rsidRPr="00F7091E" w:rsidRDefault="00FA1015" w:rsidP="00485B4E">
            <w:pPr>
              <w:jc w:val="both"/>
              <w:rPr>
                <w:sz w:val="24"/>
                <w:szCs w:val="24"/>
              </w:rPr>
            </w:pPr>
            <w:r w:rsidRPr="00F7091E">
              <w:rPr>
                <w:sz w:val="24"/>
                <w:szCs w:val="24"/>
              </w:rPr>
              <w:t>14</w:t>
            </w:r>
            <w:r w:rsidR="007B2468" w:rsidRPr="00F7091E">
              <w:rPr>
                <w:sz w:val="24"/>
                <w:szCs w:val="24"/>
              </w:rPr>
              <w:t>.</w:t>
            </w:r>
          </w:p>
        </w:tc>
        <w:tc>
          <w:tcPr>
            <w:tcW w:w="4133" w:type="dxa"/>
          </w:tcPr>
          <w:p w14:paraId="65BFA4D6" w14:textId="77777777" w:rsidR="00FA1015" w:rsidRPr="00F7091E" w:rsidRDefault="00FA1015" w:rsidP="00485B4E">
            <w:pPr>
              <w:jc w:val="both"/>
              <w:rPr>
                <w:sz w:val="24"/>
                <w:szCs w:val="24"/>
              </w:rPr>
            </w:pPr>
            <w:r w:rsidRPr="00F7091E">
              <w:rPr>
                <w:sz w:val="24"/>
                <w:szCs w:val="24"/>
              </w:rPr>
              <w:t>Масло растительное</w:t>
            </w:r>
          </w:p>
        </w:tc>
        <w:tc>
          <w:tcPr>
            <w:tcW w:w="1134" w:type="dxa"/>
          </w:tcPr>
          <w:p w14:paraId="04238F78" w14:textId="77777777" w:rsidR="00FA1015" w:rsidRPr="00F7091E" w:rsidRDefault="00FA1015" w:rsidP="00485B4E">
            <w:pPr>
              <w:jc w:val="center"/>
              <w:rPr>
                <w:sz w:val="24"/>
                <w:szCs w:val="24"/>
              </w:rPr>
            </w:pPr>
            <w:r w:rsidRPr="00F7091E">
              <w:rPr>
                <w:sz w:val="24"/>
                <w:szCs w:val="24"/>
              </w:rPr>
              <w:t>90,6</w:t>
            </w:r>
          </w:p>
        </w:tc>
        <w:tc>
          <w:tcPr>
            <w:tcW w:w="1134" w:type="dxa"/>
          </w:tcPr>
          <w:p w14:paraId="6343AD62" w14:textId="77777777" w:rsidR="00FA1015" w:rsidRPr="00F7091E" w:rsidRDefault="00FA1015" w:rsidP="00485B4E">
            <w:pPr>
              <w:jc w:val="center"/>
              <w:rPr>
                <w:sz w:val="24"/>
                <w:szCs w:val="24"/>
              </w:rPr>
            </w:pPr>
            <w:r w:rsidRPr="00F7091E">
              <w:rPr>
                <w:sz w:val="24"/>
                <w:szCs w:val="24"/>
              </w:rPr>
              <w:t>93,3</w:t>
            </w:r>
          </w:p>
        </w:tc>
        <w:tc>
          <w:tcPr>
            <w:tcW w:w="1134" w:type="dxa"/>
          </w:tcPr>
          <w:p w14:paraId="365F6AAF" w14:textId="77777777" w:rsidR="00FA1015" w:rsidRPr="00F7091E" w:rsidRDefault="00FA1015" w:rsidP="00485B4E">
            <w:pPr>
              <w:jc w:val="center"/>
              <w:rPr>
                <w:sz w:val="24"/>
                <w:szCs w:val="24"/>
              </w:rPr>
            </w:pPr>
            <w:r w:rsidRPr="00F7091E">
              <w:rPr>
                <w:sz w:val="24"/>
                <w:szCs w:val="24"/>
              </w:rPr>
              <w:t>92</w:t>
            </w:r>
          </w:p>
        </w:tc>
        <w:tc>
          <w:tcPr>
            <w:tcW w:w="1134" w:type="dxa"/>
          </w:tcPr>
          <w:p w14:paraId="058C8C80" w14:textId="77777777" w:rsidR="00FA1015" w:rsidRPr="00F7091E" w:rsidRDefault="00FA1015" w:rsidP="00485B4E">
            <w:pPr>
              <w:jc w:val="center"/>
              <w:rPr>
                <w:sz w:val="24"/>
                <w:szCs w:val="24"/>
              </w:rPr>
            </w:pPr>
            <w:r w:rsidRPr="00F7091E">
              <w:rPr>
                <w:sz w:val="24"/>
                <w:szCs w:val="24"/>
              </w:rPr>
              <w:t>92</w:t>
            </w:r>
          </w:p>
        </w:tc>
      </w:tr>
      <w:tr w:rsidR="00FA1015" w:rsidRPr="00F7091E" w14:paraId="7D4729B8" w14:textId="77777777" w:rsidTr="00FA1015">
        <w:tc>
          <w:tcPr>
            <w:tcW w:w="0" w:type="auto"/>
          </w:tcPr>
          <w:p w14:paraId="44DFE61D" w14:textId="0DAEF17E" w:rsidR="00FA1015" w:rsidRPr="00F7091E" w:rsidRDefault="00FA1015" w:rsidP="00485B4E">
            <w:pPr>
              <w:jc w:val="both"/>
              <w:rPr>
                <w:sz w:val="24"/>
                <w:szCs w:val="24"/>
              </w:rPr>
            </w:pPr>
            <w:r w:rsidRPr="00F7091E">
              <w:rPr>
                <w:sz w:val="24"/>
                <w:szCs w:val="24"/>
              </w:rPr>
              <w:t>15</w:t>
            </w:r>
            <w:r w:rsidR="007B2468" w:rsidRPr="00F7091E">
              <w:rPr>
                <w:sz w:val="24"/>
                <w:szCs w:val="24"/>
              </w:rPr>
              <w:t>.</w:t>
            </w:r>
          </w:p>
        </w:tc>
        <w:tc>
          <w:tcPr>
            <w:tcW w:w="4133" w:type="dxa"/>
          </w:tcPr>
          <w:p w14:paraId="5C8BAEB1" w14:textId="77777777" w:rsidR="00FA1015" w:rsidRPr="00F7091E" w:rsidRDefault="00FA1015" w:rsidP="00485B4E">
            <w:pPr>
              <w:jc w:val="both"/>
              <w:rPr>
                <w:sz w:val="24"/>
                <w:szCs w:val="24"/>
              </w:rPr>
            </w:pPr>
            <w:r w:rsidRPr="00F7091E">
              <w:rPr>
                <w:sz w:val="24"/>
                <w:szCs w:val="24"/>
              </w:rPr>
              <w:t>Сахар</w:t>
            </w:r>
          </w:p>
        </w:tc>
        <w:tc>
          <w:tcPr>
            <w:tcW w:w="1134" w:type="dxa"/>
          </w:tcPr>
          <w:p w14:paraId="75B99311" w14:textId="77777777" w:rsidR="00FA1015" w:rsidRPr="00F7091E" w:rsidRDefault="00FA1015" w:rsidP="00485B4E">
            <w:pPr>
              <w:jc w:val="center"/>
              <w:rPr>
                <w:sz w:val="24"/>
                <w:szCs w:val="24"/>
              </w:rPr>
            </w:pPr>
            <w:r w:rsidRPr="00F7091E">
              <w:rPr>
                <w:sz w:val="24"/>
                <w:szCs w:val="24"/>
              </w:rPr>
              <w:t>96,4</w:t>
            </w:r>
          </w:p>
        </w:tc>
        <w:tc>
          <w:tcPr>
            <w:tcW w:w="1134" w:type="dxa"/>
          </w:tcPr>
          <w:p w14:paraId="6B4BDA0D" w14:textId="77777777" w:rsidR="00FA1015" w:rsidRPr="00F7091E" w:rsidRDefault="00FA1015" w:rsidP="00485B4E">
            <w:pPr>
              <w:jc w:val="center"/>
              <w:rPr>
                <w:sz w:val="24"/>
                <w:szCs w:val="24"/>
              </w:rPr>
            </w:pPr>
            <w:r w:rsidRPr="00F7091E">
              <w:rPr>
                <w:sz w:val="24"/>
                <w:szCs w:val="24"/>
              </w:rPr>
              <w:t>96,3</w:t>
            </w:r>
          </w:p>
        </w:tc>
        <w:tc>
          <w:tcPr>
            <w:tcW w:w="1134" w:type="dxa"/>
          </w:tcPr>
          <w:p w14:paraId="57F90DB2" w14:textId="77777777" w:rsidR="00FA1015" w:rsidRPr="00F7091E" w:rsidRDefault="00FA1015" w:rsidP="00485B4E">
            <w:pPr>
              <w:jc w:val="center"/>
              <w:rPr>
                <w:sz w:val="24"/>
                <w:szCs w:val="24"/>
              </w:rPr>
            </w:pPr>
            <w:r w:rsidRPr="00F7091E">
              <w:rPr>
                <w:sz w:val="24"/>
                <w:szCs w:val="24"/>
              </w:rPr>
              <w:t>96</w:t>
            </w:r>
          </w:p>
        </w:tc>
        <w:tc>
          <w:tcPr>
            <w:tcW w:w="1134" w:type="dxa"/>
          </w:tcPr>
          <w:p w14:paraId="088F51F0" w14:textId="77777777" w:rsidR="00FA1015" w:rsidRPr="00F7091E" w:rsidRDefault="00FA1015" w:rsidP="00485B4E">
            <w:pPr>
              <w:jc w:val="center"/>
              <w:rPr>
                <w:sz w:val="24"/>
                <w:szCs w:val="24"/>
              </w:rPr>
            </w:pPr>
            <w:r w:rsidRPr="00F7091E">
              <w:rPr>
                <w:sz w:val="24"/>
                <w:szCs w:val="24"/>
              </w:rPr>
              <w:t>111</w:t>
            </w:r>
          </w:p>
        </w:tc>
      </w:tr>
    </w:tbl>
    <w:p w14:paraId="343478BF" w14:textId="77777777" w:rsidR="00BA2FE5" w:rsidRDefault="00BA2FE5" w:rsidP="00485B4E">
      <w:pPr>
        <w:suppressAutoHyphens/>
        <w:spacing w:after="0" w:line="240" w:lineRule="auto"/>
        <w:ind w:firstLine="851"/>
        <w:jc w:val="center"/>
        <w:rPr>
          <w:rFonts w:ascii="Times New Roman" w:hAnsi="Times New Roman" w:cs="Times New Roman"/>
          <w:sz w:val="28"/>
          <w:szCs w:val="28"/>
        </w:rPr>
      </w:pPr>
    </w:p>
    <w:p w14:paraId="2E186743" w14:textId="77777777" w:rsidR="00283C74" w:rsidRPr="00F7091E" w:rsidRDefault="00283C74" w:rsidP="00485B4E">
      <w:pPr>
        <w:suppressAutoHyphens/>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Калорийность рациона воспитанников организаций дошкольного образования и потребление основных нутриентов</w:t>
      </w:r>
    </w:p>
    <w:p w14:paraId="793E5312" w14:textId="77777777" w:rsidR="00283C74" w:rsidRPr="00F7091E" w:rsidRDefault="00283C74" w:rsidP="00485B4E">
      <w:pPr>
        <w:suppressAutoHyphens/>
        <w:spacing w:after="0" w:line="240" w:lineRule="auto"/>
        <w:ind w:firstLine="851"/>
        <w:jc w:val="center"/>
        <w:rPr>
          <w:rFonts w:ascii="Times New Roman" w:hAnsi="Times New Roman" w:cs="Times New Roman"/>
          <w:sz w:val="28"/>
          <w:szCs w:val="28"/>
        </w:rPr>
      </w:pPr>
    </w:p>
    <w:p w14:paraId="6705E2A8" w14:textId="77777777" w:rsidR="00283C74" w:rsidRPr="00F7091E" w:rsidRDefault="00283C74"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среднем за 3 года по республике на 1 ребенка калорийность рациона составляет 104 % от нормы (в 2021 году – 106 %, в 2020 году – 102 %, в 2019 году – 103 %). </w:t>
      </w:r>
    </w:p>
    <w:p w14:paraId="67D53074" w14:textId="77777777" w:rsidR="00283C74" w:rsidRPr="00F7091E" w:rsidRDefault="00283C74"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Самая низкая калорийность рациона фиксируется в Каменском районе – 99 %, наиболее высокая – в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районе – 112 %. Значительное превышение норм по калорийности фиксируется также в городе Тирасполе и Каменском районе, калорийность рациона ниже нормы в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районе.</w:t>
      </w:r>
    </w:p>
    <w:p w14:paraId="78B0C1C8" w14:textId="6EF1E623" w:rsidR="00283C74" w:rsidRPr="00F7091E" w:rsidRDefault="00283C74"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Соотношение нутриентов в рационе – белков, жиров, углеводов (далее Б, Ж, У) на </w:t>
      </w:r>
      <w:proofErr w:type="gramStart"/>
      <w:r w:rsidRPr="00F7091E">
        <w:rPr>
          <w:rFonts w:ascii="Times New Roman" w:hAnsi="Times New Roman" w:cs="Times New Roman"/>
          <w:sz w:val="28"/>
          <w:szCs w:val="28"/>
        </w:rPr>
        <w:t xml:space="preserve">протяжении </w:t>
      </w:r>
      <w:r w:rsidRPr="00F7091E">
        <w:rPr>
          <w:rFonts w:ascii="Times New Roman" w:hAnsi="Times New Roman" w:cs="Times New Roman"/>
          <w:color w:val="FF0000"/>
          <w:sz w:val="28"/>
          <w:szCs w:val="28"/>
        </w:rPr>
        <w:t xml:space="preserve"> </w:t>
      </w:r>
      <w:r w:rsidR="00482A3B" w:rsidRPr="00F7091E">
        <w:rPr>
          <w:rFonts w:ascii="Times New Roman" w:hAnsi="Times New Roman" w:cs="Times New Roman"/>
          <w:sz w:val="28"/>
          <w:szCs w:val="28"/>
        </w:rPr>
        <w:t>трех</w:t>
      </w:r>
      <w:proofErr w:type="gramEnd"/>
      <w:r w:rsidR="00482A3B"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лет значительно не менялось и в среднем составляло 1: 0,9: 3,8, что значительно приближено к физиологическим нормам – 1:1:4 (в 2021 году – 1:0,9:3,7, в 2020 году – 1:0,98:3,63, в 2019 году – 1:1,05:3,53). </w:t>
      </w:r>
    </w:p>
    <w:p w14:paraId="30070839" w14:textId="77777777" w:rsidR="00283C74" w:rsidRPr="00F7091E" w:rsidRDefault="00283C74"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Весомое значение в сохранении здоровья воспитанников детских садов имеет не только соотношение белков, жиров и углеводов в рационе, но и употребление этих нутриентов в достаточном количестве. </w:t>
      </w:r>
    </w:p>
    <w:p w14:paraId="18D34235" w14:textId="7DAF329A" w:rsidR="00283C74" w:rsidRPr="00F7091E" w:rsidRDefault="00283C74"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 </w:t>
      </w:r>
      <w:proofErr w:type="gramStart"/>
      <w:r w:rsidRPr="00F7091E">
        <w:rPr>
          <w:rFonts w:ascii="Times New Roman" w:hAnsi="Times New Roman" w:cs="Times New Roman"/>
          <w:sz w:val="28"/>
          <w:szCs w:val="28"/>
        </w:rPr>
        <w:t xml:space="preserve">протяжении </w:t>
      </w:r>
      <w:r w:rsidRPr="00F7091E">
        <w:rPr>
          <w:rFonts w:ascii="Times New Roman" w:hAnsi="Times New Roman" w:cs="Times New Roman"/>
          <w:color w:val="FF0000"/>
          <w:sz w:val="28"/>
          <w:szCs w:val="28"/>
        </w:rPr>
        <w:t xml:space="preserve"> </w:t>
      </w:r>
      <w:r w:rsidR="000750CA" w:rsidRPr="00F7091E">
        <w:rPr>
          <w:rFonts w:ascii="Times New Roman" w:hAnsi="Times New Roman" w:cs="Times New Roman"/>
          <w:sz w:val="28"/>
          <w:szCs w:val="28"/>
        </w:rPr>
        <w:t>четырех</w:t>
      </w:r>
      <w:proofErr w:type="gramEnd"/>
      <w:r w:rsidR="000750CA" w:rsidRPr="00F7091E">
        <w:rPr>
          <w:rFonts w:ascii="Times New Roman" w:hAnsi="Times New Roman" w:cs="Times New Roman"/>
          <w:sz w:val="28"/>
          <w:szCs w:val="28"/>
        </w:rPr>
        <w:t xml:space="preserve"> </w:t>
      </w:r>
      <w:r w:rsidRPr="00F7091E">
        <w:rPr>
          <w:rFonts w:ascii="Times New Roman" w:hAnsi="Times New Roman" w:cs="Times New Roman"/>
          <w:sz w:val="28"/>
          <w:szCs w:val="28"/>
        </w:rPr>
        <w:t>лет количество белков в рационе воспитанников превышает норму в среднем на 32 % (в 2022 году – 138 %, в 2021 году – 131 %, в 2020 году – 133 %, в 2019 году – 125 %). Наибольшее превышение нормы по белкам отмечается в</w:t>
      </w:r>
      <w:r w:rsidR="006E47FB" w:rsidRPr="00F7091E">
        <w:rPr>
          <w:rFonts w:ascii="Times New Roman" w:hAnsi="Times New Roman" w:cs="Times New Roman"/>
          <w:sz w:val="28"/>
          <w:szCs w:val="28"/>
        </w:rPr>
        <w:t xml:space="preserve"> городе </w:t>
      </w:r>
      <w:r w:rsidRPr="00F7091E">
        <w:rPr>
          <w:rFonts w:ascii="Times New Roman" w:hAnsi="Times New Roman" w:cs="Times New Roman"/>
          <w:sz w:val="28"/>
          <w:szCs w:val="28"/>
        </w:rPr>
        <w:t>Тирасполе – на 49 %.</w:t>
      </w:r>
    </w:p>
    <w:p w14:paraId="7B9FBA60" w14:textId="77777777" w:rsidR="00283C74" w:rsidRPr="00F7091E" w:rsidRDefault="00283C74"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Также стоит отметить, что и количество жиров в рационе в среднем за 4 года превышено на 14 % (в 2022 году – 115 %, в 2021 году – 111 %, в 2020 году – 116 %, </w:t>
      </w:r>
      <w:r w:rsidR="008B2AAB" w:rsidRPr="00F7091E">
        <w:rPr>
          <w:rFonts w:ascii="Times New Roman" w:hAnsi="Times New Roman" w:cs="Times New Roman"/>
          <w:sz w:val="28"/>
          <w:szCs w:val="28"/>
        </w:rPr>
        <w:t xml:space="preserve">в </w:t>
      </w:r>
      <w:r w:rsidRPr="00F7091E">
        <w:rPr>
          <w:rFonts w:ascii="Times New Roman" w:hAnsi="Times New Roman" w:cs="Times New Roman"/>
          <w:sz w:val="28"/>
          <w:szCs w:val="28"/>
        </w:rPr>
        <w:t>2019</w:t>
      </w:r>
      <w:r w:rsidR="008B2AAB"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8B2AAB"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100 %).</w:t>
      </w:r>
    </w:p>
    <w:p w14:paraId="4D70E7F2" w14:textId="396E58AA" w:rsidR="004D13C6" w:rsidRPr="00F7091E" w:rsidRDefault="00283C74" w:rsidP="005C7364">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Потребление углеводов на протяжении </w:t>
      </w:r>
      <w:r w:rsidR="00521BAE" w:rsidRPr="00F7091E">
        <w:rPr>
          <w:rFonts w:ascii="Times New Roman" w:hAnsi="Times New Roman" w:cs="Times New Roman"/>
          <w:sz w:val="28"/>
          <w:szCs w:val="28"/>
        </w:rPr>
        <w:t xml:space="preserve">трех </w:t>
      </w:r>
      <w:r w:rsidRPr="00F7091E">
        <w:rPr>
          <w:rFonts w:ascii="Times New Roman" w:hAnsi="Times New Roman" w:cs="Times New Roman"/>
          <w:sz w:val="28"/>
          <w:szCs w:val="28"/>
        </w:rPr>
        <w:t xml:space="preserve">лет превышает установленную норму на 8 %, за исключением </w:t>
      </w:r>
      <w:proofErr w:type="spellStart"/>
      <w:r w:rsidRPr="00F7091E">
        <w:rPr>
          <w:rFonts w:ascii="Times New Roman" w:hAnsi="Times New Roman" w:cs="Times New Roman"/>
          <w:sz w:val="28"/>
          <w:szCs w:val="28"/>
        </w:rPr>
        <w:t>Слободзейского</w:t>
      </w:r>
      <w:proofErr w:type="spellEnd"/>
      <w:r w:rsidRPr="00F7091E">
        <w:rPr>
          <w:rFonts w:ascii="Times New Roman" w:hAnsi="Times New Roman" w:cs="Times New Roman"/>
          <w:sz w:val="28"/>
          <w:szCs w:val="28"/>
        </w:rPr>
        <w:t xml:space="preserve"> района (в среднем за 3 года потребление углеводов ниже нормы –95 %).</w:t>
      </w:r>
    </w:p>
    <w:p w14:paraId="183A3180" w14:textId="77777777" w:rsidR="009C1E9D" w:rsidRPr="00F7091E" w:rsidRDefault="009C1E9D" w:rsidP="00485B4E">
      <w:pPr>
        <w:spacing w:after="0" w:line="240" w:lineRule="auto"/>
        <w:ind w:firstLine="851"/>
        <w:jc w:val="center"/>
        <w:rPr>
          <w:rFonts w:ascii="Times New Roman" w:hAnsi="Times New Roman" w:cs="Times New Roman"/>
          <w:sz w:val="28"/>
          <w:szCs w:val="28"/>
        </w:rPr>
      </w:pPr>
    </w:p>
    <w:p w14:paraId="7F7EFB6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Образование, воспитание и развитие детей</w:t>
      </w:r>
    </w:p>
    <w:p w14:paraId="457FFCCE"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5A1248DF"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Основным направлением развития системы образования является  обеспечение провозглашенного в Конституции Приднестровской Молдавской Республики приоритета образования в государственной политике республики, создание гибкой и развивающейся системы непрерывного образования, эффективных технологий государственно-общественного управления образованием, обеспечение доступности качественного образования для всех слоев населения, в соответствии с потребностями личности, ее индивидуальными способностями и возможностями.</w:t>
      </w:r>
    </w:p>
    <w:p w14:paraId="485A5B95" w14:textId="77777777" w:rsidR="00F33C77" w:rsidRPr="00F7091E" w:rsidRDefault="00F33C77" w:rsidP="00485B4E">
      <w:pPr>
        <w:spacing w:after="0" w:line="240" w:lineRule="auto"/>
        <w:ind w:firstLine="851"/>
        <w:jc w:val="both"/>
        <w:rPr>
          <w:rFonts w:ascii="Times New Roman" w:hAnsi="Times New Roman" w:cs="Times New Roman"/>
          <w:sz w:val="28"/>
          <w:szCs w:val="28"/>
        </w:rPr>
      </w:pPr>
    </w:p>
    <w:p w14:paraId="1A2F179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Дошкольное образование</w:t>
      </w:r>
    </w:p>
    <w:p w14:paraId="1BA937EE"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45D355CA"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Дошкольное образование – первооснова общей системы образования и первичная составная часть системы непрерывного образования. В современных условиях развитие системы дошкольного образования направлено на гармоничное, адекватное возрастным особенностям развитие детей дошкольного возраста. Дошкольное образование призвано обеспечить для любого ребенка дошкольного возраста тот уровень развития, который </w:t>
      </w:r>
      <w:r w:rsidRPr="00F7091E">
        <w:rPr>
          <w:rFonts w:ascii="Times New Roman" w:hAnsi="Times New Roman" w:cs="Times New Roman"/>
          <w:sz w:val="28"/>
          <w:szCs w:val="28"/>
        </w:rPr>
        <w:lastRenderedPageBreak/>
        <w:t>позволил бы ему быть успешным при обучении в начальной школе и на последующих ступенях обучения.</w:t>
      </w:r>
    </w:p>
    <w:p w14:paraId="578F064A"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Приднестровской Молдавской Республике сложилась система дошкольного образования, обеспечивающая всестороннее полноценное воспитание, обучение и развитие детей дошкольного возраста. Многофункциональная сеть организаций дошкольного образования предоставляет разнообразный спектр образовательных услуг с учетом возрастных и индивидуальных особенностей развития ребенка и потребностей общества. </w:t>
      </w:r>
    </w:p>
    <w:p w14:paraId="24F131E8" w14:textId="77777777"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2022 году на территории Приднестровской Молдавской Республики функционировало 155 организаций дошкольного образования (54 организации дошкольного образования в сельской местности и 101 организация дошкольного образования в городской местности) и группы для детей дошкольного возраста в 37 комплексах «Общеобразовательная школа - детский сад», функционировали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54144FC5" w14:textId="77777777"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Всего услугами дошкольного образования, воспитания и присмотра охвачено 20 029 детей (на 747 меньше, чем в прошлом году – </w:t>
      </w:r>
      <w:r w:rsidRPr="00F7091E">
        <w:rPr>
          <w:rFonts w:ascii="Times New Roman" w:hAnsi="Times New Roman" w:cs="Times New Roman"/>
          <w:sz w:val="28"/>
          <w:szCs w:val="28"/>
        </w:rPr>
        <w:t>20 776</w:t>
      </w:r>
      <w:r w:rsidRPr="00F7091E">
        <w:rPr>
          <w:rFonts w:ascii="Times New Roman" w:eastAsia="Times New Roman" w:hAnsi="Times New Roman" w:cs="Times New Roman"/>
          <w:sz w:val="28"/>
          <w:szCs w:val="28"/>
        </w:rPr>
        <w:t>), из них:</w:t>
      </w:r>
    </w:p>
    <w:p w14:paraId="2A452524" w14:textId="24074F73" w:rsidR="009C358E" w:rsidRPr="00F7091E" w:rsidRDefault="002E5A02"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а)</w:t>
      </w:r>
      <w:r w:rsidR="009C358E" w:rsidRPr="00F7091E">
        <w:rPr>
          <w:rFonts w:ascii="Times New Roman" w:eastAsia="Times New Roman" w:hAnsi="Times New Roman" w:cs="Times New Roman"/>
          <w:sz w:val="28"/>
          <w:szCs w:val="28"/>
        </w:rPr>
        <w:t xml:space="preserve"> 3157 (15,7%) детей раннего возраста от 1,5 </w:t>
      </w:r>
      <w:proofErr w:type="gramStart"/>
      <w:r w:rsidR="009C358E" w:rsidRPr="00F7091E">
        <w:rPr>
          <w:rFonts w:ascii="Times New Roman" w:eastAsia="Times New Roman" w:hAnsi="Times New Roman" w:cs="Times New Roman"/>
          <w:sz w:val="28"/>
          <w:szCs w:val="28"/>
        </w:rPr>
        <w:t xml:space="preserve">до </w:t>
      </w:r>
      <w:r w:rsidR="009C358E" w:rsidRPr="00F7091E">
        <w:rPr>
          <w:rFonts w:ascii="Times New Roman" w:eastAsia="Times New Roman" w:hAnsi="Times New Roman" w:cs="Times New Roman"/>
          <w:color w:val="FF0000"/>
          <w:sz w:val="28"/>
          <w:szCs w:val="28"/>
        </w:rPr>
        <w:t xml:space="preserve"> </w:t>
      </w:r>
      <w:r w:rsidR="006D5CBA" w:rsidRPr="00F7091E">
        <w:rPr>
          <w:rFonts w:ascii="Times New Roman" w:eastAsia="Times New Roman" w:hAnsi="Times New Roman" w:cs="Times New Roman"/>
          <w:sz w:val="28"/>
          <w:szCs w:val="28"/>
        </w:rPr>
        <w:t>трех</w:t>
      </w:r>
      <w:proofErr w:type="gramEnd"/>
      <w:r w:rsidR="006D5CBA" w:rsidRPr="00F7091E">
        <w:rPr>
          <w:rFonts w:ascii="Times New Roman" w:eastAsia="Times New Roman" w:hAnsi="Times New Roman" w:cs="Times New Roman"/>
          <w:sz w:val="28"/>
          <w:szCs w:val="28"/>
        </w:rPr>
        <w:t xml:space="preserve"> </w:t>
      </w:r>
      <w:r w:rsidR="009C358E" w:rsidRPr="00F7091E">
        <w:rPr>
          <w:rFonts w:ascii="Times New Roman" w:eastAsia="Times New Roman" w:hAnsi="Times New Roman" w:cs="Times New Roman"/>
          <w:sz w:val="28"/>
          <w:szCs w:val="28"/>
        </w:rPr>
        <w:t xml:space="preserve">лет; </w:t>
      </w:r>
    </w:p>
    <w:p w14:paraId="39AE911F" w14:textId="1D92CCDD" w:rsidR="009C358E" w:rsidRPr="00F7091E" w:rsidRDefault="002E5A02"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w:t>
      </w:r>
      <w:r w:rsidR="009C358E" w:rsidRPr="00F7091E">
        <w:rPr>
          <w:rFonts w:ascii="Times New Roman" w:eastAsia="Times New Roman" w:hAnsi="Times New Roman" w:cs="Times New Roman"/>
          <w:sz w:val="28"/>
          <w:szCs w:val="28"/>
        </w:rPr>
        <w:t xml:space="preserve"> </w:t>
      </w:r>
      <w:r w:rsidR="009C358E" w:rsidRPr="00F7091E">
        <w:rPr>
          <w:rFonts w:ascii="Times New Roman" w:hAnsi="Times New Roman" w:cs="Times New Roman"/>
          <w:sz w:val="28"/>
          <w:szCs w:val="28"/>
        </w:rPr>
        <w:t>16872 (</w:t>
      </w:r>
      <w:r w:rsidR="009C358E" w:rsidRPr="00F7091E">
        <w:rPr>
          <w:rFonts w:ascii="Times New Roman" w:eastAsia="Times New Roman" w:hAnsi="Times New Roman" w:cs="Times New Roman"/>
          <w:sz w:val="28"/>
          <w:szCs w:val="28"/>
        </w:rPr>
        <w:t>84,3%) детей дошкольного возраста от</w:t>
      </w:r>
      <w:r w:rsidR="00345CA2" w:rsidRPr="00F7091E">
        <w:rPr>
          <w:rFonts w:ascii="Times New Roman" w:eastAsia="Times New Roman" w:hAnsi="Times New Roman" w:cs="Times New Roman"/>
          <w:color w:val="FF0000"/>
          <w:sz w:val="28"/>
          <w:szCs w:val="28"/>
        </w:rPr>
        <w:t xml:space="preserve"> </w:t>
      </w:r>
      <w:r w:rsidR="00345CA2" w:rsidRPr="00F7091E">
        <w:rPr>
          <w:rFonts w:ascii="Times New Roman" w:eastAsia="Times New Roman" w:hAnsi="Times New Roman" w:cs="Times New Roman"/>
          <w:sz w:val="28"/>
          <w:szCs w:val="28"/>
        </w:rPr>
        <w:t xml:space="preserve">трех </w:t>
      </w:r>
      <w:r w:rsidR="009C358E" w:rsidRPr="00F7091E">
        <w:rPr>
          <w:rFonts w:ascii="Times New Roman" w:eastAsia="Times New Roman" w:hAnsi="Times New Roman" w:cs="Times New Roman"/>
          <w:sz w:val="28"/>
          <w:szCs w:val="28"/>
        </w:rPr>
        <w:t>до 7-и лет.</w:t>
      </w:r>
    </w:p>
    <w:p w14:paraId="79023131" w14:textId="77777777" w:rsidR="009C358E" w:rsidRPr="00F7091E" w:rsidRDefault="009C358E"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19928 </w:t>
      </w:r>
      <w:r w:rsidRPr="00F7091E">
        <w:rPr>
          <w:rFonts w:ascii="Times New Roman" w:eastAsia="Times New Roman" w:hAnsi="Times New Roman" w:cs="Times New Roman"/>
          <w:sz w:val="28"/>
          <w:szCs w:val="28"/>
        </w:rPr>
        <w:t>детей посещали организации дошкольного образования, 101 ребенок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r w:rsidRPr="00F7091E">
        <w:rPr>
          <w:rFonts w:ascii="Times New Roman" w:hAnsi="Times New Roman" w:cs="Times New Roman"/>
          <w:sz w:val="28"/>
          <w:szCs w:val="28"/>
        </w:rPr>
        <w:t>.</w:t>
      </w:r>
    </w:p>
    <w:p w14:paraId="64262A52" w14:textId="77777777"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Процент охвата детей дошкольным образованием по республике составляет 94% (на 4% больше, чем в 2021 году).</w:t>
      </w:r>
    </w:p>
    <w:p w14:paraId="27328001" w14:textId="77777777" w:rsidR="009C358E" w:rsidRPr="00F7091E" w:rsidRDefault="009C358E" w:rsidP="00485B4E">
      <w:pPr>
        <w:tabs>
          <w:tab w:val="left" w:pos="2745"/>
        </w:tabs>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 приему детей в новом учебном году оборудованы, оснащены и подготовлены 1209 групп, из них: 221 группа для детей раннего возраста и 988 групп для детей дошкольного возраста.</w:t>
      </w:r>
    </w:p>
    <w:p w14:paraId="576575A3" w14:textId="77777777" w:rsidR="009C358E" w:rsidRPr="00F7091E" w:rsidRDefault="009C358E" w:rsidP="00485B4E">
      <w:pPr>
        <w:tabs>
          <w:tab w:val="left" w:pos="2745"/>
        </w:tabs>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Очередь на прием детей в организацию дошкольного образования отсутствует.</w:t>
      </w:r>
    </w:p>
    <w:p w14:paraId="6A5ECECC" w14:textId="356F87FF"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целом организации дошкольного образования укомплектованы детьми на 72,8 % от проектной мощности, при этом наиболее высокий процент укомплектованности детских садов детьми отмечается </w:t>
      </w:r>
      <w:proofErr w:type="gramStart"/>
      <w:r w:rsidRPr="00F7091E">
        <w:rPr>
          <w:rFonts w:ascii="Times New Roman" w:eastAsia="Times New Roman" w:hAnsi="Times New Roman" w:cs="Times New Roman"/>
          <w:sz w:val="28"/>
          <w:szCs w:val="28"/>
        </w:rPr>
        <w:t xml:space="preserve">по </w:t>
      </w:r>
      <w:r w:rsidR="006E47FB" w:rsidRPr="00F7091E">
        <w:rPr>
          <w:rFonts w:ascii="Times New Roman" w:hAnsi="Times New Roman" w:cs="Times New Roman"/>
          <w:sz w:val="28"/>
          <w:szCs w:val="28"/>
        </w:rPr>
        <w:t xml:space="preserve"> городу</w:t>
      </w:r>
      <w:proofErr w:type="gramEnd"/>
      <w:r w:rsidR="006E47FB" w:rsidRPr="00F7091E">
        <w:rPr>
          <w:rFonts w:ascii="Times New Roman" w:hAnsi="Times New Roman" w:cs="Times New Roman"/>
          <w:sz w:val="28"/>
          <w:szCs w:val="28"/>
        </w:rPr>
        <w:t xml:space="preserve"> </w:t>
      </w:r>
      <w:r w:rsidRPr="00F7091E">
        <w:rPr>
          <w:rFonts w:ascii="Times New Roman" w:eastAsia="Times New Roman" w:hAnsi="Times New Roman" w:cs="Times New Roman"/>
          <w:sz w:val="28"/>
          <w:szCs w:val="28"/>
        </w:rPr>
        <w:t>Тираспол</w:t>
      </w:r>
      <w:r w:rsidR="00C13585" w:rsidRPr="00F7091E">
        <w:rPr>
          <w:rFonts w:ascii="Times New Roman" w:eastAsia="Times New Roman" w:hAnsi="Times New Roman" w:cs="Times New Roman"/>
          <w:sz w:val="28"/>
          <w:szCs w:val="28"/>
        </w:rPr>
        <w:t>ю</w:t>
      </w:r>
      <w:r w:rsidRPr="00F7091E">
        <w:rPr>
          <w:rFonts w:ascii="Times New Roman" w:eastAsia="Times New Roman" w:hAnsi="Times New Roman" w:cs="Times New Roman"/>
          <w:sz w:val="28"/>
          <w:szCs w:val="28"/>
        </w:rPr>
        <w:t xml:space="preserve">, </w:t>
      </w:r>
      <w:r w:rsidR="006E47FB" w:rsidRPr="00F7091E">
        <w:rPr>
          <w:rFonts w:ascii="Times New Roman" w:hAnsi="Times New Roman" w:cs="Times New Roman"/>
          <w:sz w:val="28"/>
          <w:szCs w:val="28"/>
        </w:rPr>
        <w:t xml:space="preserve"> городу </w:t>
      </w:r>
      <w:proofErr w:type="spellStart"/>
      <w:r w:rsidRPr="00F7091E">
        <w:rPr>
          <w:rFonts w:ascii="Times New Roman" w:eastAsia="Times New Roman" w:hAnsi="Times New Roman" w:cs="Times New Roman"/>
          <w:sz w:val="28"/>
          <w:szCs w:val="28"/>
        </w:rPr>
        <w:t>Днестровск</w:t>
      </w:r>
      <w:r w:rsidR="00C13585" w:rsidRPr="00F7091E">
        <w:rPr>
          <w:rFonts w:ascii="Times New Roman" w:eastAsia="Times New Roman" w:hAnsi="Times New Roman" w:cs="Times New Roman"/>
          <w:sz w:val="28"/>
          <w:szCs w:val="28"/>
        </w:rPr>
        <w:t>у</w:t>
      </w:r>
      <w:proofErr w:type="spellEnd"/>
      <w:r w:rsidRPr="00F7091E">
        <w:rPr>
          <w:rFonts w:ascii="Times New Roman" w:eastAsia="Times New Roman" w:hAnsi="Times New Roman" w:cs="Times New Roman"/>
          <w:sz w:val="28"/>
          <w:szCs w:val="28"/>
        </w:rPr>
        <w:t xml:space="preserve">, </w:t>
      </w:r>
      <w:r w:rsidR="006E47FB" w:rsidRPr="00F7091E">
        <w:rPr>
          <w:rFonts w:ascii="Times New Roman" w:hAnsi="Times New Roman" w:cs="Times New Roman"/>
          <w:sz w:val="28"/>
          <w:szCs w:val="28"/>
        </w:rPr>
        <w:t xml:space="preserve">городу </w:t>
      </w:r>
      <w:proofErr w:type="spellStart"/>
      <w:r w:rsidRPr="00F7091E">
        <w:rPr>
          <w:rFonts w:ascii="Times New Roman" w:eastAsia="Times New Roman" w:hAnsi="Times New Roman" w:cs="Times New Roman"/>
          <w:sz w:val="28"/>
          <w:szCs w:val="28"/>
        </w:rPr>
        <w:t>Слободзе</w:t>
      </w:r>
      <w:r w:rsidR="00C13585" w:rsidRPr="00F7091E">
        <w:rPr>
          <w:rFonts w:ascii="Times New Roman" w:eastAsia="Times New Roman" w:hAnsi="Times New Roman" w:cs="Times New Roman"/>
          <w:sz w:val="28"/>
          <w:szCs w:val="28"/>
        </w:rPr>
        <w:t>е</w:t>
      </w:r>
      <w:proofErr w:type="spellEnd"/>
      <w:r w:rsidRPr="00F7091E">
        <w:rPr>
          <w:rFonts w:ascii="Times New Roman" w:eastAsia="Times New Roman" w:hAnsi="Times New Roman" w:cs="Times New Roman"/>
          <w:sz w:val="28"/>
          <w:szCs w:val="28"/>
        </w:rPr>
        <w:t xml:space="preserve"> и </w:t>
      </w:r>
      <w:proofErr w:type="spellStart"/>
      <w:r w:rsidRPr="00F7091E">
        <w:rPr>
          <w:rFonts w:ascii="Times New Roman" w:eastAsia="Times New Roman" w:hAnsi="Times New Roman" w:cs="Times New Roman"/>
          <w:sz w:val="28"/>
          <w:szCs w:val="28"/>
        </w:rPr>
        <w:t>Слободзейскому</w:t>
      </w:r>
      <w:proofErr w:type="spellEnd"/>
      <w:r w:rsidRPr="00F7091E">
        <w:rPr>
          <w:rFonts w:ascii="Times New Roman" w:eastAsia="Times New Roman" w:hAnsi="Times New Roman" w:cs="Times New Roman"/>
          <w:sz w:val="28"/>
          <w:szCs w:val="28"/>
        </w:rPr>
        <w:t xml:space="preserve"> району.</w:t>
      </w:r>
    </w:p>
    <w:p w14:paraId="5230471E" w14:textId="77777777"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Средний показатель наполняемости по группам раннего возраста составляет 12,8 детей, при норме – 15.</w:t>
      </w:r>
    </w:p>
    <w:p w14:paraId="21253007" w14:textId="143C9506"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Средний показатель наполняемости по группам дошкольного возраста составляет 16 детей, при норме – 20.</w:t>
      </w:r>
    </w:p>
    <w:p w14:paraId="2AB04620" w14:textId="77777777"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Информация об укомплектованности и средней наполняемости групп организаций образования для детей дошкольного возраста в 2022 году представлена в таблице.</w:t>
      </w:r>
    </w:p>
    <w:p w14:paraId="477EFB56" w14:textId="77777777" w:rsidR="009C358E" w:rsidRPr="00F7091E" w:rsidRDefault="009C358E" w:rsidP="00485B4E">
      <w:pPr>
        <w:spacing w:after="0" w:line="240" w:lineRule="auto"/>
        <w:ind w:firstLine="708"/>
        <w:jc w:val="both"/>
        <w:rPr>
          <w:rFonts w:ascii="Times New Roman" w:eastAsia="Times New Roman" w:hAnsi="Times New Roman" w:cs="Times New Roman"/>
          <w:sz w:val="24"/>
          <w:szCs w:val="24"/>
        </w:rPr>
      </w:pPr>
    </w:p>
    <w:p w14:paraId="6D7CF78B" w14:textId="42AF1FCE" w:rsidR="0076533A" w:rsidRPr="00F7091E" w:rsidRDefault="009C358E"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Таблица </w:t>
      </w:r>
      <w:r w:rsidR="00720046" w:rsidRPr="00F7091E">
        <w:rPr>
          <w:rFonts w:ascii="Times New Roman" w:eastAsia="Times New Roman" w:hAnsi="Times New Roman" w:cs="Times New Roman"/>
          <w:sz w:val="24"/>
          <w:szCs w:val="24"/>
        </w:rPr>
        <w:t>№ 29</w:t>
      </w:r>
    </w:p>
    <w:p w14:paraId="6E317F83" w14:textId="77777777" w:rsidR="009C1E9D" w:rsidRPr="00F7091E" w:rsidRDefault="009C1E9D" w:rsidP="00485B4E">
      <w:pPr>
        <w:spacing w:after="0" w:line="240" w:lineRule="auto"/>
        <w:ind w:firstLine="708"/>
        <w:jc w:val="right"/>
        <w:rPr>
          <w:rFonts w:ascii="Times New Roman" w:eastAsia="Times New Roman" w:hAnsi="Times New Roman" w:cs="Times New Roman"/>
          <w:sz w:val="24"/>
          <w:szCs w:val="2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568"/>
        <w:gridCol w:w="1224"/>
        <w:gridCol w:w="1275"/>
        <w:gridCol w:w="1236"/>
        <w:gridCol w:w="1094"/>
        <w:gridCol w:w="1134"/>
        <w:gridCol w:w="1162"/>
        <w:gridCol w:w="1091"/>
      </w:tblGrid>
      <w:tr w:rsidR="009C358E" w:rsidRPr="00F7091E" w14:paraId="5C3C417E" w14:textId="77777777" w:rsidTr="0076533A">
        <w:trPr>
          <w:trHeight w:val="1"/>
          <w:jc w:val="center"/>
        </w:trPr>
        <w:tc>
          <w:tcPr>
            <w:tcW w:w="559" w:type="dxa"/>
            <w:vMerge w:val="restart"/>
            <w:shd w:val="clear" w:color="auto" w:fill="FFFFFF"/>
          </w:tcPr>
          <w:p w14:paraId="7BF5B3B5"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п/п</w:t>
            </w:r>
          </w:p>
        </w:tc>
        <w:tc>
          <w:tcPr>
            <w:tcW w:w="1568" w:type="dxa"/>
            <w:vMerge w:val="restart"/>
            <w:shd w:val="clear" w:color="auto" w:fill="FFFFFF"/>
          </w:tcPr>
          <w:p w14:paraId="1BFC0EFB"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УНО</w:t>
            </w:r>
          </w:p>
        </w:tc>
        <w:tc>
          <w:tcPr>
            <w:tcW w:w="2499" w:type="dxa"/>
            <w:gridSpan w:val="2"/>
            <w:shd w:val="clear" w:color="auto" w:fill="FFFFFF"/>
          </w:tcPr>
          <w:p w14:paraId="2FD78023" w14:textId="77777777" w:rsidR="009C358E" w:rsidRPr="00F7091E" w:rsidRDefault="009C358E" w:rsidP="00485B4E">
            <w:pPr>
              <w:spacing w:after="0" w:line="240" w:lineRule="auto"/>
              <w:jc w:val="center"/>
              <w:rPr>
                <w:rFonts w:ascii="Times New Roman" w:eastAsia="Times New Roman" w:hAnsi="Times New Roman" w:cs="Times New Roman"/>
              </w:rPr>
            </w:pPr>
            <w:r w:rsidRPr="00F7091E">
              <w:rPr>
                <w:rFonts w:ascii="Times New Roman" w:eastAsia="Times New Roman" w:hAnsi="Times New Roman" w:cs="Times New Roman"/>
              </w:rPr>
              <w:t>Количество детей</w:t>
            </w:r>
          </w:p>
        </w:tc>
        <w:tc>
          <w:tcPr>
            <w:tcW w:w="1236" w:type="dxa"/>
            <w:vMerge w:val="restart"/>
            <w:shd w:val="clear" w:color="auto" w:fill="FFFFFF"/>
          </w:tcPr>
          <w:p w14:paraId="795B8718" w14:textId="77777777" w:rsidR="009C358E" w:rsidRPr="00F7091E" w:rsidRDefault="009C358E" w:rsidP="00485B4E">
            <w:pPr>
              <w:spacing w:after="0" w:line="240" w:lineRule="auto"/>
              <w:ind w:left="-94" w:right="-183"/>
              <w:jc w:val="center"/>
              <w:rPr>
                <w:rFonts w:ascii="Times New Roman" w:eastAsia="Times New Roman" w:hAnsi="Times New Roman" w:cs="Times New Roman"/>
              </w:rPr>
            </w:pPr>
            <w:r w:rsidRPr="00F7091E">
              <w:rPr>
                <w:rFonts w:ascii="Times New Roman" w:eastAsia="Times New Roman" w:hAnsi="Times New Roman" w:cs="Times New Roman"/>
              </w:rPr>
              <w:t>%</w:t>
            </w:r>
          </w:p>
          <w:p w14:paraId="475A8F64" w14:textId="77777777" w:rsidR="009C358E" w:rsidRPr="00F7091E" w:rsidRDefault="009C358E" w:rsidP="00485B4E">
            <w:pPr>
              <w:spacing w:after="0" w:line="240" w:lineRule="auto"/>
              <w:ind w:left="-94" w:right="-183"/>
              <w:jc w:val="center"/>
              <w:rPr>
                <w:rFonts w:ascii="Times New Roman" w:eastAsia="Times New Roman" w:hAnsi="Times New Roman" w:cs="Times New Roman"/>
              </w:rPr>
            </w:pPr>
            <w:proofErr w:type="spellStart"/>
            <w:r w:rsidRPr="00F7091E">
              <w:rPr>
                <w:rFonts w:ascii="Times New Roman" w:eastAsia="Times New Roman" w:hAnsi="Times New Roman" w:cs="Times New Roman"/>
              </w:rPr>
              <w:t>укомплекто</w:t>
            </w:r>
            <w:proofErr w:type="spellEnd"/>
          </w:p>
          <w:p w14:paraId="783BC9EA" w14:textId="77777777" w:rsidR="009C358E" w:rsidRPr="00F7091E" w:rsidRDefault="009C358E" w:rsidP="00485B4E">
            <w:pPr>
              <w:spacing w:after="0" w:line="240" w:lineRule="auto"/>
              <w:ind w:left="-94" w:right="-183"/>
              <w:jc w:val="center"/>
              <w:rPr>
                <w:rFonts w:ascii="Times New Roman" w:eastAsia="Times New Roman" w:hAnsi="Times New Roman" w:cs="Times New Roman"/>
              </w:rPr>
            </w:pPr>
            <w:proofErr w:type="spellStart"/>
            <w:r w:rsidRPr="00F7091E">
              <w:rPr>
                <w:rFonts w:ascii="Times New Roman" w:eastAsia="Times New Roman" w:hAnsi="Times New Roman" w:cs="Times New Roman"/>
              </w:rPr>
              <w:t>ванности</w:t>
            </w:r>
            <w:proofErr w:type="spellEnd"/>
          </w:p>
          <w:p w14:paraId="28BE0700" w14:textId="77777777" w:rsidR="009C358E" w:rsidRPr="00F7091E" w:rsidRDefault="009C358E" w:rsidP="00485B4E">
            <w:pPr>
              <w:spacing w:after="0" w:line="240" w:lineRule="auto"/>
              <w:ind w:left="-94" w:right="-183"/>
              <w:jc w:val="center"/>
              <w:rPr>
                <w:rFonts w:ascii="Times New Roman" w:eastAsia="Times New Roman" w:hAnsi="Times New Roman" w:cs="Times New Roman"/>
              </w:rPr>
            </w:pPr>
            <w:r w:rsidRPr="00F7091E">
              <w:rPr>
                <w:rFonts w:ascii="Times New Roman" w:eastAsia="Times New Roman" w:hAnsi="Times New Roman" w:cs="Times New Roman"/>
              </w:rPr>
              <w:t>ДОУ</w:t>
            </w:r>
          </w:p>
          <w:p w14:paraId="1D1F618B" w14:textId="77777777" w:rsidR="009C358E" w:rsidRPr="00F7091E" w:rsidRDefault="009C358E" w:rsidP="00485B4E">
            <w:pPr>
              <w:spacing w:after="0" w:line="240" w:lineRule="auto"/>
              <w:jc w:val="center"/>
              <w:rPr>
                <w:rFonts w:ascii="Times New Roman" w:eastAsia="Times New Roman" w:hAnsi="Times New Roman" w:cs="Times New Roman"/>
              </w:rPr>
            </w:pPr>
            <w:r w:rsidRPr="00F7091E">
              <w:rPr>
                <w:rFonts w:ascii="Times New Roman" w:eastAsia="Times New Roman" w:hAnsi="Times New Roman" w:cs="Times New Roman"/>
              </w:rPr>
              <w:t>детьми</w:t>
            </w:r>
          </w:p>
        </w:tc>
        <w:tc>
          <w:tcPr>
            <w:tcW w:w="4481" w:type="dxa"/>
            <w:gridSpan w:val="4"/>
            <w:shd w:val="clear" w:color="auto" w:fill="FFFFFF"/>
          </w:tcPr>
          <w:p w14:paraId="57EDE377" w14:textId="77777777" w:rsidR="009C358E" w:rsidRPr="00F7091E" w:rsidRDefault="009C358E" w:rsidP="00485B4E">
            <w:pPr>
              <w:spacing w:after="0" w:line="240" w:lineRule="auto"/>
              <w:jc w:val="center"/>
              <w:rPr>
                <w:rFonts w:ascii="Times New Roman" w:eastAsia="Times New Roman" w:hAnsi="Times New Roman" w:cs="Times New Roman"/>
              </w:rPr>
            </w:pPr>
            <w:r w:rsidRPr="00F7091E">
              <w:rPr>
                <w:rFonts w:ascii="Times New Roman" w:eastAsia="Times New Roman" w:hAnsi="Times New Roman" w:cs="Times New Roman"/>
              </w:rPr>
              <w:t>Наполняемость</w:t>
            </w:r>
          </w:p>
        </w:tc>
      </w:tr>
      <w:tr w:rsidR="009C358E" w:rsidRPr="00F7091E" w14:paraId="649BF177" w14:textId="77777777" w:rsidTr="0076533A">
        <w:trPr>
          <w:trHeight w:val="1"/>
          <w:jc w:val="center"/>
        </w:trPr>
        <w:tc>
          <w:tcPr>
            <w:tcW w:w="559" w:type="dxa"/>
            <w:vMerge/>
            <w:shd w:val="clear" w:color="auto" w:fill="FFFFFF"/>
          </w:tcPr>
          <w:p w14:paraId="0EA962E2"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13431EFE"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val="restart"/>
            <w:shd w:val="clear" w:color="auto" w:fill="FFFFFF"/>
          </w:tcPr>
          <w:p w14:paraId="1108B42B" w14:textId="77777777" w:rsidR="009C358E" w:rsidRPr="00F7091E" w:rsidRDefault="009C358E" w:rsidP="00485B4E">
            <w:pPr>
              <w:spacing w:after="0" w:line="240" w:lineRule="auto"/>
              <w:ind w:left="-108" w:right="-111"/>
              <w:jc w:val="center"/>
              <w:rPr>
                <w:rFonts w:ascii="Times New Roman" w:eastAsia="Times New Roman" w:hAnsi="Times New Roman" w:cs="Times New Roman"/>
              </w:rPr>
            </w:pPr>
            <w:r w:rsidRPr="00F7091E">
              <w:rPr>
                <w:rFonts w:ascii="Times New Roman" w:eastAsia="Times New Roman" w:hAnsi="Times New Roman" w:cs="Times New Roman"/>
              </w:rPr>
              <w:t>проектная</w:t>
            </w:r>
          </w:p>
          <w:p w14:paraId="15F48A73" w14:textId="77777777" w:rsidR="009C358E" w:rsidRPr="00F7091E" w:rsidRDefault="009C358E" w:rsidP="00485B4E">
            <w:pPr>
              <w:spacing w:after="0" w:line="240" w:lineRule="auto"/>
              <w:jc w:val="center"/>
              <w:rPr>
                <w:rFonts w:ascii="Times New Roman" w:eastAsia="Times New Roman" w:hAnsi="Times New Roman" w:cs="Times New Roman"/>
              </w:rPr>
            </w:pPr>
            <w:r w:rsidRPr="00F7091E">
              <w:rPr>
                <w:rFonts w:ascii="Times New Roman" w:eastAsia="Times New Roman" w:hAnsi="Times New Roman" w:cs="Times New Roman"/>
              </w:rPr>
              <w:t>мощность</w:t>
            </w:r>
          </w:p>
        </w:tc>
        <w:tc>
          <w:tcPr>
            <w:tcW w:w="1275" w:type="dxa"/>
            <w:vMerge w:val="restart"/>
            <w:shd w:val="clear" w:color="auto" w:fill="FFFFFF"/>
          </w:tcPr>
          <w:p w14:paraId="6170136D" w14:textId="77777777" w:rsidR="009C358E" w:rsidRPr="00F7091E" w:rsidRDefault="009C358E" w:rsidP="00485B4E">
            <w:pPr>
              <w:spacing w:after="0" w:line="240" w:lineRule="auto"/>
              <w:jc w:val="center"/>
              <w:rPr>
                <w:rFonts w:ascii="Times New Roman" w:eastAsia="Times New Roman" w:hAnsi="Times New Roman" w:cs="Times New Roman"/>
              </w:rPr>
            </w:pPr>
            <w:r w:rsidRPr="00F7091E">
              <w:rPr>
                <w:rFonts w:ascii="Times New Roman" w:eastAsia="Times New Roman" w:hAnsi="Times New Roman" w:cs="Times New Roman"/>
              </w:rPr>
              <w:t>списочный состав групп</w:t>
            </w:r>
          </w:p>
        </w:tc>
        <w:tc>
          <w:tcPr>
            <w:tcW w:w="1236" w:type="dxa"/>
            <w:vMerge/>
            <w:shd w:val="clear" w:color="auto" w:fill="FFFFFF"/>
          </w:tcPr>
          <w:p w14:paraId="23A61889"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28" w:type="dxa"/>
            <w:gridSpan w:val="2"/>
            <w:shd w:val="clear" w:color="auto" w:fill="FFFFFF"/>
          </w:tcPr>
          <w:p w14:paraId="360814BD" w14:textId="77777777" w:rsidR="009C358E" w:rsidRPr="00F7091E" w:rsidRDefault="009C358E" w:rsidP="00485B4E">
            <w:pPr>
              <w:spacing w:after="0" w:line="240" w:lineRule="auto"/>
              <w:ind w:left="-108" w:right="-124"/>
              <w:jc w:val="center"/>
              <w:rPr>
                <w:rFonts w:ascii="Times New Roman" w:eastAsia="Times New Roman" w:hAnsi="Times New Roman" w:cs="Times New Roman"/>
              </w:rPr>
            </w:pPr>
            <w:r w:rsidRPr="00F7091E">
              <w:rPr>
                <w:rFonts w:ascii="Times New Roman" w:eastAsia="Times New Roman" w:hAnsi="Times New Roman" w:cs="Times New Roman"/>
              </w:rPr>
              <w:t>Группы детей раннего возраста</w:t>
            </w:r>
          </w:p>
        </w:tc>
        <w:tc>
          <w:tcPr>
            <w:tcW w:w="2253" w:type="dxa"/>
            <w:gridSpan w:val="2"/>
            <w:shd w:val="clear" w:color="auto" w:fill="FFFFFF"/>
          </w:tcPr>
          <w:p w14:paraId="6F106FBF" w14:textId="77777777" w:rsidR="009C358E" w:rsidRPr="00F7091E" w:rsidRDefault="009C358E" w:rsidP="00485B4E">
            <w:pPr>
              <w:spacing w:after="0" w:line="240" w:lineRule="auto"/>
              <w:jc w:val="center"/>
              <w:rPr>
                <w:rFonts w:ascii="Times New Roman" w:eastAsia="Times New Roman" w:hAnsi="Times New Roman" w:cs="Times New Roman"/>
              </w:rPr>
            </w:pPr>
            <w:r w:rsidRPr="00F7091E">
              <w:rPr>
                <w:rFonts w:ascii="Times New Roman" w:eastAsia="Times New Roman" w:hAnsi="Times New Roman" w:cs="Times New Roman"/>
              </w:rPr>
              <w:t>Группы детей дошкольного возраста</w:t>
            </w:r>
          </w:p>
        </w:tc>
      </w:tr>
      <w:tr w:rsidR="009C358E" w:rsidRPr="00F7091E" w14:paraId="19FFEBBE" w14:textId="77777777" w:rsidTr="0076533A">
        <w:trPr>
          <w:trHeight w:val="1"/>
          <w:jc w:val="center"/>
        </w:trPr>
        <w:tc>
          <w:tcPr>
            <w:tcW w:w="559" w:type="dxa"/>
            <w:vMerge/>
            <w:shd w:val="clear" w:color="auto" w:fill="FFFFFF"/>
          </w:tcPr>
          <w:p w14:paraId="4D8B3E77"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71E84C12"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shd w:val="clear" w:color="auto" w:fill="FFFFFF"/>
          </w:tcPr>
          <w:p w14:paraId="77BB3D81"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5" w:type="dxa"/>
            <w:vMerge/>
            <w:shd w:val="clear" w:color="auto" w:fill="FFFFFF"/>
          </w:tcPr>
          <w:p w14:paraId="65337E83"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36" w:type="dxa"/>
            <w:vMerge/>
            <w:shd w:val="clear" w:color="auto" w:fill="FFFFFF"/>
          </w:tcPr>
          <w:p w14:paraId="03896327" w14:textId="77777777" w:rsidR="009C358E" w:rsidRPr="00F7091E" w:rsidRDefault="009C358E" w:rsidP="00485B4E">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094" w:type="dxa"/>
            <w:shd w:val="clear" w:color="auto" w:fill="FFFFFF"/>
          </w:tcPr>
          <w:p w14:paraId="48AD7070" w14:textId="77777777" w:rsidR="009C358E" w:rsidRPr="00F7091E" w:rsidRDefault="009C358E" w:rsidP="00485B4E">
            <w:pPr>
              <w:spacing w:after="0" w:line="240" w:lineRule="auto"/>
              <w:ind w:left="-85" w:right="-108"/>
              <w:jc w:val="center"/>
              <w:rPr>
                <w:rFonts w:ascii="Times New Roman" w:eastAsia="Times New Roman" w:hAnsi="Times New Roman" w:cs="Times New Roman"/>
                <w:sz w:val="20"/>
                <w:szCs w:val="20"/>
              </w:rPr>
            </w:pPr>
            <w:r w:rsidRPr="00F7091E">
              <w:rPr>
                <w:rFonts w:ascii="Times New Roman" w:eastAsia="Times New Roman" w:hAnsi="Times New Roman" w:cs="Times New Roman"/>
                <w:sz w:val="20"/>
                <w:szCs w:val="20"/>
              </w:rPr>
              <w:t>Нормативно</w:t>
            </w:r>
          </w:p>
        </w:tc>
        <w:tc>
          <w:tcPr>
            <w:tcW w:w="1134" w:type="dxa"/>
            <w:shd w:val="clear" w:color="auto" w:fill="FFFFFF"/>
          </w:tcPr>
          <w:p w14:paraId="40BF450A" w14:textId="77777777" w:rsidR="009C358E" w:rsidRPr="00F7091E" w:rsidRDefault="009C358E" w:rsidP="00485B4E">
            <w:pPr>
              <w:spacing w:after="0" w:line="240" w:lineRule="auto"/>
              <w:ind w:left="-85" w:right="-108"/>
              <w:jc w:val="center"/>
              <w:rPr>
                <w:rFonts w:ascii="Times New Roman" w:eastAsia="Times New Roman" w:hAnsi="Times New Roman" w:cs="Times New Roman"/>
                <w:sz w:val="20"/>
                <w:szCs w:val="20"/>
              </w:rPr>
            </w:pPr>
            <w:r w:rsidRPr="00F7091E">
              <w:rPr>
                <w:rFonts w:ascii="Times New Roman" w:eastAsia="Times New Roman" w:hAnsi="Times New Roman" w:cs="Times New Roman"/>
                <w:sz w:val="20"/>
                <w:szCs w:val="20"/>
              </w:rPr>
              <w:t>Фактически</w:t>
            </w:r>
          </w:p>
        </w:tc>
        <w:tc>
          <w:tcPr>
            <w:tcW w:w="1162" w:type="dxa"/>
            <w:shd w:val="clear" w:color="auto" w:fill="FFFFFF"/>
          </w:tcPr>
          <w:p w14:paraId="04C86DFF" w14:textId="77777777" w:rsidR="009C358E" w:rsidRPr="00F7091E" w:rsidRDefault="009C358E" w:rsidP="00485B4E">
            <w:pPr>
              <w:spacing w:after="0" w:line="240" w:lineRule="auto"/>
              <w:ind w:left="-85" w:right="-108"/>
              <w:jc w:val="center"/>
              <w:rPr>
                <w:rFonts w:ascii="Times New Roman" w:eastAsia="Times New Roman" w:hAnsi="Times New Roman" w:cs="Times New Roman"/>
                <w:sz w:val="20"/>
                <w:szCs w:val="20"/>
              </w:rPr>
            </w:pPr>
            <w:r w:rsidRPr="00F7091E">
              <w:rPr>
                <w:rFonts w:ascii="Times New Roman" w:eastAsia="Times New Roman" w:hAnsi="Times New Roman" w:cs="Times New Roman"/>
                <w:sz w:val="20"/>
                <w:szCs w:val="20"/>
              </w:rPr>
              <w:t>Нормативно</w:t>
            </w:r>
          </w:p>
        </w:tc>
        <w:tc>
          <w:tcPr>
            <w:tcW w:w="1091" w:type="dxa"/>
            <w:shd w:val="clear" w:color="auto" w:fill="FFFFFF"/>
          </w:tcPr>
          <w:p w14:paraId="18308F8E" w14:textId="77777777" w:rsidR="009C358E" w:rsidRPr="00F7091E" w:rsidRDefault="009C358E" w:rsidP="00485B4E">
            <w:pPr>
              <w:spacing w:after="0" w:line="240" w:lineRule="auto"/>
              <w:ind w:left="-85" w:right="-108"/>
              <w:jc w:val="center"/>
              <w:rPr>
                <w:rFonts w:ascii="Times New Roman" w:eastAsia="Times New Roman" w:hAnsi="Times New Roman" w:cs="Times New Roman"/>
                <w:sz w:val="20"/>
                <w:szCs w:val="20"/>
              </w:rPr>
            </w:pPr>
            <w:r w:rsidRPr="00F7091E">
              <w:rPr>
                <w:rFonts w:ascii="Times New Roman" w:eastAsia="Times New Roman" w:hAnsi="Times New Roman" w:cs="Times New Roman"/>
                <w:sz w:val="20"/>
                <w:szCs w:val="20"/>
              </w:rPr>
              <w:t>Фактически</w:t>
            </w:r>
          </w:p>
        </w:tc>
      </w:tr>
      <w:tr w:rsidR="009C358E" w:rsidRPr="00F7091E" w14:paraId="067BB86F" w14:textId="77777777" w:rsidTr="0076533A">
        <w:trPr>
          <w:trHeight w:val="1"/>
          <w:jc w:val="center"/>
        </w:trPr>
        <w:tc>
          <w:tcPr>
            <w:tcW w:w="559" w:type="dxa"/>
            <w:shd w:val="clear" w:color="auto" w:fill="FFFFFF"/>
          </w:tcPr>
          <w:p w14:paraId="0A03917F" w14:textId="588921D0"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r w:rsidR="007B2468" w:rsidRPr="00F7091E">
              <w:rPr>
                <w:rFonts w:ascii="Times New Roman" w:eastAsia="Times New Roman" w:hAnsi="Times New Roman" w:cs="Times New Roman"/>
                <w:sz w:val="24"/>
                <w:szCs w:val="24"/>
              </w:rPr>
              <w:t>.</w:t>
            </w:r>
          </w:p>
        </w:tc>
        <w:tc>
          <w:tcPr>
            <w:tcW w:w="1568" w:type="dxa"/>
            <w:shd w:val="clear" w:color="auto" w:fill="FFFFFF"/>
          </w:tcPr>
          <w:p w14:paraId="45F174D3"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Тирасполь  </w:t>
            </w:r>
          </w:p>
        </w:tc>
        <w:tc>
          <w:tcPr>
            <w:tcW w:w="1224" w:type="dxa"/>
            <w:shd w:val="clear" w:color="auto" w:fill="FFFFFF"/>
          </w:tcPr>
          <w:p w14:paraId="5B1BABA0"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6330</w:t>
            </w:r>
          </w:p>
        </w:tc>
        <w:tc>
          <w:tcPr>
            <w:tcW w:w="1275" w:type="dxa"/>
            <w:shd w:val="clear" w:color="auto" w:fill="FFFFFF"/>
          </w:tcPr>
          <w:p w14:paraId="4F940552" w14:textId="77777777" w:rsidR="009C358E" w:rsidRPr="00F7091E" w:rsidRDefault="009C358E" w:rsidP="00485B4E">
            <w:pPr>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rPr>
              <w:t>6</w:t>
            </w:r>
            <w:r w:rsidRPr="00F7091E">
              <w:rPr>
                <w:rFonts w:ascii="Times New Roman" w:hAnsi="Times New Roman" w:cs="Times New Roman"/>
                <w:sz w:val="24"/>
                <w:szCs w:val="24"/>
                <w:lang w:val="en-US"/>
              </w:rPr>
              <w:t>5</w:t>
            </w:r>
            <w:r w:rsidRPr="00F7091E">
              <w:rPr>
                <w:rFonts w:ascii="Times New Roman" w:hAnsi="Times New Roman" w:cs="Times New Roman"/>
                <w:sz w:val="24"/>
                <w:szCs w:val="24"/>
              </w:rPr>
              <w:t>5</w:t>
            </w:r>
            <w:r w:rsidRPr="00F7091E">
              <w:rPr>
                <w:rFonts w:ascii="Times New Roman" w:hAnsi="Times New Roman" w:cs="Times New Roman"/>
                <w:sz w:val="24"/>
                <w:szCs w:val="24"/>
                <w:lang w:val="en-US"/>
              </w:rPr>
              <w:t>9</w:t>
            </w:r>
          </w:p>
        </w:tc>
        <w:tc>
          <w:tcPr>
            <w:tcW w:w="1236" w:type="dxa"/>
            <w:shd w:val="clear" w:color="auto" w:fill="FFFFFF"/>
          </w:tcPr>
          <w:p w14:paraId="7C9CFFB7"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103</w:t>
            </w:r>
          </w:p>
        </w:tc>
        <w:tc>
          <w:tcPr>
            <w:tcW w:w="1094" w:type="dxa"/>
            <w:shd w:val="clear" w:color="auto" w:fill="FFFFFF"/>
          </w:tcPr>
          <w:p w14:paraId="2E0B0305"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777FB440"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16,6</w:t>
            </w:r>
          </w:p>
        </w:tc>
        <w:tc>
          <w:tcPr>
            <w:tcW w:w="1162" w:type="dxa"/>
            <w:shd w:val="clear" w:color="auto" w:fill="FFFFFF"/>
          </w:tcPr>
          <w:p w14:paraId="7932E87E"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310E23AF"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18,6</w:t>
            </w:r>
          </w:p>
        </w:tc>
      </w:tr>
      <w:tr w:rsidR="009C358E" w:rsidRPr="00F7091E" w14:paraId="489A2B94" w14:textId="77777777" w:rsidTr="0076533A">
        <w:trPr>
          <w:trHeight w:val="1"/>
          <w:jc w:val="center"/>
        </w:trPr>
        <w:tc>
          <w:tcPr>
            <w:tcW w:w="559" w:type="dxa"/>
            <w:shd w:val="clear" w:color="auto" w:fill="FFFFFF"/>
          </w:tcPr>
          <w:p w14:paraId="535F3538" w14:textId="1FE30B18"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r w:rsidR="007B2468" w:rsidRPr="00F7091E">
              <w:rPr>
                <w:rFonts w:ascii="Times New Roman" w:eastAsia="Times New Roman" w:hAnsi="Times New Roman" w:cs="Times New Roman"/>
                <w:sz w:val="24"/>
                <w:szCs w:val="24"/>
              </w:rPr>
              <w:t>.</w:t>
            </w:r>
          </w:p>
        </w:tc>
        <w:tc>
          <w:tcPr>
            <w:tcW w:w="1568" w:type="dxa"/>
            <w:shd w:val="clear" w:color="auto" w:fill="FFFFFF"/>
          </w:tcPr>
          <w:p w14:paraId="06897658"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Днестровск</w:t>
            </w:r>
          </w:p>
        </w:tc>
        <w:tc>
          <w:tcPr>
            <w:tcW w:w="1224" w:type="dxa"/>
            <w:shd w:val="clear" w:color="auto" w:fill="FFFFFF"/>
          </w:tcPr>
          <w:p w14:paraId="628DCF01"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600</w:t>
            </w:r>
          </w:p>
        </w:tc>
        <w:tc>
          <w:tcPr>
            <w:tcW w:w="1275" w:type="dxa"/>
            <w:shd w:val="clear" w:color="auto" w:fill="FFFFFF"/>
          </w:tcPr>
          <w:p w14:paraId="754B4CAD"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r w:rsidRPr="00F7091E">
              <w:rPr>
                <w:rFonts w:ascii="Times New Roman" w:hAnsi="Times New Roman" w:cs="Times New Roman"/>
                <w:sz w:val="24"/>
                <w:szCs w:val="24"/>
                <w:lang w:val="en-US"/>
              </w:rPr>
              <w:t>4</w:t>
            </w:r>
            <w:r w:rsidRPr="00F7091E">
              <w:rPr>
                <w:rFonts w:ascii="Times New Roman" w:hAnsi="Times New Roman" w:cs="Times New Roman"/>
                <w:sz w:val="24"/>
                <w:szCs w:val="24"/>
              </w:rPr>
              <w:t>0</w:t>
            </w:r>
          </w:p>
        </w:tc>
        <w:tc>
          <w:tcPr>
            <w:tcW w:w="1236" w:type="dxa"/>
            <w:shd w:val="clear" w:color="auto" w:fill="FFFFFF"/>
          </w:tcPr>
          <w:p w14:paraId="64C97797"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90,0</w:t>
            </w:r>
          </w:p>
        </w:tc>
        <w:tc>
          <w:tcPr>
            <w:tcW w:w="1094" w:type="dxa"/>
            <w:shd w:val="clear" w:color="auto" w:fill="FFFFFF"/>
          </w:tcPr>
          <w:p w14:paraId="1FFDC7AE"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65E2204C"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13,9</w:t>
            </w:r>
          </w:p>
        </w:tc>
        <w:tc>
          <w:tcPr>
            <w:tcW w:w="1162" w:type="dxa"/>
            <w:shd w:val="clear" w:color="auto" w:fill="FFFFFF"/>
          </w:tcPr>
          <w:p w14:paraId="2EFDE564"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5D5608BD"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15,3</w:t>
            </w:r>
          </w:p>
        </w:tc>
      </w:tr>
      <w:tr w:rsidR="009C358E" w:rsidRPr="00F7091E" w14:paraId="03788C23" w14:textId="77777777" w:rsidTr="0076533A">
        <w:trPr>
          <w:trHeight w:val="1"/>
          <w:jc w:val="center"/>
        </w:trPr>
        <w:tc>
          <w:tcPr>
            <w:tcW w:w="559" w:type="dxa"/>
            <w:shd w:val="clear" w:color="auto" w:fill="FFFFFF"/>
          </w:tcPr>
          <w:p w14:paraId="5D869C57" w14:textId="642D6C16"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r w:rsidR="007B2468" w:rsidRPr="00F7091E">
              <w:rPr>
                <w:rFonts w:ascii="Times New Roman" w:eastAsia="Times New Roman" w:hAnsi="Times New Roman" w:cs="Times New Roman"/>
                <w:sz w:val="24"/>
                <w:szCs w:val="24"/>
              </w:rPr>
              <w:t>.</w:t>
            </w:r>
          </w:p>
        </w:tc>
        <w:tc>
          <w:tcPr>
            <w:tcW w:w="1568" w:type="dxa"/>
            <w:shd w:val="clear" w:color="auto" w:fill="FFFFFF"/>
          </w:tcPr>
          <w:p w14:paraId="10288BB4"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Бендеры </w:t>
            </w:r>
          </w:p>
        </w:tc>
        <w:tc>
          <w:tcPr>
            <w:tcW w:w="1224" w:type="dxa"/>
            <w:shd w:val="clear" w:color="auto" w:fill="FFFFFF"/>
          </w:tcPr>
          <w:p w14:paraId="7E84208C"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5046</w:t>
            </w:r>
          </w:p>
        </w:tc>
        <w:tc>
          <w:tcPr>
            <w:tcW w:w="1275" w:type="dxa"/>
            <w:shd w:val="clear" w:color="auto" w:fill="FFFFFF"/>
          </w:tcPr>
          <w:p w14:paraId="2DE1A8DA"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3437</w:t>
            </w:r>
          </w:p>
        </w:tc>
        <w:tc>
          <w:tcPr>
            <w:tcW w:w="1236" w:type="dxa"/>
            <w:shd w:val="clear" w:color="auto" w:fill="FFFFFF"/>
          </w:tcPr>
          <w:p w14:paraId="45176EC3"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68,1</w:t>
            </w:r>
          </w:p>
        </w:tc>
        <w:tc>
          <w:tcPr>
            <w:tcW w:w="1094" w:type="dxa"/>
            <w:shd w:val="clear" w:color="auto" w:fill="FFFFFF"/>
          </w:tcPr>
          <w:p w14:paraId="2F011831"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5809D21C"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13,6</w:t>
            </w:r>
          </w:p>
        </w:tc>
        <w:tc>
          <w:tcPr>
            <w:tcW w:w="1162" w:type="dxa"/>
            <w:shd w:val="clear" w:color="auto" w:fill="FFFFFF"/>
          </w:tcPr>
          <w:p w14:paraId="0BCE72DD"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0A1930FA"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16,3</w:t>
            </w:r>
          </w:p>
        </w:tc>
      </w:tr>
      <w:tr w:rsidR="009C358E" w:rsidRPr="00F7091E" w14:paraId="549487A9" w14:textId="77777777" w:rsidTr="0076533A">
        <w:trPr>
          <w:trHeight w:val="1"/>
          <w:jc w:val="center"/>
        </w:trPr>
        <w:tc>
          <w:tcPr>
            <w:tcW w:w="559" w:type="dxa"/>
            <w:shd w:val="clear" w:color="auto" w:fill="FFFFFF"/>
          </w:tcPr>
          <w:p w14:paraId="42A4DFB9" w14:textId="3D987610"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r w:rsidR="007B2468" w:rsidRPr="00F7091E">
              <w:rPr>
                <w:rFonts w:ascii="Times New Roman" w:eastAsia="Times New Roman" w:hAnsi="Times New Roman" w:cs="Times New Roman"/>
                <w:sz w:val="24"/>
                <w:szCs w:val="24"/>
              </w:rPr>
              <w:t>.</w:t>
            </w:r>
          </w:p>
        </w:tc>
        <w:tc>
          <w:tcPr>
            <w:tcW w:w="1568" w:type="dxa"/>
            <w:shd w:val="clear" w:color="auto" w:fill="FFFFFF"/>
          </w:tcPr>
          <w:p w14:paraId="4A27A136" w14:textId="77777777" w:rsidR="009C358E" w:rsidRPr="00F7091E" w:rsidRDefault="009C358E" w:rsidP="00485B4E">
            <w:pPr>
              <w:spacing w:after="0" w:line="240" w:lineRule="auto"/>
              <w:rPr>
                <w:rFonts w:ascii="Times New Roman" w:eastAsia="Times New Roman" w:hAnsi="Times New Roman" w:cs="Times New Roman"/>
                <w:sz w:val="24"/>
                <w:szCs w:val="24"/>
              </w:rPr>
            </w:pPr>
            <w:proofErr w:type="spellStart"/>
            <w:r w:rsidRPr="00F7091E">
              <w:rPr>
                <w:rFonts w:ascii="Times New Roman" w:eastAsia="Times New Roman" w:hAnsi="Times New Roman" w:cs="Times New Roman"/>
                <w:sz w:val="24"/>
                <w:szCs w:val="24"/>
              </w:rPr>
              <w:t>Слободзея</w:t>
            </w:r>
            <w:proofErr w:type="spellEnd"/>
          </w:p>
        </w:tc>
        <w:tc>
          <w:tcPr>
            <w:tcW w:w="1224" w:type="dxa"/>
            <w:shd w:val="clear" w:color="auto" w:fill="FFFFFF"/>
          </w:tcPr>
          <w:p w14:paraId="6D6068C2"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3115</w:t>
            </w:r>
          </w:p>
        </w:tc>
        <w:tc>
          <w:tcPr>
            <w:tcW w:w="1275" w:type="dxa"/>
            <w:shd w:val="clear" w:color="auto" w:fill="FFFFFF"/>
          </w:tcPr>
          <w:p w14:paraId="269FDA02"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2649</w:t>
            </w:r>
          </w:p>
        </w:tc>
        <w:tc>
          <w:tcPr>
            <w:tcW w:w="1236" w:type="dxa"/>
            <w:shd w:val="clear" w:color="auto" w:fill="FFFFFF"/>
          </w:tcPr>
          <w:p w14:paraId="5D7B3832"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85,0</w:t>
            </w:r>
          </w:p>
        </w:tc>
        <w:tc>
          <w:tcPr>
            <w:tcW w:w="1094" w:type="dxa"/>
            <w:shd w:val="clear" w:color="auto" w:fill="FFFFFF"/>
          </w:tcPr>
          <w:p w14:paraId="5B27BC37"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1E6C72F5"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w:t>
            </w:r>
            <w:r w:rsidRPr="00F7091E">
              <w:rPr>
                <w:rFonts w:ascii="Times New Roman" w:eastAsia="Times New Roman" w:hAnsi="Times New Roman" w:cs="Times New Roman"/>
                <w:sz w:val="24"/>
                <w:szCs w:val="24"/>
                <w:lang w:val="en-US"/>
              </w:rPr>
              <w:t>,</w:t>
            </w:r>
            <w:r w:rsidRPr="00F7091E">
              <w:rPr>
                <w:rFonts w:ascii="Times New Roman" w:eastAsia="Times New Roman" w:hAnsi="Times New Roman" w:cs="Times New Roman"/>
                <w:sz w:val="24"/>
                <w:szCs w:val="24"/>
              </w:rPr>
              <w:t>5</w:t>
            </w:r>
          </w:p>
        </w:tc>
        <w:tc>
          <w:tcPr>
            <w:tcW w:w="1162" w:type="dxa"/>
            <w:shd w:val="clear" w:color="auto" w:fill="FFFFFF"/>
          </w:tcPr>
          <w:p w14:paraId="4182E6D6"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55DE84AB"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18,1</w:t>
            </w:r>
          </w:p>
        </w:tc>
      </w:tr>
      <w:tr w:rsidR="009C358E" w:rsidRPr="00F7091E" w14:paraId="16D5E800" w14:textId="77777777" w:rsidTr="0076533A">
        <w:trPr>
          <w:trHeight w:val="1"/>
          <w:jc w:val="center"/>
        </w:trPr>
        <w:tc>
          <w:tcPr>
            <w:tcW w:w="559" w:type="dxa"/>
            <w:shd w:val="clear" w:color="auto" w:fill="FFFFFF"/>
          </w:tcPr>
          <w:p w14:paraId="61253BAE" w14:textId="1CF61723"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r w:rsidR="007B2468" w:rsidRPr="00F7091E">
              <w:rPr>
                <w:rFonts w:ascii="Times New Roman" w:eastAsia="Times New Roman" w:hAnsi="Times New Roman" w:cs="Times New Roman"/>
                <w:sz w:val="24"/>
                <w:szCs w:val="24"/>
              </w:rPr>
              <w:t>.</w:t>
            </w:r>
          </w:p>
        </w:tc>
        <w:tc>
          <w:tcPr>
            <w:tcW w:w="1568" w:type="dxa"/>
            <w:shd w:val="clear" w:color="auto" w:fill="FFFFFF"/>
          </w:tcPr>
          <w:p w14:paraId="6C6F6184" w14:textId="77777777" w:rsidR="009C358E" w:rsidRPr="00F7091E" w:rsidRDefault="009C358E" w:rsidP="00485B4E">
            <w:pPr>
              <w:spacing w:after="0" w:line="240" w:lineRule="auto"/>
              <w:ind w:right="-103"/>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Григориополь </w:t>
            </w:r>
          </w:p>
        </w:tc>
        <w:tc>
          <w:tcPr>
            <w:tcW w:w="1224" w:type="dxa"/>
            <w:shd w:val="clear" w:color="auto" w:fill="FFFFFF"/>
          </w:tcPr>
          <w:p w14:paraId="07FD06F5"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3340</w:t>
            </w:r>
          </w:p>
        </w:tc>
        <w:tc>
          <w:tcPr>
            <w:tcW w:w="1275" w:type="dxa"/>
            <w:shd w:val="clear" w:color="auto" w:fill="FFFFFF"/>
          </w:tcPr>
          <w:p w14:paraId="11009E2D"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1416</w:t>
            </w:r>
          </w:p>
        </w:tc>
        <w:tc>
          <w:tcPr>
            <w:tcW w:w="1236" w:type="dxa"/>
            <w:shd w:val="clear" w:color="auto" w:fill="FFFFFF"/>
          </w:tcPr>
          <w:p w14:paraId="5FC0EE86"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42,3</w:t>
            </w:r>
          </w:p>
        </w:tc>
        <w:tc>
          <w:tcPr>
            <w:tcW w:w="1094" w:type="dxa"/>
            <w:shd w:val="clear" w:color="auto" w:fill="FFFFFF"/>
          </w:tcPr>
          <w:p w14:paraId="078B8424"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0E591D6B"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11,8</w:t>
            </w:r>
          </w:p>
        </w:tc>
        <w:tc>
          <w:tcPr>
            <w:tcW w:w="1162" w:type="dxa"/>
            <w:shd w:val="clear" w:color="auto" w:fill="FFFFFF"/>
          </w:tcPr>
          <w:p w14:paraId="0BCA382A"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67D94FC3"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14,9</w:t>
            </w:r>
          </w:p>
        </w:tc>
      </w:tr>
      <w:tr w:rsidR="009C358E" w:rsidRPr="00F7091E" w14:paraId="0822C605" w14:textId="77777777" w:rsidTr="0076533A">
        <w:trPr>
          <w:trHeight w:val="1"/>
          <w:jc w:val="center"/>
        </w:trPr>
        <w:tc>
          <w:tcPr>
            <w:tcW w:w="559" w:type="dxa"/>
            <w:shd w:val="clear" w:color="auto" w:fill="FFFFFF"/>
          </w:tcPr>
          <w:p w14:paraId="2731FAA7" w14:textId="27E24C98"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r w:rsidR="007B2468" w:rsidRPr="00F7091E">
              <w:rPr>
                <w:rFonts w:ascii="Times New Roman" w:eastAsia="Times New Roman" w:hAnsi="Times New Roman" w:cs="Times New Roman"/>
                <w:sz w:val="24"/>
                <w:szCs w:val="24"/>
              </w:rPr>
              <w:t>.</w:t>
            </w:r>
          </w:p>
        </w:tc>
        <w:tc>
          <w:tcPr>
            <w:tcW w:w="1568" w:type="dxa"/>
            <w:shd w:val="clear" w:color="auto" w:fill="FFFFFF"/>
          </w:tcPr>
          <w:p w14:paraId="4369AA6A"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Дубоссары </w:t>
            </w:r>
          </w:p>
        </w:tc>
        <w:tc>
          <w:tcPr>
            <w:tcW w:w="1224" w:type="dxa"/>
            <w:shd w:val="clear" w:color="auto" w:fill="FFFFFF"/>
          </w:tcPr>
          <w:p w14:paraId="47BB84DE"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2527</w:t>
            </w:r>
          </w:p>
        </w:tc>
        <w:tc>
          <w:tcPr>
            <w:tcW w:w="1275" w:type="dxa"/>
            <w:shd w:val="clear" w:color="auto" w:fill="FFFFFF"/>
          </w:tcPr>
          <w:p w14:paraId="7FE502C0"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1310</w:t>
            </w:r>
          </w:p>
        </w:tc>
        <w:tc>
          <w:tcPr>
            <w:tcW w:w="1236" w:type="dxa"/>
            <w:shd w:val="clear" w:color="auto" w:fill="FFFFFF"/>
          </w:tcPr>
          <w:p w14:paraId="0FA7723E"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51,8</w:t>
            </w:r>
          </w:p>
        </w:tc>
        <w:tc>
          <w:tcPr>
            <w:tcW w:w="1094" w:type="dxa"/>
            <w:shd w:val="clear" w:color="auto" w:fill="FFFFFF"/>
          </w:tcPr>
          <w:p w14:paraId="25D67CFB"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30857576"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11,9</w:t>
            </w:r>
          </w:p>
        </w:tc>
        <w:tc>
          <w:tcPr>
            <w:tcW w:w="1162" w:type="dxa"/>
            <w:shd w:val="clear" w:color="auto" w:fill="FFFFFF"/>
          </w:tcPr>
          <w:p w14:paraId="0AF80643"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6814FC5F"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15,4</w:t>
            </w:r>
          </w:p>
        </w:tc>
      </w:tr>
      <w:tr w:rsidR="009C358E" w:rsidRPr="00F7091E" w14:paraId="3F1E7D6A" w14:textId="77777777" w:rsidTr="0076533A">
        <w:trPr>
          <w:trHeight w:val="1"/>
          <w:jc w:val="center"/>
        </w:trPr>
        <w:tc>
          <w:tcPr>
            <w:tcW w:w="559" w:type="dxa"/>
            <w:shd w:val="clear" w:color="auto" w:fill="FFFFFF"/>
          </w:tcPr>
          <w:p w14:paraId="39136ACF" w14:textId="2FA12382"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r w:rsidR="007B2468" w:rsidRPr="00F7091E">
              <w:rPr>
                <w:rFonts w:ascii="Times New Roman" w:eastAsia="Times New Roman" w:hAnsi="Times New Roman" w:cs="Times New Roman"/>
                <w:sz w:val="24"/>
                <w:szCs w:val="24"/>
              </w:rPr>
              <w:t>.</w:t>
            </w:r>
          </w:p>
        </w:tc>
        <w:tc>
          <w:tcPr>
            <w:tcW w:w="1568" w:type="dxa"/>
            <w:shd w:val="clear" w:color="auto" w:fill="FFFFFF"/>
          </w:tcPr>
          <w:p w14:paraId="38F55B7F"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Рыбница </w:t>
            </w:r>
          </w:p>
        </w:tc>
        <w:tc>
          <w:tcPr>
            <w:tcW w:w="1224" w:type="dxa"/>
            <w:shd w:val="clear" w:color="auto" w:fill="FFFFFF"/>
          </w:tcPr>
          <w:p w14:paraId="37C3D7E0"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4915</w:t>
            </w:r>
          </w:p>
        </w:tc>
        <w:tc>
          <w:tcPr>
            <w:tcW w:w="1275" w:type="dxa"/>
            <w:shd w:val="clear" w:color="auto" w:fill="FFFFFF"/>
          </w:tcPr>
          <w:p w14:paraId="6F3D83D0"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3283</w:t>
            </w:r>
          </w:p>
        </w:tc>
        <w:tc>
          <w:tcPr>
            <w:tcW w:w="1236" w:type="dxa"/>
            <w:shd w:val="clear" w:color="auto" w:fill="FFFFFF"/>
          </w:tcPr>
          <w:p w14:paraId="25F6C1CB"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66,7</w:t>
            </w:r>
          </w:p>
        </w:tc>
        <w:tc>
          <w:tcPr>
            <w:tcW w:w="1094" w:type="dxa"/>
            <w:shd w:val="clear" w:color="auto" w:fill="FFFFFF"/>
          </w:tcPr>
          <w:p w14:paraId="06754CB6"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5D0C8BED"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14,3</w:t>
            </w:r>
          </w:p>
        </w:tc>
        <w:tc>
          <w:tcPr>
            <w:tcW w:w="1162" w:type="dxa"/>
            <w:shd w:val="clear" w:color="auto" w:fill="FFFFFF"/>
          </w:tcPr>
          <w:p w14:paraId="4560EA93"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3213DD53"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16,4</w:t>
            </w:r>
          </w:p>
        </w:tc>
      </w:tr>
      <w:tr w:rsidR="009C358E" w:rsidRPr="00F7091E" w14:paraId="04C08D40" w14:textId="77777777" w:rsidTr="0076533A">
        <w:trPr>
          <w:trHeight w:val="1"/>
          <w:jc w:val="center"/>
        </w:trPr>
        <w:tc>
          <w:tcPr>
            <w:tcW w:w="559" w:type="dxa"/>
            <w:shd w:val="clear" w:color="auto" w:fill="FFFFFF"/>
          </w:tcPr>
          <w:p w14:paraId="0FBE1132" w14:textId="53DC0638"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w:t>
            </w:r>
            <w:r w:rsidR="007B2468" w:rsidRPr="00F7091E">
              <w:rPr>
                <w:rFonts w:ascii="Times New Roman" w:eastAsia="Times New Roman" w:hAnsi="Times New Roman" w:cs="Times New Roman"/>
                <w:sz w:val="24"/>
                <w:szCs w:val="24"/>
              </w:rPr>
              <w:t>.</w:t>
            </w:r>
          </w:p>
        </w:tc>
        <w:tc>
          <w:tcPr>
            <w:tcW w:w="1568" w:type="dxa"/>
            <w:shd w:val="clear" w:color="auto" w:fill="FFFFFF"/>
          </w:tcPr>
          <w:p w14:paraId="09A65BCC"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Каменка </w:t>
            </w:r>
          </w:p>
        </w:tc>
        <w:tc>
          <w:tcPr>
            <w:tcW w:w="1224" w:type="dxa"/>
            <w:shd w:val="clear" w:color="auto" w:fill="FFFFFF"/>
          </w:tcPr>
          <w:p w14:paraId="4E1C502A"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1330</w:t>
            </w:r>
          </w:p>
        </w:tc>
        <w:tc>
          <w:tcPr>
            <w:tcW w:w="1275" w:type="dxa"/>
            <w:shd w:val="clear" w:color="auto" w:fill="FFFFFF"/>
          </w:tcPr>
          <w:p w14:paraId="2F3C37CC"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629</w:t>
            </w:r>
          </w:p>
        </w:tc>
        <w:tc>
          <w:tcPr>
            <w:tcW w:w="1236" w:type="dxa"/>
            <w:shd w:val="clear" w:color="auto" w:fill="FFFFFF"/>
          </w:tcPr>
          <w:p w14:paraId="34354D19"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47,2</w:t>
            </w:r>
          </w:p>
        </w:tc>
        <w:tc>
          <w:tcPr>
            <w:tcW w:w="1094" w:type="dxa"/>
            <w:shd w:val="clear" w:color="auto" w:fill="FFFFFF"/>
          </w:tcPr>
          <w:p w14:paraId="7BDB9690"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322C1464"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10,3</w:t>
            </w:r>
          </w:p>
        </w:tc>
        <w:tc>
          <w:tcPr>
            <w:tcW w:w="1162" w:type="dxa"/>
            <w:shd w:val="clear" w:color="auto" w:fill="FFFFFF"/>
          </w:tcPr>
          <w:p w14:paraId="60170064"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6D76E1C7"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15,8</w:t>
            </w:r>
          </w:p>
        </w:tc>
      </w:tr>
      <w:tr w:rsidR="009C358E" w:rsidRPr="00F7091E" w14:paraId="2018D0F6" w14:textId="77777777" w:rsidTr="0076533A">
        <w:trPr>
          <w:trHeight w:val="1"/>
          <w:jc w:val="center"/>
        </w:trPr>
        <w:tc>
          <w:tcPr>
            <w:tcW w:w="559" w:type="dxa"/>
            <w:shd w:val="clear" w:color="auto" w:fill="FFFFFF"/>
          </w:tcPr>
          <w:p w14:paraId="69F790C3" w14:textId="3AE783F0"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w:t>
            </w:r>
            <w:r w:rsidR="007B2468" w:rsidRPr="00F7091E">
              <w:rPr>
                <w:rFonts w:ascii="Times New Roman" w:eastAsia="Times New Roman" w:hAnsi="Times New Roman" w:cs="Times New Roman"/>
                <w:sz w:val="24"/>
                <w:szCs w:val="24"/>
              </w:rPr>
              <w:t>.</w:t>
            </w:r>
          </w:p>
        </w:tc>
        <w:tc>
          <w:tcPr>
            <w:tcW w:w="1568" w:type="dxa"/>
            <w:shd w:val="clear" w:color="auto" w:fill="FFFFFF"/>
          </w:tcPr>
          <w:p w14:paraId="597971BD"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ГОУ (РМТЛ-к)</w:t>
            </w:r>
          </w:p>
        </w:tc>
        <w:tc>
          <w:tcPr>
            <w:tcW w:w="1224" w:type="dxa"/>
            <w:shd w:val="clear" w:color="auto" w:fill="FFFFFF"/>
          </w:tcPr>
          <w:p w14:paraId="230D44E4"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150</w:t>
            </w:r>
          </w:p>
        </w:tc>
        <w:tc>
          <w:tcPr>
            <w:tcW w:w="1275" w:type="dxa"/>
            <w:shd w:val="clear" w:color="auto" w:fill="FFFFFF"/>
          </w:tcPr>
          <w:p w14:paraId="4F18A184"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105</w:t>
            </w:r>
          </w:p>
        </w:tc>
        <w:tc>
          <w:tcPr>
            <w:tcW w:w="1236" w:type="dxa"/>
            <w:shd w:val="clear" w:color="auto" w:fill="FFFFFF"/>
          </w:tcPr>
          <w:p w14:paraId="7EF911C0"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70,0</w:t>
            </w:r>
          </w:p>
        </w:tc>
        <w:tc>
          <w:tcPr>
            <w:tcW w:w="1094" w:type="dxa"/>
            <w:shd w:val="clear" w:color="auto" w:fill="FFFFFF"/>
          </w:tcPr>
          <w:p w14:paraId="342AF9EC"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6FC2A048" w14:textId="77777777" w:rsidR="009C358E" w:rsidRPr="00F7091E" w:rsidRDefault="009C358E"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rPr>
              <w:t>10</w:t>
            </w:r>
            <w:r w:rsidRPr="00F7091E">
              <w:rPr>
                <w:rFonts w:ascii="Times New Roman" w:eastAsia="Times New Roman" w:hAnsi="Times New Roman" w:cs="Times New Roman"/>
                <w:sz w:val="24"/>
                <w:szCs w:val="24"/>
                <w:lang w:val="en-US"/>
              </w:rPr>
              <w:t>,0</w:t>
            </w:r>
          </w:p>
        </w:tc>
        <w:tc>
          <w:tcPr>
            <w:tcW w:w="1162" w:type="dxa"/>
            <w:shd w:val="clear" w:color="auto" w:fill="FFFFFF"/>
          </w:tcPr>
          <w:p w14:paraId="188BEA49"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4AA7BD5F" w14:textId="77777777" w:rsidR="009C358E" w:rsidRPr="00F7091E" w:rsidRDefault="009C358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13,6</w:t>
            </w:r>
          </w:p>
        </w:tc>
      </w:tr>
      <w:tr w:rsidR="009C358E" w:rsidRPr="00F7091E" w14:paraId="73FEE931" w14:textId="77777777" w:rsidTr="0076533A">
        <w:trPr>
          <w:trHeight w:val="1"/>
          <w:jc w:val="center"/>
        </w:trPr>
        <w:tc>
          <w:tcPr>
            <w:tcW w:w="559" w:type="dxa"/>
            <w:shd w:val="clear" w:color="auto" w:fill="FFFFFF"/>
          </w:tcPr>
          <w:p w14:paraId="731532F9"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p>
        </w:tc>
        <w:tc>
          <w:tcPr>
            <w:tcW w:w="1568" w:type="dxa"/>
            <w:shd w:val="clear" w:color="auto" w:fill="FFFFFF"/>
          </w:tcPr>
          <w:p w14:paraId="0F5170D9" w14:textId="77777777" w:rsidR="009C358E" w:rsidRPr="00F7091E" w:rsidRDefault="009C358E"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ИТОГО: </w:t>
            </w:r>
          </w:p>
        </w:tc>
        <w:tc>
          <w:tcPr>
            <w:tcW w:w="1224" w:type="dxa"/>
            <w:shd w:val="clear" w:color="auto" w:fill="FFFFFF"/>
          </w:tcPr>
          <w:p w14:paraId="4262E802"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27353</w:t>
            </w:r>
          </w:p>
        </w:tc>
        <w:tc>
          <w:tcPr>
            <w:tcW w:w="1275" w:type="dxa"/>
            <w:shd w:val="clear" w:color="auto" w:fill="FFFFFF"/>
          </w:tcPr>
          <w:p w14:paraId="676B70E3"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19 928</w:t>
            </w:r>
          </w:p>
        </w:tc>
        <w:tc>
          <w:tcPr>
            <w:tcW w:w="1236" w:type="dxa"/>
            <w:shd w:val="clear" w:color="auto" w:fill="FFFFFF"/>
          </w:tcPr>
          <w:p w14:paraId="1FD69E57"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72,8</w:t>
            </w:r>
          </w:p>
        </w:tc>
        <w:tc>
          <w:tcPr>
            <w:tcW w:w="1094" w:type="dxa"/>
            <w:shd w:val="clear" w:color="auto" w:fill="FFFFFF"/>
          </w:tcPr>
          <w:p w14:paraId="07853C56"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1134" w:type="dxa"/>
            <w:shd w:val="clear" w:color="auto" w:fill="FFFFFF"/>
          </w:tcPr>
          <w:p w14:paraId="1D6862B8"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12,8</w:t>
            </w:r>
          </w:p>
        </w:tc>
        <w:tc>
          <w:tcPr>
            <w:tcW w:w="1162" w:type="dxa"/>
            <w:shd w:val="clear" w:color="auto" w:fill="FFFFFF"/>
          </w:tcPr>
          <w:p w14:paraId="489FFE84"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1091" w:type="dxa"/>
            <w:shd w:val="clear" w:color="auto" w:fill="FFFFFF"/>
          </w:tcPr>
          <w:p w14:paraId="3CF3E758" w14:textId="77777777" w:rsidR="009C358E" w:rsidRPr="00F7091E" w:rsidRDefault="009C358E"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16,0</w:t>
            </w:r>
          </w:p>
        </w:tc>
      </w:tr>
    </w:tbl>
    <w:p w14:paraId="1544EEEB" w14:textId="77777777" w:rsidR="009C358E" w:rsidRPr="00F7091E" w:rsidRDefault="009C358E" w:rsidP="00485B4E">
      <w:pPr>
        <w:spacing w:after="0" w:line="240" w:lineRule="auto"/>
        <w:jc w:val="both"/>
        <w:rPr>
          <w:rFonts w:ascii="Times New Roman" w:eastAsia="Times New Roman" w:hAnsi="Times New Roman" w:cs="Times New Roman"/>
          <w:sz w:val="24"/>
          <w:szCs w:val="24"/>
        </w:rPr>
      </w:pPr>
    </w:p>
    <w:p w14:paraId="108E796D" w14:textId="77777777" w:rsidR="009C358E" w:rsidRPr="00F7091E" w:rsidRDefault="009C358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Количество населенных пунктов, не имеющих организаций дошкольного образования, составляет 43 населенных пункта (в 11 из них нет детей дошкольного возраста), в которых проживает 391 дошкольник, 249 из них посещают организации дошкольного образования. Для 100 детей обеспечен транспорт для подвоза в организации образования ближайшего населенного пункта, 149 детей родители подвозят самостоятельно.</w:t>
      </w:r>
    </w:p>
    <w:p w14:paraId="44D50C16" w14:textId="77777777" w:rsidR="001C3E81" w:rsidRPr="00F7091E" w:rsidRDefault="00F33C77" w:rsidP="00F33C77">
      <w:pPr>
        <w:spacing w:after="0" w:line="240" w:lineRule="auto"/>
        <w:ind w:firstLine="709"/>
        <w:jc w:val="both"/>
        <w:rPr>
          <w:rFonts w:ascii="Times New Roman" w:hAnsi="Times New Roman" w:cs="Times New Roman"/>
          <w:sz w:val="28"/>
          <w:szCs w:val="28"/>
        </w:rPr>
      </w:pPr>
      <w:r w:rsidRPr="00F7091E">
        <w:rPr>
          <w:rFonts w:ascii="Times New Roman" w:eastAsia="Times New Roman" w:hAnsi="Times New Roman" w:cs="Times New Roman"/>
          <w:sz w:val="28"/>
          <w:szCs w:val="28"/>
        </w:rPr>
        <w:t xml:space="preserve">Основным направлением повышения качества дошкольного образования является создание условий для приобретения детьми основ личностной культуры на родном языке. В целях воспитания уважения к культуре других народов в Приднестровской Молдавской Республике реализуется право граждан русской, </w:t>
      </w:r>
      <w:r w:rsidR="001C3E81" w:rsidRPr="00F7091E">
        <w:rPr>
          <w:rFonts w:ascii="Times New Roman" w:hAnsi="Times New Roman" w:cs="Times New Roman"/>
          <w:sz w:val="28"/>
          <w:szCs w:val="28"/>
        </w:rPr>
        <w:t xml:space="preserve">молдавской и украинской национальностей на обучение на родном языке. </w:t>
      </w:r>
    </w:p>
    <w:p w14:paraId="3C3D7864" w14:textId="77777777" w:rsidR="002411BC" w:rsidRPr="00F7091E" w:rsidRDefault="002411BC"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2022 году в организациях дошкольного образования обучались на русском языке 18 486 детей (92,8%), на молдавском языке – 1 347 (6,8%), на украинском языке – 95 (0,5%). В сравнении с прошлым годом на 675 уменьшилось количество детей, обучающихся на русском языке; число детей, обучающихся на молдавском языке уменьшилось на 57 детей, и увеличилось   на 3 человека количество обучающихся на украинском языке.</w:t>
      </w:r>
    </w:p>
    <w:p w14:paraId="1D406A59" w14:textId="77777777" w:rsidR="002411BC" w:rsidRPr="00F7091E" w:rsidRDefault="002411BC"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Динамика количества детей, обучающихся на официальных языках за период 2018-2023 годы представлена в таблице.</w:t>
      </w:r>
    </w:p>
    <w:p w14:paraId="4B3C9FE3" w14:textId="5B806233" w:rsidR="009C1E9D" w:rsidRPr="00F7091E" w:rsidRDefault="009C1E9D"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0</w:t>
      </w:r>
    </w:p>
    <w:p w14:paraId="6FCEB336" w14:textId="77777777" w:rsidR="009C1E9D" w:rsidRPr="00F7091E" w:rsidRDefault="009C1E9D" w:rsidP="00485B4E">
      <w:pPr>
        <w:spacing w:after="0" w:line="240" w:lineRule="auto"/>
        <w:jc w:val="right"/>
        <w:rPr>
          <w:rFonts w:ascii="Times New Roman" w:eastAsia="Times New Roman" w:hAnsi="Times New Roman" w:cs="Times New Roman"/>
          <w:sz w:val="24"/>
          <w:szCs w:val="24"/>
        </w:rPr>
      </w:pPr>
    </w:p>
    <w:tbl>
      <w:tblPr>
        <w:tblW w:w="9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760"/>
        <w:gridCol w:w="1013"/>
        <w:gridCol w:w="832"/>
        <w:gridCol w:w="1273"/>
        <w:gridCol w:w="1026"/>
        <w:gridCol w:w="1201"/>
        <w:gridCol w:w="814"/>
      </w:tblGrid>
      <w:tr w:rsidR="002411BC" w:rsidRPr="00F7091E" w14:paraId="4A1BDC75" w14:textId="77777777" w:rsidTr="00EF1764">
        <w:tc>
          <w:tcPr>
            <w:tcW w:w="1730" w:type="dxa"/>
            <w:vMerge w:val="restart"/>
            <w:vAlign w:val="center"/>
          </w:tcPr>
          <w:p w14:paraId="67BE001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Учебный год </w:t>
            </w:r>
          </w:p>
        </w:tc>
        <w:tc>
          <w:tcPr>
            <w:tcW w:w="1760" w:type="dxa"/>
            <w:vMerge w:val="restart"/>
          </w:tcPr>
          <w:p w14:paraId="7F16A50E"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Всего воспитанников</w:t>
            </w:r>
          </w:p>
        </w:tc>
        <w:tc>
          <w:tcPr>
            <w:tcW w:w="6159" w:type="dxa"/>
            <w:gridSpan w:val="6"/>
          </w:tcPr>
          <w:p w14:paraId="22C7127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Количество обучающихся на языках</w:t>
            </w:r>
          </w:p>
        </w:tc>
      </w:tr>
      <w:tr w:rsidR="002411BC" w:rsidRPr="00F7091E" w14:paraId="151D7C19" w14:textId="77777777" w:rsidTr="00EF1764">
        <w:tc>
          <w:tcPr>
            <w:tcW w:w="1730" w:type="dxa"/>
            <w:vMerge/>
            <w:vAlign w:val="center"/>
          </w:tcPr>
          <w:p w14:paraId="29E5590F"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60" w:type="dxa"/>
            <w:vMerge/>
          </w:tcPr>
          <w:p w14:paraId="5E966525"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5" w:type="dxa"/>
            <w:gridSpan w:val="2"/>
          </w:tcPr>
          <w:p w14:paraId="4AB32E5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Русский </w:t>
            </w:r>
          </w:p>
        </w:tc>
        <w:tc>
          <w:tcPr>
            <w:tcW w:w="2299" w:type="dxa"/>
            <w:gridSpan w:val="2"/>
          </w:tcPr>
          <w:p w14:paraId="5705505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Молдавский </w:t>
            </w:r>
          </w:p>
        </w:tc>
        <w:tc>
          <w:tcPr>
            <w:tcW w:w="2015" w:type="dxa"/>
            <w:gridSpan w:val="2"/>
          </w:tcPr>
          <w:p w14:paraId="01E6FA5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Украинский </w:t>
            </w:r>
          </w:p>
        </w:tc>
      </w:tr>
      <w:tr w:rsidR="002411BC" w:rsidRPr="00F7091E" w14:paraId="14F9845A" w14:textId="77777777" w:rsidTr="00EF1764">
        <w:tc>
          <w:tcPr>
            <w:tcW w:w="1730" w:type="dxa"/>
            <w:vMerge/>
            <w:vAlign w:val="center"/>
          </w:tcPr>
          <w:p w14:paraId="272E84EE"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60" w:type="dxa"/>
            <w:vMerge/>
          </w:tcPr>
          <w:p w14:paraId="3EAE71A2"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13" w:type="dxa"/>
          </w:tcPr>
          <w:p w14:paraId="454A1F28"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детей</w:t>
            </w:r>
          </w:p>
        </w:tc>
        <w:tc>
          <w:tcPr>
            <w:tcW w:w="832" w:type="dxa"/>
          </w:tcPr>
          <w:p w14:paraId="479A0A1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1273" w:type="dxa"/>
          </w:tcPr>
          <w:p w14:paraId="7B80DB0E"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детей</w:t>
            </w:r>
          </w:p>
        </w:tc>
        <w:tc>
          <w:tcPr>
            <w:tcW w:w="1026" w:type="dxa"/>
          </w:tcPr>
          <w:p w14:paraId="1960A0B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1201" w:type="dxa"/>
          </w:tcPr>
          <w:p w14:paraId="2B029DC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детей</w:t>
            </w:r>
          </w:p>
        </w:tc>
        <w:tc>
          <w:tcPr>
            <w:tcW w:w="814" w:type="dxa"/>
          </w:tcPr>
          <w:p w14:paraId="1E6B49C3"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r>
      <w:tr w:rsidR="002411BC" w:rsidRPr="00F7091E" w14:paraId="3016FA11" w14:textId="77777777" w:rsidTr="00EF1764">
        <w:tc>
          <w:tcPr>
            <w:tcW w:w="1730" w:type="dxa"/>
            <w:shd w:val="clear" w:color="auto" w:fill="auto"/>
            <w:vAlign w:val="center"/>
          </w:tcPr>
          <w:p w14:paraId="4357214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1760" w:type="dxa"/>
            <w:shd w:val="clear" w:color="auto" w:fill="auto"/>
          </w:tcPr>
          <w:p w14:paraId="00A362B4"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22691</w:t>
            </w:r>
          </w:p>
        </w:tc>
        <w:tc>
          <w:tcPr>
            <w:tcW w:w="1013" w:type="dxa"/>
            <w:shd w:val="clear" w:color="auto" w:fill="auto"/>
          </w:tcPr>
          <w:p w14:paraId="170E4DB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20994</w:t>
            </w:r>
          </w:p>
        </w:tc>
        <w:tc>
          <w:tcPr>
            <w:tcW w:w="832" w:type="dxa"/>
            <w:shd w:val="clear" w:color="auto" w:fill="auto"/>
          </w:tcPr>
          <w:p w14:paraId="1AC7188E"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88,5</w:t>
            </w:r>
          </w:p>
        </w:tc>
        <w:tc>
          <w:tcPr>
            <w:tcW w:w="1273" w:type="dxa"/>
            <w:shd w:val="clear" w:color="auto" w:fill="auto"/>
            <w:vAlign w:val="center"/>
          </w:tcPr>
          <w:p w14:paraId="6305C6BB"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1592</w:t>
            </w:r>
          </w:p>
        </w:tc>
        <w:tc>
          <w:tcPr>
            <w:tcW w:w="1026" w:type="dxa"/>
            <w:shd w:val="clear" w:color="auto" w:fill="auto"/>
          </w:tcPr>
          <w:p w14:paraId="6FA5CC8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11,2</w:t>
            </w:r>
          </w:p>
        </w:tc>
        <w:tc>
          <w:tcPr>
            <w:tcW w:w="1201" w:type="dxa"/>
            <w:shd w:val="clear" w:color="auto" w:fill="auto"/>
          </w:tcPr>
          <w:p w14:paraId="46A488C6"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105</w:t>
            </w:r>
          </w:p>
        </w:tc>
        <w:tc>
          <w:tcPr>
            <w:tcW w:w="814" w:type="dxa"/>
            <w:shd w:val="clear" w:color="auto" w:fill="auto"/>
          </w:tcPr>
          <w:p w14:paraId="311FE813"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0,3</w:t>
            </w:r>
          </w:p>
        </w:tc>
      </w:tr>
      <w:tr w:rsidR="002411BC" w:rsidRPr="00F7091E" w14:paraId="7D26467B" w14:textId="77777777" w:rsidTr="00EF1764">
        <w:tc>
          <w:tcPr>
            <w:tcW w:w="1730" w:type="dxa"/>
            <w:shd w:val="clear" w:color="auto" w:fill="auto"/>
            <w:vAlign w:val="center"/>
          </w:tcPr>
          <w:p w14:paraId="7C843DDB"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lang w:val="en-US"/>
              </w:rPr>
              <w:t>2019-2020</w:t>
            </w:r>
          </w:p>
        </w:tc>
        <w:tc>
          <w:tcPr>
            <w:tcW w:w="1760" w:type="dxa"/>
            <w:shd w:val="clear" w:color="auto" w:fill="auto"/>
          </w:tcPr>
          <w:p w14:paraId="7845F90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22475</w:t>
            </w:r>
          </w:p>
        </w:tc>
        <w:tc>
          <w:tcPr>
            <w:tcW w:w="1013" w:type="dxa"/>
            <w:shd w:val="clear" w:color="auto" w:fill="auto"/>
          </w:tcPr>
          <w:p w14:paraId="2F6FBF7D"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20746</w:t>
            </w:r>
          </w:p>
        </w:tc>
        <w:tc>
          <w:tcPr>
            <w:tcW w:w="832" w:type="dxa"/>
            <w:shd w:val="clear" w:color="auto" w:fill="auto"/>
          </w:tcPr>
          <w:p w14:paraId="6D11E391"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92,3</w:t>
            </w:r>
          </w:p>
        </w:tc>
        <w:tc>
          <w:tcPr>
            <w:tcW w:w="1273" w:type="dxa"/>
            <w:shd w:val="clear" w:color="auto" w:fill="auto"/>
            <w:vAlign w:val="center"/>
          </w:tcPr>
          <w:p w14:paraId="6254249D"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1648</w:t>
            </w:r>
          </w:p>
        </w:tc>
        <w:tc>
          <w:tcPr>
            <w:tcW w:w="1026" w:type="dxa"/>
            <w:shd w:val="clear" w:color="auto" w:fill="auto"/>
          </w:tcPr>
          <w:p w14:paraId="510D8D73"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7,3</w:t>
            </w:r>
          </w:p>
        </w:tc>
        <w:tc>
          <w:tcPr>
            <w:tcW w:w="1201" w:type="dxa"/>
            <w:shd w:val="clear" w:color="auto" w:fill="auto"/>
          </w:tcPr>
          <w:p w14:paraId="0FF85CA2"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81</w:t>
            </w:r>
          </w:p>
        </w:tc>
        <w:tc>
          <w:tcPr>
            <w:tcW w:w="814" w:type="dxa"/>
            <w:shd w:val="clear" w:color="auto" w:fill="auto"/>
          </w:tcPr>
          <w:p w14:paraId="46065CE3"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0,4</w:t>
            </w:r>
          </w:p>
        </w:tc>
      </w:tr>
      <w:tr w:rsidR="002411BC" w:rsidRPr="00F7091E" w14:paraId="7CAFB4CE" w14:textId="77777777" w:rsidTr="00EF1764">
        <w:tc>
          <w:tcPr>
            <w:tcW w:w="1730" w:type="dxa"/>
            <w:shd w:val="clear" w:color="auto" w:fill="auto"/>
            <w:vAlign w:val="center"/>
          </w:tcPr>
          <w:p w14:paraId="406ACA9B"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rPr>
              <w:t>2020-2021</w:t>
            </w:r>
          </w:p>
        </w:tc>
        <w:tc>
          <w:tcPr>
            <w:tcW w:w="1760" w:type="dxa"/>
            <w:shd w:val="clear" w:color="auto" w:fill="auto"/>
          </w:tcPr>
          <w:p w14:paraId="5BEB61C4"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21354</w:t>
            </w:r>
          </w:p>
        </w:tc>
        <w:tc>
          <w:tcPr>
            <w:tcW w:w="1013" w:type="dxa"/>
            <w:shd w:val="clear" w:color="auto" w:fill="auto"/>
          </w:tcPr>
          <w:p w14:paraId="701284A7"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19853</w:t>
            </w:r>
          </w:p>
        </w:tc>
        <w:tc>
          <w:tcPr>
            <w:tcW w:w="832" w:type="dxa"/>
            <w:shd w:val="clear" w:color="auto" w:fill="auto"/>
          </w:tcPr>
          <w:p w14:paraId="1177DC74"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93,0</w:t>
            </w:r>
          </w:p>
        </w:tc>
        <w:tc>
          <w:tcPr>
            <w:tcW w:w="1273" w:type="dxa"/>
            <w:shd w:val="clear" w:color="auto" w:fill="auto"/>
            <w:vAlign w:val="center"/>
          </w:tcPr>
          <w:p w14:paraId="3E510344"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1429</w:t>
            </w:r>
          </w:p>
        </w:tc>
        <w:tc>
          <w:tcPr>
            <w:tcW w:w="1026" w:type="dxa"/>
            <w:shd w:val="clear" w:color="auto" w:fill="auto"/>
          </w:tcPr>
          <w:p w14:paraId="44F7193A"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6,7</w:t>
            </w:r>
          </w:p>
        </w:tc>
        <w:tc>
          <w:tcPr>
            <w:tcW w:w="1201" w:type="dxa"/>
            <w:shd w:val="clear" w:color="auto" w:fill="auto"/>
          </w:tcPr>
          <w:p w14:paraId="568F9186"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72</w:t>
            </w:r>
          </w:p>
        </w:tc>
        <w:tc>
          <w:tcPr>
            <w:tcW w:w="814" w:type="dxa"/>
            <w:shd w:val="clear" w:color="auto" w:fill="auto"/>
          </w:tcPr>
          <w:p w14:paraId="5CCE9825"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0,3</w:t>
            </w:r>
          </w:p>
        </w:tc>
      </w:tr>
      <w:tr w:rsidR="002411BC" w:rsidRPr="00F7091E" w14:paraId="0C066E45" w14:textId="77777777" w:rsidTr="00EF1764">
        <w:tc>
          <w:tcPr>
            <w:tcW w:w="1730" w:type="dxa"/>
            <w:shd w:val="clear" w:color="auto" w:fill="auto"/>
            <w:vAlign w:val="center"/>
          </w:tcPr>
          <w:p w14:paraId="7BB83C37"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lastRenderedPageBreak/>
              <w:t>2021-2022</w:t>
            </w:r>
          </w:p>
        </w:tc>
        <w:tc>
          <w:tcPr>
            <w:tcW w:w="1760" w:type="dxa"/>
            <w:shd w:val="clear" w:color="auto" w:fill="auto"/>
          </w:tcPr>
          <w:p w14:paraId="65EB1412"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20657</w:t>
            </w:r>
          </w:p>
        </w:tc>
        <w:tc>
          <w:tcPr>
            <w:tcW w:w="1013" w:type="dxa"/>
            <w:shd w:val="clear" w:color="auto" w:fill="auto"/>
          </w:tcPr>
          <w:p w14:paraId="066DEDC1"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19161</w:t>
            </w:r>
          </w:p>
        </w:tc>
        <w:tc>
          <w:tcPr>
            <w:tcW w:w="832" w:type="dxa"/>
            <w:shd w:val="clear" w:color="auto" w:fill="auto"/>
          </w:tcPr>
          <w:p w14:paraId="4246B837"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92,8</w:t>
            </w:r>
          </w:p>
        </w:tc>
        <w:tc>
          <w:tcPr>
            <w:tcW w:w="1273" w:type="dxa"/>
            <w:shd w:val="clear" w:color="auto" w:fill="auto"/>
            <w:vAlign w:val="center"/>
          </w:tcPr>
          <w:p w14:paraId="2E15EB2D"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1404</w:t>
            </w:r>
          </w:p>
        </w:tc>
        <w:tc>
          <w:tcPr>
            <w:tcW w:w="1026" w:type="dxa"/>
            <w:shd w:val="clear" w:color="auto" w:fill="auto"/>
          </w:tcPr>
          <w:p w14:paraId="19EBE4FB"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6,8</w:t>
            </w:r>
          </w:p>
        </w:tc>
        <w:tc>
          <w:tcPr>
            <w:tcW w:w="1201" w:type="dxa"/>
            <w:shd w:val="clear" w:color="auto" w:fill="auto"/>
          </w:tcPr>
          <w:p w14:paraId="09BC3D8A"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92</w:t>
            </w:r>
          </w:p>
        </w:tc>
        <w:tc>
          <w:tcPr>
            <w:tcW w:w="814" w:type="dxa"/>
            <w:shd w:val="clear" w:color="auto" w:fill="auto"/>
          </w:tcPr>
          <w:p w14:paraId="15918E22"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0,4</w:t>
            </w:r>
          </w:p>
        </w:tc>
      </w:tr>
      <w:tr w:rsidR="002411BC" w:rsidRPr="00F7091E" w14:paraId="5A095043" w14:textId="77777777" w:rsidTr="00EF1764">
        <w:tc>
          <w:tcPr>
            <w:tcW w:w="1730" w:type="dxa"/>
            <w:shd w:val="clear" w:color="auto" w:fill="auto"/>
            <w:vAlign w:val="center"/>
          </w:tcPr>
          <w:p w14:paraId="6DC0FE38"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2022-2023</w:t>
            </w:r>
          </w:p>
        </w:tc>
        <w:tc>
          <w:tcPr>
            <w:tcW w:w="1760" w:type="dxa"/>
            <w:shd w:val="clear" w:color="auto" w:fill="auto"/>
          </w:tcPr>
          <w:p w14:paraId="1FE58A2E"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19 928</w:t>
            </w:r>
          </w:p>
        </w:tc>
        <w:tc>
          <w:tcPr>
            <w:tcW w:w="1013" w:type="dxa"/>
            <w:shd w:val="clear" w:color="auto" w:fill="auto"/>
          </w:tcPr>
          <w:p w14:paraId="43F2C67A" w14:textId="77777777" w:rsidR="002411BC" w:rsidRPr="00F7091E" w:rsidRDefault="002411BC" w:rsidP="00485B4E">
            <w:pPr>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18486</w:t>
            </w:r>
          </w:p>
        </w:tc>
        <w:tc>
          <w:tcPr>
            <w:tcW w:w="832" w:type="dxa"/>
            <w:shd w:val="clear" w:color="auto" w:fill="auto"/>
          </w:tcPr>
          <w:p w14:paraId="53B4FFE6"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92,8</w:t>
            </w:r>
          </w:p>
        </w:tc>
        <w:tc>
          <w:tcPr>
            <w:tcW w:w="1273" w:type="dxa"/>
            <w:shd w:val="clear" w:color="auto" w:fill="auto"/>
            <w:vAlign w:val="center"/>
          </w:tcPr>
          <w:p w14:paraId="61CA02A1"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1347</w:t>
            </w:r>
          </w:p>
        </w:tc>
        <w:tc>
          <w:tcPr>
            <w:tcW w:w="1026" w:type="dxa"/>
            <w:shd w:val="clear" w:color="auto" w:fill="auto"/>
          </w:tcPr>
          <w:p w14:paraId="1DD3BFCB"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6,7</w:t>
            </w:r>
          </w:p>
        </w:tc>
        <w:tc>
          <w:tcPr>
            <w:tcW w:w="1201" w:type="dxa"/>
            <w:shd w:val="clear" w:color="auto" w:fill="auto"/>
          </w:tcPr>
          <w:p w14:paraId="5F719866"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95</w:t>
            </w:r>
          </w:p>
        </w:tc>
        <w:tc>
          <w:tcPr>
            <w:tcW w:w="814" w:type="dxa"/>
            <w:shd w:val="clear" w:color="auto" w:fill="auto"/>
          </w:tcPr>
          <w:p w14:paraId="23F0701A"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0,5</w:t>
            </w:r>
          </w:p>
        </w:tc>
      </w:tr>
    </w:tbl>
    <w:p w14:paraId="32590ABC" w14:textId="77777777" w:rsidR="002411BC" w:rsidRPr="00F7091E" w:rsidRDefault="002411BC" w:rsidP="00485B4E">
      <w:pPr>
        <w:spacing w:after="0" w:line="240" w:lineRule="auto"/>
        <w:ind w:firstLine="709"/>
        <w:jc w:val="both"/>
        <w:rPr>
          <w:sz w:val="24"/>
          <w:szCs w:val="24"/>
        </w:rPr>
      </w:pPr>
    </w:p>
    <w:p w14:paraId="1CFD9375" w14:textId="77777777" w:rsidR="002411BC" w:rsidRPr="00F7091E" w:rsidRDefault="002411B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качестве второго официального языка изучали русский язык 996 (5,0%) детей, молдавский язык -  8553 (43%) ребенка; украинский – 1948 (9,8%) детей, динамика за период 2018-2022 годы представлена в таблице. Второй официальный язык изучается со средней группы.</w:t>
      </w:r>
    </w:p>
    <w:p w14:paraId="470EBC15" w14:textId="77777777" w:rsidR="00F33C77" w:rsidRPr="00F7091E" w:rsidRDefault="00F33C77" w:rsidP="00485B4E">
      <w:pPr>
        <w:spacing w:after="0" w:line="240" w:lineRule="auto"/>
        <w:ind w:firstLine="708"/>
        <w:jc w:val="right"/>
        <w:rPr>
          <w:rFonts w:ascii="Times New Roman" w:eastAsia="Times New Roman" w:hAnsi="Times New Roman" w:cs="Times New Roman"/>
          <w:sz w:val="28"/>
          <w:szCs w:val="28"/>
        </w:rPr>
      </w:pPr>
    </w:p>
    <w:p w14:paraId="1B523D89" w14:textId="3B9B31FC" w:rsidR="009C1E9D" w:rsidRPr="00F7091E" w:rsidRDefault="009C1E9D"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1</w:t>
      </w:r>
    </w:p>
    <w:p w14:paraId="3D0F6452" w14:textId="77777777" w:rsidR="009C1E9D" w:rsidRPr="00F7091E" w:rsidRDefault="009C1E9D" w:rsidP="00485B4E">
      <w:pPr>
        <w:spacing w:after="0" w:line="240" w:lineRule="auto"/>
        <w:jc w:val="right"/>
        <w:rPr>
          <w:rFonts w:ascii="Times New Roman" w:eastAsia="Times New Roman" w:hAnsi="Times New Roman" w:cs="Times New Roman"/>
          <w:sz w:val="24"/>
          <w:szCs w:val="24"/>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701"/>
        <w:gridCol w:w="1110"/>
        <w:gridCol w:w="896"/>
        <w:gridCol w:w="1111"/>
        <w:gridCol w:w="1015"/>
        <w:gridCol w:w="1110"/>
        <w:gridCol w:w="1016"/>
      </w:tblGrid>
      <w:tr w:rsidR="002411BC" w:rsidRPr="00F7091E" w14:paraId="413B5680" w14:textId="77777777" w:rsidTr="001D27C1">
        <w:tc>
          <w:tcPr>
            <w:tcW w:w="1425" w:type="dxa"/>
            <w:vMerge w:val="restart"/>
            <w:vAlign w:val="center"/>
          </w:tcPr>
          <w:p w14:paraId="1288766F"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Год </w:t>
            </w:r>
          </w:p>
        </w:tc>
        <w:tc>
          <w:tcPr>
            <w:tcW w:w="1701" w:type="dxa"/>
            <w:vMerge w:val="restart"/>
          </w:tcPr>
          <w:p w14:paraId="18342F3B" w14:textId="77777777" w:rsidR="002411BC" w:rsidRPr="00F7091E" w:rsidRDefault="002411BC" w:rsidP="00485B4E">
            <w:pPr>
              <w:spacing w:after="0" w:line="240" w:lineRule="auto"/>
              <w:ind w:right="-129"/>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Всего  воспитанников</w:t>
            </w:r>
          </w:p>
        </w:tc>
        <w:tc>
          <w:tcPr>
            <w:tcW w:w="6258" w:type="dxa"/>
            <w:gridSpan w:val="6"/>
          </w:tcPr>
          <w:p w14:paraId="2504B90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Количество изучающих II официальный язык </w:t>
            </w:r>
          </w:p>
        </w:tc>
      </w:tr>
      <w:tr w:rsidR="002411BC" w:rsidRPr="00F7091E" w14:paraId="39B68EAF" w14:textId="77777777" w:rsidTr="001D27C1">
        <w:tc>
          <w:tcPr>
            <w:tcW w:w="1425" w:type="dxa"/>
            <w:vMerge/>
            <w:vAlign w:val="center"/>
          </w:tcPr>
          <w:p w14:paraId="1C724A3D"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6796C28D"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006" w:type="dxa"/>
            <w:gridSpan w:val="2"/>
          </w:tcPr>
          <w:p w14:paraId="1DB2848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Русский </w:t>
            </w:r>
          </w:p>
        </w:tc>
        <w:tc>
          <w:tcPr>
            <w:tcW w:w="2126" w:type="dxa"/>
            <w:gridSpan w:val="2"/>
          </w:tcPr>
          <w:p w14:paraId="6491DDD7"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Молдавский </w:t>
            </w:r>
          </w:p>
        </w:tc>
        <w:tc>
          <w:tcPr>
            <w:tcW w:w="2126" w:type="dxa"/>
            <w:gridSpan w:val="2"/>
          </w:tcPr>
          <w:p w14:paraId="4AF87BEA"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Украинский </w:t>
            </w:r>
          </w:p>
        </w:tc>
      </w:tr>
      <w:tr w:rsidR="002411BC" w:rsidRPr="00F7091E" w14:paraId="38C548F3" w14:textId="77777777" w:rsidTr="001D27C1">
        <w:tc>
          <w:tcPr>
            <w:tcW w:w="1425" w:type="dxa"/>
            <w:vMerge/>
            <w:vAlign w:val="center"/>
          </w:tcPr>
          <w:p w14:paraId="2B8C9EC6"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4CB3EB8B" w14:textId="77777777" w:rsidR="002411BC" w:rsidRPr="00F7091E" w:rsidRDefault="002411BC"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10" w:type="dxa"/>
          </w:tcPr>
          <w:p w14:paraId="2D6016A1"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детей</w:t>
            </w:r>
          </w:p>
        </w:tc>
        <w:tc>
          <w:tcPr>
            <w:tcW w:w="896" w:type="dxa"/>
          </w:tcPr>
          <w:p w14:paraId="5A50DDE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1111" w:type="dxa"/>
          </w:tcPr>
          <w:p w14:paraId="6B5CCDD6"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детей</w:t>
            </w:r>
          </w:p>
        </w:tc>
        <w:tc>
          <w:tcPr>
            <w:tcW w:w="1015" w:type="dxa"/>
          </w:tcPr>
          <w:p w14:paraId="6251876C"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1110" w:type="dxa"/>
          </w:tcPr>
          <w:p w14:paraId="6CC51DA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детей</w:t>
            </w:r>
          </w:p>
        </w:tc>
        <w:tc>
          <w:tcPr>
            <w:tcW w:w="1016" w:type="dxa"/>
          </w:tcPr>
          <w:p w14:paraId="610FDE0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r>
      <w:tr w:rsidR="002411BC" w:rsidRPr="00F7091E" w14:paraId="4B8A0C07" w14:textId="77777777" w:rsidTr="001D27C1">
        <w:tc>
          <w:tcPr>
            <w:tcW w:w="1425" w:type="dxa"/>
            <w:shd w:val="clear" w:color="auto" w:fill="auto"/>
            <w:vAlign w:val="center"/>
          </w:tcPr>
          <w:p w14:paraId="038C51AC"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w:t>
            </w:r>
          </w:p>
        </w:tc>
        <w:tc>
          <w:tcPr>
            <w:tcW w:w="1701" w:type="dxa"/>
            <w:shd w:val="clear" w:color="auto" w:fill="auto"/>
          </w:tcPr>
          <w:p w14:paraId="3925DA3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22691</w:t>
            </w:r>
          </w:p>
        </w:tc>
        <w:tc>
          <w:tcPr>
            <w:tcW w:w="1110" w:type="dxa"/>
            <w:shd w:val="clear" w:color="auto" w:fill="auto"/>
          </w:tcPr>
          <w:p w14:paraId="7C31930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1027</w:t>
            </w:r>
          </w:p>
        </w:tc>
        <w:tc>
          <w:tcPr>
            <w:tcW w:w="896" w:type="dxa"/>
            <w:shd w:val="clear" w:color="auto" w:fill="auto"/>
          </w:tcPr>
          <w:p w14:paraId="14E2309D"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6,8</w:t>
            </w:r>
          </w:p>
        </w:tc>
        <w:tc>
          <w:tcPr>
            <w:tcW w:w="1111" w:type="dxa"/>
            <w:shd w:val="clear" w:color="auto" w:fill="auto"/>
            <w:vAlign w:val="center"/>
          </w:tcPr>
          <w:p w14:paraId="446FAC02"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9394</w:t>
            </w:r>
          </w:p>
        </w:tc>
        <w:tc>
          <w:tcPr>
            <w:tcW w:w="1015" w:type="dxa"/>
            <w:shd w:val="clear" w:color="auto" w:fill="auto"/>
          </w:tcPr>
          <w:p w14:paraId="0B26B2AE"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41,7</w:t>
            </w:r>
          </w:p>
        </w:tc>
        <w:tc>
          <w:tcPr>
            <w:tcW w:w="1110" w:type="dxa"/>
            <w:shd w:val="clear" w:color="auto" w:fill="auto"/>
          </w:tcPr>
          <w:p w14:paraId="66A16A8A"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2028</w:t>
            </w:r>
          </w:p>
        </w:tc>
        <w:tc>
          <w:tcPr>
            <w:tcW w:w="1016" w:type="dxa"/>
            <w:shd w:val="clear" w:color="auto" w:fill="auto"/>
          </w:tcPr>
          <w:p w14:paraId="59812C36"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7,1</w:t>
            </w:r>
          </w:p>
        </w:tc>
      </w:tr>
      <w:tr w:rsidR="002411BC" w:rsidRPr="00F7091E" w14:paraId="7489A0C5" w14:textId="77777777" w:rsidTr="001D27C1">
        <w:tc>
          <w:tcPr>
            <w:tcW w:w="1425" w:type="dxa"/>
            <w:shd w:val="clear" w:color="auto" w:fill="auto"/>
            <w:vAlign w:val="center"/>
          </w:tcPr>
          <w:p w14:paraId="09FC3E6A"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w:t>
            </w:r>
          </w:p>
        </w:tc>
        <w:tc>
          <w:tcPr>
            <w:tcW w:w="1701" w:type="dxa"/>
            <w:shd w:val="clear" w:color="auto" w:fill="auto"/>
          </w:tcPr>
          <w:p w14:paraId="2CF32221"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22475</w:t>
            </w:r>
          </w:p>
        </w:tc>
        <w:tc>
          <w:tcPr>
            <w:tcW w:w="1110" w:type="dxa"/>
            <w:shd w:val="clear" w:color="auto" w:fill="auto"/>
          </w:tcPr>
          <w:p w14:paraId="0671199E"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1465</w:t>
            </w:r>
          </w:p>
        </w:tc>
        <w:tc>
          <w:tcPr>
            <w:tcW w:w="896" w:type="dxa"/>
            <w:shd w:val="clear" w:color="auto" w:fill="auto"/>
          </w:tcPr>
          <w:p w14:paraId="3BF07CC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6,5</w:t>
            </w:r>
          </w:p>
        </w:tc>
        <w:tc>
          <w:tcPr>
            <w:tcW w:w="1111" w:type="dxa"/>
            <w:shd w:val="clear" w:color="auto" w:fill="auto"/>
            <w:vAlign w:val="center"/>
          </w:tcPr>
          <w:p w14:paraId="13EF5827"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10687</w:t>
            </w:r>
          </w:p>
        </w:tc>
        <w:tc>
          <w:tcPr>
            <w:tcW w:w="1015" w:type="dxa"/>
            <w:shd w:val="clear" w:color="auto" w:fill="auto"/>
          </w:tcPr>
          <w:p w14:paraId="601587B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47,6</w:t>
            </w:r>
          </w:p>
        </w:tc>
        <w:tc>
          <w:tcPr>
            <w:tcW w:w="1110" w:type="dxa"/>
            <w:shd w:val="clear" w:color="auto" w:fill="auto"/>
          </w:tcPr>
          <w:p w14:paraId="35035BA1"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2328</w:t>
            </w:r>
          </w:p>
        </w:tc>
        <w:tc>
          <w:tcPr>
            <w:tcW w:w="1016" w:type="dxa"/>
            <w:shd w:val="clear" w:color="auto" w:fill="auto"/>
          </w:tcPr>
          <w:p w14:paraId="5CDF108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10,4</w:t>
            </w:r>
          </w:p>
        </w:tc>
      </w:tr>
      <w:tr w:rsidR="002411BC" w:rsidRPr="00F7091E" w14:paraId="3E29E7CE" w14:textId="77777777" w:rsidTr="001D27C1">
        <w:tc>
          <w:tcPr>
            <w:tcW w:w="1425" w:type="dxa"/>
            <w:shd w:val="clear" w:color="auto" w:fill="auto"/>
            <w:vAlign w:val="center"/>
          </w:tcPr>
          <w:p w14:paraId="5EE99954"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2020</w:t>
            </w:r>
          </w:p>
        </w:tc>
        <w:tc>
          <w:tcPr>
            <w:tcW w:w="1701" w:type="dxa"/>
            <w:shd w:val="clear" w:color="auto" w:fill="auto"/>
          </w:tcPr>
          <w:p w14:paraId="42AC1DC8" w14:textId="77777777" w:rsidR="002411BC" w:rsidRPr="00F7091E" w:rsidRDefault="002411BC" w:rsidP="00485B4E">
            <w:pPr>
              <w:spacing w:after="0" w:line="240" w:lineRule="auto"/>
              <w:jc w:val="center"/>
              <w:rPr>
                <w:rFonts w:ascii="Times New Roman" w:eastAsia="Times New Roman" w:hAnsi="Times New Roman" w:cs="Times New Roman"/>
                <w:sz w:val="24"/>
                <w:szCs w:val="24"/>
                <w:lang w:val="en-US"/>
              </w:rPr>
            </w:pPr>
            <w:r w:rsidRPr="00F7091E">
              <w:rPr>
                <w:rFonts w:ascii="Times New Roman" w:eastAsia="Times New Roman" w:hAnsi="Times New Roman" w:cs="Times New Roman"/>
                <w:sz w:val="24"/>
                <w:szCs w:val="24"/>
                <w:lang w:val="en-US"/>
              </w:rPr>
              <w:t>21354</w:t>
            </w:r>
          </w:p>
        </w:tc>
        <w:tc>
          <w:tcPr>
            <w:tcW w:w="1110" w:type="dxa"/>
            <w:shd w:val="clear" w:color="auto" w:fill="auto"/>
          </w:tcPr>
          <w:p w14:paraId="5FFF5B92"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1001</w:t>
            </w:r>
          </w:p>
        </w:tc>
        <w:tc>
          <w:tcPr>
            <w:tcW w:w="896" w:type="dxa"/>
            <w:shd w:val="clear" w:color="auto" w:fill="auto"/>
          </w:tcPr>
          <w:p w14:paraId="6268C8AD"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4,7</w:t>
            </w:r>
          </w:p>
        </w:tc>
        <w:tc>
          <w:tcPr>
            <w:tcW w:w="1111" w:type="dxa"/>
            <w:shd w:val="clear" w:color="auto" w:fill="auto"/>
            <w:vAlign w:val="center"/>
          </w:tcPr>
          <w:p w14:paraId="68E7907A"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10449</w:t>
            </w:r>
          </w:p>
        </w:tc>
        <w:tc>
          <w:tcPr>
            <w:tcW w:w="1015" w:type="dxa"/>
            <w:shd w:val="clear" w:color="auto" w:fill="auto"/>
          </w:tcPr>
          <w:p w14:paraId="169E8D4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48,9</w:t>
            </w:r>
          </w:p>
        </w:tc>
        <w:tc>
          <w:tcPr>
            <w:tcW w:w="1110" w:type="dxa"/>
            <w:shd w:val="clear" w:color="auto" w:fill="auto"/>
          </w:tcPr>
          <w:p w14:paraId="5B9EF1C0"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1812</w:t>
            </w:r>
          </w:p>
        </w:tc>
        <w:tc>
          <w:tcPr>
            <w:tcW w:w="1016" w:type="dxa"/>
            <w:shd w:val="clear" w:color="auto" w:fill="auto"/>
          </w:tcPr>
          <w:p w14:paraId="7BAD307B"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8,4</w:t>
            </w:r>
          </w:p>
        </w:tc>
      </w:tr>
      <w:tr w:rsidR="002411BC" w:rsidRPr="00F7091E" w14:paraId="70B02299" w14:textId="77777777" w:rsidTr="001D27C1">
        <w:trPr>
          <w:trHeight w:val="70"/>
        </w:trPr>
        <w:tc>
          <w:tcPr>
            <w:tcW w:w="1425" w:type="dxa"/>
            <w:shd w:val="clear" w:color="auto" w:fill="auto"/>
            <w:vAlign w:val="center"/>
          </w:tcPr>
          <w:p w14:paraId="68AE8CE5"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w:t>
            </w:r>
          </w:p>
        </w:tc>
        <w:tc>
          <w:tcPr>
            <w:tcW w:w="1701" w:type="dxa"/>
            <w:shd w:val="clear" w:color="auto" w:fill="auto"/>
          </w:tcPr>
          <w:p w14:paraId="0B601CD7"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20657</w:t>
            </w:r>
          </w:p>
        </w:tc>
        <w:tc>
          <w:tcPr>
            <w:tcW w:w="1110" w:type="dxa"/>
            <w:shd w:val="clear" w:color="auto" w:fill="auto"/>
          </w:tcPr>
          <w:p w14:paraId="013F09F3"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1090</w:t>
            </w:r>
          </w:p>
        </w:tc>
        <w:tc>
          <w:tcPr>
            <w:tcW w:w="896" w:type="dxa"/>
            <w:shd w:val="clear" w:color="auto" w:fill="auto"/>
          </w:tcPr>
          <w:p w14:paraId="6A6D5856"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5,2</w:t>
            </w:r>
          </w:p>
        </w:tc>
        <w:tc>
          <w:tcPr>
            <w:tcW w:w="1111" w:type="dxa"/>
            <w:shd w:val="clear" w:color="auto" w:fill="auto"/>
            <w:vAlign w:val="center"/>
          </w:tcPr>
          <w:p w14:paraId="7FE2C9C2"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9182</w:t>
            </w:r>
          </w:p>
        </w:tc>
        <w:tc>
          <w:tcPr>
            <w:tcW w:w="1015" w:type="dxa"/>
            <w:shd w:val="clear" w:color="auto" w:fill="auto"/>
          </w:tcPr>
          <w:p w14:paraId="3A632012"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44,4</w:t>
            </w:r>
          </w:p>
        </w:tc>
        <w:tc>
          <w:tcPr>
            <w:tcW w:w="1110" w:type="dxa"/>
            <w:shd w:val="clear" w:color="auto" w:fill="auto"/>
          </w:tcPr>
          <w:p w14:paraId="07D2317A"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1906</w:t>
            </w:r>
          </w:p>
        </w:tc>
        <w:tc>
          <w:tcPr>
            <w:tcW w:w="1016" w:type="dxa"/>
            <w:shd w:val="clear" w:color="auto" w:fill="auto"/>
          </w:tcPr>
          <w:p w14:paraId="25C0CE1E"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9,2</w:t>
            </w:r>
          </w:p>
        </w:tc>
      </w:tr>
      <w:tr w:rsidR="002411BC" w:rsidRPr="00F7091E" w14:paraId="4A4DD150" w14:textId="77777777" w:rsidTr="001D27C1">
        <w:tc>
          <w:tcPr>
            <w:tcW w:w="1425" w:type="dxa"/>
            <w:shd w:val="clear" w:color="auto" w:fill="auto"/>
            <w:vAlign w:val="center"/>
          </w:tcPr>
          <w:p w14:paraId="302C2F49" w14:textId="77777777" w:rsidR="002411BC" w:rsidRPr="00F7091E" w:rsidRDefault="002411B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2022</w:t>
            </w:r>
          </w:p>
        </w:tc>
        <w:tc>
          <w:tcPr>
            <w:tcW w:w="1701" w:type="dxa"/>
            <w:shd w:val="clear" w:color="auto" w:fill="auto"/>
          </w:tcPr>
          <w:p w14:paraId="2A1EC5FC"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19928</w:t>
            </w:r>
          </w:p>
        </w:tc>
        <w:tc>
          <w:tcPr>
            <w:tcW w:w="1110" w:type="dxa"/>
            <w:shd w:val="clear" w:color="auto" w:fill="auto"/>
          </w:tcPr>
          <w:p w14:paraId="799E0C71"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996</w:t>
            </w:r>
          </w:p>
        </w:tc>
        <w:tc>
          <w:tcPr>
            <w:tcW w:w="896" w:type="dxa"/>
            <w:shd w:val="clear" w:color="auto" w:fill="auto"/>
          </w:tcPr>
          <w:p w14:paraId="3F503839"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w:t>
            </w:r>
          </w:p>
        </w:tc>
        <w:tc>
          <w:tcPr>
            <w:tcW w:w="1111" w:type="dxa"/>
            <w:shd w:val="clear" w:color="auto" w:fill="auto"/>
            <w:vAlign w:val="center"/>
          </w:tcPr>
          <w:p w14:paraId="0389AF36"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8553</w:t>
            </w:r>
          </w:p>
        </w:tc>
        <w:tc>
          <w:tcPr>
            <w:tcW w:w="1015" w:type="dxa"/>
            <w:shd w:val="clear" w:color="auto" w:fill="auto"/>
          </w:tcPr>
          <w:p w14:paraId="54136F8D"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43,0</w:t>
            </w:r>
          </w:p>
        </w:tc>
        <w:tc>
          <w:tcPr>
            <w:tcW w:w="1110" w:type="dxa"/>
            <w:shd w:val="clear" w:color="auto" w:fill="auto"/>
          </w:tcPr>
          <w:p w14:paraId="08AB5243"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1948</w:t>
            </w:r>
          </w:p>
        </w:tc>
        <w:tc>
          <w:tcPr>
            <w:tcW w:w="1016" w:type="dxa"/>
            <w:shd w:val="clear" w:color="auto" w:fill="auto"/>
          </w:tcPr>
          <w:p w14:paraId="2F7F863E" w14:textId="77777777" w:rsidR="002411BC" w:rsidRPr="00F7091E" w:rsidRDefault="002411B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9,8</w:t>
            </w:r>
          </w:p>
        </w:tc>
      </w:tr>
    </w:tbl>
    <w:p w14:paraId="2663CD45" w14:textId="77777777" w:rsidR="002411BC" w:rsidRPr="00F7091E" w:rsidRDefault="002411BC" w:rsidP="00485B4E">
      <w:pPr>
        <w:spacing w:after="0" w:line="240" w:lineRule="auto"/>
        <w:ind w:firstLine="851"/>
        <w:jc w:val="both"/>
        <w:rPr>
          <w:rFonts w:ascii="Times New Roman" w:hAnsi="Times New Roman" w:cs="Times New Roman"/>
          <w:sz w:val="28"/>
          <w:szCs w:val="28"/>
        </w:rPr>
      </w:pPr>
    </w:p>
    <w:p w14:paraId="5DC6966C"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Содержание дошкольного образования характеризуется большим разнообразием программ и методик, что позволяет осуществлять развитие и воспитание детей на высоком уровне. Обеспечению качества образования в организациях дошкольного образования способствует не только реализация основного содержания, направленного на обеспечение стандарта дошкольного образования, но и дополнительного образования: художественные, музыкальные студии, кружки, секции.</w:t>
      </w:r>
    </w:p>
    <w:p w14:paraId="26859C94"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6ED4B075" w14:textId="77777777" w:rsidR="00F33C77" w:rsidRPr="00F7091E" w:rsidRDefault="00F33C77" w:rsidP="00485B4E">
      <w:pPr>
        <w:spacing w:after="0" w:line="240" w:lineRule="auto"/>
        <w:ind w:firstLine="851"/>
        <w:jc w:val="both"/>
        <w:rPr>
          <w:rFonts w:ascii="Times New Roman" w:hAnsi="Times New Roman" w:cs="Times New Roman"/>
          <w:sz w:val="28"/>
          <w:szCs w:val="28"/>
        </w:rPr>
      </w:pPr>
    </w:p>
    <w:p w14:paraId="7082586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Начальное, основное общее образование,</w:t>
      </w:r>
    </w:p>
    <w:p w14:paraId="5386A12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среднее (полное) образование</w:t>
      </w:r>
    </w:p>
    <w:p w14:paraId="6EE1AD2F"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62BDD79D" w14:textId="732DB9D4"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течение 202</w:t>
      </w:r>
      <w:r w:rsidR="007B2468"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года продолжалась работа по реализации государственной политики в области общего образования. Решались задачи сохранения и развития организаций образования, внедрения инновационных технологий, новых форм государственной итоговой аттестации и другие.</w:t>
      </w:r>
    </w:p>
    <w:p w14:paraId="28057F79" w14:textId="77777777" w:rsidR="00C86C5B" w:rsidRPr="00F7091E" w:rsidRDefault="00C86C5B"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 состоянию на конец отчетного периода в республике функционировало 158 организаций общего образования (городских (поселковых) – 70, сельских – 88), в том числе 37 комплексов «Общеобразовательная школа – детский сад». По сравнению с прошлым годом количество организаций общего образования не изменилось.</w:t>
      </w:r>
    </w:p>
    <w:p w14:paraId="75F80BD6" w14:textId="77777777" w:rsidR="00E01945" w:rsidRPr="00F7091E" w:rsidRDefault="00E0194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Общее количество учащихся в 2022 году уменьшилось на 261 человека (0,57 %) по сравнению с 2021 годом и составило 44 772 человека.</w:t>
      </w:r>
    </w:p>
    <w:p w14:paraId="47EB0A80" w14:textId="77777777" w:rsidR="00E01945" w:rsidRPr="00F7091E" w:rsidRDefault="00E0194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Динамика изменений общих показателей организаций общего образования республики, в разрезе городов и районов, представлена следующим образом.</w:t>
      </w:r>
    </w:p>
    <w:p w14:paraId="1EFEB0C9" w14:textId="6BEAAB21" w:rsidR="00EF1764" w:rsidRPr="00F7091E" w:rsidRDefault="00EF1764"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3</w:t>
      </w:r>
      <w:r w:rsidR="00720046" w:rsidRPr="00F7091E">
        <w:rPr>
          <w:rFonts w:ascii="Times New Roman" w:hAnsi="Times New Roman" w:cs="Times New Roman"/>
          <w:sz w:val="24"/>
          <w:szCs w:val="24"/>
        </w:rPr>
        <w:t>2</w:t>
      </w:r>
      <w:r w:rsidRPr="00F7091E">
        <w:rPr>
          <w:rFonts w:ascii="Times New Roman" w:hAnsi="Times New Roman" w:cs="Times New Roman"/>
          <w:sz w:val="24"/>
          <w:szCs w:val="24"/>
        </w:rPr>
        <w:t xml:space="preserve"> </w:t>
      </w:r>
    </w:p>
    <w:p w14:paraId="2BD0D228" w14:textId="77777777" w:rsidR="00EF1764" w:rsidRPr="00F7091E" w:rsidRDefault="00EF1764" w:rsidP="00485B4E">
      <w:pPr>
        <w:spacing w:after="0" w:line="240" w:lineRule="auto"/>
        <w:ind w:firstLine="851"/>
        <w:jc w:val="both"/>
        <w:rPr>
          <w:rFonts w:ascii="Times New Roman" w:hAnsi="Times New Roman" w:cs="Times New Roman"/>
          <w:sz w:val="28"/>
          <w:szCs w:val="28"/>
        </w:rPr>
      </w:pPr>
    </w:p>
    <w:p w14:paraId="051B18C9" w14:textId="77777777" w:rsidR="00EF1764" w:rsidRPr="00F7091E" w:rsidRDefault="00EF1764"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Сравнительная информация о количестве</w:t>
      </w:r>
    </w:p>
    <w:p w14:paraId="7B9278BC" w14:textId="77777777" w:rsidR="00EF1764" w:rsidRPr="00F7091E" w:rsidRDefault="00EF1764"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организаций общего образования и учащихся в них</w:t>
      </w:r>
    </w:p>
    <w:p w14:paraId="3D2EBA76" w14:textId="77777777" w:rsidR="00EF1764" w:rsidRPr="00F7091E" w:rsidRDefault="00EF1764" w:rsidP="00485B4E">
      <w:pPr>
        <w:spacing w:after="0" w:line="240" w:lineRule="auto"/>
        <w:jc w:val="both"/>
        <w:rPr>
          <w:rFonts w:ascii="Times New Roman" w:hAnsi="Times New Roman" w:cs="Times New Roman"/>
          <w:sz w:val="24"/>
          <w:szCs w:val="24"/>
        </w:rPr>
      </w:pPr>
    </w:p>
    <w:tbl>
      <w:tblPr>
        <w:tblW w:w="107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96"/>
        <w:gridCol w:w="822"/>
        <w:gridCol w:w="811"/>
        <w:gridCol w:w="557"/>
        <w:gridCol w:w="758"/>
        <w:gridCol w:w="811"/>
        <w:gridCol w:w="557"/>
        <w:gridCol w:w="758"/>
        <w:gridCol w:w="884"/>
        <w:gridCol w:w="676"/>
        <w:gridCol w:w="806"/>
        <w:gridCol w:w="814"/>
      </w:tblGrid>
      <w:tr w:rsidR="00EF1764" w:rsidRPr="00F7091E" w14:paraId="1715E6F5" w14:textId="77777777" w:rsidTr="00EF1764">
        <w:tc>
          <w:tcPr>
            <w:tcW w:w="1872" w:type="dxa"/>
            <w:vMerge w:val="restart"/>
            <w:tcBorders>
              <w:top w:val="single" w:sz="4" w:space="0" w:color="auto"/>
              <w:left w:val="single" w:sz="4" w:space="0" w:color="auto"/>
              <w:right w:val="single" w:sz="4" w:space="0" w:color="auto"/>
            </w:tcBorders>
            <w:shd w:val="clear" w:color="auto" w:fill="auto"/>
            <w:hideMark/>
          </w:tcPr>
          <w:p w14:paraId="44B40594"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Управление народного образования</w:t>
            </w: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tcPr>
          <w:p w14:paraId="4946C7E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B6F80D2"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tcPr>
          <w:p w14:paraId="3FADCFF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tcPr>
          <w:p w14:paraId="0A0FB16A"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2022</w:t>
            </w:r>
          </w:p>
        </w:tc>
      </w:tr>
      <w:tr w:rsidR="00EF1764" w:rsidRPr="00F7091E" w14:paraId="6D9ABB0A" w14:textId="77777777" w:rsidTr="00EF1764">
        <w:tc>
          <w:tcPr>
            <w:tcW w:w="1872" w:type="dxa"/>
            <w:vMerge/>
            <w:tcBorders>
              <w:left w:val="single" w:sz="4" w:space="0" w:color="auto"/>
              <w:right w:val="single" w:sz="4" w:space="0" w:color="auto"/>
            </w:tcBorders>
            <w:shd w:val="clear" w:color="auto" w:fill="auto"/>
          </w:tcPr>
          <w:p w14:paraId="3E4A085D" w14:textId="77777777" w:rsidR="00EF1764" w:rsidRPr="00F7091E" w:rsidRDefault="00EF1764" w:rsidP="00485B4E">
            <w:pPr>
              <w:spacing w:after="0" w:line="240" w:lineRule="auto"/>
              <w:jc w:val="both"/>
              <w:rPr>
                <w:rFonts w:ascii="Times New Roman" w:hAnsi="Times New Roman" w:cs="Times New Roman"/>
                <w:sz w:val="24"/>
                <w:szCs w:val="24"/>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FBCF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Количество</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702544"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Количество</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5298F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Количество</w:t>
            </w: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C4025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количество</w:t>
            </w:r>
          </w:p>
        </w:tc>
      </w:tr>
      <w:tr w:rsidR="00EF1764" w:rsidRPr="00F7091E" w14:paraId="7E22AF01" w14:textId="77777777" w:rsidTr="00EF1764">
        <w:trPr>
          <w:cantSplit/>
        </w:trPr>
        <w:tc>
          <w:tcPr>
            <w:tcW w:w="1872" w:type="dxa"/>
            <w:vMerge/>
            <w:tcBorders>
              <w:left w:val="single" w:sz="4" w:space="0" w:color="auto"/>
              <w:bottom w:val="single" w:sz="4" w:space="0" w:color="auto"/>
              <w:right w:val="single" w:sz="4" w:space="0" w:color="auto"/>
            </w:tcBorders>
            <w:shd w:val="clear" w:color="auto" w:fill="auto"/>
          </w:tcPr>
          <w:p w14:paraId="64065D00" w14:textId="77777777" w:rsidR="00EF1764" w:rsidRPr="00F7091E" w:rsidRDefault="00EF1764" w:rsidP="00485B4E">
            <w:pPr>
              <w:spacing w:after="0" w:line="240" w:lineRule="auto"/>
              <w:jc w:val="both"/>
              <w:rPr>
                <w:rFonts w:ascii="Times New Roman" w:hAnsi="Times New Roman" w:cs="Times New Roman"/>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632AB844"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ООО</w:t>
            </w: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tcPr>
          <w:p w14:paraId="78EBFEC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ОК</w:t>
            </w:r>
          </w:p>
          <w:p w14:paraId="109A6F6A"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«школа-д/с»</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0FB0FBD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детей</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tcPr>
          <w:p w14:paraId="13BB3CA2"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ООО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1111C32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ОК «школа-д/с»</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71799B9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детей</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tcPr>
          <w:p w14:paraId="6153E96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ООО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6B2E92CC"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ОК</w:t>
            </w:r>
          </w:p>
          <w:p w14:paraId="74C28FA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«школа-д/с»</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670DB0B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детей</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14:paraId="13422FFC"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ООО</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6D378A8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ОК</w:t>
            </w:r>
          </w:p>
          <w:p w14:paraId="06CAF8F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«школа-д/с»</w:t>
            </w:r>
          </w:p>
        </w:tc>
        <w:tc>
          <w:tcPr>
            <w:tcW w:w="814" w:type="dxa"/>
            <w:tcBorders>
              <w:top w:val="single" w:sz="4" w:space="0" w:color="auto"/>
              <w:left w:val="single" w:sz="4" w:space="0" w:color="auto"/>
              <w:bottom w:val="single" w:sz="4" w:space="0" w:color="auto"/>
              <w:right w:val="single" w:sz="4" w:space="0" w:color="auto"/>
            </w:tcBorders>
            <w:shd w:val="clear" w:color="auto" w:fill="auto"/>
            <w:vAlign w:val="bottom"/>
          </w:tcPr>
          <w:p w14:paraId="33BD3EE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детей</w:t>
            </w:r>
          </w:p>
        </w:tc>
      </w:tr>
      <w:tr w:rsidR="00EF1764" w:rsidRPr="00F7091E" w14:paraId="3D6E0CAB"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0B513"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Тирасполь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74F492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57B75B2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030C128"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14993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96EFB2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1A5653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129310C"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15192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744B5E1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A64A1AC"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519B01C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14211</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29EFA6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7F9A24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ED35B9A"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14127</w:t>
            </w:r>
          </w:p>
        </w:tc>
      </w:tr>
      <w:tr w:rsidR="00EF1764" w:rsidRPr="00F7091E" w14:paraId="6E941AE2"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14:paraId="41E8E159"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Днестровск</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E19FC62"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65F4086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F3383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6C0D69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EF66B8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87E4C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E5F50E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9AF556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566C460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1083</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2C867D2" w14:textId="77777777" w:rsidR="00EF1764" w:rsidRPr="00F7091E" w:rsidRDefault="00EF1764"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D43A9DF" w14:textId="77777777" w:rsidR="00EF1764" w:rsidRPr="00F7091E" w:rsidRDefault="00EF1764"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17D8ADE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1082</w:t>
            </w:r>
          </w:p>
        </w:tc>
      </w:tr>
      <w:tr w:rsidR="00EF1764" w:rsidRPr="00F7091E" w14:paraId="0ED401F6"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83122"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Бендеры</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E1C7E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2BDFD7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DB1D2D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7656</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79F156D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A9C874A"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1FEE2F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7773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A57248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C22463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9EC4B4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7768</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9119FF8" w14:textId="77777777" w:rsidR="00EF1764" w:rsidRPr="00F7091E" w:rsidRDefault="00EF1764"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17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4329C2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49D3A58"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7707</w:t>
            </w:r>
          </w:p>
        </w:tc>
      </w:tr>
      <w:tr w:rsidR="00EF1764" w:rsidRPr="00F7091E" w14:paraId="24316C82"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BF27C" w14:textId="77777777" w:rsidR="00EF1764" w:rsidRPr="00F7091E" w:rsidRDefault="00EF1764"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Слободзея</w:t>
            </w:r>
            <w:proofErr w:type="spellEnd"/>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72811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03D068B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4D0D6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6624</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0078CE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CB5FA3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C4E2BC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6561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DF2A34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06D910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660F3D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6532</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0781B9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AC7FDA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55B8CB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6401</w:t>
            </w:r>
          </w:p>
        </w:tc>
      </w:tr>
      <w:tr w:rsidR="00EF1764" w:rsidRPr="00F7091E" w14:paraId="5E77242A"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C7F46"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Григориополь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4B599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54B7C33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C7F0B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3418</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196B5682"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5E2768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BE9962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3351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6B30F9E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0EF05A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CB9AF1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3272</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A7DE442" w14:textId="77777777" w:rsidR="00EF1764" w:rsidRPr="00F7091E" w:rsidRDefault="00EF1764"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17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4AAAA41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F66311F"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3209</w:t>
            </w:r>
          </w:p>
        </w:tc>
      </w:tr>
      <w:tr w:rsidR="00EF1764" w:rsidRPr="00F7091E" w14:paraId="0F57D5B1"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3380D"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Дубоссары</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7A079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75810C08"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2B77E3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2924</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473341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2A2444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6221D2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2891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5C628D4"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E1932E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C33C6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2842</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7F15638" w14:textId="77777777" w:rsidR="00EF1764" w:rsidRPr="00F7091E" w:rsidRDefault="00A60D0C"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17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40858686"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D8696E6"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2822</w:t>
            </w:r>
          </w:p>
        </w:tc>
      </w:tr>
      <w:tr w:rsidR="00EF1764" w:rsidRPr="00F7091E" w14:paraId="79B2B1BF"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D9C80"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Рыбница</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A59B2FE"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35</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7E34819A"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F5CEE2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6260</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6B2915B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23345F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40F834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6283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22BE1E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886541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4545219"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6325</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1DE307F" w14:textId="77777777" w:rsidR="00EF1764" w:rsidRPr="00F7091E" w:rsidRDefault="00A60D0C"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35</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33F74072"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F7013C1"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6241</w:t>
            </w:r>
          </w:p>
        </w:tc>
      </w:tr>
      <w:tr w:rsidR="00EF1764" w:rsidRPr="00F7091E" w14:paraId="2038C3B2"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9D609"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Каменка</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C74F59B"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DFF091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C0C594C"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1752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60CA9D5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801E4B2"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BAF6A5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1742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738E5D3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79C2017"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B87E2E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1738</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7189BE0"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15</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76209FD6"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CA0CF2C"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1689</w:t>
            </w:r>
          </w:p>
        </w:tc>
      </w:tr>
      <w:tr w:rsidR="00EF1764" w:rsidRPr="00F7091E" w14:paraId="0199C96E"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84F0B"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ООО </w:t>
            </w:r>
            <w:proofErr w:type="spellStart"/>
            <w:r w:rsidRPr="00F7091E">
              <w:rPr>
                <w:rFonts w:ascii="Times New Roman" w:hAnsi="Times New Roman" w:cs="Times New Roman"/>
                <w:sz w:val="24"/>
                <w:szCs w:val="24"/>
              </w:rPr>
              <w:t>респ.подч</w:t>
            </w:r>
            <w:proofErr w:type="spellEnd"/>
            <w:r w:rsidRPr="00F7091E">
              <w:rPr>
                <w:rFonts w:ascii="Times New Roman" w:hAnsi="Times New Roman" w:cs="Times New Roman"/>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5BD288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4C75F43"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F9E5FF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1527</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69D52DCC"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24AD07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B2D1C08"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1593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C9949D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FB22BA5"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1414CC8"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1515</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12B679A" w14:textId="77777777" w:rsidR="00EF1764" w:rsidRPr="00F7091E" w:rsidRDefault="00A60D0C"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59325BB5" w14:textId="77777777" w:rsidR="00EF1764" w:rsidRPr="00F7091E" w:rsidRDefault="00A60D0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BF503A5"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1494</w:t>
            </w:r>
          </w:p>
        </w:tc>
      </w:tr>
      <w:tr w:rsidR="00EF1764" w:rsidRPr="00F7091E" w14:paraId="61B0E246" w14:textId="77777777" w:rsidTr="00EF1764">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13770" w14:textId="77777777" w:rsidR="00EF1764" w:rsidRPr="00F7091E" w:rsidRDefault="00EF1764"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Итого:</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C48793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158</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535DFFE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830580F"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45154</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1AF1A8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598A5A6"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C17A288"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45386</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1C2EAFD"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DBDAC80"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08F7401" w14:textId="77777777" w:rsidR="00EF1764" w:rsidRPr="00F7091E" w:rsidRDefault="00EF1764"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45033</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A624278"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158</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69CFC51"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F8879AD" w14:textId="77777777" w:rsidR="00EF1764" w:rsidRPr="00F7091E" w:rsidRDefault="00A60D0C" w:rsidP="00485B4E">
            <w:pPr>
              <w:spacing w:after="0" w:line="240" w:lineRule="auto"/>
              <w:ind w:left="-108" w:right="-79"/>
              <w:jc w:val="center"/>
              <w:rPr>
                <w:rFonts w:ascii="Times New Roman" w:hAnsi="Times New Roman" w:cs="Times New Roman"/>
                <w:sz w:val="24"/>
                <w:szCs w:val="24"/>
              </w:rPr>
            </w:pPr>
            <w:r w:rsidRPr="00F7091E">
              <w:rPr>
                <w:rFonts w:ascii="Times New Roman" w:eastAsia="Times New Roman" w:hAnsi="Times New Roman" w:cs="Times New Roman"/>
                <w:sz w:val="24"/>
                <w:szCs w:val="24"/>
              </w:rPr>
              <w:t>44772</w:t>
            </w:r>
          </w:p>
        </w:tc>
      </w:tr>
    </w:tbl>
    <w:p w14:paraId="59E57E28" w14:textId="77777777" w:rsidR="00EF1764" w:rsidRPr="00F7091E" w:rsidRDefault="00EF1764" w:rsidP="00485B4E">
      <w:pPr>
        <w:spacing w:after="0" w:line="240" w:lineRule="auto"/>
        <w:ind w:firstLine="851"/>
        <w:jc w:val="both"/>
        <w:rPr>
          <w:rFonts w:ascii="Times New Roman" w:hAnsi="Times New Roman" w:cs="Times New Roman"/>
          <w:sz w:val="28"/>
          <w:szCs w:val="28"/>
        </w:rPr>
      </w:pPr>
    </w:p>
    <w:p w14:paraId="54259F7E" w14:textId="1D2072B0" w:rsidR="004A56F7" w:rsidRPr="00F7091E" w:rsidRDefault="004A56F7" w:rsidP="00F33C77">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343668" w:rsidRPr="00F7091E">
        <w:rPr>
          <w:rFonts w:ascii="Times New Roman" w:hAnsi="Times New Roman" w:cs="Times New Roman"/>
          <w:sz w:val="28"/>
          <w:szCs w:val="28"/>
        </w:rPr>
        <w:t xml:space="preserve">государственном образовательном учреждении </w:t>
      </w:r>
      <w:r w:rsidRPr="00F7091E">
        <w:rPr>
          <w:rFonts w:ascii="Times New Roman" w:hAnsi="Times New Roman" w:cs="Times New Roman"/>
          <w:sz w:val="28"/>
          <w:szCs w:val="28"/>
        </w:rPr>
        <w:t>«Республиканский кадетский корпус имени светлейшего князя Г.А. Потемкина-Таврического» Министерства внутренних дел Приднестровской Молдавской Республики в 2022 году обучалось 200 кадет</w:t>
      </w:r>
      <w:r w:rsidR="00343668" w:rsidRPr="00F7091E">
        <w:rPr>
          <w:rFonts w:ascii="Times New Roman" w:hAnsi="Times New Roman" w:cs="Times New Roman"/>
          <w:sz w:val="28"/>
          <w:szCs w:val="28"/>
        </w:rPr>
        <w:t>ов</w:t>
      </w:r>
      <w:r w:rsidRPr="00F7091E">
        <w:rPr>
          <w:rFonts w:ascii="Times New Roman" w:hAnsi="Times New Roman" w:cs="Times New Roman"/>
          <w:sz w:val="28"/>
          <w:szCs w:val="28"/>
        </w:rPr>
        <w:t>.</w:t>
      </w:r>
    </w:p>
    <w:p w14:paraId="4264923E" w14:textId="77777777" w:rsidR="004A56F7" w:rsidRPr="00F7091E" w:rsidRDefault="004A56F7" w:rsidP="00F33C77">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Обучающиеся находятся на неполном государственном обеспечении. Кадеты находятся в расположении Кадетского корпуса постоянно в учебный период - с понедельника по пятницу. В выходные и праздничные дни, в каникулярное время, во время лечения (амбулаторного либо стационарного) кадеты находятся по месту своего постоянного проживания.</w:t>
      </w:r>
    </w:p>
    <w:p w14:paraId="274B3CD3" w14:textId="77777777" w:rsidR="004A56F7" w:rsidRPr="00F7091E" w:rsidRDefault="004A56F7" w:rsidP="00F33C77">
      <w:pPr>
        <w:spacing w:after="0" w:line="240" w:lineRule="auto"/>
        <w:ind w:firstLine="851"/>
        <w:jc w:val="both"/>
        <w:rPr>
          <w:rFonts w:ascii="Times New Roman" w:eastAsia="Times New Roman" w:hAnsi="Times New Roman" w:cs="Times New Roman"/>
          <w:bCs/>
          <w:sz w:val="28"/>
          <w:szCs w:val="28"/>
          <w:lang w:eastAsia="ru-RU"/>
        </w:rPr>
      </w:pPr>
      <w:r w:rsidRPr="00F7091E">
        <w:rPr>
          <w:rFonts w:ascii="Times New Roman" w:eastAsia="Times New Roman" w:hAnsi="Times New Roman" w:cs="Times New Roman"/>
          <w:bCs/>
          <w:sz w:val="28"/>
          <w:szCs w:val="28"/>
          <w:lang w:eastAsia="ru-RU"/>
        </w:rPr>
        <w:t>Кадеты обеспечиваются бесплатным четырехразовым питанием, бесплатным летним и зимним обмундированием, обувью, бесплатным проездом по территории республики, проживают в благоустроенных общежитиях.</w:t>
      </w:r>
    </w:p>
    <w:p w14:paraId="0C693E80" w14:textId="77777777" w:rsidR="004A56F7" w:rsidRPr="00F7091E" w:rsidRDefault="004A56F7" w:rsidP="00F33C77">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2022 году были улучшены бытовые условия проживания кадет: осуществлен ежегодный косметический ремонт спальных расположений и учебных кабинетов, проведены работы по капитальному ремонту санитарных узлов и душевых, в учебном корпусе обустроен санитарный узел для кадет-девушек, раздевалки оборудованы шкафами с мягкими сидениями.</w:t>
      </w:r>
    </w:p>
    <w:p w14:paraId="3C8F71CB" w14:textId="3CD5BFDA" w:rsidR="004A56F7" w:rsidRPr="00F7091E" w:rsidRDefault="004A56F7" w:rsidP="00F33C77">
      <w:pPr>
        <w:spacing w:after="0" w:line="240" w:lineRule="auto"/>
        <w:ind w:firstLine="851"/>
        <w:jc w:val="both"/>
        <w:rPr>
          <w:rFonts w:ascii="Times New Roman" w:eastAsia="Times New Roman" w:hAnsi="Times New Roman" w:cs="Times New Roman"/>
          <w:bCs/>
          <w:sz w:val="28"/>
          <w:szCs w:val="28"/>
          <w:lang w:eastAsia="ru-RU"/>
        </w:rPr>
      </w:pPr>
      <w:r w:rsidRPr="00F7091E">
        <w:rPr>
          <w:rFonts w:ascii="Times New Roman" w:eastAsia="Times New Roman" w:hAnsi="Times New Roman" w:cs="Times New Roman"/>
          <w:bCs/>
          <w:sz w:val="28"/>
          <w:szCs w:val="28"/>
          <w:lang w:eastAsia="ru-RU"/>
        </w:rPr>
        <w:t>На территории Кадетского корпуса функционирует круглосуточно медицинская часть, где кадетам оказывается первая медицинская помощь. Регулярные плановые медицинские профилактические осмотры кадет</w:t>
      </w:r>
      <w:r w:rsidR="001B0D30" w:rsidRPr="00F7091E">
        <w:rPr>
          <w:rFonts w:ascii="Times New Roman" w:eastAsia="Times New Roman" w:hAnsi="Times New Roman" w:cs="Times New Roman"/>
          <w:bCs/>
          <w:sz w:val="28"/>
          <w:szCs w:val="28"/>
          <w:lang w:eastAsia="ru-RU"/>
        </w:rPr>
        <w:t>ов</w:t>
      </w:r>
      <w:r w:rsidRPr="00F7091E">
        <w:rPr>
          <w:rFonts w:ascii="Times New Roman" w:eastAsia="Times New Roman" w:hAnsi="Times New Roman" w:cs="Times New Roman"/>
          <w:bCs/>
          <w:sz w:val="28"/>
          <w:szCs w:val="28"/>
          <w:lang w:eastAsia="ru-RU"/>
        </w:rPr>
        <w:t xml:space="preserve"> проводятся в Медицинском управлении Министерства внутренних дел Приднестровской Молдавской Республики. </w:t>
      </w:r>
    </w:p>
    <w:p w14:paraId="25BEF1D7" w14:textId="77777777" w:rsidR="004A56F7" w:rsidRPr="00F7091E" w:rsidRDefault="004A56F7" w:rsidP="00F33C77">
      <w:pPr>
        <w:spacing w:after="0" w:line="240" w:lineRule="auto"/>
        <w:ind w:firstLine="851"/>
        <w:jc w:val="both"/>
        <w:rPr>
          <w:rFonts w:ascii="Times New Roman" w:eastAsia="Times New Roman" w:hAnsi="Times New Roman" w:cs="Times New Roman"/>
          <w:bCs/>
          <w:sz w:val="28"/>
          <w:szCs w:val="28"/>
          <w:lang w:eastAsia="ru-RU"/>
        </w:rPr>
      </w:pPr>
      <w:r w:rsidRPr="00F7091E">
        <w:rPr>
          <w:rFonts w:ascii="Times New Roman" w:eastAsia="Times New Roman" w:hAnsi="Times New Roman" w:cs="Times New Roman"/>
          <w:bCs/>
          <w:sz w:val="28"/>
          <w:szCs w:val="28"/>
          <w:lang w:eastAsia="ru-RU"/>
        </w:rPr>
        <w:t>Библиотека, учебные классы и лаборатории оснащены всем необходимым оборудованием для проведения учебно-воспитательного процесса.</w:t>
      </w:r>
    </w:p>
    <w:p w14:paraId="29509E0C" w14:textId="76B2E2B0" w:rsidR="004A56F7" w:rsidRPr="00F7091E" w:rsidRDefault="004A56F7" w:rsidP="00F33C77">
      <w:pPr>
        <w:spacing w:after="0" w:line="240" w:lineRule="auto"/>
        <w:ind w:firstLine="851"/>
        <w:jc w:val="both"/>
        <w:rPr>
          <w:rFonts w:ascii="Times New Roman" w:eastAsia="Times New Roman" w:hAnsi="Times New Roman" w:cs="Times New Roman"/>
          <w:bCs/>
          <w:sz w:val="28"/>
          <w:szCs w:val="28"/>
          <w:lang w:eastAsia="ru-RU"/>
        </w:rPr>
      </w:pPr>
      <w:r w:rsidRPr="00F7091E">
        <w:rPr>
          <w:rFonts w:ascii="Times New Roman" w:eastAsia="Times New Roman" w:hAnsi="Times New Roman" w:cs="Times New Roman"/>
          <w:bCs/>
          <w:sz w:val="28"/>
          <w:szCs w:val="28"/>
          <w:lang w:eastAsia="ru-RU"/>
        </w:rPr>
        <w:lastRenderedPageBreak/>
        <w:t xml:space="preserve">В целях обеспечения интерактивности и непрерывности проведения образовательного процесса, в том числе в онлайн-режиме, 11 учебных кабинетов оборудованы моноблоками с </w:t>
      </w:r>
      <w:r w:rsidRPr="00F7091E">
        <w:rPr>
          <w:rFonts w:ascii="Times New Roman" w:eastAsia="Times New Roman" w:hAnsi="Times New Roman" w:cs="Times New Roman"/>
          <w:sz w:val="28"/>
          <w:szCs w:val="28"/>
          <w:lang w:eastAsia="ru-RU"/>
        </w:rPr>
        <w:t xml:space="preserve">обеспечением доступа к высокоскоростному интернету, </w:t>
      </w:r>
      <w:proofErr w:type="gramStart"/>
      <w:r w:rsidRPr="00F7091E">
        <w:rPr>
          <w:rFonts w:ascii="Times New Roman" w:eastAsia="Times New Roman" w:hAnsi="Times New Roman" w:cs="Times New Roman"/>
          <w:sz w:val="28"/>
          <w:szCs w:val="28"/>
          <w:lang w:eastAsia="ru-RU"/>
        </w:rPr>
        <w:t xml:space="preserve">в </w:t>
      </w:r>
      <w:r w:rsidRPr="00F7091E">
        <w:rPr>
          <w:rFonts w:ascii="Times New Roman" w:eastAsia="Times New Roman" w:hAnsi="Times New Roman" w:cs="Times New Roman"/>
          <w:color w:val="FF0000"/>
          <w:sz w:val="28"/>
          <w:szCs w:val="28"/>
          <w:lang w:eastAsia="ru-RU"/>
        </w:rPr>
        <w:t xml:space="preserve"> </w:t>
      </w:r>
      <w:r w:rsidR="00D11E93" w:rsidRPr="00F7091E">
        <w:rPr>
          <w:rFonts w:ascii="Times New Roman" w:eastAsia="Times New Roman" w:hAnsi="Times New Roman" w:cs="Times New Roman"/>
          <w:sz w:val="28"/>
          <w:szCs w:val="28"/>
          <w:lang w:eastAsia="ru-RU"/>
        </w:rPr>
        <w:t>двух</w:t>
      </w:r>
      <w:proofErr w:type="gramEnd"/>
      <w:r w:rsidR="00D11E93"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sz w:val="28"/>
          <w:szCs w:val="28"/>
          <w:lang w:eastAsia="ru-RU"/>
        </w:rPr>
        <w:t xml:space="preserve">учебных кабинетах установлены интерактивные доски и еще в </w:t>
      </w:r>
      <w:r w:rsidR="00D11E93" w:rsidRPr="00F7091E">
        <w:rPr>
          <w:rFonts w:ascii="Times New Roman" w:eastAsia="Times New Roman" w:hAnsi="Times New Roman" w:cs="Times New Roman"/>
          <w:color w:val="FF0000"/>
          <w:sz w:val="28"/>
          <w:szCs w:val="28"/>
          <w:lang w:eastAsia="ru-RU"/>
        </w:rPr>
        <w:t xml:space="preserve"> </w:t>
      </w:r>
      <w:r w:rsidR="00D11E93" w:rsidRPr="00F7091E">
        <w:rPr>
          <w:rFonts w:ascii="Times New Roman" w:eastAsia="Times New Roman" w:hAnsi="Times New Roman" w:cs="Times New Roman"/>
          <w:sz w:val="28"/>
          <w:szCs w:val="28"/>
          <w:lang w:eastAsia="ru-RU"/>
        </w:rPr>
        <w:t xml:space="preserve">двух </w:t>
      </w:r>
      <w:r w:rsidRPr="00F7091E">
        <w:rPr>
          <w:rFonts w:ascii="Times New Roman" w:eastAsia="Times New Roman" w:hAnsi="Times New Roman" w:cs="Times New Roman"/>
          <w:sz w:val="28"/>
          <w:szCs w:val="28"/>
          <w:lang w:eastAsia="ru-RU"/>
        </w:rPr>
        <w:t xml:space="preserve">кабинетах – проекторы. </w:t>
      </w:r>
    </w:p>
    <w:p w14:paraId="14CBFD24" w14:textId="77777777" w:rsidR="004A56F7" w:rsidRPr="00F7091E" w:rsidRDefault="004A56F7" w:rsidP="00F33C77">
      <w:pPr>
        <w:spacing w:after="0" w:line="240" w:lineRule="auto"/>
        <w:ind w:firstLine="851"/>
        <w:jc w:val="both"/>
        <w:rPr>
          <w:rFonts w:ascii="Times New Roman" w:eastAsia="Times New Roman" w:hAnsi="Times New Roman" w:cs="Times New Roman"/>
          <w:bCs/>
          <w:sz w:val="28"/>
          <w:szCs w:val="28"/>
          <w:lang w:eastAsia="ru-RU"/>
        </w:rPr>
      </w:pPr>
      <w:r w:rsidRPr="00F7091E">
        <w:rPr>
          <w:rFonts w:ascii="Times New Roman" w:eastAsia="Times New Roman" w:hAnsi="Times New Roman" w:cs="Times New Roman"/>
          <w:bCs/>
          <w:sz w:val="28"/>
          <w:szCs w:val="28"/>
          <w:lang w:eastAsia="ru-RU"/>
        </w:rPr>
        <w:t>В учреждении имеется актовый зал, оснащённый современной аппаратурой, в котором проводятся мероприятия патриотического, духовно-нравственного и профессионального воспитания. Для проведения спортивно-тренировочного процесса функционируют спортивный зал, 2 зала борьбы, зал бокса, тренажерный зал, оборудованный спортивный городок. На территории Кадетского корпуса действует летний бассейн.</w:t>
      </w:r>
    </w:p>
    <w:p w14:paraId="70BB0C31" w14:textId="68235884" w:rsidR="00F33C77" w:rsidRPr="00F7091E" w:rsidRDefault="00F33C77" w:rsidP="00F33C77">
      <w:pPr>
        <w:spacing w:after="0" w:line="240" w:lineRule="auto"/>
        <w:ind w:firstLine="851"/>
        <w:jc w:val="both"/>
        <w:rPr>
          <w:rFonts w:ascii="Times New Roman" w:eastAsia="Times New Roman" w:hAnsi="Times New Roman" w:cs="Times New Roman"/>
          <w:bCs/>
          <w:sz w:val="28"/>
          <w:szCs w:val="28"/>
          <w:lang w:eastAsia="ru-RU"/>
        </w:rPr>
      </w:pPr>
      <w:r w:rsidRPr="00F7091E">
        <w:rPr>
          <w:rFonts w:ascii="Times New Roman" w:eastAsia="Times New Roman" w:hAnsi="Times New Roman" w:cs="Times New Roman"/>
          <w:bCs/>
          <w:sz w:val="28"/>
          <w:szCs w:val="28"/>
          <w:lang w:eastAsia="ru-RU"/>
        </w:rPr>
        <w:t>В</w:t>
      </w:r>
      <w:r w:rsidR="006508E4" w:rsidRPr="00F7091E">
        <w:rPr>
          <w:rFonts w:ascii="Times New Roman" w:hAnsi="Times New Roman" w:cs="Times New Roman"/>
          <w:color w:val="FF0000"/>
          <w:sz w:val="28"/>
          <w:szCs w:val="28"/>
        </w:rPr>
        <w:t xml:space="preserve"> </w:t>
      </w:r>
      <w:r w:rsidR="006508E4" w:rsidRPr="00F7091E">
        <w:rPr>
          <w:rFonts w:ascii="Times New Roman" w:hAnsi="Times New Roman" w:cs="Times New Roman"/>
          <w:sz w:val="28"/>
          <w:szCs w:val="28"/>
        </w:rPr>
        <w:t xml:space="preserve">государственном образовательном учреждении </w:t>
      </w:r>
      <w:r w:rsidRPr="00F7091E">
        <w:rPr>
          <w:rFonts w:ascii="Times New Roman" w:eastAsia="Times New Roman" w:hAnsi="Times New Roman" w:cs="Times New Roman"/>
          <w:bCs/>
          <w:sz w:val="28"/>
          <w:szCs w:val="28"/>
          <w:lang w:eastAsia="ru-RU"/>
        </w:rPr>
        <w:t>«Тираспольское Суворовское военное училище» обучалось 288 суворовцев.</w:t>
      </w:r>
    </w:p>
    <w:p w14:paraId="52CFA3E5" w14:textId="2707AF9A" w:rsidR="007C114A" w:rsidRPr="00F7091E" w:rsidRDefault="007C114A" w:rsidP="00F33C77">
      <w:pPr>
        <w:suppressAutoHyphens/>
        <w:spacing w:after="0" w:line="240" w:lineRule="auto"/>
        <w:ind w:right="-1" w:firstLine="851"/>
        <w:jc w:val="both"/>
        <w:rPr>
          <w:rFonts w:ascii="Times New Roman" w:eastAsia="Arial Unicode MS" w:hAnsi="Times New Roman" w:cs="Times New Roman"/>
          <w:kern w:val="1"/>
          <w:sz w:val="28"/>
          <w:szCs w:val="28"/>
          <w:lang w:eastAsia="hi-IN" w:bidi="hi-IN"/>
        </w:rPr>
      </w:pPr>
      <w:r w:rsidRPr="00F7091E">
        <w:rPr>
          <w:rFonts w:ascii="Times New Roman" w:eastAsia="Arial Unicode MS" w:hAnsi="Times New Roman" w:cs="Times New Roman"/>
          <w:kern w:val="1"/>
          <w:sz w:val="28"/>
          <w:szCs w:val="28"/>
          <w:lang w:eastAsia="hi-IN" w:bidi="hi-IN"/>
        </w:rPr>
        <w:t>Все суворовцы находятся на государственном обеспечении, каждый обучающийся бесплатно получает комплект одежды: повседневную форму, парадную форму, спортивный костюм, нижнее нательное белье, зимнюю и летнюю одежду, сезонную обувь, полотенца, средства личной гигиены и др</w:t>
      </w:r>
      <w:r w:rsidR="00C06F8F" w:rsidRPr="00F7091E">
        <w:rPr>
          <w:rFonts w:ascii="Times New Roman" w:eastAsia="Arial Unicode MS" w:hAnsi="Times New Roman" w:cs="Times New Roman"/>
          <w:kern w:val="1"/>
          <w:sz w:val="28"/>
          <w:szCs w:val="28"/>
          <w:lang w:eastAsia="hi-IN" w:bidi="hi-IN"/>
        </w:rPr>
        <w:t>угое</w:t>
      </w:r>
      <w:r w:rsidRPr="00F7091E">
        <w:rPr>
          <w:rFonts w:ascii="Times New Roman" w:eastAsia="Arial Unicode MS" w:hAnsi="Times New Roman" w:cs="Times New Roman"/>
          <w:kern w:val="1"/>
          <w:sz w:val="28"/>
          <w:szCs w:val="28"/>
          <w:lang w:eastAsia="hi-IN" w:bidi="hi-IN"/>
        </w:rPr>
        <w:t>.</w:t>
      </w:r>
    </w:p>
    <w:p w14:paraId="02CF57D8" w14:textId="77777777" w:rsidR="007C114A" w:rsidRPr="00F7091E" w:rsidRDefault="007C114A" w:rsidP="00F33C77">
      <w:pPr>
        <w:suppressAutoHyphens/>
        <w:spacing w:after="0" w:line="240" w:lineRule="auto"/>
        <w:ind w:right="-1" w:firstLine="851"/>
        <w:jc w:val="both"/>
        <w:rPr>
          <w:rFonts w:ascii="Times New Roman" w:eastAsia="Arial Unicode MS" w:hAnsi="Times New Roman" w:cs="Times New Roman"/>
          <w:kern w:val="1"/>
          <w:sz w:val="28"/>
          <w:szCs w:val="28"/>
          <w:lang w:eastAsia="hi-IN" w:bidi="hi-IN"/>
        </w:rPr>
      </w:pPr>
      <w:r w:rsidRPr="00F7091E">
        <w:rPr>
          <w:rFonts w:ascii="Times New Roman" w:eastAsia="Arial Unicode MS" w:hAnsi="Times New Roman" w:cs="Times New Roman"/>
          <w:kern w:val="1"/>
          <w:sz w:val="28"/>
          <w:szCs w:val="28"/>
          <w:lang w:eastAsia="hi-IN" w:bidi="hi-IN"/>
        </w:rPr>
        <w:t>Распределение времени в Училище в течение суток осуществляется в соответствии с распорядком дня и Уставом. Распорядок дня составляется с учетом круглосуточного пребывания обучающихся, обеспечения научно-обоснованного сочетания обучения, труда, отдыха, лечебно-оздоровительных мероприятий. В распорядке дня выделяется время на индивидуальную работу обучающихся с преподавателями для развития их способностей или для устранения неуспеваемости обучающихся.</w:t>
      </w:r>
    </w:p>
    <w:p w14:paraId="6769B02A" w14:textId="77777777" w:rsidR="007C114A" w:rsidRPr="00F7091E" w:rsidRDefault="007C114A" w:rsidP="00F33C77">
      <w:pPr>
        <w:tabs>
          <w:tab w:val="left" w:pos="1080"/>
        </w:tabs>
        <w:suppressAutoHyphens/>
        <w:spacing w:after="0" w:line="240" w:lineRule="auto"/>
        <w:ind w:right="-1" w:firstLine="851"/>
        <w:jc w:val="both"/>
        <w:rPr>
          <w:rFonts w:ascii="Times New Roman" w:eastAsia="Arial Unicode MS" w:hAnsi="Times New Roman" w:cs="Mangal"/>
          <w:kern w:val="1"/>
          <w:sz w:val="28"/>
          <w:szCs w:val="28"/>
          <w:lang w:eastAsia="hi-IN" w:bidi="hi-IN"/>
        </w:rPr>
      </w:pPr>
      <w:r w:rsidRPr="00F7091E">
        <w:rPr>
          <w:rFonts w:ascii="Times New Roman" w:eastAsia="Arial Unicode MS" w:hAnsi="Times New Roman" w:cs="Mangal"/>
          <w:kern w:val="1"/>
          <w:sz w:val="28"/>
          <w:szCs w:val="28"/>
          <w:lang w:eastAsia="hi-IN" w:bidi="hi-IN"/>
        </w:rPr>
        <w:t>Медицинское обслуживание обучающихся в Училище обеспечивается в порядке, установленном Министерством обороны Приднестровской Молдавской Республики, и в соответствии с требованиями и нормами, установленными законодательством Приднестровской Молдавской Республики.</w:t>
      </w:r>
    </w:p>
    <w:p w14:paraId="5C982C07" w14:textId="77777777" w:rsidR="007C114A" w:rsidRPr="00F7091E" w:rsidRDefault="007C114A" w:rsidP="00F33C77">
      <w:pPr>
        <w:suppressAutoHyphens/>
        <w:spacing w:after="0" w:line="240" w:lineRule="auto"/>
        <w:ind w:right="-1" w:firstLine="851"/>
        <w:jc w:val="both"/>
        <w:rPr>
          <w:rFonts w:ascii="Times New Roman" w:eastAsia="Arial Unicode MS" w:hAnsi="Times New Roman" w:cs="Mangal"/>
          <w:kern w:val="1"/>
          <w:sz w:val="28"/>
          <w:szCs w:val="28"/>
          <w:lang w:eastAsia="hi-IN" w:bidi="hi-IN"/>
        </w:rPr>
      </w:pPr>
      <w:r w:rsidRPr="00F7091E">
        <w:rPr>
          <w:rFonts w:ascii="Times New Roman" w:eastAsia="Arial Unicode MS" w:hAnsi="Times New Roman" w:cs="Mangal"/>
          <w:kern w:val="1"/>
          <w:sz w:val="28"/>
          <w:szCs w:val="28"/>
          <w:lang w:eastAsia="hi-IN" w:bidi="hi-IN"/>
        </w:rPr>
        <w:t>Училище организует и обеспечивает проведение лечебно-профилактических мероприятий с учетом возрастных особенностей обучающихся, обеспечивает соблюдение санитарных правил и норм для общеобразовательных учреждений, режима и качества питания обучающихся.</w:t>
      </w:r>
    </w:p>
    <w:p w14:paraId="54DDE12F" w14:textId="78B44A5A" w:rsidR="007C114A" w:rsidRPr="00F7091E" w:rsidRDefault="007C114A" w:rsidP="00F33C77">
      <w:pPr>
        <w:suppressAutoHyphens/>
        <w:spacing w:after="0" w:line="240" w:lineRule="auto"/>
        <w:ind w:right="-1" w:firstLine="851"/>
        <w:jc w:val="both"/>
        <w:rPr>
          <w:rFonts w:ascii="Times New Roman" w:eastAsia="Arial Unicode MS" w:hAnsi="Times New Roman" w:cs="Mangal"/>
          <w:kern w:val="1"/>
          <w:sz w:val="28"/>
          <w:szCs w:val="28"/>
          <w:lang w:eastAsia="hi-IN" w:bidi="hi-IN"/>
        </w:rPr>
      </w:pPr>
      <w:r w:rsidRPr="00F7091E">
        <w:rPr>
          <w:rFonts w:ascii="Times New Roman" w:eastAsia="Arial Unicode MS" w:hAnsi="Times New Roman" w:cs="Mangal"/>
          <w:kern w:val="1"/>
          <w:sz w:val="28"/>
          <w:szCs w:val="28"/>
          <w:lang w:eastAsia="hi-IN" w:bidi="hi-IN"/>
        </w:rPr>
        <w:t xml:space="preserve">Организация </w:t>
      </w:r>
      <w:r w:rsidR="00C06F8F" w:rsidRPr="00F7091E">
        <w:rPr>
          <w:rFonts w:ascii="Times New Roman" w:eastAsia="Arial Unicode MS" w:hAnsi="Times New Roman" w:cs="Mangal"/>
          <w:kern w:val="1"/>
          <w:sz w:val="28"/>
          <w:szCs w:val="28"/>
          <w:lang w:eastAsia="hi-IN" w:bidi="hi-IN"/>
        </w:rPr>
        <w:t>четырех</w:t>
      </w:r>
      <w:r w:rsidRPr="00F7091E">
        <w:rPr>
          <w:rFonts w:ascii="Times New Roman" w:eastAsia="Arial Unicode MS" w:hAnsi="Times New Roman" w:cs="Mangal"/>
          <w:kern w:val="1"/>
          <w:sz w:val="28"/>
          <w:szCs w:val="28"/>
          <w:lang w:eastAsia="hi-IN" w:bidi="hi-IN"/>
        </w:rPr>
        <w:t xml:space="preserve">разового питания в Училище осуществляется в порядке и в соответствии с требованиями законодательства Приднестровской Молдавской </w:t>
      </w:r>
      <w:proofErr w:type="gramStart"/>
      <w:r w:rsidRPr="00F7091E">
        <w:rPr>
          <w:rFonts w:ascii="Times New Roman" w:eastAsia="Arial Unicode MS" w:hAnsi="Times New Roman" w:cs="Mangal"/>
          <w:kern w:val="1"/>
          <w:sz w:val="28"/>
          <w:szCs w:val="28"/>
          <w:lang w:eastAsia="hi-IN" w:bidi="hi-IN"/>
        </w:rPr>
        <w:t>Республики</w:t>
      </w:r>
      <w:r w:rsidR="005C7364" w:rsidRPr="00F7091E">
        <w:rPr>
          <w:rFonts w:ascii="Times New Roman" w:eastAsia="Arial Unicode MS" w:hAnsi="Times New Roman" w:cs="Mangal"/>
          <w:kern w:val="1"/>
          <w:sz w:val="28"/>
          <w:szCs w:val="28"/>
          <w:lang w:eastAsia="hi-IN" w:bidi="hi-IN"/>
        </w:rPr>
        <w:t>.</w:t>
      </w:r>
      <w:r w:rsidRPr="00F7091E">
        <w:rPr>
          <w:rFonts w:ascii="Times New Roman" w:eastAsia="Arial Unicode MS" w:hAnsi="Times New Roman" w:cs="Mangal"/>
          <w:strike/>
          <w:color w:val="FF0000"/>
          <w:kern w:val="1"/>
          <w:sz w:val="28"/>
          <w:szCs w:val="28"/>
          <w:lang w:eastAsia="hi-IN" w:bidi="hi-IN"/>
        </w:rPr>
        <w:t>.</w:t>
      </w:r>
      <w:proofErr w:type="gramEnd"/>
      <w:r w:rsidRPr="00F7091E">
        <w:rPr>
          <w:rFonts w:ascii="Times New Roman" w:eastAsia="Arial Unicode MS" w:hAnsi="Times New Roman" w:cs="Mangal"/>
          <w:kern w:val="1"/>
          <w:sz w:val="28"/>
          <w:szCs w:val="28"/>
          <w:lang w:eastAsia="hi-IN" w:bidi="hi-IN"/>
        </w:rPr>
        <w:t xml:space="preserve"> Училище обеспечивает сбалансированное питание, необходимое для нормального роста и развития обучающихся с учетом специфики и режима обучения. </w:t>
      </w:r>
    </w:p>
    <w:p w14:paraId="34E50792" w14:textId="77777777" w:rsidR="007C114A" w:rsidRPr="00F7091E" w:rsidRDefault="007C114A" w:rsidP="00F33C77">
      <w:pPr>
        <w:suppressAutoHyphens/>
        <w:spacing w:after="0" w:line="240" w:lineRule="auto"/>
        <w:ind w:right="-1" w:firstLine="851"/>
        <w:jc w:val="both"/>
        <w:rPr>
          <w:rFonts w:ascii="Times New Roman" w:eastAsia="Arial Unicode MS" w:hAnsi="Times New Roman" w:cs="Mangal"/>
          <w:kern w:val="1"/>
          <w:sz w:val="28"/>
          <w:szCs w:val="28"/>
          <w:lang w:eastAsia="hi-IN" w:bidi="hi-IN"/>
        </w:rPr>
      </w:pPr>
      <w:r w:rsidRPr="00F7091E">
        <w:rPr>
          <w:rFonts w:ascii="Times New Roman" w:eastAsia="Arial Unicode MS" w:hAnsi="Times New Roman" w:cs="Mangal"/>
          <w:kern w:val="1"/>
          <w:sz w:val="28"/>
          <w:szCs w:val="28"/>
          <w:lang w:eastAsia="hi-IN" w:bidi="hi-IN"/>
        </w:rPr>
        <w:t xml:space="preserve">Обучающиеся пользуются льготами при посещении платных мероприятий, организуемых учреждениями культуры и спорта, проезде в транспорте. </w:t>
      </w:r>
    </w:p>
    <w:p w14:paraId="51603445" w14:textId="55E38469" w:rsidR="001C3E81" w:rsidRPr="00F7091E" w:rsidRDefault="001C3E81" w:rsidP="00F33C77">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Для реализации конституционных прав на получение обязательного основного общего образования лицами, отбывающими наказание в виде </w:t>
      </w:r>
      <w:r w:rsidRPr="00F7091E">
        <w:rPr>
          <w:rFonts w:ascii="Times New Roman" w:hAnsi="Times New Roman" w:cs="Times New Roman"/>
          <w:sz w:val="28"/>
          <w:szCs w:val="28"/>
        </w:rPr>
        <w:lastRenderedPageBreak/>
        <w:t xml:space="preserve">лишения свободы, Министерством просвещения Приднестровской Молдавской Республики совместно с Государственной службой исполнения наказаний Министерства юстиции Приднестровской Молдавской Республики организован процесс обучения в Воспитательном учреждении Государственной службы исполнения наказаний Министерства юстиции Приднестровской Молдавской Республики село Александровка с привлечением педагогов </w:t>
      </w:r>
      <w:r w:rsidR="00121186" w:rsidRPr="00F7091E">
        <w:rPr>
          <w:rFonts w:ascii="Times New Roman" w:hAnsi="Times New Roman" w:cs="Times New Roman"/>
          <w:sz w:val="28"/>
          <w:szCs w:val="28"/>
        </w:rPr>
        <w:t xml:space="preserve">муниципального образовательного учреждения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Севериновская</w:t>
      </w:r>
      <w:proofErr w:type="spellEnd"/>
      <w:r w:rsidRPr="00F7091E">
        <w:rPr>
          <w:rFonts w:ascii="Times New Roman" w:hAnsi="Times New Roman" w:cs="Times New Roman"/>
          <w:sz w:val="28"/>
          <w:szCs w:val="28"/>
        </w:rPr>
        <w:t xml:space="preserve"> основная общеобразовательная школа-детский сад».</w:t>
      </w:r>
    </w:p>
    <w:p w14:paraId="72C218CD" w14:textId="77777777" w:rsidR="00C316F9" w:rsidRPr="00F7091E" w:rsidRDefault="00C316F9" w:rsidP="00F33C77">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Из общего количества организаций общего образования 76,0% осуществляют образовательный процесс на русском языке; 15,8% на молдавском языке; 1,9% на украинском языке. </w:t>
      </w:r>
      <w:r w:rsidR="00495B3F" w:rsidRPr="00F7091E">
        <w:rPr>
          <w:rFonts w:ascii="Times New Roman" w:eastAsia="Times New Roman" w:hAnsi="Times New Roman" w:cs="Times New Roman"/>
          <w:sz w:val="28"/>
          <w:szCs w:val="28"/>
        </w:rPr>
        <w:t>В</w:t>
      </w:r>
      <w:r w:rsidRPr="00F7091E">
        <w:rPr>
          <w:rFonts w:ascii="Times New Roman" w:eastAsia="Times New Roman" w:hAnsi="Times New Roman" w:cs="Times New Roman"/>
          <w:sz w:val="28"/>
          <w:szCs w:val="28"/>
        </w:rPr>
        <w:t xml:space="preserve"> республике функционируют 6,3% русско-молдавских школ.</w:t>
      </w:r>
    </w:p>
    <w:p w14:paraId="1B3E533B" w14:textId="77777777" w:rsidR="00C316F9" w:rsidRPr="00F7091E" w:rsidRDefault="00C316F9" w:rsidP="00F33C77">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Количество организаций</w:t>
      </w:r>
      <w:r w:rsidR="00290519" w:rsidRPr="00F7091E">
        <w:rPr>
          <w:rFonts w:ascii="Times New Roman" w:eastAsia="Times New Roman" w:hAnsi="Times New Roman" w:cs="Times New Roman"/>
          <w:sz w:val="28"/>
          <w:szCs w:val="28"/>
        </w:rPr>
        <w:t>,</w:t>
      </w:r>
      <w:r w:rsidRPr="00F7091E">
        <w:rPr>
          <w:rFonts w:ascii="Times New Roman" w:eastAsia="Times New Roman" w:hAnsi="Times New Roman" w:cs="Times New Roman"/>
          <w:sz w:val="28"/>
          <w:szCs w:val="28"/>
        </w:rPr>
        <w:t xml:space="preserve"> осуществляющих образовательный процесс на одном из трех официальных языков, в разрезе городов и районов, представлено следующим образом:</w:t>
      </w:r>
    </w:p>
    <w:p w14:paraId="410BC17F" w14:textId="77777777" w:rsidR="00D8416E" w:rsidRPr="00F7091E" w:rsidRDefault="00D8416E" w:rsidP="00F33C77">
      <w:pPr>
        <w:spacing w:after="0" w:line="240" w:lineRule="auto"/>
        <w:ind w:firstLine="851"/>
        <w:jc w:val="both"/>
        <w:rPr>
          <w:rFonts w:ascii="Times New Roman" w:eastAsia="Times New Roman" w:hAnsi="Times New Roman" w:cs="Times New Roman"/>
          <w:sz w:val="28"/>
          <w:szCs w:val="28"/>
        </w:rPr>
      </w:pPr>
    </w:p>
    <w:p w14:paraId="7B0AEE6A" w14:textId="5380302E" w:rsidR="009C1E9D" w:rsidRPr="00F7091E" w:rsidRDefault="009C1E9D"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3</w:t>
      </w:r>
    </w:p>
    <w:p w14:paraId="6D694B12" w14:textId="77777777" w:rsidR="009C1E9D" w:rsidRPr="00F7091E" w:rsidRDefault="009C1E9D" w:rsidP="00485B4E">
      <w:pPr>
        <w:spacing w:after="0" w:line="240" w:lineRule="auto"/>
        <w:ind w:firstLine="567"/>
        <w:jc w:val="right"/>
        <w:rPr>
          <w:rFonts w:ascii="Times New Roman" w:eastAsia="Times New Roman" w:hAnsi="Times New Roman" w:cs="Times New Roman"/>
          <w:sz w:val="24"/>
          <w:szCs w:val="24"/>
        </w:rPr>
      </w:pPr>
    </w:p>
    <w:tbl>
      <w:tblPr>
        <w:tblW w:w="10549" w:type="dxa"/>
        <w:jc w:val="center"/>
        <w:tblLayout w:type="fixed"/>
        <w:tblLook w:val="0000" w:firstRow="0" w:lastRow="0" w:firstColumn="0" w:lastColumn="0" w:noHBand="0" w:noVBand="0"/>
      </w:tblPr>
      <w:tblGrid>
        <w:gridCol w:w="988"/>
        <w:gridCol w:w="2704"/>
        <w:gridCol w:w="620"/>
        <w:gridCol w:w="620"/>
        <w:gridCol w:w="620"/>
        <w:gridCol w:w="620"/>
        <w:gridCol w:w="621"/>
        <w:gridCol w:w="620"/>
        <w:gridCol w:w="620"/>
        <w:gridCol w:w="620"/>
        <w:gridCol w:w="621"/>
        <w:gridCol w:w="637"/>
        <w:gridCol w:w="638"/>
      </w:tblGrid>
      <w:tr w:rsidR="00C316F9" w:rsidRPr="00F7091E" w14:paraId="6D3454F8" w14:textId="77777777" w:rsidTr="00290519">
        <w:trPr>
          <w:jc w:val="center"/>
        </w:trPr>
        <w:tc>
          <w:tcPr>
            <w:tcW w:w="3692" w:type="dxa"/>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7B71E766"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Наименование</w:t>
            </w:r>
          </w:p>
          <w:p w14:paraId="5BC7299E"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p>
          <w:p w14:paraId="02946C17"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p>
          <w:p w14:paraId="13037218"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063CBDFE"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Тирасполь</w:t>
            </w:r>
          </w:p>
        </w:tc>
        <w:tc>
          <w:tcPr>
            <w:tcW w:w="620" w:type="dxa"/>
            <w:vMerge w:val="restart"/>
            <w:tcBorders>
              <w:top w:val="single" w:sz="9" w:space="0" w:color="008000"/>
              <w:left w:val="single" w:sz="4" w:space="0" w:color="000000"/>
              <w:right w:val="single" w:sz="4" w:space="0" w:color="000000"/>
            </w:tcBorders>
            <w:shd w:val="clear" w:color="auto" w:fill="FFFFFF"/>
            <w:textDirection w:val="btLr"/>
          </w:tcPr>
          <w:p w14:paraId="63517763"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Днестровск</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475E010F"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Бендеры</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7C5B6C18"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proofErr w:type="spellStart"/>
            <w:r w:rsidRPr="00F7091E">
              <w:rPr>
                <w:rFonts w:ascii="Times New Roman" w:eastAsia="Times New Roman" w:hAnsi="Times New Roman" w:cs="Times New Roman"/>
                <w:sz w:val="24"/>
                <w:szCs w:val="24"/>
              </w:rPr>
              <w:t>Слободзея</w:t>
            </w:r>
            <w:proofErr w:type="spellEnd"/>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5A4ED824"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Григориополь</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1DC6CDFF"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Дубоссары</w:t>
            </w: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6ED97F35"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Рыбница</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28F210B6"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Каменка</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977E4B7" w14:textId="77777777" w:rsidR="00C316F9" w:rsidRPr="00F7091E" w:rsidRDefault="00C316F9" w:rsidP="00485B4E">
            <w:pPr>
              <w:spacing w:after="0" w:line="240" w:lineRule="auto"/>
              <w:ind w:left="34"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ООО </w:t>
            </w:r>
            <w:proofErr w:type="spellStart"/>
            <w:r w:rsidRPr="00F7091E">
              <w:rPr>
                <w:rFonts w:ascii="Times New Roman" w:eastAsia="Times New Roman" w:hAnsi="Times New Roman" w:cs="Times New Roman"/>
                <w:sz w:val="24"/>
                <w:szCs w:val="24"/>
              </w:rPr>
              <w:t>респуб</w:t>
            </w:r>
            <w:proofErr w:type="spellEnd"/>
            <w:r w:rsidRPr="00F7091E">
              <w:rPr>
                <w:rFonts w:ascii="Times New Roman" w:eastAsia="Times New Roman" w:hAnsi="Times New Roman" w:cs="Times New Roman"/>
                <w:sz w:val="24"/>
                <w:szCs w:val="24"/>
              </w:rPr>
              <w:t>.</w:t>
            </w:r>
          </w:p>
          <w:p w14:paraId="378E2F13" w14:textId="77777777" w:rsidR="00C316F9" w:rsidRPr="00F7091E" w:rsidRDefault="00C316F9" w:rsidP="00485B4E">
            <w:pPr>
              <w:spacing w:after="0" w:line="240" w:lineRule="auto"/>
              <w:ind w:left="34"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подчинения</w:t>
            </w:r>
          </w:p>
        </w:tc>
        <w:tc>
          <w:tcPr>
            <w:tcW w:w="1275" w:type="dxa"/>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64B0C9A3" w14:textId="77777777" w:rsidR="00C316F9" w:rsidRPr="00F7091E" w:rsidRDefault="00C316F9" w:rsidP="00485B4E">
            <w:pPr>
              <w:spacing w:after="0" w:line="240" w:lineRule="auto"/>
              <w:ind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ИТОГО</w:t>
            </w:r>
          </w:p>
        </w:tc>
      </w:tr>
      <w:tr w:rsidR="00C316F9" w:rsidRPr="00F7091E" w14:paraId="35DAB670" w14:textId="77777777" w:rsidTr="00290519">
        <w:trPr>
          <w:cantSplit/>
          <w:trHeight w:val="477"/>
          <w:jc w:val="center"/>
        </w:trPr>
        <w:tc>
          <w:tcPr>
            <w:tcW w:w="3692" w:type="dxa"/>
            <w:gridSpan w:val="2"/>
            <w:vMerge/>
            <w:tcBorders>
              <w:top w:val="single" w:sz="9" w:space="0" w:color="008000"/>
              <w:left w:val="single" w:sz="4" w:space="0" w:color="000000"/>
              <w:bottom w:val="single" w:sz="9" w:space="0" w:color="008000"/>
              <w:right w:val="single" w:sz="4" w:space="0" w:color="000000"/>
            </w:tcBorders>
            <w:shd w:val="clear" w:color="auto" w:fill="FFFFFF"/>
          </w:tcPr>
          <w:p w14:paraId="0BAC975F"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7737D2ED"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left w:val="single" w:sz="4" w:space="0" w:color="000000"/>
              <w:bottom w:val="single" w:sz="9" w:space="0" w:color="008000"/>
              <w:right w:val="single" w:sz="4" w:space="0" w:color="000000"/>
            </w:tcBorders>
            <w:shd w:val="clear" w:color="auto" w:fill="FFFFFF"/>
          </w:tcPr>
          <w:p w14:paraId="33A3CFE0"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2E6A8EEE"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48FA1009"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3C45FF5D"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6462614F"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2D3BFB54"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71258102"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46D30C1B"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37"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298454AE"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Кол-во</w:t>
            </w:r>
          </w:p>
        </w:tc>
        <w:tc>
          <w:tcPr>
            <w:tcW w:w="638"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54B16E20" w14:textId="77777777" w:rsidR="00C316F9" w:rsidRPr="00F7091E" w:rsidRDefault="00C316F9" w:rsidP="00485B4E">
            <w:pPr>
              <w:spacing w:after="0" w:line="240" w:lineRule="auto"/>
              <w:ind w:left="113" w:right="113"/>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r>
      <w:tr w:rsidR="00C316F9" w:rsidRPr="00F7091E" w14:paraId="40F147D7" w14:textId="77777777" w:rsidTr="00290519">
        <w:trPr>
          <w:jc w:val="center"/>
        </w:trPr>
        <w:tc>
          <w:tcPr>
            <w:tcW w:w="3692" w:type="dxa"/>
            <w:gridSpan w:val="2"/>
            <w:tcBorders>
              <w:top w:val="single" w:sz="9" w:space="0" w:color="008000"/>
              <w:left w:val="single" w:sz="4" w:space="0" w:color="000000"/>
              <w:bottom w:val="single" w:sz="4" w:space="0" w:color="000000"/>
              <w:right w:val="single" w:sz="4" w:space="0" w:color="000000"/>
            </w:tcBorders>
            <w:shd w:val="clear" w:color="auto" w:fill="FFFFFF"/>
          </w:tcPr>
          <w:p w14:paraId="2295C759" w14:textId="77777777" w:rsidR="00C316F9" w:rsidRPr="00F7091E" w:rsidRDefault="00C316F9" w:rsidP="00485B4E">
            <w:pPr>
              <w:spacing w:after="0" w:line="240" w:lineRule="auto"/>
              <w:ind w:right="-108"/>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Всего школ (государственных)</w:t>
            </w:r>
          </w:p>
        </w:tc>
        <w:tc>
          <w:tcPr>
            <w:tcW w:w="620" w:type="dxa"/>
            <w:tcBorders>
              <w:top w:val="single" w:sz="9" w:space="0" w:color="008000"/>
              <w:left w:val="single" w:sz="4" w:space="0" w:color="000000"/>
              <w:bottom w:val="single" w:sz="4" w:space="0" w:color="000000"/>
              <w:right w:val="nil"/>
            </w:tcBorders>
            <w:shd w:val="clear" w:color="auto" w:fill="FFFFFF"/>
          </w:tcPr>
          <w:p w14:paraId="670D60F2"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074D05ED" w14:textId="77777777" w:rsidR="00C316F9" w:rsidRPr="00F7091E" w:rsidRDefault="00C316F9" w:rsidP="00485B4E">
            <w:pPr>
              <w:tabs>
                <w:tab w:val="left" w:pos="876"/>
              </w:tabs>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30E8F8B1" w14:textId="77777777" w:rsidR="00C316F9" w:rsidRPr="00F7091E" w:rsidRDefault="00C316F9" w:rsidP="00485B4E">
            <w:pPr>
              <w:tabs>
                <w:tab w:val="left" w:pos="876"/>
              </w:tabs>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74995C7D"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26</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3A7E1E79"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1363D390"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nil"/>
            </w:tcBorders>
            <w:shd w:val="clear" w:color="auto" w:fill="FFFFFF"/>
          </w:tcPr>
          <w:p w14:paraId="77B7F95A"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35</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67E5DAD1"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78087E21" w14:textId="77777777" w:rsidR="00C316F9" w:rsidRPr="00F7091E" w:rsidRDefault="00C316F9" w:rsidP="00485B4E">
            <w:pPr>
              <w:spacing w:after="0" w:line="240" w:lineRule="auto"/>
              <w:ind w:left="34" w:right="-108"/>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w:t>
            </w:r>
          </w:p>
        </w:tc>
        <w:tc>
          <w:tcPr>
            <w:tcW w:w="637" w:type="dxa"/>
            <w:tcBorders>
              <w:top w:val="single" w:sz="9" w:space="0" w:color="008000"/>
              <w:left w:val="single" w:sz="4" w:space="0" w:color="000000"/>
              <w:bottom w:val="single" w:sz="4" w:space="0" w:color="000000"/>
              <w:right w:val="single" w:sz="4" w:space="0" w:color="000000"/>
            </w:tcBorders>
            <w:shd w:val="clear" w:color="auto" w:fill="FFFFFF"/>
          </w:tcPr>
          <w:p w14:paraId="78DBC201" w14:textId="77777777" w:rsidR="00C316F9" w:rsidRPr="00F7091E" w:rsidRDefault="00C316F9" w:rsidP="00485B4E">
            <w:pPr>
              <w:spacing w:after="0" w:line="240" w:lineRule="auto"/>
              <w:ind w:left="-108"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158</w:t>
            </w:r>
          </w:p>
        </w:tc>
        <w:tc>
          <w:tcPr>
            <w:tcW w:w="638" w:type="dxa"/>
            <w:tcBorders>
              <w:top w:val="single" w:sz="9" w:space="0" w:color="008000"/>
              <w:left w:val="single" w:sz="4" w:space="0" w:color="000000"/>
              <w:bottom w:val="single" w:sz="4" w:space="0" w:color="000000"/>
              <w:right w:val="single" w:sz="4" w:space="0" w:color="000000"/>
            </w:tcBorders>
            <w:shd w:val="clear" w:color="auto" w:fill="FFFFFF"/>
          </w:tcPr>
          <w:p w14:paraId="21AE90AF"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p>
        </w:tc>
      </w:tr>
      <w:tr w:rsidR="00C316F9" w:rsidRPr="00F7091E" w14:paraId="46BAAB1C" w14:textId="77777777" w:rsidTr="00290519">
        <w:trPr>
          <w:jc w:val="center"/>
        </w:trPr>
        <w:tc>
          <w:tcPr>
            <w:tcW w:w="988" w:type="dxa"/>
            <w:vMerge w:val="restart"/>
            <w:tcBorders>
              <w:top w:val="single" w:sz="4" w:space="0" w:color="000000"/>
              <w:left w:val="single" w:sz="4" w:space="0" w:color="000000"/>
              <w:bottom w:val="single" w:sz="9" w:space="0" w:color="008000"/>
              <w:right w:val="single" w:sz="4" w:space="0" w:color="000000"/>
            </w:tcBorders>
            <w:shd w:val="clear" w:color="auto" w:fill="FFFFFF"/>
          </w:tcPr>
          <w:p w14:paraId="035DDAC7" w14:textId="77777777" w:rsidR="00C316F9" w:rsidRPr="00F7091E" w:rsidRDefault="00C316F9" w:rsidP="00485B4E">
            <w:pPr>
              <w:spacing w:after="0" w:line="240" w:lineRule="auto"/>
              <w:ind w:left="-113"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Язык обучения</w:t>
            </w:r>
          </w:p>
        </w:tc>
        <w:tc>
          <w:tcPr>
            <w:tcW w:w="2704" w:type="dxa"/>
            <w:tcBorders>
              <w:top w:val="single" w:sz="4" w:space="0" w:color="000000"/>
              <w:left w:val="nil"/>
              <w:bottom w:val="single" w:sz="4" w:space="0" w:color="000000"/>
              <w:right w:val="single" w:sz="4" w:space="0" w:color="000000"/>
            </w:tcBorders>
            <w:shd w:val="clear" w:color="auto" w:fill="FFFFFF"/>
          </w:tcPr>
          <w:p w14:paraId="429EA556"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русский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5B39B20D"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F708672"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AE2A892"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469A4C2"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3E27765"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20B647D"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w:t>
            </w:r>
          </w:p>
        </w:tc>
        <w:tc>
          <w:tcPr>
            <w:tcW w:w="620" w:type="dxa"/>
            <w:tcBorders>
              <w:top w:val="single" w:sz="4" w:space="0" w:color="000000"/>
              <w:left w:val="single" w:sz="4" w:space="0" w:color="000000"/>
              <w:bottom w:val="single" w:sz="4" w:space="0" w:color="000000"/>
              <w:right w:val="nil"/>
            </w:tcBorders>
            <w:shd w:val="clear" w:color="auto" w:fill="FFFFFF"/>
          </w:tcPr>
          <w:p w14:paraId="1A1AE08F"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4259CED"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201F4D0" w14:textId="77777777" w:rsidR="00C316F9" w:rsidRPr="00F7091E" w:rsidRDefault="00C316F9" w:rsidP="00485B4E">
            <w:pPr>
              <w:spacing w:after="0" w:line="240" w:lineRule="auto"/>
              <w:ind w:left="34" w:right="-108"/>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20197255" w14:textId="77777777" w:rsidR="00C316F9" w:rsidRPr="00F7091E" w:rsidRDefault="00C316F9" w:rsidP="00485B4E">
            <w:pPr>
              <w:spacing w:after="0" w:line="240" w:lineRule="auto"/>
              <w:ind w:left="-108"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0B43E526"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76,0</w:t>
            </w:r>
          </w:p>
        </w:tc>
      </w:tr>
      <w:tr w:rsidR="00C316F9" w:rsidRPr="00F7091E" w14:paraId="1364D6BA" w14:textId="77777777" w:rsidTr="00290519">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024335E1"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6776B102"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молдавский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4F718361"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0C9EF10"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DE515F2"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887DCA7"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5F28B055"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7019987"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620" w:type="dxa"/>
            <w:tcBorders>
              <w:top w:val="single" w:sz="4" w:space="0" w:color="000000"/>
              <w:left w:val="single" w:sz="4" w:space="0" w:color="000000"/>
              <w:bottom w:val="single" w:sz="4" w:space="0" w:color="000000"/>
              <w:right w:val="nil"/>
            </w:tcBorders>
            <w:shd w:val="clear" w:color="auto" w:fill="FFFFFF"/>
          </w:tcPr>
          <w:p w14:paraId="536B920E"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0CEFDE6"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FEF4016" w14:textId="77777777" w:rsidR="00C316F9" w:rsidRPr="00F7091E" w:rsidRDefault="00C316F9" w:rsidP="00485B4E">
            <w:pPr>
              <w:spacing w:after="0" w:line="240" w:lineRule="auto"/>
              <w:ind w:left="34" w:right="-108"/>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87A7C8A" w14:textId="77777777" w:rsidR="00C316F9" w:rsidRPr="00F7091E" w:rsidRDefault="00C316F9" w:rsidP="00485B4E">
            <w:pPr>
              <w:spacing w:after="0" w:line="240" w:lineRule="auto"/>
              <w:ind w:left="-108"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25</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2E086704" w14:textId="77777777" w:rsidR="00C316F9" w:rsidRPr="00F7091E" w:rsidRDefault="00C316F9" w:rsidP="00485B4E">
            <w:pPr>
              <w:spacing w:after="0" w:line="240" w:lineRule="auto"/>
              <w:ind w:left="-108"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15,8</w:t>
            </w:r>
          </w:p>
        </w:tc>
      </w:tr>
      <w:tr w:rsidR="00C316F9" w:rsidRPr="00F7091E" w14:paraId="2DD78C42" w14:textId="77777777" w:rsidTr="00290519">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1E8E61FB"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5751ADCD" w14:textId="77777777" w:rsidR="00C316F9" w:rsidRPr="00F7091E" w:rsidRDefault="00C316F9" w:rsidP="00485B4E">
            <w:pPr>
              <w:spacing w:after="0" w:line="240" w:lineRule="auto"/>
              <w:ind w:right="-108"/>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русский и молдав</w:t>
            </w:r>
            <w:r w:rsidR="00290519" w:rsidRPr="00F7091E">
              <w:rPr>
                <w:rFonts w:ascii="Times New Roman" w:eastAsia="Times New Roman" w:hAnsi="Times New Roman" w:cs="Times New Roman"/>
                <w:sz w:val="24"/>
                <w:szCs w:val="24"/>
              </w:rPr>
              <w:t>ский</w:t>
            </w:r>
            <w:r w:rsidRPr="00F7091E">
              <w:rPr>
                <w:rFonts w:ascii="Times New Roman" w:eastAsia="Times New Roman" w:hAnsi="Times New Roman" w:cs="Times New Roman"/>
                <w:sz w:val="24"/>
                <w:szCs w:val="24"/>
              </w:rPr>
              <w:t xml:space="preserve"> языки</w:t>
            </w:r>
          </w:p>
        </w:tc>
        <w:tc>
          <w:tcPr>
            <w:tcW w:w="620" w:type="dxa"/>
            <w:tcBorders>
              <w:top w:val="single" w:sz="4" w:space="0" w:color="000000"/>
              <w:left w:val="single" w:sz="4" w:space="0" w:color="000000"/>
              <w:bottom w:val="single" w:sz="4" w:space="0" w:color="000000"/>
              <w:right w:val="nil"/>
            </w:tcBorders>
            <w:shd w:val="clear" w:color="auto" w:fill="FFFFFF"/>
          </w:tcPr>
          <w:p w14:paraId="73858695"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488FEA8"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69E6F09"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7169DB6"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9AD2941"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314902A"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p>
        </w:tc>
        <w:tc>
          <w:tcPr>
            <w:tcW w:w="620" w:type="dxa"/>
            <w:tcBorders>
              <w:top w:val="single" w:sz="4" w:space="0" w:color="000000"/>
              <w:left w:val="single" w:sz="4" w:space="0" w:color="000000"/>
              <w:bottom w:val="single" w:sz="4" w:space="0" w:color="000000"/>
              <w:right w:val="nil"/>
            </w:tcBorders>
            <w:shd w:val="clear" w:color="auto" w:fill="FFFFFF"/>
          </w:tcPr>
          <w:p w14:paraId="46EB3DF3"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9B470F1"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A5D99FB" w14:textId="77777777" w:rsidR="00C316F9" w:rsidRPr="00F7091E" w:rsidRDefault="00C316F9" w:rsidP="00485B4E">
            <w:pPr>
              <w:spacing w:after="0" w:line="240" w:lineRule="auto"/>
              <w:ind w:left="34" w:right="-108"/>
              <w:rPr>
                <w:rFonts w:ascii="Times New Roman" w:eastAsia="Times New Roman" w:hAnsi="Times New Roman" w:cs="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63E8F026" w14:textId="77777777" w:rsidR="00C316F9" w:rsidRPr="00F7091E" w:rsidRDefault="00C316F9" w:rsidP="00485B4E">
            <w:pPr>
              <w:spacing w:after="0" w:line="240" w:lineRule="auto"/>
              <w:ind w:left="-108"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7A51C3F5"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6,3</w:t>
            </w:r>
          </w:p>
        </w:tc>
      </w:tr>
      <w:tr w:rsidR="00C316F9" w:rsidRPr="00F7091E" w14:paraId="30C2C92A" w14:textId="77777777" w:rsidTr="00290519">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412C9C5D" w14:textId="77777777" w:rsidR="00C316F9" w:rsidRPr="00F7091E" w:rsidRDefault="00C316F9"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67777433"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украинский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6CB1AF40" w14:textId="77777777" w:rsidR="00C316F9" w:rsidRPr="00F7091E" w:rsidRDefault="00C316F9" w:rsidP="00485B4E">
            <w:pPr>
              <w:tabs>
                <w:tab w:val="left" w:pos="611"/>
              </w:tabs>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79D2B93"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39D9405"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F447A21"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10E168E"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4844C3B"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Pr>
          <w:p w14:paraId="226D5D02" w14:textId="77777777" w:rsidR="00C316F9" w:rsidRPr="00F7091E" w:rsidRDefault="00C316F9"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895ECF1" w14:textId="77777777" w:rsidR="00C316F9" w:rsidRPr="00F7091E" w:rsidRDefault="00C316F9" w:rsidP="00485B4E">
            <w:pPr>
              <w:spacing w:after="0" w:line="240" w:lineRule="auto"/>
              <w:rPr>
                <w:rFonts w:ascii="Times New Roman" w:eastAsia="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AAFC3E1" w14:textId="77777777" w:rsidR="00C316F9" w:rsidRPr="00F7091E" w:rsidRDefault="00C316F9" w:rsidP="00485B4E">
            <w:pPr>
              <w:spacing w:after="0" w:line="240" w:lineRule="auto"/>
              <w:ind w:left="34" w:right="-108"/>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3FA388D" w14:textId="77777777" w:rsidR="00C316F9" w:rsidRPr="00F7091E" w:rsidRDefault="00C316F9" w:rsidP="00485B4E">
            <w:pPr>
              <w:spacing w:after="0" w:line="240" w:lineRule="auto"/>
              <w:ind w:left="-108" w:right="-108"/>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01583A57" w14:textId="77777777" w:rsidR="00C316F9" w:rsidRPr="00F7091E" w:rsidRDefault="00C316F9"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w:t>
            </w:r>
          </w:p>
        </w:tc>
      </w:tr>
    </w:tbl>
    <w:p w14:paraId="3BAC1485" w14:textId="77777777" w:rsidR="00F33C77" w:rsidRPr="00F7091E" w:rsidRDefault="00F33C77" w:rsidP="00485B4E">
      <w:pPr>
        <w:spacing w:after="0" w:line="240" w:lineRule="auto"/>
        <w:ind w:firstLine="708"/>
        <w:jc w:val="both"/>
        <w:rPr>
          <w:rFonts w:ascii="Times New Roman" w:eastAsia="Times New Roman" w:hAnsi="Times New Roman" w:cs="Times New Roman"/>
          <w:sz w:val="28"/>
          <w:szCs w:val="28"/>
        </w:rPr>
      </w:pPr>
    </w:p>
    <w:p w14:paraId="539C0380" w14:textId="232979AB" w:rsidR="00C316F9" w:rsidRPr="00F7091E" w:rsidRDefault="00C316F9" w:rsidP="00485B4E">
      <w:pPr>
        <w:spacing w:after="0" w:line="240" w:lineRule="auto"/>
        <w:ind w:firstLine="708"/>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2022</w:t>
      </w:r>
      <w:r w:rsidRPr="00F7091E">
        <w:rPr>
          <w:rFonts w:ascii="Times New Roman" w:eastAsia="Times New Roman" w:hAnsi="Times New Roman" w:cs="Times New Roman"/>
          <w:color w:val="FF0000"/>
          <w:sz w:val="28"/>
          <w:szCs w:val="28"/>
        </w:rPr>
        <w:t xml:space="preserve"> </w:t>
      </w:r>
      <w:r w:rsidRPr="00F7091E">
        <w:rPr>
          <w:rFonts w:ascii="Times New Roman" w:eastAsia="Times New Roman" w:hAnsi="Times New Roman" w:cs="Times New Roman"/>
          <w:sz w:val="28"/>
          <w:szCs w:val="28"/>
        </w:rPr>
        <w:t>году наблюдается увеличение численности учащихся, получающих образование на русском языке, на 0,3%;</w:t>
      </w:r>
      <w:r w:rsidR="00290519" w:rsidRPr="00F7091E">
        <w:rPr>
          <w:rFonts w:ascii="Times New Roman" w:eastAsia="Times New Roman" w:hAnsi="Times New Roman" w:cs="Times New Roman"/>
          <w:sz w:val="28"/>
          <w:szCs w:val="28"/>
        </w:rPr>
        <w:t xml:space="preserve"> </w:t>
      </w:r>
      <w:r w:rsidRPr="00F7091E">
        <w:rPr>
          <w:rFonts w:ascii="Times New Roman" w:eastAsia="Times New Roman" w:hAnsi="Times New Roman" w:cs="Times New Roman"/>
          <w:sz w:val="28"/>
          <w:szCs w:val="28"/>
        </w:rPr>
        <w:t>на украинском языке на 0,1%, при этом уменьшение количества учащихся, получающих образование на молдавском языке на 0,4%.</w:t>
      </w:r>
    </w:p>
    <w:p w14:paraId="233F2B1B" w14:textId="77777777" w:rsidR="00C316F9" w:rsidRPr="00F7091E" w:rsidRDefault="00C316F9" w:rsidP="00485B4E">
      <w:pPr>
        <w:spacing w:after="0" w:line="240" w:lineRule="auto"/>
        <w:ind w:firstLine="708"/>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Динамика изменения численности учащихся организаций общего образования в разрезе по языкам обучения представлена в таблице.</w:t>
      </w:r>
    </w:p>
    <w:p w14:paraId="496569F9" w14:textId="77777777" w:rsidR="009C1E9D" w:rsidRPr="00F7091E" w:rsidRDefault="009C1E9D" w:rsidP="00485B4E">
      <w:pPr>
        <w:spacing w:after="0" w:line="240" w:lineRule="auto"/>
        <w:ind w:firstLine="851"/>
        <w:jc w:val="right"/>
        <w:rPr>
          <w:rFonts w:ascii="Times New Roman" w:hAnsi="Times New Roman" w:cs="Times New Roman"/>
          <w:sz w:val="28"/>
          <w:szCs w:val="28"/>
        </w:rPr>
      </w:pPr>
    </w:p>
    <w:p w14:paraId="529F5404" w14:textId="64BCB031" w:rsidR="00290519" w:rsidRPr="00F7091E" w:rsidRDefault="00290519"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C1E9D" w:rsidRPr="00F7091E">
        <w:rPr>
          <w:rFonts w:ascii="Times New Roman" w:hAnsi="Times New Roman" w:cs="Times New Roman"/>
          <w:sz w:val="24"/>
          <w:szCs w:val="24"/>
        </w:rPr>
        <w:t xml:space="preserve">№ </w:t>
      </w:r>
      <w:r w:rsidR="00957A64" w:rsidRPr="00F7091E">
        <w:rPr>
          <w:rFonts w:ascii="Times New Roman" w:hAnsi="Times New Roman" w:cs="Times New Roman"/>
          <w:sz w:val="24"/>
          <w:szCs w:val="24"/>
        </w:rPr>
        <w:t>3</w:t>
      </w:r>
      <w:r w:rsidR="00720046" w:rsidRPr="00F7091E">
        <w:rPr>
          <w:rFonts w:ascii="Times New Roman" w:hAnsi="Times New Roman" w:cs="Times New Roman"/>
          <w:sz w:val="24"/>
          <w:szCs w:val="24"/>
        </w:rPr>
        <w:t>4</w:t>
      </w:r>
    </w:p>
    <w:p w14:paraId="45670022" w14:textId="77777777" w:rsidR="00290519" w:rsidRPr="00F7091E" w:rsidRDefault="00290519" w:rsidP="00485B4E">
      <w:pPr>
        <w:spacing w:after="0" w:line="240" w:lineRule="auto"/>
        <w:jc w:val="both"/>
        <w:rPr>
          <w:rFonts w:ascii="Times New Roman" w:hAnsi="Times New Roman" w:cs="Times New Roman"/>
          <w:sz w:val="24"/>
          <w:szCs w:val="24"/>
        </w:rPr>
      </w:pPr>
    </w:p>
    <w:tbl>
      <w:tblPr>
        <w:tblW w:w="97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553"/>
        <w:gridCol w:w="1528"/>
        <w:gridCol w:w="836"/>
        <w:gridCol w:w="1477"/>
        <w:gridCol w:w="760"/>
        <w:gridCol w:w="1417"/>
        <w:gridCol w:w="818"/>
      </w:tblGrid>
      <w:tr w:rsidR="00290519" w:rsidRPr="00F7091E" w14:paraId="155890AB" w14:textId="77777777" w:rsidTr="00290519">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CFAA9"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A8E4DC" w14:textId="77777777" w:rsidR="00290519" w:rsidRPr="00F7091E" w:rsidRDefault="00290519" w:rsidP="00485B4E">
            <w:pPr>
              <w:spacing w:after="0" w:line="240" w:lineRule="auto"/>
              <w:jc w:val="center"/>
              <w:rPr>
                <w:rFonts w:ascii="Times New Roman" w:hAnsi="Times New Roman" w:cs="Times New Roman"/>
                <w:sz w:val="24"/>
                <w:szCs w:val="24"/>
              </w:rPr>
            </w:pPr>
          </w:p>
          <w:p w14:paraId="7E609FFD"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Всего</w:t>
            </w:r>
          </w:p>
          <w:p w14:paraId="5BE6A578"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учащихся</w:t>
            </w:r>
          </w:p>
        </w:tc>
        <w:tc>
          <w:tcPr>
            <w:tcW w:w="683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A66D079"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Численность учащихся в ООО в разрезе языков обучения</w:t>
            </w:r>
          </w:p>
        </w:tc>
      </w:tr>
      <w:tr w:rsidR="00290519" w:rsidRPr="00F7091E" w14:paraId="62C035A4" w14:textId="77777777" w:rsidTr="0029051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BA61" w14:textId="77777777" w:rsidR="00290519" w:rsidRPr="00F7091E" w:rsidRDefault="00290519" w:rsidP="00485B4E">
            <w:pPr>
              <w:spacing w:after="0" w:line="240" w:lineRule="auto"/>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4CEF0" w14:textId="77777777" w:rsidR="00290519" w:rsidRPr="00F7091E" w:rsidRDefault="00290519" w:rsidP="00485B4E">
            <w:pPr>
              <w:spacing w:after="0" w:line="240" w:lineRule="auto"/>
              <w:jc w:val="center"/>
              <w:rPr>
                <w:rFonts w:ascii="Times New Roman" w:hAnsi="Times New Roman" w:cs="Times New Roman"/>
                <w:sz w:val="24"/>
                <w:szCs w:val="24"/>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A3B3C5"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Русский</w:t>
            </w:r>
          </w:p>
        </w:tc>
        <w:tc>
          <w:tcPr>
            <w:tcW w:w="2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344A3B"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Молдавский</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10A614"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Украинский</w:t>
            </w:r>
          </w:p>
        </w:tc>
      </w:tr>
      <w:tr w:rsidR="00290519" w:rsidRPr="00F7091E" w14:paraId="25E06159" w14:textId="77777777" w:rsidTr="0029051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6AF65" w14:textId="77777777" w:rsidR="00290519" w:rsidRPr="00F7091E" w:rsidRDefault="00290519" w:rsidP="00485B4E">
            <w:pPr>
              <w:spacing w:after="0" w:line="240" w:lineRule="auto"/>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36EDE" w14:textId="77777777" w:rsidR="00290519" w:rsidRPr="00F7091E" w:rsidRDefault="00290519" w:rsidP="00485B4E">
            <w:pPr>
              <w:spacing w:after="0" w:line="240" w:lineRule="auto"/>
              <w:jc w:val="center"/>
              <w:rPr>
                <w:rFonts w:ascii="Times New Roman" w:hAnsi="Times New Roman" w:cs="Times New Roman"/>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hideMark/>
          </w:tcPr>
          <w:p w14:paraId="6190DE77"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Количество учащихся</w:t>
            </w:r>
          </w:p>
        </w:tc>
        <w:tc>
          <w:tcPr>
            <w:tcW w:w="836" w:type="dxa"/>
            <w:tcBorders>
              <w:top w:val="single" w:sz="4" w:space="0" w:color="000000"/>
              <w:left w:val="single" w:sz="4" w:space="0" w:color="000000"/>
              <w:bottom w:val="single" w:sz="4" w:space="0" w:color="000000"/>
              <w:right w:val="single" w:sz="4" w:space="0" w:color="000000"/>
            </w:tcBorders>
            <w:shd w:val="clear" w:color="auto" w:fill="auto"/>
            <w:hideMark/>
          </w:tcPr>
          <w:p w14:paraId="0DB36554"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hideMark/>
          </w:tcPr>
          <w:p w14:paraId="3642EFAE"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Количество учащихся</w:t>
            </w:r>
          </w:p>
        </w:tc>
        <w:tc>
          <w:tcPr>
            <w:tcW w:w="760" w:type="dxa"/>
            <w:tcBorders>
              <w:top w:val="single" w:sz="4" w:space="0" w:color="000000"/>
              <w:left w:val="single" w:sz="4" w:space="0" w:color="000000"/>
              <w:bottom w:val="single" w:sz="4" w:space="0" w:color="000000"/>
              <w:right w:val="single" w:sz="4" w:space="0" w:color="000000"/>
            </w:tcBorders>
            <w:shd w:val="clear" w:color="auto" w:fill="auto"/>
            <w:hideMark/>
          </w:tcPr>
          <w:p w14:paraId="40F1A779"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1B2AED1"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Количество учащихся</w:t>
            </w:r>
          </w:p>
        </w:tc>
        <w:tc>
          <w:tcPr>
            <w:tcW w:w="818" w:type="dxa"/>
            <w:tcBorders>
              <w:top w:val="single" w:sz="4" w:space="0" w:color="000000"/>
              <w:left w:val="single" w:sz="4" w:space="0" w:color="000000"/>
              <w:bottom w:val="single" w:sz="4" w:space="0" w:color="000000"/>
              <w:right w:val="single" w:sz="4" w:space="0" w:color="000000"/>
            </w:tcBorders>
            <w:shd w:val="clear" w:color="auto" w:fill="auto"/>
            <w:hideMark/>
          </w:tcPr>
          <w:p w14:paraId="0EE943F2"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290519" w:rsidRPr="00F7091E" w14:paraId="38B50FC9"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6348" w14:textId="77777777" w:rsidR="00290519" w:rsidRPr="00F7091E" w:rsidRDefault="00290519" w:rsidP="00485B4E">
            <w:pPr>
              <w:spacing w:after="0" w:line="240" w:lineRule="auto"/>
              <w:jc w:val="center"/>
              <w:rPr>
                <w:rFonts w:ascii="Times New Roman" w:hAnsi="Times New Roman" w:cs="Times New Roman"/>
                <w:sz w:val="24"/>
                <w:szCs w:val="24"/>
              </w:rPr>
            </w:pPr>
            <w:bookmarkStart w:id="5" w:name="_Hlk70076590"/>
            <w:r w:rsidRPr="00F7091E">
              <w:rPr>
                <w:rFonts w:ascii="Times New Roman" w:hAnsi="Times New Roman" w:cs="Times New Roman"/>
                <w:sz w:val="24"/>
                <w:szCs w:val="24"/>
              </w:rPr>
              <w:t>2018-2019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90493BB"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45188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5FA426DA"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41250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377362B2"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91,3%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16E9"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3522</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2BE1D717"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2055D28"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2D38C2A"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r>
      <w:tr w:rsidR="00290519" w:rsidRPr="00F7091E" w14:paraId="539F28DC"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547C"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2019-2020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A54D0F2"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45154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2E09AB8"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41511</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5D9C77A2"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6A6662E"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3243</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48AAD4DE"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B5208A"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BAE2A72"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r>
      <w:tr w:rsidR="00290519" w:rsidRPr="00F7091E" w14:paraId="54588E77"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6AC6"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2020-2021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ADFE228"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45386</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09F3E32A"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41983</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6C5E726F"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92,5%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7E5904A8"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2998</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38149672"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DC5F2C"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93BC09A"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r>
      <w:tr w:rsidR="00290519" w:rsidRPr="00F7091E" w14:paraId="071F68D8"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3FBF"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2021-2022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EC07E65"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45033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09BDB3C6"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41760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4DA6668E"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92,7%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03B93533"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2865</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733A904F"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BF1C0A"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6A3707E"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0,9%</w:t>
            </w:r>
          </w:p>
        </w:tc>
      </w:tr>
      <w:tr w:rsidR="00290519" w:rsidRPr="00F7091E" w14:paraId="6C158ABE"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DC7E"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2022-2023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AE8A631"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44772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1A3C662B"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41623</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1A283439"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93%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136835D1"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2680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1FE554DD"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F57621"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469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2C1B3A4" w14:textId="77777777" w:rsidR="00290519" w:rsidRPr="00F7091E" w:rsidRDefault="00290519" w:rsidP="00485B4E">
            <w:pPr>
              <w:spacing w:after="0" w:line="240" w:lineRule="auto"/>
              <w:jc w:val="center"/>
              <w:rPr>
                <w:rFonts w:ascii="Times New Roman" w:hAnsi="Times New Roman" w:cs="Times New Roman"/>
                <w:sz w:val="24"/>
                <w:szCs w:val="24"/>
              </w:rPr>
            </w:pPr>
            <w:r w:rsidRPr="00F7091E">
              <w:rPr>
                <w:rFonts w:ascii="Times New Roman" w:eastAsia="Times New Roman" w:hAnsi="Times New Roman" w:cs="Times New Roman"/>
                <w:sz w:val="24"/>
                <w:szCs w:val="24"/>
              </w:rPr>
              <w:t>1%</w:t>
            </w:r>
          </w:p>
        </w:tc>
      </w:tr>
      <w:bookmarkEnd w:id="5"/>
    </w:tbl>
    <w:p w14:paraId="11789802" w14:textId="77777777" w:rsidR="00C316F9" w:rsidRPr="00F7091E" w:rsidRDefault="00C316F9" w:rsidP="00485B4E">
      <w:pPr>
        <w:spacing w:after="0" w:line="240" w:lineRule="auto"/>
        <w:jc w:val="both"/>
        <w:rPr>
          <w:rFonts w:ascii="Times New Roman" w:eastAsia="Times New Roman" w:hAnsi="Times New Roman" w:cs="Times New Roman"/>
          <w:sz w:val="24"/>
          <w:szCs w:val="24"/>
        </w:rPr>
      </w:pPr>
    </w:p>
    <w:p w14:paraId="5A6C374D" w14:textId="02FA1F46" w:rsidR="00C316F9" w:rsidRPr="00F7091E" w:rsidRDefault="00C316F9"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w:hAnsi="Times New Roman" w:cs="Times New Roman"/>
          <w:sz w:val="28"/>
          <w:szCs w:val="28"/>
        </w:rPr>
        <w:t xml:space="preserve">В 8 организациях специального (коррекционного) образования </w:t>
      </w:r>
      <w:r w:rsidRPr="00F7091E">
        <w:rPr>
          <w:rFonts w:ascii="Times New Roman" w:eastAsia="Times New Roman" w:hAnsi="Times New Roman" w:cs="Times New Roman"/>
          <w:sz w:val="28"/>
          <w:szCs w:val="28"/>
        </w:rPr>
        <w:t>обучение осуществляется на русском языке, в</w:t>
      </w:r>
      <w:r w:rsidRPr="00F7091E">
        <w:rPr>
          <w:rFonts w:ascii="Times New Roman" w:eastAsia="Times New Roman" w:hAnsi="Times New Roman" w:cs="Times New Roman"/>
          <w:color w:val="FF0000"/>
          <w:sz w:val="28"/>
          <w:szCs w:val="28"/>
        </w:rPr>
        <w:t xml:space="preserve"> </w:t>
      </w:r>
      <w:r w:rsidR="00C21ED2" w:rsidRPr="00F7091E">
        <w:rPr>
          <w:rFonts w:ascii="Times New Roman" w:eastAsia="Times New Roman" w:hAnsi="Times New Roman" w:cs="Times New Roman"/>
          <w:sz w:val="28"/>
          <w:szCs w:val="28"/>
        </w:rPr>
        <w:t xml:space="preserve">муниципальном образовательном учреждении </w:t>
      </w:r>
      <w:r w:rsidRPr="00F7091E">
        <w:rPr>
          <w:rFonts w:ascii="Times New Roman" w:eastAsia="Times New Roman" w:hAnsi="Times New Roman" w:cs="Times New Roman"/>
          <w:sz w:val="28"/>
          <w:szCs w:val="28"/>
        </w:rPr>
        <w:t>«</w:t>
      </w:r>
      <w:proofErr w:type="spellStart"/>
      <w:r w:rsidRPr="00F7091E">
        <w:rPr>
          <w:rFonts w:ascii="Times New Roman" w:eastAsia="Times New Roman" w:hAnsi="Times New Roman" w:cs="Times New Roman"/>
          <w:sz w:val="28"/>
          <w:szCs w:val="28"/>
        </w:rPr>
        <w:t>Дубоссарская</w:t>
      </w:r>
      <w:proofErr w:type="spellEnd"/>
      <w:r w:rsidRPr="00F7091E">
        <w:rPr>
          <w:rFonts w:ascii="Times New Roman" w:eastAsia="Times New Roman" w:hAnsi="Times New Roman" w:cs="Times New Roman"/>
          <w:sz w:val="28"/>
          <w:szCs w:val="28"/>
        </w:rPr>
        <w:t xml:space="preserve"> С(К)ОШ-И VIII вида» функционируют классы с русским и молдавским языком обучения. Количество обучающихся на русском языке составило 880, на молдавском 60.</w:t>
      </w:r>
    </w:p>
    <w:p w14:paraId="0492761E" w14:textId="546F83C2" w:rsidR="00C316F9" w:rsidRPr="00F7091E" w:rsidRDefault="00C316F9"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Количество учащихся, изучающих в</w:t>
      </w:r>
      <w:r w:rsidR="00A70E5B" w:rsidRPr="00F7091E">
        <w:rPr>
          <w:rFonts w:ascii="Times New Roman" w:eastAsia="Times New Roman" w:hAnsi="Times New Roman" w:cs="Times New Roman"/>
          <w:sz w:val="28"/>
          <w:szCs w:val="28"/>
        </w:rPr>
        <w:t xml:space="preserve"> качестве второго официального </w:t>
      </w:r>
      <w:r w:rsidRPr="00F7091E">
        <w:rPr>
          <w:rFonts w:ascii="Times New Roman" w:eastAsia="Times New Roman" w:hAnsi="Times New Roman" w:cs="Times New Roman"/>
          <w:sz w:val="28"/>
          <w:szCs w:val="28"/>
        </w:rPr>
        <w:t>языка украинский язык, составляет 25,6 %, что на 0,1% меньше по сравнению с прошлым годом. Отмечается увеличение учащихся, изучающих второй официальный русский язык, на 0,1%, при стабильных показателях по второму официальному молдавскому языку.</w:t>
      </w:r>
    </w:p>
    <w:p w14:paraId="01CA1B05" w14:textId="77777777" w:rsidR="00D8416E" w:rsidRPr="00F7091E" w:rsidRDefault="00D8416E" w:rsidP="00485B4E">
      <w:pPr>
        <w:spacing w:after="0" w:line="240" w:lineRule="auto"/>
        <w:ind w:firstLine="709"/>
        <w:jc w:val="both"/>
        <w:rPr>
          <w:rFonts w:ascii="Times New Roman" w:eastAsia="Times New Roman" w:hAnsi="Times New Roman" w:cs="Times New Roman"/>
          <w:sz w:val="28"/>
          <w:szCs w:val="28"/>
        </w:rPr>
      </w:pPr>
    </w:p>
    <w:p w14:paraId="417B322F" w14:textId="0585D4E0"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5</w:t>
      </w:r>
    </w:p>
    <w:p w14:paraId="2E4104BA" w14:textId="77777777" w:rsidR="00F33C77" w:rsidRPr="00F7091E" w:rsidRDefault="00F33C77" w:rsidP="00485B4E">
      <w:pPr>
        <w:spacing w:after="0" w:line="240" w:lineRule="auto"/>
        <w:ind w:firstLine="708"/>
        <w:jc w:val="right"/>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617"/>
        <w:gridCol w:w="1138"/>
        <w:gridCol w:w="1138"/>
        <w:gridCol w:w="1138"/>
        <w:gridCol w:w="1138"/>
        <w:gridCol w:w="1175"/>
      </w:tblGrid>
      <w:tr w:rsidR="00F33C77" w:rsidRPr="00F7091E" w14:paraId="51DDB707" w14:textId="77777777" w:rsidTr="007E5BD5">
        <w:tc>
          <w:tcPr>
            <w:tcW w:w="0" w:type="auto"/>
            <w:vMerge w:val="restart"/>
          </w:tcPr>
          <w:p w14:paraId="0F5F2146" w14:textId="77777777" w:rsidR="00F33C77" w:rsidRPr="00F7091E" w:rsidRDefault="00F33C77" w:rsidP="00F33C77">
            <w:pPr>
              <w:jc w:val="center"/>
              <w:rPr>
                <w:sz w:val="24"/>
                <w:szCs w:val="24"/>
              </w:rPr>
            </w:pPr>
            <w:r w:rsidRPr="00F7091E">
              <w:rPr>
                <w:sz w:val="24"/>
                <w:szCs w:val="24"/>
              </w:rPr>
              <w:t>Изучаемый второй официальный язык</w:t>
            </w:r>
          </w:p>
        </w:tc>
        <w:tc>
          <w:tcPr>
            <w:tcW w:w="0" w:type="auto"/>
            <w:gridSpan w:val="5"/>
          </w:tcPr>
          <w:p w14:paraId="4F8C3BC4" w14:textId="77777777" w:rsidR="00F33C77" w:rsidRPr="00F7091E" w:rsidRDefault="00F33C77" w:rsidP="00F33C77">
            <w:pPr>
              <w:jc w:val="center"/>
              <w:rPr>
                <w:sz w:val="24"/>
                <w:szCs w:val="24"/>
              </w:rPr>
            </w:pPr>
            <w:r w:rsidRPr="00F7091E">
              <w:rPr>
                <w:sz w:val="24"/>
                <w:szCs w:val="24"/>
              </w:rPr>
              <w:t>% учащихся в разрезе по учебным годам</w:t>
            </w:r>
          </w:p>
        </w:tc>
      </w:tr>
      <w:tr w:rsidR="00F33C77" w:rsidRPr="00F7091E" w14:paraId="1988DEF1" w14:textId="77777777" w:rsidTr="00F33C77">
        <w:tc>
          <w:tcPr>
            <w:tcW w:w="0" w:type="auto"/>
            <w:vMerge/>
          </w:tcPr>
          <w:p w14:paraId="41C365CE" w14:textId="77777777" w:rsidR="00F33C77" w:rsidRPr="00F7091E" w:rsidRDefault="00F33C77" w:rsidP="00F33C77">
            <w:pPr>
              <w:jc w:val="right"/>
              <w:rPr>
                <w:sz w:val="24"/>
                <w:szCs w:val="24"/>
              </w:rPr>
            </w:pPr>
          </w:p>
        </w:tc>
        <w:tc>
          <w:tcPr>
            <w:tcW w:w="0" w:type="auto"/>
          </w:tcPr>
          <w:p w14:paraId="002556A6" w14:textId="77777777" w:rsidR="00F33C77" w:rsidRPr="00F7091E" w:rsidRDefault="00F33C77" w:rsidP="00F33C77">
            <w:pPr>
              <w:ind w:left="-108" w:right="-100"/>
              <w:jc w:val="center"/>
              <w:rPr>
                <w:sz w:val="24"/>
                <w:szCs w:val="24"/>
              </w:rPr>
            </w:pPr>
            <w:r w:rsidRPr="00F7091E">
              <w:rPr>
                <w:sz w:val="24"/>
                <w:szCs w:val="24"/>
              </w:rPr>
              <w:t>2018-2019</w:t>
            </w:r>
          </w:p>
        </w:tc>
        <w:tc>
          <w:tcPr>
            <w:tcW w:w="0" w:type="auto"/>
          </w:tcPr>
          <w:p w14:paraId="3379C45F" w14:textId="77777777" w:rsidR="00F33C77" w:rsidRPr="00F7091E" w:rsidRDefault="00F33C77" w:rsidP="00F33C77">
            <w:pPr>
              <w:ind w:left="-108" w:right="-100"/>
              <w:jc w:val="center"/>
              <w:rPr>
                <w:sz w:val="24"/>
                <w:szCs w:val="24"/>
              </w:rPr>
            </w:pPr>
            <w:r w:rsidRPr="00F7091E">
              <w:rPr>
                <w:sz w:val="24"/>
                <w:szCs w:val="24"/>
              </w:rPr>
              <w:t>2019-2020</w:t>
            </w:r>
          </w:p>
        </w:tc>
        <w:tc>
          <w:tcPr>
            <w:tcW w:w="0" w:type="auto"/>
          </w:tcPr>
          <w:p w14:paraId="616F2E7A" w14:textId="77777777" w:rsidR="00F33C77" w:rsidRPr="00F7091E" w:rsidRDefault="00F33C77" w:rsidP="00F33C77">
            <w:pPr>
              <w:ind w:left="-108" w:right="-100"/>
              <w:jc w:val="center"/>
              <w:rPr>
                <w:sz w:val="24"/>
                <w:szCs w:val="24"/>
              </w:rPr>
            </w:pPr>
            <w:r w:rsidRPr="00F7091E">
              <w:rPr>
                <w:sz w:val="24"/>
                <w:szCs w:val="24"/>
              </w:rPr>
              <w:t>2020-2021</w:t>
            </w:r>
          </w:p>
        </w:tc>
        <w:tc>
          <w:tcPr>
            <w:tcW w:w="0" w:type="auto"/>
          </w:tcPr>
          <w:p w14:paraId="0156EEDE" w14:textId="77777777" w:rsidR="00F33C77" w:rsidRPr="00F7091E" w:rsidRDefault="00F33C77" w:rsidP="00F33C77">
            <w:pPr>
              <w:ind w:left="-108" w:right="-100"/>
              <w:jc w:val="center"/>
              <w:rPr>
                <w:sz w:val="24"/>
                <w:szCs w:val="24"/>
              </w:rPr>
            </w:pPr>
            <w:r w:rsidRPr="00F7091E">
              <w:rPr>
                <w:sz w:val="24"/>
                <w:szCs w:val="24"/>
              </w:rPr>
              <w:t>2021-2022</w:t>
            </w:r>
          </w:p>
        </w:tc>
        <w:tc>
          <w:tcPr>
            <w:tcW w:w="0" w:type="auto"/>
          </w:tcPr>
          <w:p w14:paraId="7F166761" w14:textId="77777777" w:rsidR="00F33C77" w:rsidRPr="00F7091E" w:rsidRDefault="00F33C77" w:rsidP="00F33C77">
            <w:pPr>
              <w:ind w:left="-108" w:right="-100"/>
              <w:jc w:val="center"/>
              <w:rPr>
                <w:sz w:val="24"/>
                <w:szCs w:val="24"/>
              </w:rPr>
            </w:pPr>
            <w:r w:rsidRPr="00F7091E">
              <w:rPr>
                <w:sz w:val="24"/>
                <w:szCs w:val="24"/>
              </w:rPr>
              <w:t>2022-2023</w:t>
            </w:r>
          </w:p>
        </w:tc>
      </w:tr>
      <w:tr w:rsidR="00F33C77" w:rsidRPr="00F7091E" w14:paraId="6E55E479" w14:textId="77777777" w:rsidTr="00F33C77">
        <w:tc>
          <w:tcPr>
            <w:tcW w:w="0" w:type="auto"/>
          </w:tcPr>
          <w:p w14:paraId="32DD7561" w14:textId="77777777" w:rsidR="00F33C77" w:rsidRPr="00F7091E" w:rsidRDefault="00F33C77" w:rsidP="00F33C77">
            <w:pPr>
              <w:jc w:val="both"/>
              <w:rPr>
                <w:sz w:val="24"/>
                <w:szCs w:val="24"/>
              </w:rPr>
            </w:pPr>
            <w:r w:rsidRPr="00F7091E">
              <w:rPr>
                <w:sz w:val="24"/>
                <w:szCs w:val="24"/>
              </w:rPr>
              <w:t>Русский</w:t>
            </w:r>
          </w:p>
        </w:tc>
        <w:tc>
          <w:tcPr>
            <w:tcW w:w="0" w:type="auto"/>
          </w:tcPr>
          <w:p w14:paraId="74ECDC0F" w14:textId="77777777" w:rsidR="00F33C77" w:rsidRPr="00F7091E" w:rsidRDefault="00F33C77" w:rsidP="00F33C77">
            <w:pPr>
              <w:jc w:val="center"/>
              <w:rPr>
                <w:sz w:val="24"/>
                <w:szCs w:val="24"/>
              </w:rPr>
            </w:pPr>
            <w:r w:rsidRPr="00F7091E">
              <w:rPr>
                <w:sz w:val="24"/>
                <w:szCs w:val="24"/>
              </w:rPr>
              <w:t>8,7</w:t>
            </w:r>
          </w:p>
        </w:tc>
        <w:tc>
          <w:tcPr>
            <w:tcW w:w="0" w:type="auto"/>
          </w:tcPr>
          <w:p w14:paraId="3DC312C7" w14:textId="77777777" w:rsidR="00F33C77" w:rsidRPr="00F7091E" w:rsidRDefault="00F33C77" w:rsidP="00F33C77">
            <w:pPr>
              <w:jc w:val="center"/>
              <w:rPr>
                <w:sz w:val="24"/>
                <w:szCs w:val="24"/>
              </w:rPr>
            </w:pPr>
            <w:r w:rsidRPr="00F7091E">
              <w:rPr>
                <w:sz w:val="24"/>
                <w:szCs w:val="24"/>
              </w:rPr>
              <w:t>8,1</w:t>
            </w:r>
          </w:p>
        </w:tc>
        <w:tc>
          <w:tcPr>
            <w:tcW w:w="0" w:type="auto"/>
          </w:tcPr>
          <w:p w14:paraId="7FB42259" w14:textId="77777777" w:rsidR="00F33C77" w:rsidRPr="00F7091E" w:rsidRDefault="00F33C77" w:rsidP="00F33C77">
            <w:pPr>
              <w:jc w:val="center"/>
              <w:rPr>
                <w:sz w:val="24"/>
                <w:szCs w:val="24"/>
              </w:rPr>
            </w:pPr>
            <w:r w:rsidRPr="00F7091E">
              <w:rPr>
                <w:sz w:val="24"/>
                <w:szCs w:val="24"/>
              </w:rPr>
              <w:t>7,7</w:t>
            </w:r>
          </w:p>
        </w:tc>
        <w:tc>
          <w:tcPr>
            <w:tcW w:w="0" w:type="auto"/>
          </w:tcPr>
          <w:p w14:paraId="3C96AA2A" w14:textId="77777777" w:rsidR="00F33C77" w:rsidRPr="00F7091E" w:rsidRDefault="00F33C77" w:rsidP="00F33C77">
            <w:pPr>
              <w:jc w:val="center"/>
              <w:rPr>
                <w:sz w:val="24"/>
                <w:szCs w:val="24"/>
              </w:rPr>
            </w:pPr>
            <w:r w:rsidRPr="00F7091E">
              <w:rPr>
                <w:sz w:val="24"/>
                <w:szCs w:val="24"/>
              </w:rPr>
              <w:t>6,9</w:t>
            </w:r>
          </w:p>
        </w:tc>
        <w:tc>
          <w:tcPr>
            <w:tcW w:w="0" w:type="auto"/>
          </w:tcPr>
          <w:p w14:paraId="7B0AF495" w14:textId="77777777" w:rsidR="00F33C77" w:rsidRPr="00F7091E" w:rsidRDefault="00F33C77" w:rsidP="00F33C77">
            <w:pPr>
              <w:jc w:val="center"/>
              <w:rPr>
                <w:sz w:val="24"/>
                <w:szCs w:val="24"/>
              </w:rPr>
            </w:pPr>
            <w:r w:rsidRPr="00F7091E">
              <w:rPr>
                <w:sz w:val="24"/>
                <w:szCs w:val="24"/>
              </w:rPr>
              <w:t>7%</w:t>
            </w:r>
          </w:p>
        </w:tc>
      </w:tr>
      <w:tr w:rsidR="00F33C77" w:rsidRPr="00F7091E" w14:paraId="48166157" w14:textId="77777777" w:rsidTr="00F33C77">
        <w:tc>
          <w:tcPr>
            <w:tcW w:w="0" w:type="auto"/>
          </w:tcPr>
          <w:p w14:paraId="702AE8F8" w14:textId="77777777" w:rsidR="00F33C77" w:rsidRPr="00F7091E" w:rsidRDefault="00F33C77" w:rsidP="00F33C77">
            <w:pPr>
              <w:jc w:val="both"/>
              <w:rPr>
                <w:sz w:val="24"/>
                <w:szCs w:val="24"/>
              </w:rPr>
            </w:pPr>
            <w:r w:rsidRPr="00F7091E">
              <w:rPr>
                <w:sz w:val="24"/>
                <w:szCs w:val="24"/>
              </w:rPr>
              <w:t>Молдавский</w:t>
            </w:r>
          </w:p>
        </w:tc>
        <w:tc>
          <w:tcPr>
            <w:tcW w:w="0" w:type="auto"/>
          </w:tcPr>
          <w:p w14:paraId="39386B67" w14:textId="77777777" w:rsidR="00F33C77" w:rsidRPr="00F7091E" w:rsidRDefault="00F33C77" w:rsidP="00F33C77">
            <w:pPr>
              <w:jc w:val="center"/>
              <w:rPr>
                <w:sz w:val="24"/>
                <w:szCs w:val="24"/>
              </w:rPr>
            </w:pPr>
            <w:r w:rsidRPr="00F7091E">
              <w:rPr>
                <w:sz w:val="24"/>
                <w:szCs w:val="24"/>
              </w:rPr>
              <w:t>65</w:t>
            </w:r>
          </w:p>
        </w:tc>
        <w:tc>
          <w:tcPr>
            <w:tcW w:w="0" w:type="auto"/>
          </w:tcPr>
          <w:p w14:paraId="447D2B41" w14:textId="77777777" w:rsidR="00F33C77" w:rsidRPr="00F7091E" w:rsidRDefault="00F33C77" w:rsidP="00F33C77">
            <w:pPr>
              <w:jc w:val="center"/>
              <w:rPr>
                <w:sz w:val="24"/>
                <w:szCs w:val="24"/>
              </w:rPr>
            </w:pPr>
            <w:r w:rsidRPr="00F7091E">
              <w:rPr>
                <w:sz w:val="24"/>
                <w:szCs w:val="24"/>
              </w:rPr>
              <w:t>65,9</w:t>
            </w:r>
          </w:p>
        </w:tc>
        <w:tc>
          <w:tcPr>
            <w:tcW w:w="0" w:type="auto"/>
          </w:tcPr>
          <w:p w14:paraId="10F1387B" w14:textId="77777777" w:rsidR="00F33C77" w:rsidRPr="00F7091E" w:rsidRDefault="00F33C77" w:rsidP="00F33C77">
            <w:pPr>
              <w:jc w:val="center"/>
              <w:rPr>
                <w:sz w:val="24"/>
                <w:szCs w:val="24"/>
              </w:rPr>
            </w:pPr>
            <w:r w:rsidRPr="00F7091E">
              <w:rPr>
                <w:sz w:val="24"/>
                <w:szCs w:val="24"/>
              </w:rPr>
              <w:t>67,1</w:t>
            </w:r>
          </w:p>
        </w:tc>
        <w:tc>
          <w:tcPr>
            <w:tcW w:w="0" w:type="auto"/>
          </w:tcPr>
          <w:p w14:paraId="11106E53" w14:textId="77777777" w:rsidR="00F33C77" w:rsidRPr="00F7091E" w:rsidRDefault="00F33C77" w:rsidP="00F33C77">
            <w:pPr>
              <w:jc w:val="center"/>
              <w:rPr>
                <w:sz w:val="24"/>
                <w:szCs w:val="24"/>
              </w:rPr>
            </w:pPr>
            <w:r w:rsidRPr="00F7091E">
              <w:rPr>
                <w:sz w:val="24"/>
                <w:szCs w:val="24"/>
              </w:rPr>
              <w:t>67,4</w:t>
            </w:r>
          </w:p>
        </w:tc>
        <w:tc>
          <w:tcPr>
            <w:tcW w:w="0" w:type="auto"/>
          </w:tcPr>
          <w:p w14:paraId="3E651D00" w14:textId="77777777" w:rsidR="00F33C77" w:rsidRPr="00F7091E" w:rsidRDefault="00F33C77" w:rsidP="00F33C77">
            <w:pPr>
              <w:jc w:val="center"/>
              <w:rPr>
                <w:sz w:val="24"/>
                <w:szCs w:val="24"/>
              </w:rPr>
            </w:pPr>
            <w:r w:rsidRPr="00F7091E">
              <w:rPr>
                <w:sz w:val="24"/>
                <w:szCs w:val="24"/>
              </w:rPr>
              <w:t>67,4%</w:t>
            </w:r>
          </w:p>
        </w:tc>
      </w:tr>
      <w:tr w:rsidR="00F33C77" w:rsidRPr="00F7091E" w14:paraId="298D1F95" w14:textId="77777777" w:rsidTr="00F33C77">
        <w:tc>
          <w:tcPr>
            <w:tcW w:w="0" w:type="auto"/>
          </w:tcPr>
          <w:p w14:paraId="1DA1265E" w14:textId="77777777" w:rsidR="00F33C77" w:rsidRPr="00F7091E" w:rsidRDefault="00F33C77" w:rsidP="00F33C77">
            <w:pPr>
              <w:jc w:val="both"/>
              <w:rPr>
                <w:sz w:val="24"/>
                <w:szCs w:val="24"/>
              </w:rPr>
            </w:pPr>
            <w:r w:rsidRPr="00F7091E">
              <w:rPr>
                <w:sz w:val="24"/>
                <w:szCs w:val="24"/>
              </w:rPr>
              <w:t>Украинский</w:t>
            </w:r>
          </w:p>
        </w:tc>
        <w:tc>
          <w:tcPr>
            <w:tcW w:w="0" w:type="auto"/>
          </w:tcPr>
          <w:p w14:paraId="4A499CDE" w14:textId="77777777" w:rsidR="00F33C77" w:rsidRPr="00F7091E" w:rsidRDefault="00F33C77" w:rsidP="00F33C77">
            <w:pPr>
              <w:jc w:val="center"/>
              <w:rPr>
                <w:sz w:val="24"/>
                <w:szCs w:val="24"/>
              </w:rPr>
            </w:pPr>
            <w:r w:rsidRPr="00F7091E">
              <w:rPr>
                <w:sz w:val="24"/>
                <w:szCs w:val="24"/>
              </w:rPr>
              <w:t>26,3</w:t>
            </w:r>
          </w:p>
        </w:tc>
        <w:tc>
          <w:tcPr>
            <w:tcW w:w="0" w:type="auto"/>
          </w:tcPr>
          <w:p w14:paraId="0513DDBF" w14:textId="77777777" w:rsidR="00F33C77" w:rsidRPr="00F7091E" w:rsidRDefault="00F33C77" w:rsidP="00F33C77">
            <w:pPr>
              <w:jc w:val="center"/>
              <w:rPr>
                <w:sz w:val="24"/>
                <w:szCs w:val="24"/>
              </w:rPr>
            </w:pPr>
            <w:r w:rsidRPr="00F7091E">
              <w:rPr>
                <w:sz w:val="24"/>
                <w:szCs w:val="24"/>
              </w:rPr>
              <w:t>26</w:t>
            </w:r>
          </w:p>
        </w:tc>
        <w:tc>
          <w:tcPr>
            <w:tcW w:w="0" w:type="auto"/>
          </w:tcPr>
          <w:p w14:paraId="662EADD8" w14:textId="77777777" w:rsidR="00F33C77" w:rsidRPr="00F7091E" w:rsidRDefault="00F33C77" w:rsidP="00F33C77">
            <w:pPr>
              <w:jc w:val="center"/>
              <w:rPr>
                <w:sz w:val="24"/>
                <w:szCs w:val="24"/>
              </w:rPr>
            </w:pPr>
            <w:r w:rsidRPr="00F7091E">
              <w:rPr>
                <w:sz w:val="24"/>
                <w:szCs w:val="24"/>
              </w:rPr>
              <w:t>25,2</w:t>
            </w:r>
          </w:p>
        </w:tc>
        <w:tc>
          <w:tcPr>
            <w:tcW w:w="0" w:type="auto"/>
          </w:tcPr>
          <w:p w14:paraId="27D01FEC" w14:textId="77777777" w:rsidR="00F33C77" w:rsidRPr="00F7091E" w:rsidRDefault="00F33C77" w:rsidP="00F33C77">
            <w:pPr>
              <w:jc w:val="center"/>
              <w:rPr>
                <w:sz w:val="24"/>
                <w:szCs w:val="24"/>
              </w:rPr>
            </w:pPr>
            <w:r w:rsidRPr="00F7091E">
              <w:rPr>
                <w:sz w:val="24"/>
                <w:szCs w:val="24"/>
              </w:rPr>
              <w:t>25,7</w:t>
            </w:r>
          </w:p>
        </w:tc>
        <w:tc>
          <w:tcPr>
            <w:tcW w:w="0" w:type="auto"/>
          </w:tcPr>
          <w:p w14:paraId="76655C26" w14:textId="77777777" w:rsidR="00F33C77" w:rsidRPr="00F7091E" w:rsidRDefault="00F33C77" w:rsidP="00F33C77">
            <w:pPr>
              <w:jc w:val="center"/>
              <w:rPr>
                <w:sz w:val="24"/>
                <w:szCs w:val="24"/>
              </w:rPr>
            </w:pPr>
            <w:r w:rsidRPr="00F7091E">
              <w:rPr>
                <w:sz w:val="24"/>
                <w:szCs w:val="24"/>
              </w:rPr>
              <w:t>25,6</w:t>
            </w:r>
          </w:p>
        </w:tc>
      </w:tr>
    </w:tbl>
    <w:p w14:paraId="260161AF" w14:textId="77777777" w:rsidR="00F33C77" w:rsidRPr="00F7091E" w:rsidRDefault="00F33C77" w:rsidP="00485B4E">
      <w:pPr>
        <w:spacing w:after="0" w:line="240" w:lineRule="auto"/>
        <w:ind w:firstLine="708"/>
        <w:jc w:val="right"/>
        <w:rPr>
          <w:rFonts w:ascii="Times New Roman" w:eastAsia="Times New Roman" w:hAnsi="Times New Roman" w:cs="Times New Roman"/>
          <w:sz w:val="24"/>
          <w:szCs w:val="24"/>
        </w:rPr>
      </w:pPr>
    </w:p>
    <w:p w14:paraId="1E0D4627" w14:textId="77777777" w:rsidR="008014A2" w:rsidRPr="00F7091E" w:rsidRDefault="008014A2" w:rsidP="00485B4E">
      <w:pPr>
        <w:spacing w:after="0" w:line="240" w:lineRule="auto"/>
        <w:ind w:firstLine="720"/>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Предметная олимпиада учащихся в 2021-2022 учебном году была организована и проведена на институциональном и районном (городском) уровнях. В связи с угрозой распространения </w:t>
      </w:r>
      <w:proofErr w:type="spellStart"/>
      <w:r w:rsidRPr="00F7091E">
        <w:rPr>
          <w:rFonts w:ascii="Times New Roman" w:eastAsia="Times New Roman" w:hAnsi="Times New Roman" w:cs="Times New Roman"/>
          <w:sz w:val="28"/>
          <w:szCs w:val="28"/>
        </w:rPr>
        <w:t>коронавирусной</w:t>
      </w:r>
      <w:proofErr w:type="spellEnd"/>
      <w:r w:rsidRPr="00F7091E">
        <w:rPr>
          <w:rFonts w:ascii="Times New Roman" w:eastAsia="Times New Roman" w:hAnsi="Times New Roman" w:cs="Times New Roman"/>
          <w:sz w:val="28"/>
          <w:szCs w:val="28"/>
        </w:rPr>
        <w:t xml:space="preserve"> инфекции, </w:t>
      </w:r>
      <w:r w:rsidRPr="00F7091E">
        <w:rPr>
          <w:rFonts w:ascii="Times New Roman" w:hAnsi="Times New Roman" w:cs="Times New Roman"/>
          <w:sz w:val="28"/>
          <w:szCs w:val="28"/>
        </w:rPr>
        <w:t>вызванной новым типом вируса COVID-19, и иных инфекционных заболеваний,</w:t>
      </w:r>
      <w:r w:rsidRPr="00F7091E">
        <w:rPr>
          <w:rFonts w:ascii="Times New Roman" w:eastAsia="Times New Roman" w:hAnsi="Times New Roman" w:cs="Times New Roman"/>
          <w:sz w:val="28"/>
          <w:szCs w:val="28"/>
        </w:rPr>
        <w:t xml:space="preserve"> республиканский этап предметной олимпиады не проводился.</w:t>
      </w:r>
    </w:p>
    <w:p w14:paraId="7E48F5E5" w14:textId="5E93F776" w:rsidR="008014A2" w:rsidRPr="00F7091E" w:rsidRDefault="008014A2" w:rsidP="00485B4E">
      <w:pPr>
        <w:spacing w:after="0" w:line="240" w:lineRule="auto"/>
        <w:ind w:firstLine="709"/>
        <w:jc w:val="both"/>
        <w:rPr>
          <w:rFonts w:ascii="Times New Roman" w:hAnsi="Times New Roman" w:cs="Times New Roman"/>
          <w:sz w:val="28"/>
          <w:szCs w:val="28"/>
          <w:shd w:val="clear" w:color="auto" w:fill="FFFFFF"/>
        </w:rPr>
      </w:pPr>
      <w:r w:rsidRPr="00F7091E">
        <w:rPr>
          <w:rFonts w:ascii="Times New Roman" w:hAnsi="Times New Roman" w:cs="Times New Roman"/>
          <w:sz w:val="28"/>
          <w:szCs w:val="28"/>
          <w:shd w:val="clear" w:color="auto" w:fill="FFFFFF"/>
        </w:rPr>
        <w:t xml:space="preserve">В 2021-2022 учебном </w:t>
      </w:r>
      <w:proofErr w:type="gramStart"/>
      <w:r w:rsidRPr="00F7091E">
        <w:rPr>
          <w:rFonts w:ascii="Times New Roman" w:hAnsi="Times New Roman" w:cs="Times New Roman"/>
          <w:sz w:val="28"/>
          <w:szCs w:val="28"/>
          <w:shd w:val="clear" w:color="auto" w:fill="FFFFFF"/>
        </w:rPr>
        <w:t xml:space="preserve">году </w:t>
      </w:r>
      <w:r w:rsidRPr="00F7091E">
        <w:rPr>
          <w:rFonts w:ascii="Times New Roman" w:hAnsi="Times New Roman" w:cs="Times New Roman"/>
          <w:color w:val="FF0000"/>
          <w:sz w:val="28"/>
          <w:szCs w:val="28"/>
          <w:shd w:val="clear" w:color="auto" w:fill="FFFFFF"/>
        </w:rPr>
        <w:t xml:space="preserve"> </w:t>
      </w:r>
      <w:r w:rsidR="00A70E5B" w:rsidRPr="00F7091E">
        <w:rPr>
          <w:rFonts w:ascii="Times New Roman" w:hAnsi="Times New Roman" w:cs="Times New Roman"/>
          <w:sz w:val="28"/>
          <w:szCs w:val="28"/>
          <w:shd w:val="clear" w:color="auto" w:fill="FFFFFF"/>
        </w:rPr>
        <w:t>государственном</w:t>
      </w:r>
      <w:proofErr w:type="gramEnd"/>
      <w:r w:rsidR="00A70E5B" w:rsidRPr="00F7091E">
        <w:rPr>
          <w:rFonts w:ascii="Times New Roman" w:hAnsi="Times New Roman" w:cs="Times New Roman"/>
          <w:sz w:val="28"/>
          <w:szCs w:val="28"/>
          <w:shd w:val="clear" w:color="auto" w:fill="FFFFFF"/>
        </w:rPr>
        <w:t xml:space="preserve"> образовательном учреждении </w:t>
      </w:r>
      <w:r w:rsidRPr="00F7091E">
        <w:rPr>
          <w:rFonts w:ascii="Times New Roman" w:hAnsi="Times New Roman" w:cs="Times New Roman"/>
          <w:sz w:val="28"/>
          <w:szCs w:val="28"/>
          <w:shd w:val="clear" w:color="auto" w:fill="FFFFFF"/>
        </w:rPr>
        <w:t>«Приднестровский государственный университет им. Т.Г. Шевченко» была организована и проведена III профориентационная олимпиада для обучающихся X-XI классов по 27 направлениям, связанным с направлениями обучения бакалавриата. Общее количество зарегистрированных участников составило 815 человек. По итогам олимпиады жюри выявило 55 призеров: из них 15 обучающихся заняли I место, 13 обучающихся - II место и 27 обучающихся – III место.</w:t>
      </w:r>
    </w:p>
    <w:p w14:paraId="500E4714" w14:textId="77777777" w:rsidR="008014A2" w:rsidRPr="00F7091E" w:rsidRDefault="008014A2" w:rsidP="00485B4E">
      <w:pPr>
        <w:spacing w:after="0" w:line="240" w:lineRule="auto"/>
        <w:ind w:firstLine="709"/>
        <w:jc w:val="both"/>
        <w:rPr>
          <w:rFonts w:ascii="Times New Roman" w:eastAsia="Times" w:hAnsi="Times New Roman" w:cs="Times New Roman"/>
          <w:sz w:val="28"/>
          <w:szCs w:val="28"/>
        </w:rPr>
      </w:pPr>
      <w:r w:rsidRPr="00F7091E">
        <w:rPr>
          <w:rFonts w:ascii="Times New Roman" w:eastAsia="Times" w:hAnsi="Times New Roman" w:cs="Times New Roman"/>
          <w:sz w:val="28"/>
          <w:szCs w:val="28"/>
        </w:rPr>
        <w:t>Интеллектуальные и творческие конкурсы различных уровней проводились в дистанционном формате, что позволило продолжить работу по выявлению и развитию талантливых и одаренных школьников.</w:t>
      </w:r>
    </w:p>
    <w:p w14:paraId="4EC9B1E4" w14:textId="77777777" w:rsidR="008014A2" w:rsidRPr="00F7091E" w:rsidRDefault="008014A2" w:rsidP="00485B4E">
      <w:pPr>
        <w:spacing w:after="0" w:line="240" w:lineRule="auto"/>
        <w:ind w:firstLine="720"/>
        <w:jc w:val="both"/>
        <w:rPr>
          <w:rFonts w:ascii="Times New Roman" w:eastAsia="Times" w:hAnsi="Times New Roman" w:cs="Times New Roman"/>
          <w:sz w:val="28"/>
          <w:szCs w:val="28"/>
        </w:rPr>
      </w:pPr>
      <w:r w:rsidRPr="00F7091E">
        <w:rPr>
          <w:rFonts w:ascii="Times New Roman" w:eastAsia="Times" w:hAnsi="Times New Roman" w:cs="Times New Roman"/>
          <w:sz w:val="28"/>
          <w:szCs w:val="28"/>
        </w:rPr>
        <w:t xml:space="preserve">Кроме того, обучающиеся организаций общего образования республики принимают активное участие в международных олимпиадах, конференциях, турнирах и иных интеллектуальных соревнованиях, организованных в дистанционном формате. Это отражает уровень того качества образования, которое сегодня обеспечивается на территории </w:t>
      </w:r>
      <w:r w:rsidRPr="00F7091E">
        <w:rPr>
          <w:rFonts w:ascii="Times New Roman" w:eastAsia="Times New Roman" w:hAnsi="Times New Roman" w:cs="Times New Roman"/>
          <w:sz w:val="28"/>
          <w:szCs w:val="28"/>
        </w:rPr>
        <w:t>Приднестровской Молдавской Республики</w:t>
      </w:r>
      <w:r w:rsidRPr="00F7091E">
        <w:rPr>
          <w:rFonts w:ascii="Times New Roman" w:eastAsia="Times" w:hAnsi="Times New Roman" w:cs="Times New Roman"/>
          <w:sz w:val="28"/>
          <w:szCs w:val="28"/>
        </w:rPr>
        <w:t>, и высокую конкурентоспособность наших школьников на международном уровне.</w:t>
      </w:r>
    </w:p>
    <w:p w14:paraId="2ABA59B0" w14:textId="77777777" w:rsidR="00FA6C97" w:rsidRPr="00F7091E" w:rsidRDefault="00FA6C97" w:rsidP="00485B4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Для лиц, завершивших обучение по образовательным программам основного общего образования, в период с 1 по 12 июня 2022 года была </w:t>
      </w:r>
      <w:r w:rsidRPr="00F7091E">
        <w:rPr>
          <w:rFonts w:ascii="Times New Roman" w:eastAsia="Times New Roman" w:hAnsi="Times New Roman" w:cs="Times New Roman"/>
          <w:sz w:val="28"/>
          <w:szCs w:val="28"/>
        </w:rPr>
        <w:lastRenderedPageBreak/>
        <w:t xml:space="preserve">организована и проведена </w:t>
      </w:r>
      <w:r w:rsidR="00A338F4" w:rsidRPr="00F7091E">
        <w:rPr>
          <w:rFonts w:ascii="Times New Roman" w:eastAsia="Times New Roman" w:hAnsi="Times New Roman" w:cs="Times New Roman"/>
          <w:sz w:val="28"/>
          <w:szCs w:val="28"/>
        </w:rPr>
        <w:t>г</w:t>
      </w:r>
      <w:r w:rsidRPr="00F7091E">
        <w:rPr>
          <w:rFonts w:ascii="Times New Roman" w:eastAsia="Times New Roman" w:hAnsi="Times New Roman" w:cs="Times New Roman"/>
          <w:sz w:val="28"/>
          <w:szCs w:val="28"/>
        </w:rPr>
        <w:t xml:space="preserve">осударственная итоговая аттестация </w:t>
      </w:r>
      <w:r w:rsidRPr="00F7091E">
        <w:rPr>
          <w:rFonts w:ascii="Times New Roman" w:eastAsiaTheme="minorEastAsia" w:hAnsi="Times New Roman" w:cs="Times New Roman"/>
          <w:sz w:val="28"/>
          <w:szCs w:val="28"/>
        </w:rPr>
        <w:t>для обучающихся текущего учебного года в форме выставления годовых отметок по обязательным предметам</w:t>
      </w:r>
      <w:r w:rsidRPr="00F7091E">
        <w:rPr>
          <w:rFonts w:ascii="Times New Roman" w:eastAsia="Times New Roman" w:hAnsi="Times New Roman" w:cs="Times New Roman"/>
          <w:sz w:val="28"/>
          <w:szCs w:val="28"/>
        </w:rPr>
        <w:t>.</w:t>
      </w:r>
    </w:p>
    <w:p w14:paraId="4A0F70F4" w14:textId="77777777" w:rsidR="00FA6C97" w:rsidRPr="00F7091E" w:rsidRDefault="00FA6C97" w:rsidP="00485B4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По итогам </w:t>
      </w:r>
      <w:r w:rsidR="00A338F4" w:rsidRPr="00F7091E">
        <w:rPr>
          <w:rFonts w:ascii="Times New Roman" w:eastAsia="Times New Roman" w:hAnsi="Times New Roman" w:cs="Times New Roman"/>
          <w:sz w:val="28"/>
          <w:szCs w:val="28"/>
        </w:rPr>
        <w:t>государственной (итоговой) аттестации</w:t>
      </w:r>
      <w:r w:rsidRPr="00F7091E">
        <w:rPr>
          <w:rFonts w:ascii="Times New Roman" w:eastAsia="Times New Roman" w:hAnsi="Times New Roman" w:cs="Times New Roman"/>
          <w:sz w:val="28"/>
          <w:szCs w:val="28"/>
        </w:rPr>
        <w:t xml:space="preserve"> выпускников основной школы по алгебре успеваемость составила 100%, качество знаний – 54,6%. В сравнении с 2020-2021 учебным годом процент успеваемости остается стабильным, а показатель качества знаний уменьшился на 1,4%.</w:t>
      </w:r>
    </w:p>
    <w:p w14:paraId="4D6D2D70" w14:textId="77777777" w:rsidR="00FA6C97" w:rsidRPr="00F7091E" w:rsidRDefault="00FA6C97" w:rsidP="00485B4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По итогам </w:t>
      </w:r>
      <w:r w:rsidR="00A338F4" w:rsidRPr="00F7091E">
        <w:rPr>
          <w:rFonts w:ascii="Times New Roman" w:eastAsia="Times New Roman" w:hAnsi="Times New Roman" w:cs="Times New Roman"/>
          <w:sz w:val="28"/>
          <w:szCs w:val="28"/>
        </w:rPr>
        <w:t>государственной (итоговой) аттестации</w:t>
      </w:r>
      <w:r w:rsidRPr="00F7091E">
        <w:rPr>
          <w:rFonts w:ascii="Times New Roman" w:eastAsia="Times New Roman" w:hAnsi="Times New Roman" w:cs="Times New Roman"/>
          <w:sz w:val="28"/>
          <w:szCs w:val="28"/>
        </w:rPr>
        <w:t xml:space="preserve"> по родному языку успеваемость составила 100%, качество знаний - 60,7%. В сравнении с 2020-2021 учебным годом наблюдается увеличение процента качества знаний на 1,1%, процент успеваемости не изменился.</w:t>
      </w:r>
    </w:p>
    <w:p w14:paraId="7074F1A2" w14:textId="77777777" w:rsidR="00FA6C97" w:rsidRPr="00F7091E" w:rsidRDefault="00FA6C97"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Сравнительный анализ уровня обученности выпускников основной школы по родному (русскому, молдавскому, украинскому) языку и алгебре по результатам </w:t>
      </w:r>
      <w:r w:rsidR="00A338F4" w:rsidRPr="00F7091E">
        <w:rPr>
          <w:rFonts w:ascii="Times New Roman" w:eastAsia="Times New Roman" w:hAnsi="Times New Roman" w:cs="Times New Roman"/>
          <w:sz w:val="28"/>
          <w:szCs w:val="28"/>
        </w:rPr>
        <w:t>государственной (итоговой) аттестации</w:t>
      </w:r>
      <w:r w:rsidRPr="00F7091E">
        <w:rPr>
          <w:rFonts w:ascii="Times New Roman" w:eastAsia="Times New Roman" w:hAnsi="Times New Roman" w:cs="Times New Roman"/>
          <w:sz w:val="28"/>
          <w:szCs w:val="28"/>
        </w:rPr>
        <w:t xml:space="preserve"> представлен в таблице.</w:t>
      </w:r>
    </w:p>
    <w:p w14:paraId="5166CCC9" w14:textId="77777777" w:rsidR="00F5051B" w:rsidRPr="00F7091E" w:rsidRDefault="00F5051B" w:rsidP="00485B4E">
      <w:pPr>
        <w:spacing w:after="0" w:line="240" w:lineRule="auto"/>
        <w:ind w:firstLine="709"/>
        <w:jc w:val="right"/>
        <w:rPr>
          <w:rFonts w:ascii="Times New Roman" w:eastAsia="Times New Roman" w:hAnsi="Times New Roman" w:cs="Times New Roman"/>
          <w:sz w:val="24"/>
          <w:szCs w:val="24"/>
        </w:rPr>
      </w:pPr>
    </w:p>
    <w:p w14:paraId="6FCB1B73" w14:textId="2B1888EF"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6</w:t>
      </w:r>
    </w:p>
    <w:p w14:paraId="5DE90236" w14:textId="77777777" w:rsidR="00FA6C97" w:rsidRPr="00F7091E" w:rsidRDefault="00FA6C97" w:rsidP="00485B4E">
      <w:pPr>
        <w:spacing w:after="0" w:line="240" w:lineRule="auto"/>
        <w:ind w:firstLine="709"/>
        <w:jc w:val="both"/>
        <w:rPr>
          <w:rFonts w:ascii="Times New Roman" w:eastAsia="Times New Roman" w:hAnsi="Times New Roman" w:cs="Times New Roman"/>
          <w:sz w:val="24"/>
          <w:szCs w:val="24"/>
        </w:rPr>
      </w:pPr>
    </w:p>
    <w:tbl>
      <w:tblPr>
        <w:tblW w:w="9658" w:type="dxa"/>
        <w:jc w:val="center"/>
        <w:tblLayout w:type="fixed"/>
        <w:tblLook w:val="0000" w:firstRow="0" w:lastRow="0" w:firstColumn="0" w:lastColumn="0" w:noHBand="0" w:noVBand="0"/>
      </w:tblPr>
      <w:tblGrid>
        <w:gridCol w:w="2405"/>
        <w:gridCol w:w="1837"/>
        <w:gridCol w:w="2073"/>
        <w:gridCol w:w="1620"/>
        <w:gridCol w:w="1723"/>
      </w:tblGrid>
      <w:tr w:rsidR="00FA6C97" w:rsidRPr="00F7091E" w14:paraId="3938BE93" w14:textId="77777777" w:rsidTr="00FA6C97">
        <w:trPr>
          <w:trHeight w:val="1"/>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FFFFFF"/>
          </w:tcPr>
          <w:p w14:paraId="4F06C023" w14:textId="77777777" w:rsidR="00FA6C97" w:rsidRPr="00F7091E" w:rsidRDefault="00FA6C97" w:rsidP="00485B4E">
            <w:pPr>
              <w:spacing w:after="0" w:line="240" w:lineRule="auto"/>
              <w:ind w:firstLine="426"/>
              <w:jc w:val="center"/>
              <w:rPr>
                <w:rFonts w:ascii="Times New Roman" w:eastAsiaTheme="minorEastAsia" w:hAnsi="Times New Roman" w:cs="Times New Roman"/>
                <w:sz w:val="24"/>
                <w:szCs w:val="24"/>
              </w:rPr>
            </w:pPr>
            <w:r w:rsidRPr="00F7091E">
              <w:rPr>
                <w:rFonts w:ascii="Times New Roman" w:eastAsia="Times" w:hAnsi="Times New Roman" w:cs="Times New Roman"/>
                <w:sz w:val="24"/>
                <w:szCs w:val="24"/>
              </w:rPr>
              <w:t>Предмет</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Pr>
          <w:p w14:paraId="5105D57B" w14:textId="77777777" w:rsidR="00FA6C97" w:rsidRPr="00F7091E" w:rsidRDefault="00FA6C97" w:rsidP="00485B4E">
            <w:pPr>
              <w:spacing w:after="0" w:line="240" w:lineRule="auto"/>
              <w:jc w:val="center"/>
              <w:rPr>
                <w:rFonts w:ascii="Times New Roman" w:eastAsiaTheme="minorEastAsia" w:hAnsi="Times New Roman" w:cs="Times New Roman"/>
                <w:sz w:val="24"/>
                <w:szCs w:val="24"/>
              </w:rPr>
            </w:pPr>
            <w:r w:rsidRPr="00F7091E">
              <w:rPr>
                <w:rFonts w:ascii="Times New Roman" w:eastAsia="Times" w:hAnsi="Times New Roman" w:cs="Times New Roman"/>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67DBB68F" w14:textId="77777777" w:rsidR="00FA6C97" w:rsidRPr="00F7091E" w:rsidRDefault="00FA6C97" w:rsidP="00485B4E">
            <w:pPr>
              <w:spacing w:after="0" w:line="240" w:lineRule="auto"/>
              <w:jc w:val="center"/>
              <w:rPr>
                <w:rFonts w:ascii="Times New Roman" w:eastAsiaTheme="minorEastAsia" w:hAnsi="Times New Roman" w:cs="Times New Roman"/>
                <w:sz w:val="24"/>
                <w:szCs w:val="24"/>
              </w:rPr>
            </w:pPr>
            <w:r w:rsidRPr="00F7091E">
              <w:rPr>
                <w:rFonts w:ascii="Times New Roman" w:eastAsia="Times" w:hAnsi="Times New Roman" w:cs="Times New Roman"/>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F774D9" w14:textId="77777777" w:rsidR="00FA6C97" w:rsidRPr="00F7091E" w:rsidRDefault="00FA6C97" w:rsidP="00485B4E">
            <w:pPr>
              <w:spacing w:after="0" w:line="240" w:lineRule="auto"/>
              <w:jc w:val="center"/>
              <w:rPr>
                <w:rFonts w:ascii="Times New Roman" w:eastAsiaTheme="minorEastAsia" w:hAnsi="Times New Roman" w:cs="Times New Roman"/>
                <w:sz w:val="24"/>
                <w:szCs w:val="24"/>
              </w:rPr>
            </w:pPr>
            <w:r w:rsidRPr="00F7091E">
              <w:rPr>
                <w:rFonts w:ascii="Times New Roman" w:eastAsia="Times" w:hAnsi="Times New Roman" w:cs="Times New Roman"/>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1A4A8E10" w14:textId="77777777" w:rsidR="00FA6C97" w:rsidRPr="00F7091E" w:rsidRDefault="00FA6C97" w:rsidP="00485B4E">
            <w:pPr>
              <w:spacing w:after="0" w:line="240" w:lineRule="auto"/>
              <w:jc w:val="center"/>
              <w:rPr>
                <w:rFonts w:ascii="Times New Roman" w:eastAsiaTheme="minorEastAsia" w:hAnsi="Times New Roman" w:cs="Times New Roman"/>
                <w:sz w:val="24"/>
                <w:szCs w:val="24"/>
              </w:rPr>
            </w:pPr>
            <w:r w:rsidRPr="00F7091E">
              <w:rPr>
                <w:rFonts w:ascii="Times New Roman" w:eastAsia="Times" w:hAnsi="Times New Roman" w:cs="Times New Roman"/>
                <w:sz w:val="24"/>
                <w:szCs w:val="24"/>
              </w:rPr>
              <w:t>Средний бал</w:t>
            </w:r>
          </w:p>
        </w:tc>
      </w:tr>
      <w:tr w:rsidR="00FA6C97" w:rsidRPr="00F7091E" w14:paraId="6EC36621" w14:textId="77777777" w:rsidTr="00FA6C97">
        <w:trPr>
          <w:trHeight w:val="1"/>
          <w:jc w:val="center"/>
        </w:trPr>
        <w:tc>
          <w:tcPr>
            <w:tcW w:w="2405" w:type="dxa"/>
            <w:vMerge w:val="restart"/>
            <w:tcBorders>
              <w:left w:val="single" w:sz="4" w:space="0" w:color="000000"/>
              <w:right w:val="single" w:sz="4" w:space="0" w:color="000000"/>
            </w:tcBorders>
            <w:shd w:val="clear" w:color="auto" w:fill="FFFFFF"/>
            <w:vAlign w:val="center"/>
          </w:tcPr>
          <w:p w14:paraId="50F3E12C"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Русский язык</w:t>
            </w:r>
          </w:p>
        </w:tc>
        <w:tc>
          <w:tcPr>
            <w:tcW w:w="1837" w:type="dxa"/>
            <w:tcBorders>
              <w:top w:val="single" w:sz="4" w:space="0" w:color="000000"/>
              <w:left w:val="single" w:sz="4" w:space="0" w:color="000000"/>
              <w:bottom w:val="single" w:sz="4" w:space="0" w:color="000000"/>
              <w:right w:val="single" w:sz="4" w:space="0" w:color="000000"/>
            </w:tcBorders>
          </w:tcPr>
          <w:p w14:paraId="371231A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50086169"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6C8DCF62"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1759E56E"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3,9</w:t>
            </w:r>
          </w:p>
        </w:tc>
      </w:tr>
      <w:tr w:rsidR="00FA6C97" w:rsidRPr="00F7091E" w14:paraId="096A0172" w14:textId="77777777" w:rsidTr="00FA6C97">
        <w:trPr>
          <w:trHeight w:val="1"/>
          <w:jc w:val="center"/>
        </w:trPr>
        <w:tc>
          <w:tcPr>
            <w:tcW w:w="2405" w:type="dxa"/>
            <w:vMerge/>
            <w:tcBorders>
              <w:left w:val="single" w:sz="4" w:space="0" w:color="000000"/>
              <w:right w:val="single" w:sz="4" w:space="0" w:color="000000"/>
            </w:tcBorders>
            <w:shd w:val="clear" w:color="auto" w:fill="FFFFFF"/>
            <w:vAlign w:val="center"/>
          </w:tcPr>
          <w:p w14:paraId="5931F088"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6BE564A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5A532CF0"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3EFDE1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6428B9BA"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5007279A" w14:textId="77777777" w:rsidTr="00FA6C97">
        <w:trPr>
          <w:trHeight w:val="1"/>
          <w:jc w:val="center"/>
        </w:trPr>
        <w:tc>
          <w:tcPr>
            <w:tcW w:w="2405" w:type="dxa"/>
            <w:vMerge/>
            <w:tcBorders>
              <w:left w:val="single" w:sz="4" w:space="0" w:color="000000"/>
              <w:right w:val="single" w:sz="4" w:space="0" w:color="000000"/>
            </w:tcBorders>
            <w:shd w:val="clear" w:color="auto" w:fill="FFFFFF"/>
            <w:vAlign w:val="center"/>
          </w:tcPr>
          <w:p w14:paraId="42C622F8"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4638528B"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79C37F2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BF1E125"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69572A85"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4E6682DA" w14:textId="77777777" w:rsidTr="00FA6C97">
        <w:trPr>
          <w:trHeight w:val="1"/>
          <w:jc w:val="center"/>
        </w:trPr>
        <w:tc>
          <w:tcPr>
            <w:tcW w:w="2405" w:type="dxa"/>
            <w:vMerge/>
            <w:tcBorders>
              <w:left w:val="single" w:sz="4" w:space="0" w:color="000000"/>
              <w:right w:val="single" w:sz="4" w:space="0" w:color="000000"/>
            </w:tcBorders>
            <w:shd w:val="clear" w:color="auto" w:fill="FFFFFF"/>
            <w:vAlign w:val="center"/>
          </w:tcPr>
          <w:p w14:paraId="3D871F61"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03CB9D51"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55ECE12"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114515F"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5382724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61136036" w14:textId="77777777" w:rsidTr="00FA6C97">
        <w:trPr>
          <w:trHeight w:val="311"/>
          <w:jc w:val="center"/>
        </w:trPr>
        <w:tc>
          <w:tcPr>
            <w:tcW w:w="2405" w:type="dxa"/>
            <w:vMerge w:val="restart"/>
            <w:tcBorders>
              <w:top w:val="single" w:sz="4" w:space="0" w:color="000000"/>
              <w:left w:val="single" w:sz="4" w:space="0" w:color="000000"/>
              <w:right w:val="single" w:sz="4" w:space="0" w:color="000000"/>
            </w:tcBorders>
            <w:shd w:val="clear" w:color="auto" w:fill="FFFFFF"/>
          </w:tcPr>
          <w:p w14:paraId="4DB6D177" w14:textId="77777777" w:rsidR="00FA6C97" w:rsidRPr="00F7091E" w:rsidRDefault="00FA6C97" w:rsidP="00485B4E">
            <w:pPr>
              <w:spacing w:after="0" w:line="240" w:lineRule="auto"/>
              <w:ind w:right="-52"/>
              <w:jc w:val="both"/>
              <w:rPr>
                <w:rFonts w:ascii="Times New Roman" w:eastAsia="Times" w:hAnsi="Times New Roman" w:cs="Times New Roman"/>
                <w:sz w:val="24"/>
                <w:szCs w:val="24"/>
              </w:rPr>
            </w:pPr>
            <w:r w:rsidRPr="00F7091E">
              <w:rPr>
                <w:rFonts w:ascii="Times New Roman" w:eastAsia="Times" w:hAnsi="Times New Roman" w:cs="Times New Roman"/>
                <w:sz w:val="24"/>
                <w:szCs w:val="24"/>
              </w:rPr>
              <w:t xml:space="preserve">Молдавский язык </w:t>
            </w:r>
          </w:p>
          <w:p w14:paraId="798EAE20" w14:textId="77777777" w:rsidR="00FA6C97" w:rsidRPr="00F7091E" w:rsidRDefault="00FA6C97" w:rsidP="00485B4E">
            <w:pPr>
              <w:spacing w:after="0" w:line="240" w:lineRule="auto"/>
              <w:ind w:right="-52"/>
              <w:jc w:val="both"/>
              <w:rPr>
                <w:rFonts w:ascii="Times New Roman" w:eastAsiaTheme="minorEastAsia"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71BAF10A"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2BBE10B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594B8C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2581011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3,7</w:t>
            </w:r>
          </w:p>
        </w:tc>
      </w:tr>
      <w:tr w:rsidR="00FA6C97" w:rsidRPr="00F7091E" w14:paraId="163E17B1"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3F5EF2CD"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38956DA0"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579B7415"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1C1251F"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69B9C16B"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45C54EB9"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671FA868"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448C8615"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5E00A779"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A25B09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2F540D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0CEA623D"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3D69E826"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22FBC49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2FB16C9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4A06667"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58854D11"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016A90A2" w14:textId="77777777" w:rsidTr="00FA6C97">
        <w:trPr>
          <w:trHeight w:val="262"/>
          <w:jc w:val="center"/>
        </w:trPr>
        <w:tc>
          <w:tcPr>
            <w:tcW w:w="2405" w:type="dxa"/>
            <w:vMerge w:val="restart"/>
            <w:tcBorders>
              <w:top w:val="single" w:sz="4" w:space="0" w:color="000000"/>
              <w:left w:val="single" w:sz="4" w:space="0" w:color="000000"/>
              <w:right w:val="single" w:sz="4" w:space="0" w:color="000000"/>
            </w:tcBorders>
            <w:shd w:val="clear" w:color="auto" w:fill="FFFFFF"/>
          </w:tcPr>
          <w:p w14:paraId="16C78891" w14:textId="77777777" w:rsidR="00FA6C97" w:rsidRPr="00F7091E" w:rsidRDefault="00FA6C97" w:rsidP="00485B4E">
            <w:pPr>
              <w:spacing w:after="0" w:line="240" w:lineRule="auto"/>
              <w:ind w:right="-52"/>
              <w:jc w:val="both"/>
              <w:rPr>
                <w:rFonts w:ascii="Times New Roman" w:eastAsia="Times" w:hAnsi="Times New Roman" w:cs="Times New Roman"/>
                <w:sz w:val="24"/>
                <w:szCs w:val="24"/>
              </w:rPr>
            </w:pPr>
            <w:r w:rsidRPr="00F7091E">
              <w:rPr>
                <w:rFonts w:ascii="Times New Roman" w:eastAsia="Times" w:hAnsi="Times New Roman" w:cs="Times New Roman"/>
                <w:sz w:val="24"/>
                <w:szCs w:val="24"/>
              </w:rPr>
              <w:t>Украинский язык</w:t>
            </w:r>
          </w:p>
          <w:p w14:paraId="7FCEE44F" w14:textId="77777777" w:rsidR="00FA6C97" w:rsidRPr="00F7091E" w:rsidRDefault="00FA6C97" w:rsidP="00485B4E">
            <w:pPr>
              <w:spacing w:after="0" w:line="240" w:lineRule="auto"/>
              <w:ind w:right="-52"/>
              <w:jc w:val="both"/>
              <w:rPr>
                <w:rFonts w:ascii="Times New Roman" w:eastAsiaTheme="minorEastAsia"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3F19AF6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576AA9E7"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204F88E"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03C0402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4,2</w:t>
            </w:r>
          </w:p>
        </w:tc>
      </w:tr>
      <w:tr w:rsidR="00FA6C97" w:rsidRPr="00F7091E" w14:paraId="055E5066"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703B569D"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2F76B4FB"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7809CE6E"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B415C9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0589751B"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369D0095"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0E3F0664"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22E4D9AF"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07FE09F"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4D909A2"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15534579"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619B18E1"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402C34DD"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7AF4C8DD"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1BCACA89"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DC8B42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27B4E3FD"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5B1FEDE9" w14:textId="77777777" w:rsidTr="00FA6C97">
        <w:trPr>
          <w:trHeight w:val="254"/>
          <w:jc w:val="center"/>
        </w:trPr>
        <w:tc>
          <w:tcPr>
            <w:tcW w:w="2405" w:type="dxa"/>
            <w:vMerge w:val="restart"/>
            <w:tcBorders>
              <w:top w:val="single" w:sz="4" w:space="0" w:color="000000"/>
              <w:left w:val="single" w:sz="4" w:space="0" w:color="000000"/>
              <w:right w:val="single" w:sz="4" w:space="0" w:color="000000"/>
            </w:tcBorders>
            <w:shd w:val="clear" w:color="auto" w:fill="FFFFFF"/>
          </w:tcPr>
          <w:p w14:paraId="161663E1" w14:textId="77777777" w:rsidR="00FA6C97" w:rsidRPr="00F7091E" w:rsidRDefault="00FA6C97" w:rsidP="00485B4E">
            <w:pPr>
              <w:spacing w:after="0" w:line="240" w:lineRule="auto"/>
              <w:ind w:right="-52"/>
              <w:jc w:val="both"/>
              <w:rPr>
                <w:rFonts w:ascii="Times New Roman" w:eastAsia="Times" w:hAnsi="Times New Roman" w:cs="Times New Roman"/>
                <w:sz w:val="24"/>
                <w:szCs w:val="24"/>
              </w:rPr>
            </w:pPr>
            <w:r w:rsidRPr="00F7091E">
              <w:rPr>
                <w:rFonts w:ascii="Times New Roman" w:eastAsia="Times" w:hAnsi="Times New Roman" w:cs="Times New Roman"/>
                <w:sz w:val="24"/>
                <w:szCs w:val="24"/>
              </w:rPr>
              <w:t>Алгебра</w:t>
            </w:r>
          </w:p>
          <w:p w14:paraId="7402770B" w14:textId="77777777" w:rsidR="00FA6C97" w:rsidRPr="00F7091E" w:rsidRDefault="00FA6C97" w:rsidP="00485B4E">
            <w:pPr>
              <w:spacing w:after="0" w:line="240" w:lineRule="auto"/>
              <w:ind w:right="-52"/>
              <w:jc w:val="both"/>
              <w:rPr>
                <w:rFonts w:ascii="Times New Roman" w:eastAsiaTheme="minorEastAsia"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1D9DC5B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48B642A9"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328370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08D47F2F"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5E6C18E8"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72F6FA8E"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07F6FD8B"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29697CF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EEBBD70"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44CF43E2"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3,75</w:t>
            </w:r>
          </w:p>
        </w:tc>
      </w:tr>
      <w:tr w:rsidR="00FA6C97" w:rsidRPr="00F7091E" w14:paraId="781F8278"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74045405"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6518388E"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6D3E796C"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0C51C46"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74DA5C9A"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5D061DDF" w14:textId="77777777" w:rsidTr="00FA6C97">
        <w:trPr>
          <w:trHeight w:val="1"/>
          <w:jc w:val="center"/>
        </w:trPr>
        <w:tc>
          <w:tcPr>
            <w:tcW w:w="2405" w:type="dxa"/>
            <w:vMerge/>
            <w:tcBorders>
              <w:left w:val="single" w:sz="4" w:space="0" w:color="000000"/>
              <w:right w:val="single" w:sz="4" w:space="0" w:color="000000"/>
            </w:tcBorders>
            <w:shd w:val="clear" w:color="auto" w:fill="FFFFFF"/>
          </w:tcPr>
          <w:p w14:paraId="6BDD1F9D"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14:paraId="1D12CB2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7507D65A"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8B7365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37AC0344"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3,7</w:t>
            </w:r>
          </w:p>
        </w:tc>
      </w:tr>
    </w:tbl>
    <w:p w14:paraId="4EB4C981" w14:textId="77777777" w:rsidR="00FA6C97" w:rsidRPr="00F7091E" w:rsidRDefault="00FA6C97" w:rsidP="00485B4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8A33D5F" w14:textId="77777777" w:rsidR="00FA6C97" w:rsidRPr="00F7091E" w:rsidRDefault="00FA6C97" w:rsidP="00485B4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целом наблюдаются стабильные результаты </w:t>
      </w:r>
      <w:r w:rsidR="00A338F4" w:rsidRPr="00F7091E">
        <w:rPr>
          <w:rFonts w:ascii="Times New Roman" w:eastAsia="Times New Roman" w:hAnsi="Times New Roman" w:cs="Times New Roman"/>
          <w:sz w:val="28"/>
          <w:szCs w:val="28"/>
        </w:rPr>
        <w:t>г</w:t>
      </w:r>
      <w:r w:rsidRPr="00F7091E">
        <w:rPr>
          <w:rFonts w:ascii="Times New Roman" w:eastAsia="Times New Roman" w:hAnsi="Times New Roman" w:cs="Times New Roman"/>
          <w:sz w:val="28"/>
          <w:szCs w:val="28"/>
        </w:rPr>
        <w:t>осударственной итоговой аттестации по алгебре и по родному языку за курс основной школы.</w:t>
      </w:r>
    </w:p>
    <w:p w14:paraId="79762160" w14:textId="77777777" w:rsidR="00A338F4" w:rsidRPr="00F7091E" w:rsidRDefault="00FA6C97" w:rsidP="00485B4E">
      <w:pPr>
        <w:spacing w:after="0" w:line="240" w:lineRule="auto"/>
        <w:ind w:firstLine="851"/>
        <w:jc w:val="both"/>
        <w:rPr>
          <w:rFonts w:ascii="Times New Roman" w:eastAsia="Times New Roman" w:hAnsi="Times New Roman" w:cs="Times New Roman"/>
          <w:sz w:val="28"/>
          <w:szCs w:val="28"/>
          <w:shd w:val="clear" w:color="auto" w:fill="FEFEFE"/>
        </w:rPr>
      </w:pPr>
      <w:r w:rsidRPr="00F7091E">
        <w:rPr>
          <w:rFonts w:ascii="Times New Roman" w:eastAsia="Times New Roman" w:hAnsi="Times New Roman" w:cs="Times New Roman"/>
          <w:sz w:val="28"/>
          <w:szCs w:val="28"/>
          <w:shd w:val="clear" w:color="auto" w:fill="FEFEFE"/>
        </w:rPr>
        <w:t xml:space="preserve">Количество выпускников основной школы в 2021-2022 учебном году – 4225 человек. Допущены к государственной (итоговой) аттестации 4200 (99,4%) выпускников, не допущены 25 выпускников. </w:t>
      </w:r>
    </w:p>
    <w:p w14:paraId="43EB6519" w14:textId="77777777" w:rsidR="00FA6C97" w:rsidRPr="00F7091E" w:rsidRDefault="00FA6C97" w:rsidP="00485B4E">
      <w:pPr>
        <w:spacing w:after="0" w:line="240" w:lineRule="auto"/>
        <w:ind w:firstLine="851"/>
        <w:jc w:val="both"/>
        <w:rPr>
          <w:rFonts w:ascii="Times New Roman" w:eastAsia="Times New Roman" w:hAnsi="Times New Roman" w:cs="Times New Roman"/>
          <w:sz w:val="28"/>
          <w:szCs w:val="28"/>
          <w:shd w:val="clear" w:color="auto" w:fill="FEFEFE"/>
        </w:rPr>
      </w:pPr>
      <w:r w:rsidRPr="00F7091E">
        <w:rPr>
          <w:rFonts w:ascii="Times New Roman" w:eastAsia="Times New Roman" w:hAnsi="Times New Roman" w:cs="Times New Roman"/>
          <w:sz w:val="28"/>
          <w:szCs w:val="28"/>
          <w:shd w:val="clear" w:color="auto" w:fill="FEFEFE"/>
        </w:rPr>
        <w:t>Получили аттестаты об основном общем образовании 4104 выпускника, свидетельство коррекционного образования – 96 выпускников. 5 девятиклассников оставлены на повторный курс обучения. Академическая справка выдана 20 девятиклассникам. 361 выпускник получил аттестат особого образца (с отличием).</w:t>
      </w:r>
    </w:p>
    <w:p w14:paraId="3892486C" w14:textId="77777777" w:rsidR="00FA6C97" w:rsidRPr="00F7091E" w:rsidRDefault="00FA6C97"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В 2021-2022 учебном году государственная (итоговая) аттестация за курс среднего (полного) общего образования прошла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
    <w:p w14:paraId="5EF136FE" w14:textId="77777777" w:rsidR="00FA6C97" w:rsidRPr="00F7091E" w:rsidRDefault="00FA6C97"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2022 году по итогам государственной (итоговой) аттестации за курс среднего (полного) общего образования для выпускников текущего года:</w:t>
      </w:r>
    </w:p>
    <w:p w14:paraId="66D78D5B" w14:textId="5C60E37F" w:rsidR="00FA6C97" w:rsidRPr="00F7091E" w:rsidRDefault="00637F5B" w:rsidP="00485B4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а)</w:t>
      </w:r>
      <w:r w:rsidR="00FA6C97" w:rsidRPr="00F7091E">
        <w:rPr>
          <w:rFonts w:ascii="Times New Roman" w:eastAsia="Times New Roman" w:hAnsi="Times New Roman" w:cs="Times New Roman"/>
          <w:sz w:val="28"/>
          <w:szCs w:val="28"/>
        </w:rPr>
        <w:t xml:space="preserve"> по математике успеваемость составила 100%, качество знаний – 76,7%, средний балл – 4,1.  В сравнении с 2020-2021 учебным годом процент успеваемости остается стабильным, а показатель качества знаний уменьшился на 0,8%;</w:t>
      </w:r>
    </w:p>
    <w:p w14:paraId="7656C927" w14:textId="591D9488" w:rsidR="00FA6C97" w:rsidRPr="00F7091E" w:rsidRDefault="00637F5B" w:rsidP="00485B4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w:t>
      </w:r>
      <w:r w:rsidR="00FA6C97" w:rsidRPr="00F7091E">
        <w:rPr>
          <w:rFonts w:ascii="Times New Roman" w:eastAsia="Times New Roman" w:hAnsi="Times New Roman" w:cs="Times New Roman"/>
          <w:sz w:val="28"/>
          <w:szCs w:val="28"/>
        </w:rPr>
        <w:t xml:space="preserve"> по родному языку успеваемость составила 100%, качество знаний – 82%, средний балл – 4,2. В сравнении с 2020-2021 учебным годом процент успеваемости остается стабильным, а показатель качества знаний уменьшился на 1,3%.</w:t>
      </w:r>
    </w:p>
    <w:p w14:paraId="7A6FC8FD" w14:textId="77777777" w:rsidR="00FA6C97" w:rsidRPr="00F7091E" w:rsidRDefault="00FA6C97"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 государственной (итоговой) аттестации допущены 2206 выпускников: 2200 обучающихся 2021-2022 учебного года и 6 выпускников прошлых лет, завершивших ранее освоение образовательной программы среднего (полного) общего образования</w:t>
      </w:r>
      <w:r w:rsidR="00F5051B" w:rsidRPr="00F7091E">
        <w:rPr>
          <w:rFonts w:ascii="Times New Roman" w:eastAsia="Times New Roman" w:hAnsi="Times New Roman" w:cs="Times New Roman"/>
          <w:sz w:val="28"/>
          <w:szCs w:val="28"/>
        </w:rPr>
        <w:t>,</w:t>
      </w:r>
      <w:r w:rsidRPr="00F7091E">
        <w:rPr>
          <w:rFonts w:ascii="Times New Roman" w:eastAsia="Times New Roman" w:hAnsi="Times New Roman" w:cs="Times New Roman"/>
          <w:sz w:val="28"/>
          <w:szCs w:val="28"/>
        </w:rPr>
        <w:t xml:space="preserve"> и не сдавших </w:t>
      </w:r>
      <w:r w:rsidR="00F5051B" w:rsidRPr="00F7091E">
        <w:rPr>
          <w:rFonts w:ascii="Times New Roman" w:eastAsia="Times New Roman" w:hAnsi="Times New Roman" w:cs="Times New Roman"/>
          <w:sz w:val="28"/>
          <w:szCs w:val="28"/>
        </w:rPr>
        <w:t>государственную</w:t>
      </w:r>
      <w:r w:rsidRPr="00F7091E">
        <w:rPr>
          <w:rFonts w:ascii="Times New Roman" w:eastAsia="Times New Roman" w:hAnsi="Times New Roman" w:cs="Times New Roman"/>
          <w:sz w:val="28"/>
          <w:szCs w:val="28"/>
        </w:rPr>
        <w:t xml:space="preserve"> (итоговую) аттестацию.</w:t>
      </w:r>
    </w:p>
    <w:p w14:paraId="2D7E7A70" w14:textId="77777777" w:rsidR="00A338F4" w:rsidRPr="00F7091E" w:rsidRDefault="00FA6C97" w:rsidP="00485B4E">
      <w:pPr>
        <w:spacing w:after="0" w:line="240" w:lineRule="auto"/>
        <w:ind w:firstLine="851"/>
        <w:jc w:val="both"/>
        <w:rPr>
          <w:rFonts w:ascii="Times New Roman" w:eastAsia="Times" w:hAnsi="Times New Roman" w:cs="Times New Roman"/>
          <w:sz w:val="24"/>
          <w:szCs w:val="24"/>
        </w:rPr>
      </w:pPr>
      <w:r w:rsidRPr="00F7091E">
        <w:rPr>
          <w:rFonts w:ascii="Times New Roman" w:eastAsia="Times" w:hAnsi="Times New Roman" w:cs="Times New Roman"/>
          <w:sz w:val="28"/>
          <w:szCs w:val="28"/>
        </w:rPr>
        <w:t>Сравнительный анализ результативности государственной (итоговой) аттестации выпускников средней школы текущего года (без экстерната) по обязательным предметам представлен таблицей:</w:t>
      </w:r>
      <w:r w:rsidRPr="00F7091E">
        <w:rPr>
          <w:rFonts w:ascii="Times New Roman" w:eastAsia="Times" w:hAnsi="Times New Roman" w:cs="Times New Roman"/>
          <w:sz w:val="24"/>
          <w:szCs w:val="24"/>
        </w:rPr>
        <w:t xml:space="preserve"> </w:t>
      </w:r>
    </w:p>
    <w:p w14:paraId="682BDD26" w14:textId="77777777" w:rsidR="00D8416E" w:rsidRPr="00F7091E" w:rsidRDefault="00D8416E" w:rsidP="00485B4E">
      <w:pPr>
        <w:spacing w:after="0" w:line="240" w:lineRule="auto"/>
        <w:ind w:firstLine="708"/>
        <w:jc w:val="right"/>
        <w:rPr>
          <w:rFonts w:ascii="Times New Roman" w:eastAsia="Times New Roman" w:hAnsi="Times New Roman" w:cs="Times New Roman"/>
          <w:sz w:val="24"/>
          <w:szCs w:val="24"/>
        </w:rPr>
      </w:pPr>
    </w:p>
    <w:p w14:paraId="75CFD910" w14:textId="77777777" w:rsidR="00D8416E" w:rsidRPr="00F7091E" w:rsidRDefault="00D8416E" w:rsidP="00485B4E">
      <w:pPr>
        <w:spacing w:after="0" w:line="240" w:lineRule="auto"/>
        <w:ind w:firstLine="708"/>
        <w:jc w:val="right"/>
        <w:rPr>
          <w:rFonts w:ascii="Times New Roman" w:eastAsia="Times New Roman" w:hAnsi="Times New Roman" w:cs="Times New Roman"/>
          <w:sz w:val="24"/>
          <w:szCs w:val="24"/>
        </w:rPr>
      </w:pPr>
    </w:p>
    <w:p w14:paraId="41C727FC" w14:textId="1E846366"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7</w:t>
      </w:r>
    </w:p>
    <w:p w14:paraId="1055BB0D" w14:textId="77777777" w:rsidR="00957A64" w:rsidRPr="00F7091E" w:rsidRDefault="00957A64" w:rsidP="00485B4E">
      <w:pPr>
        <w:spacing w:after="0" w:line="240" w:lineRule="auto"/>
        <w:jc w:val="right"/>
        <w:rPr>
          <w:rFonts w:ascii="Times New Roman" w:eastAsia="Times" w:hAnsi="Times New Roman" w:cs="Times New Roman"/>
          <w:sz w:val="24"/>
          <w:szCs w:val="24"/>
        </w:rPr>
      </w:pPr>
    </w:p>
    <w:tbl>
      <w:tblPr>
        <w:tblW w:w="9570" w:type="dxa"/>
        <w:jc w:val="center"/>
        <w:tblLayout w:type="fixed"/>
        <w:tblLook w:val="0000" w:firstRow="0" w:lastRow="0" w:firstColumn="0" w:lastColumn="0" w:noHBand="0" w:noVBand="0"/>
      </w:tblPr>
      <w:tblGrid>
        <w:gridCol w:w="1654"/>
        <w:gridCol w:w="1302"/>
        <w:gridCol w:w="2300"/>
        <w:gridCol w:w="2163"/>
        <w:gridCol w:w="2151"/>
      </w:tblGrid>
      <w:tr w:rsidR="00FA6C97" w:rsidRPr="00F7091E" w14:paraId="7B1EA74F" w14:textId="77777777" w:rsidTr="00F5051B">
        <w:trPr>
          <w:jc w:val="center"/>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F5A6A8"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42075911"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Успеваемость %</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2EF0B971"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Качество %</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Pr>
          <w:p w14:paraId="6406FCD7" w14:textId="77777777" w:rsidR="00FA6C97" w:rsidRPr="00F7091E" w:rsidRDefault="00FA6C97" w:rsidP="00485B4E">
            <w:pPr>
              <w:spacing w:after="0" w:line="240" w:lineRule="auto"/>
              <w:ind w:firstLine="426"/>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Средний бал</w:t>
            </w:r>
          </w:p>
        </w:tc>
      </w:tr>
      <w:tr w:rsidR="00FA6C97" w:rsidRPr="00F7091E" w14:paraId="18A1BF8F" w14:textId="77777777" w:rsidTr="00F5051B">
        <w:trPr>
          <w:jc w:val="center"/>
        </w:trPr>
        <w:tc>
          <w:tcPr>
            <w:tcW w:w="1654" w:type="dxa"/>
            <w:vMerge w:val="restart"/>
            <w:tcBorders>
              <w:top w:val="single" w:sz="4" w:space="0" w:color="000000"/>
              <w:left w:val="single" w:sz="4" w:space="0" w:color="000000"/>
              <w:right w:val="single" w:sz="4" w:space="0" w:color="000000"/>
            </w:tcBorders>
            <w:shd w:val="clear" w:color="auto" w:fill="FFFFFF"/>
          </w:tcPr>
          <w:p w14:paraId="62056E6B"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Родной язык</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569EE4B"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76A8B"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98,9</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F3249"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60,6</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8E18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r>
      <w:tr w:rsidR="00FA6C97" w:rsidRPr="00F7091E" w14:paraId="35FC543C" w14:textId="77777777" w:rsidTr="00F5051B">
        <w:trPr>
          <w:jc w:val="center"/>
        </w:trPr>
        <w:tc>
          <w:tcPr>
            <w:tcW w:w="1654" w:type="dxa"/>
            <w:vMerge/>
            <w:tcBorders>
              <w:left w:val="single" w:sz="4" w:space="0" w:color="000000"/>
              <w:right w:val="single" w:sz="4" w:space="0" w:color="000000"/>
            </w:tcBorders>
            <w:shd w:val="clear" w:color="auto" w:fill="FFFFFF"/>
          </w:tcPr>
          <w:p w14:paraId="103E82A1"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9261E60"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81214"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99,15</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A74D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65,3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15D4"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3,94</w:t>
            </w:r>
          </w:p>
        </w:tc>
      </w:tr>
      <w:tr w:rsidR="00FA6C97" w:rsidRPr="00F7091E" w14:paraId="5C2A5EA5" w14:textId="77777777" w:rsidTr="00F5051B">
        <w:trPr>
          <w:jc w:val="center"/>
        </w:trPr>
        <w:tc>
          <w:tcPr>
            <w:tcW w:w="1654" w:type="dxa"/>
            <w:vMerge/>
            <w:tcBorders>
              <w:left w:val="single" w:sz="4" w:space="0" w:color="000000"/>
              <w:right w:val="single" w:sz="4" w:space="0" w:color="000000"/>
            </w:tcBorders>
            <w:shd w:val="clear" w:color="auto" w:fill="FFFFFF"/>
          </w:tcPr>
          <w:p w14:paraId="2C38630E"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A3CE116"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3CA07"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A61D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81,5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8FD4E"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w:t>
            </w:r>
          </w:p>
        </w:tc>
      </w:tr>
      <w:tr w:rsidR="00FA6C97" w:rsidRPr="00F7091E" w14:paraId="1FB82D52" w14:textId="77777777" w:rsidTr="00F5051B">
        <w:trPr>
          <w:jc w:val="center"/>
        </w:trPr>
        <w:tc>
          <w:tcPr>
            <w:tcW w:w="1654" w:type="dxa"/>
            <w:vMerge/>
            <w:tcBorders>
              <w:left w:val="single" w:sz="4" w:space="0" w:color="000000"/>
              <w:right w:val="single" w:sz="4" w:space="0" w:color="000000"/>
            </w:tcBorders>
            <w:shd w:val="clear" w:color="auto" w:fill="FFFFFF"/>
          </w:tcPr>
          <w:p w14:paraId="607DBA74"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266DE2A"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5CBE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CEE56"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83,3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054E"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4,2</w:t>
            </w:r>
          </w:p>
        </w:tc>
      </w:tr>
      <w:tr w:rsidR="00FA6C97" w:rsidRPr="00F7091E" w14:paraId="0EFA7152" w14:textId="77777777" w:rsidTr="00F5051B">
        <w:trPr>
          <w:jc w:val="center"/>
        </w:trPr>
        <w:tc>
          <w:tcPr>
            <w:tcW w:w="1654" w:type="dxa"/>
            <w:vMerge/>
            <w:tcBorders>
              <w:left w:val="single" w:sz="4" w:space="0" w:color="000000"/>
              <w:bottom w:val="single" w:sz="4" w:space="0" w:color="000000"/>
              <w:right w:val="single" w:sz="4" w:space="0" w:color="000000"/>
            </w:tcBorders>
            <w:shd w:val="clear" w:color="auto" w:fill="FFFFFF"/>
          </w:tcPr>
          <w:p w14:paraId="77AF6E2A"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022371F"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96F76"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5DB7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82,0</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1E0D0"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4,2</w:t>
            </w:r>
          </w:p>
        </w:tc>
      </w:tr>
      <w:tr w:rsidR="00FA6C97" w:rsidRPr="00F7091E" w14:paraId="4910F7DD" w14:textId="77777777" w:rsidTr="00F5051B">
        <w:trPr>
          <w:jc w:val="center"/>
        </w:trPr>
        <w:tc>
          <w:tcPr>
            <w:tcW w:w="1654" w:type="dxa"/>
            <w:vMerge w:val="restart"/>
            <w:tcBorders>
              <w:top w:val="single" w:sz="4" w:space="0" w:color="000000"/>
              <w:left w:val="single" w:sz="4" w:space="0" w:color="000000"/>
              <w:bottom w:val="single" w:sz="4" w:space="0" w:color="auto"/>
              <w:right w:val="single" w:sz="4" w:space="0" w:color="000000"/>
            </w:tcBorders>
            <w:shd w:val="clear" w:color="auto" w:fill="FFFFFF"/>
          </w:tcPr>
          <w:p w14:paraId="38D9FD87"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Математика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DDFFA5D"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2017-2018</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47EDA"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98,7</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34C75"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74,4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9077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w:t>
            </w:r>
          </w:p>
        </w:tc>
      </w:tr>
      <w:tr w:rsidR="00FA6C97" w:rsidRPr="00F7091E" w14:paraId="43890522" w14:textId="77777777" w:rsidTr="00F5051B">
        <w:trPr>
          <w:jc w:val="center"/>
        </w:trPr>
        <w:tc>
          <w:tcPr>
            <w:tcW w:w="1654" w:type="dxa"/>
            <w:vMerge/>
            <w:tcBorders>
              <w:left w:val="single" w:sz="4" w:space="0" w:color="000000"/>
              <w:bottom w:val="single" w:sz="4" w:space="0" w:color="auto"/>
              <w:right w:val="single" w:sz="4" w:space="0" w:color="000000"/>
            </w:tcBorders>
            <w:shd w:val="clear" w:color="auto" w:fill="FFFFFF"/>
          </w:tcPr>
          <w:p w14:paraId="2B01AEA1"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A952C0E"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7FF8F"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97,88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3EF22"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D18E"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3,48</w:t>
            </w:r>
          </w:p>
        </w:tc>
      </w:tr>
      <w:tr w:rsidR="00FA6C97" w:rsidRPr="00F7091E" w14:paraId="5FCE3E03" w14:textId="77777777" w:rsidTr="00F5051B">
        <w:trPr>
          <w:jc w:val="center"/>
        </w:trPr>
        <w:tc>
          <w:tcPr>
            <w:tcW w:w="1654" w:type="dxa"/>
            <w:vMerge/>
            <w:tcBorders>
              <w:left w:val="single" w:sz="4" w:space="0" w:color="000000"/>
              <w:bottom w:val="single" w:sz="4" w:space="0" w:color="auto"/>
              <w:right w:val="single" w:sz="4" w:space="0" w:color="000000"/>
            </w:tcBorders>
            <w:shd w:val="clear" w:color="auto" w:fill="FFFFFF"/>
          </w:tcPr>
          <w:p w14:paraId="7A96CD4D"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064F0F04"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D2AA"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17ECC"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75,7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A5D68"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4,0</w:t>
            </w:r>
          </w:p>
        </w:tc>
      </w:tr>
      <w:tr w:rsidR="00FA6C97" w:rsidRPr="00F7091E" w14:paraId="5168CB0B" w14:textId="77777777" w:rsidTr="00F5051B">
        <w:trPr>
          <w:jc w:val="center"/>
        </w:trPr>
        <w:tc>
          <w:tcPr>
            <w:tcW w:w="1654" w:type="dxa"/>
            <w:vMerge/>
            <w:tcBorders>
              <w:left w:val="single" w:sz="4" w:space="0" w:color="000000"/>
              <w:bottom w:val="single" w:sz="4" w:space="0" w:color="auto"/>
              <w:right w:val="single" w:sz="4" w:space="0" w:color="000000"/>
            </w:tcBorders>
            <w:shd w:val="clear" w:color="auto" w:fill="FFFFFF"/>
          </w:tcPr>
          <w:p w14:paraId="062DF420"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BFB2CD8"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41D4E"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51412"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77,5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FF578"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w:t>
            </w:r>
          </w:p>
        </w:tc>
      </w:tr>
      <w:tr w:rsidR="00FA6C97" w:rsidRPr="00F7091E" w14:paraId="14A3119C" w14:textId="77777777" w:rsidTr="00F5051B">
        <w:trPr>
          <w:jc w:val="center"/>
        </w:trPr>
        <w:tc>
          <w:tcPr>
            <w:tcW w:w="1654" w:type="dxa"/>
            <w:vMerge/>
            <w:tcBorders>
              <w:left w:val="single" w:sz="4" w:space="0" w:color="000000"/>
              <w:bottom w:val="single" w:sz="4" w:space="0" w:color="auto"/>
              <w:right w:val="single" w:sz="4" w:space="0" w:color="000000"/>
            </w:tcBorders>
            <w:shd w:val="clear" w:color="auto" w:fill="FFFFFF"/>
          </w:tcPr>
          <w:p w14:paraId="3C4245A7" w14:textId="77777777" w:rsidR="00FA6C97" w:rsidRPr="00F7091E" w:rsidRDefault="00FA6C97" w:rsidP="00485B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576FDA5" w14:textId="77777777" w:rsidR="00FA6C97" w:rsidRPr="00F7091E" w:rsidRDefault="00FA6C97"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84F2"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283B"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76,7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E43FD" w14:textId="77777777" w:rsidR="00FA6C97" w:rsidRPr="00F7091E" w:rsidRDefault="00FA6C97" w:rsidP="00485B4E">
            <w:pPr>
              <w:spacing w:after="0" w:line="240" w:lineRule="auto"/>
              <w:ind w:firstLine="426"/>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w:t>
            </w:r>
          </w:p>
        </w:tc>
      </w:tr>
    </w:tbl>
    <w:p w14:paraId="4EE75933" w14:textId="77777777" w:rsidR="00F5051B" w:rsidRPr="00F7091E" w:rsidRDefault="00F5051B" w:rsidP="00485B4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1C55D6F7" w14:textId="77777777" w:rsidR="00FA6C97" w:rsidRPr="00F7091E" w:rsidRDefault="00FA6C97" w:rsidP="00485B4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По итогам наблюдаются стабильные результаты </w:t>
      </w:r>
      <w:r w:rsidR="00F5051B" w:rsidRPr="00F7091E">
        <w:rPr>
          <w:rFonts w:ascii="Times New Roman" w:eastAsia="Times New Roman" w:hAnsi="Times New Roman" w:cs="Times New Roman"/>
          <w:sz w:val="28"/>
          <w:szCs w:val="28"/>
        </w:rPr>
        <w:t>г</w:t>
      </w:r>
      <w:r w:rsidRPr="00F7091E">
        <w:rPr>
          <w:rFonts w:ascii="Times New Roman" w:eastAsia="Times New Roman" w:hAnsi="Times New Roman" w:cs="Times New Roman"/>
          <w:sz w:val="28"/>
          <w:szCs w:val="28"/>
        </w:rPr>
        <w:t>осударственной итоговой аттестации по математике и по родному языку за курс средней школы.</w:t>
      </w:r>
    </w:p>
    <w:p w14:paraId="2424889D" w14:textId="450FDC79" w:rsidR="00FA6C97" w:rsidRPr="00F7091E" w:rsidRDefault="00FA6C97"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По итогам 2021-2022 учебного года 386 (18,7%) выпускников организаций общего образования награждены золотыми и серебряными </w:t>
      </w:r>
      <w:r w:rsidRPr="00F7091E">
        <w:rPr>
          <w:rFonts w:ascii="Times New Roman" w:eastAsia="Times New Roman" w:hAnsi="Times New Roman" w:cs="Times New Roman"/>
          <w:sz w:val="28"/>
          <w:szCs w:val="28"/>
        </w:rPr>
        <w:lastRenderedPageBreak/>
        <w:t>медалями. Из них: золотыми медалями –285 чел</w:t>
      </w:r>
      <w:r w:rsidR="009841D7" w:rsidRPr="00F7091E">
        <w:rPr>
          <w:rFonts w:ascii="Times New Roman" w:eastAsia="Times New Roman" w:hAnsi="Times New Roman" w:cs="Times New Roman"/>
          <w:sz w:val="28"/>
          <w:szCs w:val="28"/>
        </w:rPr>
        <w:t>овек</w:t>
      </w:r>
      <w:r w:rsidRPr="00F7091E">
        <w:rPr>
          <w:rFonts w:ascii="Times New Roman" w:eastAsia="Times New Roman" w:hAnsi="Times New Roman" w:cs="Times New Roman"/>
          <w:sz w:val="28"/>
          <w:szCs w:val="28"/>
        </w:rPr>
        <w:t xml:space="preserve"> (13,8%), серебряными – 101 </w:t>
      </w:r>
      <w:r w:rsidR="009841D7" w:rsidRPr="00F7091E">
        <w:rPr>
          <w:rFonts w:ascii="Times New Roman" w:eastAsia="Times New Roman" w:hAnsi="Times New Roman" w:cs="Times New Roman"/>
          <w:sz w:val="28"/>
          <w:szCs w:val="28"/>
        </w:rPr>
        <w:t>человек</w:t>
      </w:r>
      <w:r w:rsidRPr="00F7091E">
        <w:rPr>
          <w:rFonts w:ascii="Times New Roman" w:eastAsia="Times New Roman" w:hAnsi="Times New Roman" w:cs="Times New Roman"/>
          <w:sz w:val="28"/>
          <w:szCs w:val="28"/>
        </w:rPr>
        <w:t xml:space="preserve"> (4,9%).</w:t>
      </w:r>
    </w:p>
    <w:p w14:paraId="2899C26F" w14:textId="2F209306"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3</w:t>
      </w:r>
      <w:r w:rsidR="00720046" w:rsidRPr="00F7091E">
        <w:rPr>
          <w:rFonts w:ascii="Times New Roman" w:eastAsia="Times New Roman" w:hAnsi="Times New Roman" w:cs="Times New Roman"/>
          <w:sz w:val="24"/>
          <w:szCs w:val="24"/>
        </w:rPr>
        <w:t>8</w:t>
      </w:r>
    </w:p>
    <w:p w14:paraId="2DC4D62C" w14:textId="77777777" w:rsidR="00957A64" w:rsidRPr="00F7091E" w:rsidRDefault="00957A64" w:rsidP="00485B4E">
      <w:pPr>
        <w:spacing w:after="0" w:line="240" w:lineRule="auto"/>
        <w:ind w:firstLine="709"/>
        <w:jc w:val="right"/>
        <w:rPr>
          <w:rFonts w:ascii="Times New Roman" w:eastAsia="Times New Roman" w:hAnsi="Times New Roman" w:cs="Times New Roman"/>
          <w:sz w:val="24"/>
          <w:szCs w:val="24"/>
        </w:rPr>
      </w:pPr>
    </w:p>
    <w:tbl>
      <w:tblPr>
        <w:tblW w:w="91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9"/>
        <w:gridCol w:w="1529"/>
        <w:gridCol w:w="1529"/>
        <w:gridCol w:w="1529"/>
        <w:gridCol w:w="1529"/>
      </w:tblGrid>
      <w:tr w:rsidR="00412D4C" w:rsidRPr="00F7091E" w14:paraId="42E5109E" w14:textId="77777777" w:rsidTr="00412D4C">
        <w:tc>
          <w:tcPr>
            <w:tcW w:w="2999" w:type="dxa"/>
          </w:tcPr>
          <w:p w14:paraId="73591226" w14:textId="77777777" w:rsidR="00412D4C" w:rsidRPr="00F7091E" w:rsidRDefault="00412D4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Учебный год</w:t>
            </w:r>
          </w:p>
        </w:tc>
        <w:tc>
          <w:tcPr>
            <w:tcW w:w="1529" w:type="dxa"/>
          </w:tcPr>
          <w:p w14:paraId="3B1A368A" w14:textId="63812BE2"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2018-2019</w:t>
            </w:r>
          </w:p>
        </w:tc>
        <w:tc>
          <w:tcPr>
            <w:tcW w:w="1529" w:type="dxa"/>
          </w:tcPr>
          <w:p w14:paraId="77AB13FC"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2019-2020</w:t>
            </w:r>
          </w:p>
        </w:tc>
        <w:tc>
          <w:tcPr>
            <w:tcW w:w="1529" w:type="dxa"/>
          </w:tcPr>
          <w:p w14:paraId="792AB22A"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2020-2021</w:t>
            </w:r>
          </w:p>
        </w:tc>
        <w:tc>
          <w:tcPr>
            <w:tcW w:w="1529" w:type="dxa"/>
          </w:tcPr>
          <w:p w14:paraId="7601ECC4" w14:textId="77777777" w:rsidR="00412D4C" w:rsidRPr="00F7091E" w:rsidRDefault="00412D4C" w:rsidP="00485B4E">
            <w:pPr>
              <w:spacing w:after="0" w:line="240" w:lineRule="auto"/>
              <w:ind w:hanging="108"/>
              <w:jc w:val="center"/>
              <w:rPr>
                <w:rFonts w:ascii="Times New Roman" w:hAnsi="Times New Roman" w:cs="Times New Roman"/>
                <w:sz w:val="24"/>
                <w:szCs w:val="24"/>
              </w:rPr>
            </w:pPr>
            <w:r w:rsidRPr="00F7091E">
              <w:rPr>
                <w:rFonts w:ascii="Times New Roman" w:hAnsi="Times New Roman" w:cs="Times New Roman"/>
                <w:sz w:val="24"/>
                <w:szCs w:val="24"/>
              </w:rPr>
              <w:t>2021-2022</w:t>
            </w:r>
          </w:p>
        </w:tc>
      </w:tr>
      <w:tr w:rsidR="00412D4C" w:rsidRPr="00F7091E" w14:paraId="727FCBF4" w14:textId="77777777" w:rsidTr="00412D4C">
        <w:tc>
          <w:tcPr>
            <w:tcW w:w="2999" w:type="dxa"/>
          </w:tcPr>
          <w:p w14:paraId="68BB4926" w14:textId="3BB39FCA" w:rsidR="00412D4C" w:rsidRPr="00F7091E" w:rsidRDefault="00412D4C" w:rsidP="00D04036">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Всего выпускников ООО (чел</w:t>
            </w:r>
            <w:r w:rsidR="00D04036" w:rsidRPr="00F7091E">
              <w:rPr>
                <w:rFonts w:ascii="Times New Roman" w:eastAsia="Times New Roman" w:hAnsi="Times New Roman" w:cs="Times New Roman"/>
                <w:sz w:val="24"/>
                <w:szCs w:val="24"/>
              </w:rPr>
              <w:t>овек</w:t>
            </w:r>
            <w:r w:rsidRPr="00F7091E">
              <w:rPr>
                <w:rFonts w:ascii="Times New Roman" w:eastAsia="Times New Roman" w:hAnsi="Times New Roman" w:cs="Times New Roman"/>
                <w:sz w:val="24"/>
                <w:szCs w:val="24"/>
              </w:rPr>
              <w:t>):</w:t>
            </w:r>
          </w:p>
        </w:tc>
        <w:tc>
          <w:tcPr>
            <w:tcW w:w="1529" w:type="dxa"/>
            <w:vAlign w:val="center"/>
          </w:tcPr>
          <w:p w14:paraId="73F22924"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2212</w:t>
            </w:r>
          </w:p>
        </w:tc>
        <w:tc>
          <w:tcPr>
            <w:tcW w:w="1529" w:type="dxa"/>
            <w:vAlign w:val="center"/>
          </w:tcPr>
          <w:p w14:paraId="2C215153"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2132</w:t>
            </w:r>
          </w:p>
        </w:tc>
        <w:tc>
          <w:tcPr>
            <w:tcW w:w="1529" w:type="dxa"/>
            <w:vAlign w:val="center"/>
          </w:tcPr>
          <w:p w14:paraId="1539B1C0"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2000</w:t>
            </w:r>
          </w:p>
        </w:tc>
        <w:tc>
          <w:tcPr>
            <w:tcW w:w="1529" w:type="dxa"/>
            <w:vAlign w:val="center"/>
          </w:tcPr>
          <w:p w14:paraId="6164C8FF"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2065</w:t>
            </w:r>
          </w:p>
        </w:tc>
      </w:tr>
      <w:tr w:rsidR="00412D4C" w:rsidRPr="00F7091E" w14:paraId="3DE8E2ED" w14:textId="77777777" w:rsidTr="00412D4C">
        <w:tc>
          <w:tcPr>
            <w:tcW w:w="2999" w:type="dxa"/>
          </w:tcPr>
          <w:p w14:paraId="2BC0505E" w14:textId="67B2D2F2" w:rsidR="00412D4C" w:rsidRPr="00F7091E" w:rsidRDefault="00412D4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Награждены медалями (</w:t>
            </w:r>
            <w:r w:rsidR="00D04036" w:rsidRPr="00F7091E">
              <w:rPr>
                <w:rFonts w:ascii="Times New Roman" w:eastAsia="Times New Roman" w:hAnsi="Times New Roman" w:cs="Times New Roman"/>
                <w:sz w:val="24"/>
                <w:szCs w:val="24"/>
              </w:rPr>
              <w:t>человек</w:t>
            </w:r>
            <w:r w:rsidRPr="00F7091E">
              <w:rPr>
                <w:rFonts w:ascii="Times New Roman" w:eastAsia="Times New Roman" w:hAnsi="Times New Roman" w:cs="Times New Roman"/>
                <w:sz w:val="24"/>
                <w:szCs w:val="24"/>
              </w:rPr>
              <w:t>). Из них:</w:t>
            </w:r>
          </w:p>
        </w:tc>
        <w:tc>
          <w:tcPr>
            <w:tcW w:w="1529" w:type="dxa"/>
            <w:vAlign w:val="center"/>
          </w:tcPr>
          <w:p w14:paraId="0BD80264"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330 (14,9%)</w:t>
            </w:r>
          </w:p>
        </w:tc>
        <w:tc>
          <w:tcPr>
            <w:tcW w:w="1529" w:type="dxa"/>
            <w:vAlign w:val="center"/>
          </w:tcPr>
          <w:p w14:paraId="78E05A71"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381 (17,9%)</w:t>
            </w:r>
          </w:p>
        </w:tc>
        <w:tc>
          <w:tcPr>
            <w:tcW w:w="1529" w:type="dxa"/>
            <w:vAlign w:val="center"/>
          </w:tcPr>
          <w:p w14:paraId="51FA9005"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389(19,5%)</w:t>
            </w:r>
          </w:p>
        </w:tc>
        <w:tc>
          <w:tcPr>
            <w:tcW w:w="1529" w:type="dxa"/>
            <w:vAlign w:val="center"/>
          </w:tcPr>
          <w:p w14:paraId="1473EA1C"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386 (18,7%)</w:t>
            </w:r>
          </w:p>
        </w:tc>
      </w:tr>
      <w:tr w:rsidR="00412D4C" w:rsidRPr="00F7091E" w14:paraId="4AEB3DBA" w14:textId="77777777" w:rsidTr="00412D4C">
        <w:tc>
          <w:tcPr>
            <w:tcW w:w="2999" w:type="dxa"/>
          </w:tcPr>
          <w:p w14:paraId="2A568520" w14:textId="3F521595" w:rsidR="00412D4C" w:rsidRPr="00F7091E" w:rsidRDefault="00412D4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золотыми (</w:t>
            </w:r>
            <w:r w:rsidR="00D04036" w:rsidRPr="00F7091E">
              <w:rPr>
                <w:rFonts w:ascii="Times New Roman" w:eastAsia="Times New Roman" w:hAnsi="Times New Roman" w:cs="Times New Roman"/>
                <w:sz w:val="24"/>
                <w:szCs w:val="24"/>
              </w:rPr>
              <w:t>человек</w:t>
            </w:r>
            <w:r w:rsidRPr="00F7091E">
              <w:rPr>
                <w:rFonts w:ascii="Times New Roman" w:eastAsia="Times New Roman" w:hAnsi="Times New Roman" w:cs="Times New Roman"/>
                <w:sz w:val="24"/>
                <w:szCs w:val="24"/>
              </w:rPr>
              <w:t>)</w:t>
            </w:r>
          </w:p>
        </w:tc>
        <w:tc>
          <w:tcPr>
            <w:tcW w:w="1529" w:type="dxa"/>
            <w:vAlign w:val="center"/>
          </w:tcPr>
          <w:p w14:paraId="543DED19"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146 (6,6%)</w:t>
            </w:r>
          </w:p>
        </w:tc>
        <w:tc>
          <w:tcPr>
            <w:tcW w:w="1529" w:type="dxa"/>
            <w:vAlign w:val="center"/>
          </w:tcPr>
          <w:p w14:paraId="66BDB511"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278 (13,0%)</w:t>
            </w:r>
          </w:p>
        </w:tc>
        <w:tc>
          <w:tcPr>
            <w:tcW w:w="1529" w:type="dxa"/>
            <w:vAlign w:val="center"/>
          </w:tcPr>
          <w:p w14:paraId="16D836FA"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289 (14,5%)</w:t>
            </w:r>
          </w:p>
        </w:tc>
        <w:tc>
          <w:tcPr>
            <w:tcW w:w="1529" w:type="dxa"/>
            <w:vAlign w:val="center"/>
          </w:tcPr>
          <w:p w14:paraId="7FC1DA93"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285 (13,8%)</w:t>
            </w:r>
          </w:p>
        </w:tc>
      </w:tr>
      <w:tr w:rsidR="00412D4C" w:rsidRPr="00F7091E" w14:paraId="0F6266B2" w14:textId="77777777" w:rsidTr="00412D4C">
        <w:tc>
          <w:tcPr>
            <w:tcW w:w="2999" w:type="dxa"/>
          </w:tcPr>
          <w:p w14:paraId="3DABDA05" w14:textId="34790D50" w:rsidR="00412D4C" w:rsidRPr="00F7091E" w:rsidRDefault="00412D4C"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серебряными (</w:t>
            </w:r>
            <w:r w:rsidR="00D04036" w:rsidRPr="00F7091E">
              <w:rPr>
                <w:rFonts w:ascii="Times New Roman" w:eastAsia="Times New Roman" w:hAnsi="Times New Roman" w:cs="Times New Roman"/>
                <w:sz w:val="24"/>
                <w:szCs w:val="24"/>
              </w:rPr>
              <w:t>человек</w:t>
            </w:r>
            <w:r w:rsidRPr="00F7091E">
              <w:rPr>
                <w:rFonts w:ascii="Times New Roman" w:eastAsia="Times New Roman" w:hAnsi="Times New Roman" w:cs="Times New Roman"/>
                <w:sz w:val="24"/>
                <w:szCs w:val="24"/>
              </w:rPr>
              <w:t>)</w:t>
            </w:r>
          </w:p>
        </w:tc>
        <w:tc>
          <w:tcPr>
            <w:tcW w:w="1529" w:type="dxa"/>
          </w:tcPr>
          <w:p w14:paraId="04D7B64E"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184 (8,3%)</w:t>
            </w:r>
          </w:p>
        </w:tc>
        <w:tc>
          <w:tcPr>
            <w:tcW w:w="1529" w:type="dxa"/>
          </w:tcPr>
          <w:p w14:paraId="6279828F"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103 (4,9%)</w:t>
            </w:r>
          </w:p>
        </w:tc>
        <w:tc>
          <w:tcPr>
            <w:tcW w:w="1529" w:type="dxa"/>
          </w:tcPr>
          <w:p w14:paraId="6A9298F0"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100 (5,0%)</w:t>
            </w:r>
          </w:p>
        </w:tc>
        <w:tc>
          <w:tcPr>
            <w:tcW w:w="1529" w:type="dxa"/>
          </w:tcPr>
          <w:p w14:paraId="15022C19" w14:textId="77777777" w:rsidR="00412D4C" w:rsidRPr="00F7091E" w:rsidRDefault="00412D4C"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101 (4,9%)</w:t>
            </w:r>
          </w:p>
        </w:tc>
      </w:tr>
    </w:tbl>
    <w:p w14:paraId="4D0A6333" w14:textId="77777777" w:rsidR="00412D4C" w:rsidRPr="00F7091E" w:rsidRDefault="00412D4C" w:rsidP="00485B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228C7FA2" w14:textId="245649DA" w:rsidR="00FA6C97" w:rsidRPr="00F7091E" w:rsidRDefault="00FA6C97" w:rsidP="00485B4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По сравнению с предыдущим годом в 2021-2022 учебном году общее количество выпускников уровня среднего (полного) общего образования, награжденных медалями, сократил</w:t>
      </w:r>
      <w:r w:rsidR="00412D4C" w:rsidRPr="00F7091E">
        <w:rPr>
          <w:rFonts w:ascii="Times New Roman" w:eastAsia="Times New Roman" w:hAnsi="Times New Roman" w:cs="Times New Roman"/>
          <w:sz w:val="28"/>
          <w:szCs w:val="28"/>
        </w:rPr>
        <w:t>о</w:t>
      </w:r>
      <w:r w:rsidRPr="00F7091E">
        <w:rPr>
          <w:rFonts w:ascii="Times New Roman" w:eastAsia="Times New Roman" w:hAnsi="Times New Roman" w:cs="Times New Roman"/>
          <w:sz w:val="28"/>
          <w:szCs w:val="28"/>
        </w:rPr>
        <w:t xml:space="preserve">сь на 3 </w:t>
      </w:r>
      <w:r w:rsidR="00240ABB" w:rsidRPr="00F7091E">
        <w:rPr>
          <w:rFonts w:ascii="Times New Roman" w:eastAsia="Times New Roman" w:hAnsi="Times New Roman" w:cs="Times New Roman"/>
          <w:sz w:val="28"/>
          <w:szCs w:val="28"/>
        </w:rPr>
        <w:t>человек</w:t>
      </w:r>
      <w:r w:rsidRPr="00F7091E">
        <w:rPr>
          <w:rFonts w:ascii="Times New Roman" w:eastAsia="Times New Roman" w:hAnsi="Times New Roman" w:cs="Times New Roman"/>
          <w:sz w:val="28"/>
          <w:szCs w:val="28"/>
        </w:rPr>
        <w:t xml:space="preserve"> (0,8</w:t>
      </w:r>
      <w:r w:rsidR="00412D4C" w:rsidRPr="00F7091E">
        <w:rPr>
          <w:rFonts w:ascii="Times New Roman" w:eastAsia="Times New Roman" w:hAnsi="Times New Roman" w:cs="Times New Roman"/>
          <w:sz w:val="28"/>
          <w:szCs w:val="28"/>
        </w:rPr>
        <w:t>%).</w:t>
      </w:r>
    </w:p>
    <w:p w14:paraId="0309371B" w14:textId="77777777" w:rsidR="00B92E0E" w:rsidRPr="00F7091E" w:rsidRDefault="00B92E0E" w:rsidP="00485B4E">
      <w:pPr>
        <w:spacing w:after="0" w:line="240" w:lineRule="auto"/>
        <w:ind w:firstLine="851"/>
        <w:jc w:val="both"/>
        <w:rPr>
          <w:rFonts w:ascii="Times New Roman" w:hAnsi="Times New Roman" w:cs="Times New Roman"/>
          <w:sz w:val="28"/>
          <w:szCs w:val="28"/>
        </w:rPr>
      </w:pPr>
    </w:p>
    <w:p w14:paraId="1393C4B4"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Социализация выпускников IX и XI классов</w:t>
      </w:r>
    </w:p>
    <w:p w14:paraId="26EDE238" w14:textId="0660AC04"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организаций общего образования в 20</w:t>
      </w:r>
      <w:r w:rsidR="003E569D" w:rsidRPr="00F7091E">
        <w:rPr>
          <w:rFonts w:ascii="Times New Roman" w:hAnsi="Times New Roman" w:cs="Times New Roman"/>
          <w:sz w:val="28"/>
          <w:szCs w:val="28"/>
        </w:rPr>
        <w:t>2</w:t>
      </w:r>
      <w:r w:rsidR="009E6291" w:rsidRPr="00F7091E">
        <w:rPr>
          <w:rFonts w:ascii="Times New Roman" w:hAnsi="Times New Roman" w:cs="Times New Roman"/>
          <w:sz w:val="28"/>
          <w:szCs w:val="28"/>
        </w:rPr>
        <w:t>1</w:t>
      </w:r>
      <w:r w:rsidRPr="00F7091E">
        <w:rPr>
          <w:rFonts w:ascii="Times New Roman" w:hAnsi="Times New Roman" w:cs="Times New Roman"/>
          <w:sz w:val="28"/>
          <w:szCs w:val="28"/>
        </w:rPr>
        <w:t>-202</w:t>
      </w:r>
      <w:r w:rsidR="00E86E26" w:rsidRPr="00F7091E">
        <w:rPr>
          <w:rFonts w:ascii="Times New Roman" w:hAnsi="Times New Roman" w:cs="Times New Roman"/>
          <w:sz w:val="28"/>
          <w:szCs w:val="28"/>
        </w:rPr>
        <w:t>2</w:t>
      </w:r>
      <w:r w:rsidRPr="00F7091E">
        <w:rPr>
          <w:rFonts w:ascii="Times New Roman" w:hAnsi="Times New Roman" w:cs="Times New Roman"/>
          <w:sz w:val="28"/>
          <w:szCs w:val="28"/>
        </w:rPr>
        <w:t xml:space="preserve"> учебном году</w:t>
      </w:r>
    </w:p>
    <w:p w14:paraId="0F0C4B00"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65A5EB81" w14:textId="77777777" w:rsidR="00E86E26" w:rsidRPr="00F7091E" w:rsidRDefault="00E86E26" w:rsidP="00485B4E">
      <w:pPr>
        <w:spacing w:after="0" w:line="240" w:lineRule="auto"/>
        <w:ind w:firstLine="709"/>
        <w:jc w:val="both"/>
        <w:rPr>
          <w:rFonts w:ascii="Times New Roman" w:hAnsi="Times New Roman" w:cs="Times New Roman"/>
          <w:sz w:val="28"/>
          <w:szCs w:val="28"/>
        </w:rPr>
      </w:pPr>
      <w:r w:rsidRPr="00F7091E">
        <w:rPr>
          <w:rFonts w:ascii="Times New Roman" w:eastAsia="Times New Roman" w:hAnsi="Times New Roman" w:cs="Times New Roman"/>
          <w:sz w:val="28"/>
          <w:szCs w:val="28"/>
        </w:rPr>
        <w:t>Анализ социализации выпускников,</w:t>
      </w:r>
      <w:r w:rsidRPr="00F7091E">
        <w:rPr>
          <w:rFonts w:ascii="Times New Roman" w:hAnsi="Times New Roman" w:cs="Times New Roman"/>
          <w:sz w:val="28"/>
          <w:szCs w:val="28"/>
        </w:rPr>
        <w:t xml:space="preserve"> освоивших основные образовательные программы основного общего образования,</w:t>
      </w:r>
      <w:r w:rsidRPr="00F7091E">
        <w:rPr>
          <w:rFonts w:ascii="Times New Roman" w:eastAsia="Times New Roman" w:hAnsi="Times New Roman" w:cs="Times New Roman"/>
          <w:sz w:val="28"/>
          <w:szCs w:val="28"/>
        </w:rPr>
        <w:t xml:space="preserve"> показывает, что из 4161 выпускника 2022 года продолжили обучение в 10-м классе 2103 человека (50,5%), что ниже показателей прошлого года на 3,3%. </w:t>
      </w:r>
    </w:p>
    <w:p w14:paraId="2948B005" w14:textId="77777777" w:rsidR="00E86E26" w:rsidRPr="00F7091E" w:rsidRDefault="00E86E26" w:rsidP="00485B4E">
      <w:pPr>
        <w:spacing w:after="0" w:line="240" w:lineRule="auto"/>
        <w:ind w:firstLine="709"/>
        <w:jc w:val="both"/>
        <w:rPr>
          <w:rFonts w:ascii="Times New Roman" w:hAnsi="Times New Roman" w:cs="Times New Roman"/>
          <w:sz w:val="28"/>
          <w:szCs w:val="28"/>
        </w:rPr>
      </w:pPr>
      <w:r w:rsidRPr="00F7091E">
        <w:rPr>
          <w:rFonts w:ascii="Times New Roman" w:eastAsia="Times New Roman" w:hAnsi="Times New Roman" w:cs="Times New Roman"/>
          <w:sz w:val="28"/>
          <w:szCs w:val="28"/>
        </w:rPr>
        <w:t>Осваивают профессию в организациях среднего профессионального образования, на курсах - 1798 выпускников (43,2%). В том числе выехали для продолжения обучения за пределы республики 101 выпускник (</w:t>
      </w:r>
      <w:r w:rsidRPr="00F7091E">
        <w:rPr>
          <w:rFonts w:ascii="Times New Roman" w:hAnsi="Times New Roman" w:cs="Times New Roman"/>
          <w:sz w:val="28"/>
          <w:szCs w:val="28"/>
        </w:rPr>
        <w:t>5,7%</w:t>
      </w:r>
      <w:r w:rsidRPr="00F7091E">
        <w:rPr>
          <w:rFonts w:ascii="Times New Roman" w:eastAsia="Times New Roman" w:hAnsi="Times New Roman" w:cs="Times New Roman"/>
          <w:sz w:val="28"/>
          <w:szCs w:val="28"/>
        </w:rPr>
        <w:t>).</w:t>
      </w:r>
    </w:p>
    <w:p w14:paraId="649588D4" w14:textId="15A78D4F" w:rsidR="00E86E26" w:rsidRPr="00F7091E" w:rsidRDefault="00E86E26" w:rsidP="00485B4E">
      <w:pPr>
        <w:spacing w:after="0" w:line="240" w:lineRule="auto"/>
        <w:ind w:firstLine="709"/>
        <w:jc w:val="both"/>
        <w:rPr>
          <w:rFonts w:ascii="Times New Roman" w:eastAsia="Times" w:hAnsi="Times New Roman" w:cs="Times New Roman"/>
          <w:sz w:val="28"/>
          <w:szCs w:val="28"/>
        </w:rPr>
      </w:pPr>
      <w:r w:rsidRPr="00F7091E">
        <w:rPr>
          <w:rFonts w:ascii="Times New Roman" w:eastAsia="Times" w:hAnsi="Times New Roman" w:cs="Times New Roman"/>
          <w:sz w:val="28"/>
          <w:szCs w:val="28"/>
        </w:rPr>
        <w:t>Количество выпускников</w:t>
      </w:r>
      <w:r w:rsidR="00317068" w:rsidRPr="00F7091E">
        <w:rPr>
          <w:rFonts w:ascii="Times New Roman" w:eastAsia="Times" w:hAnsi="Times New Roman" w:cs="Times New Roman"/>
          <w:sz w:val="28"/>
          <w:szCs w:val="28"/>
        </w:rPr>
        <w:t xml:space="preserve"> </w:t>
      </w:r>
      <w:r w:rsidR="00BD2262" w:rsidRPr="00F7091E">
        <w:rPr>
          <w:rFonts w:ascii="Times New Roman" w:eastAsia="Times" w:hAnsi="Times New Roman" w:cs="Times New Roman"/>
          <w:sz w:val="28"/>
          <w:szCs w:val="28"/>
        </w:rPr>
        <w:t xml:space="preserve">девятых </w:t>
      </w:r>
      <w:r w:rsidRPr="00F7091E">
        <w:rPr>
          <w:rFonts w:ascii="Times New Roman" w:eastAsia="Times" w:hAnsi="Times New Roman" w:cs="Times New Roman"/>
          <w:sz w:val="28"/>
          <w:szCs w:val="28"/>
        </w:rPr>
        <w:t xml:space="preserve">классов, не продолживших образование и нетрудоустроенных по состоянию здоровья, выехавших за пределы </w:t>
      </w:r>
      <w:r w:rsidR="00170A62" w:rsidRPr="00F7091E">
        <w:rPr>
          <w:rFonts w:ascii="Times New Roman" w:hAnsi="Times New Roman" w:cs="Times New Roman"/>
          <w:sz w:val="28"/>
          <w:szCs w:val="28"/>
        </w:rPr>
        <w:t>Приднестровской Молдавской Республики</w:t>
      </w:r>
      <w:r w:rsidR="00170A62" w:rsidRPr="00F7091E">
        <w:rPr>
          <w:rFonts w:ascii="Times New Roman" w:eastAsia="Times" w:hAnsi="Times New Roman" w:cs="Times New Roman"/>
          <w:sz w:val="28"/>
          <w:szCs w:val="28"/>
        </w:rPr>
        <w:t xml:space="preserve"> </w:t>
      </w:r>
      <w:r w:rsidRPr="00F7091E">
        <w:rPr>
          <w:rFonts w:ascii="Times New Roman" w:eastAsia="Times" w:hAnsi="Times New Roman" w:cs="Times New Roman"/>
          <w:sz w:val="28"/>
          <w:szCs w:val="28"/>
        </w:rPr>
        <w:t>и другим причинам, составило 171 человек (</w:t>
      </w:r>
      <w:r w:rsidRPr="00F7091E">
        <w:rPr>
          <w:rFonts w:ascii="Times New Roman" w:hAnsi="Times New Roman" w:cs="Times New Roman"/>
          <w:sz w:val="28"/>
          <w:szCs w:val="28"/>
        </w:rPr>
        <w:t>4,1%),</w:t>
      </w:r>
      <w:r w:rsidRPr="00F7091E">
        <w:rPr>
          <w:rFonts w:ascii="Times New Roman" w:eastAsia="Times New Roman" w:hAnsi="Times New Roman" w:cs="Times New Roman"/>
          <w:sz w:val="28"/>
          <w:szCs w:val="28"/>
        </w:rPr>
        <w:t> </w:t>
      </w:r>
      <w:r w:rsidRPr="00F7091E">
        <w:rPr>
          <w:rFonts w:ascii="Times New Roman" w:eastAsia="Times" w:hAnsi="Times New Roman" w:cs="Times New Roman"/>
          <w:sz w:val="28"/>
          <w:szCs w:val="28"/>
        </w:rPr>
        <w:t>что на 2% выше показателей прошлого года.</w:t>
      </w:r>
      <w:r w:rsidRPr="00F7091E">
        <w:rPr>
          <w:rFonts w:ascii="Times New Roman" w:eastAsia="Times New Roman" w:hAnsi="Times New Roman" w:cs="Times New Roman"/>
          <w:sz w:val="28"/>
          <w:szCs w:val="28"/>
        </w:rPr>
        <w:t xml:space="preserve"> Количество </w:t>
      </w:r>
      <w:r w:rsidRPr="00F7091E">
        <w:rPr>
          <w:rFonts w:ascii="Times New Roman" w:eastAsia="Times" w:hAnsi="Times New Roman" w:cs="Times New Roman"/>
          <w:sz w:val="28"/>
          <w:szCs w:val="28"/>
        </w:rPr>
        <w:t xml:space="preserve">трудоустроенных </w:t>
      </w:r>
      <w:proofErr w:type="gramStart"/>
      <w:r w:rsidRPr="00F7091E">
        <w:rPr>
          <w:rFonts w:ascii="Times New Roman" w:eastAsia="Times" w:hAnsi="Times New Roman" w:cs="Times New Roman"/>
          <w:sz w:val="28"/>
          <w:szCs w:val="28"/>
        </w:rPr>
        <w:t xml:space="preserve">выпускников </w:t>
      </w:r>
      <w:r w:rsidR="00BD2262" w:rsidRPr="00F7091E">
        <w:rPr>
          <w:rFonts w:ascii="Times New Roman" w:eastAsia="Times" w:hAnsi="Times New Roman" w:cs="Times New Roman"/>
          <w:sz w:val="28"/>
          <w:szCs w:val="28"/>
        </w:rPr>
        <w:t xml:space="preserve"> девятых</w:t>
      </w:r>
      <w:proofErr w:type="gramEnd"/>
      <w:r w:rsidRPr="00F7091E">
        <w:rPr>
          <w:rFonts w:ascii="Times New Roman" w:eastAsia="Times" w:hAnsi="Times New Roman" w:cs="Times New Roman"/>
          <w:sz w:val="28"/>
          <w:szCs w:val="28"/>
        </w:rPr>
        <w:t xml:space="preserve"> классов - </w:t>
      </w:r>
      <w:r w:rsidRPr="00F7091E">
        <w:rPr>
          <w:rFonts w:ascii="Times New Roman" w:hAnsi="Times New Roman" w:cs="Times New Roman"/>
          <w:sz w:val="28"/>
          <w:szCs w:val="28"/>
        </w:rPr>
        <w:t>78 (1,9%).</w:t>
      </w:r>
      <w:r w:rsidRPr="00F7091E">
        <w:rPr>
          <w:rFonts w:ascii="Times New Roman" w:eastAsia="Times" w:hAnsi="Times New Roman" w:cs="Times New Roman"/>
          <w:sz w:val="28"/>
          <w:szCs w:val="28"/>
        </w:rPr>
        <w:t xml:space="preserve"> В </w:t>
      </w:r>
      <w:r w:rsidRPr="00F7091E">
        <w:rPr>
          <w:rFonts w:ascii="Times New Roman" w:hAnsi="Times New Roman" w:cs="Times New Roman"/>
          <w:sz w:val="28"/>
          <w:szCs w:val="28"/>
        </w:rPr>
        <w:t xml:space="preserve">вечернюю школу поступили - 20 выпускников (0,5%), призваны в Вооруженные </w:t>
      </w:r>
      <w:proofErr w:type="gramStart"/>
      <w:r w:rsidRPr="00F7091E">
        <w:rPr>
          <w:rFonts w:ascii="Times New Roman" w:hAnsi="Times New Roman" w:cs="Times New Roman"/>
          <w:sz w:val="28"/>
          <w:szCs w:val="28"/>
        </w:rPr>
        <w:t xml:space="preserve">силы </w:t>
      </w:r>
      <w:r w:rsidR="00170A62" w:rsidRPr="00F7091E">
        <w:rPr>
          <w:rFonts w:ascii="Times New Roman" w:eastAsia="Times" w:hAnsi="Times New Roman" w:cs="Times New Roman"/>
          <w:sz w:val="28"/>
          <w:szCs w:val="28"/>
        </w:rPr>
        <w:t xml:space="preserve"> </w:t>
      </w:r>
      <w:r w:rsidR="00170A62" w:rsidRPr="00F7091E">
        <w:rPr>
          <w:rFonts w:ascii="Times New Roman" w:hAnsi="Times New Roman" w:cs="Times New Roman"/>
          <w:sz w:val="28"/>
          <w:szCs w:val="28"/>
        </w:rPr>
        <w:t>Приднестровской</w:t>
      </w:r>
      <w:proofErr w:type="gramEnd"/>
      <w:r w:rsidR="00170A62" w:rsidRPr="00F7091E">
        <w:rPr>
          <w:rFonts w:ascii="Times New Roman" w:hAnsi="Times New Roman" w:cs="Times New Roman"/>
          <w:sz w:val="28"/>
          <w:szCs w:val="28"/>
        </w:rPr>
        <w:t xml:space="preserve"> Молдавской Республики </w:t>
      </w:r>
      <w:r w:rsidRPr="00F7091E">
        <w:rPr>
          <w:rFonts w:ascii="Times New Roman" w:hAnsi="Times New Roman" w:cs="Times New Roman"/>
          <w:sz w:val="28"/>
          <w:szCs w:val="28"/>
        </w:rPr>
        <w:t xml:space="preserve">– 6 выпускников (0,1%). </w:t>
      </w:r>
    </w:p>
    <w:p w14:paraId="57AF2520" w14:textId="1A90BC0E" w:rsidR="00E86E26" w:rsidRPr="00F7091E" w:rsidRDefault="00E86E26" w:rsidP="00485B4E">
      <w:pPr>
        <w:spacing w:after="0" w:line="240" w:lineRule="auto"/>
        <w:ind w:firstLine="709"/>
        <w:jc w:val="both"/>
        <w:rPr>
          <w:rFonts w:ascii="Times New Roman" w:eastAsia="Times" w:hAnsi="Times New Roman" w:cs="Times New Roman"/>
          <w:sz w:val="28"/>
          <w:szCs w:val="28"/>
        </w:rPr>
      </w:pPr>
      <w:r w:rsidRPr="00F7091E">
        <w:rPr>
          <w:rFonts w:ascii="Times New Roman" w:eastAsia="Times" w:hAnsi="Times New Roman" w:cs="Times New Roman"/>
          <w:sz w:val="28"/>
          <w:szCs w:val="28"/>
        </w:rPr>
        <w:t xml:space="preserve">Сведения о социализации </w:t>
      </w:r>
      <w:proofErr w:type="gramStart"/>
      <w:r w:rsidRPr="00F7091E">
        <w:rPr>
          <w:rFonts w:ascii="Times New Roman" w:eastAsia="Times" w:hAnsi="Times New Roman" w:cs="Times New Roman"/>
          <w:sz w:val="28"/>
          <w:szCs w:val="28"/>
        </w:rPr>
        <w:t xml:space="preserve">выпускников </w:t>
      </w:r>
      <w:r w:rsidR="00AB2EC8" w:rsidRPr="00F7091E">
        <w:rPr>
          <w:rFonts w:ascii="Times New Roman" w:eastAsia="Times" w:hAnsi="Times New Roman" w:cs="Times New Roman"/>
          <w:sz w:val="28"/>
          <w:szCs w:val="28"/>
        </w:rPr>
        <w:t xml:space="preserve"> девятых</w:t>
      </w:r>
      <w:proofErr w:type="gramEnd"/>
      <w:r w:rsidR="00AB2EC8" w:rsidRPr="00F7091E">
        <w:rPr>
          <w:rFonts w:ascii="Times New Roman" w:eastAsia="Times" w:hAnsi="Times New Roman" w:cs="Times New Roman"/>
          <w:sz w:val="28"/>
          <w:szCs w:val="28"/>
        </w:rPr>
        <w:t xml:space="preserve"> </w:t>
      </w:r>
      <w:r w:rsidRPr="00F7091E">
        <w:rPr>
          <w:rFonts w:ascii="Times New Roman" w:eastAsia="Times" w:hAnsi="Times New Roman" w:cs="Times New Roman"/>
          <w:sz w:val="28"/>
          <w:szCs w:val="28"/>
        </w:rPr>
        <w:t xml:space="preserve">классов организаций общего образования за 5 лет представлены таблицей: </w:t>
      </w:r>
    </w:p>
    <w:p w14:paraId="75301CFB" w14:textId="77777777" w:rsidR="00D8416E" w:rsidRPr="00F7091E" w:rsidRDefault="00D8416E" w:rsidP="00485B4E">
      <w:pPr>
        <w:spacing w:after="0" w:line="240" w:lineRule="auto"/>
        <w:ind w:firstLine="709"/>
        <w:jc w:val="both"/>
        <w:rPr>
          <w:rFonts w:ascii="Times New Roman" w:eastAsia="Times" w:hAnsi="Times New Roman" w:cs="Times New Roman"/>
          <w:sz w:val="28"/>
          <w:szCs w:val="28"/>
        </w:rPr>
      </w:pPr>
    </w:p>
    <w:p w14:paraId="51D4B9A6" w14:textId="2EC9EA2B"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Таблица № </w:t>
      </w:r>
      <w:r w:rsidR="00720046" w:rsidRPr="00F7091E">
        <w:rPr>
          <w:rFonts w:ascii="Times New Roman" w:eastAsia="Times New Roman" w:hAnsi="Times New Roman" w:cs="Times New Roman"/>
          <w:sz w:val="24"/>
          <w:szCs w:val="24"/>
        </w:rPr>
        <w:t>39</w:t>
      </w:r>
    </w:p>
    <w:p w14:paraId="68E307DE" w14:textId="77777777" w:rsidR="00957A64" w:rsidRPr="00F7091E" w:rsidRDefault="00957A64" w:rsidP="00485B4E">
      <w:pPr>
        <w:spacing w:after="0" w:line="240" w:lineRule="auto"/>
        <w:ind w:firstLine="709"/>
        <w:jc w:val="right"/>
        <w:rPr>
          <w:rFonts w:ascii="Times New Roman" w:eastAsia="Times" w:hAnsi="Times New Roman" w:cs="Times New Roman"/>
          <w:sz w:val="24"/>
          <w:szCs w:val="24"/>
        </w:rPr>
      </w:pPr>
    </w:p>
    <w:tbl>
      <w:tblPr>
        <w:tblW w:w="9668" w:type="dxa"/>
        <w:tblInd w:w="-34" w:type="dxa"/>
        <w:tblLayout w:type="fixed"/>
        <w:tblLook w:val="0000" w:firstRow="0" w:lastRow="0" w:firstColumn="0" w:lastColumn="0" w:noHBand="0" w:noVBand="0"/>
      </w:tblPr>
      <w:tblGrid>
        <w:gridCol w:w="604"/>
        <w:gridCol w:w="1977"/>
        <w:gridCol w:w="709"/>
        <w:gridCol w:w="709"/>
        <w:gridCol w:w="709"/>
        <w:gridCol w:w="709"/>
        <w:gridCol w:w="708"/>
        <w:gridCol w:w="709"/>
        <w:gridCol w:w="708"/>
        <w:gridCol w:w="661"/>
        <w:gridCol w:w="756"/>
        <w:gridCol w:w="709"/>
      </w:tblGrid>
      <w:tr w:rsidR="00E86E26" w:rsidRPr="00F7091E" w14:paraId="65279BFA" w14:textId="77777777" w:rsidTr="00E86E26">
        <w:trPr>
          <w:trHeight w:val="320"/>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8B1C56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1977"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6F021D9"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 xml:space="preserve">Направление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4F323C" w14:textId="3597646B"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w:t>
            </w:r>
            <w:r w:rsidR="00950B5C" w:rsidRPr="00F7091E">
              <w:rPr>
                <w:rFonts w:ascii="Times New Roman" w:eastAsia="Times New Roman" w:hAnsi="Times New Roman" w:cs="Times New Roman"/>
                <w:sz w:val="24"/>
                <w:szCs w:val="24"/>
              </w:rPr>
              <w:t xml:space="preserve"> год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470EAD" w14:textId="0D306068"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w:t>
            </w:r>
            <w:r w:rsidR="00950B5C" w:rsidRPr="00F7091E">
              <w:rPr>
                <w:rFonts w:ascii="Times New Roman" w:eastAsia="Times New Roman" w:hAnsi="Times New Roman" w:cs="Times New Roman"/>
                <w:sz w:val="24"/>
                <w:szCs w:val="24"/>
              </w:rPr>
              <w:t xml:space="preserve"> год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0AC562" w14:textId="39A7C5D5"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w:t>
            </w:r>
            <w:r w:rsidR="00950B5C" w:rsidRPr="00F7091E">
              <w:rPr>
                <w:rFonts w:ascii="Times New Roman" w:eastAsia="Times New Roman" w:hAnsi="Times New Roman" w:cs="Times New Roman"/>
                <w:sz w:val="24"/>
                <w:szCs w:val="24"/>
              </w:rPr>
              <w:t xml:space="preserve"> год</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4325D5" w14:textId="62C72B6B"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w:t>
            </w:r>
            <w:r w:rsidR="00950B5C" w:rsidRPr="00F7091E">
              <w:rPr>
                <w:rFonts w:ascii="Times New Roman" w:eastAsia="Times New Roman" w:hAnsi="Times New Roman" w:cs="Times New Roman"/>
                <w:sz w:val="24"/>
                <w:szCs w:val="24"/>
              </w:rPr>
              <w:t xml:space="preserve"> год</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0F1F11" w14:textId="1137DA9E"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2022</w:t>
            </w:r>
            <w:r w:rsidR="00950B5C" w:rsidRPr="00F7091E">
              <w:rPr>
                <w:rFonts w:ascii="Times New Roman" w:eastAsia="Times New Roman" w:hAnsi="Times New Roman" w:cs="Times New Roman"/>
                <w:sz w:val="24"/>
                <w:szCs w:val="24"/>
              </w:rPr>
              <w:t xml:space="preserve"> год</w:t>
            </w:r>
          </w:p>
        </w:tc>
      </w:tr>
      <w:tr w:rsidR="00E86E26" w:rsidRPr="00F7091E" w14:paraId="34352B76" w14:textId="77777777" w:rsidTr="00E86E26">
        <w:trPr>
          <w:trHeight w:val="320"/>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3B97A6A1" w14:textId="4B4FD591"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r w:rsidR="00FB3B8D" w:rsidRPr="00F7091E">
              <w:rPr>
                <w:rFonts w:ascii="Times New Roman" w:eastAsia="Times New Roman" w:hAnsi="Times New Roman" w:cs="Times New Roman"/>
                <w:sz w:val="24"/>
                <w:szCs w:val="24"/>
              </w:rPr>
              <w:t>.</w:t>
            </w:r>
          </w:p>
        </w:tc>
        <w:tc>
          <w:tcPr>
            <w:tcW w:w="1977"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3E03C0A" w14:textId="53D20609" w:rsidR="00E86E26" w:rsidRPr="00F7091E" w:rsidRDefault="00E86E26" w:rsidP="007E4ED4">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Кол</w:t>
            </w:r>
            <w:r w:rsidR="007E4ED4" w:rsidRPr="00F7091E">
              <w:rPr>
                <w:rFonts w:ascii="Times New Roman" w:eastAsia="Times" w:hAnsi="Times New Roman" w:cs="Times New Roman"/>
                <w:sz w:val="24"/>
                <w:szCs w:val="24"/>
              </w:rPr>
              <w:t>ичест</w:t>
            </w:r>
            <w:r w:rsidRPr="00F7091E">
              <w:rPr>
                <w:rFonts w:ascii="Times New Roman" w:eastAsia="Times" w:hAnsi="Times New Roman" w:cs="Times New Roman"/>
                <w:sz w:val="24"/>
                <w:szCs w:val="24"/>
              </w:rPr>
              <w:t>во выпускников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256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384C2"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E3FC"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F2EC3"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1BE1E"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73F1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D40E9"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shd w:val="clear" w:color="auto" w:fill="FFFFFF"/>
              </w:rPr>
              <w:t>4024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EA6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087BA"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sz w:val="24"/>
                <w:szCs w:val="24"/>
              </w:rPr>
              <w:t>4161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3AC4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r>
      <w:tr w:rsidR="00E86E26" w:rsidRPr="00F7091E" w14:paraId="7C9F63ED" w14:textId="77777777" w:rsidTr="00E86E26">
        <w:trPr>
          <w:trHeight w:val="293"/>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6D11785" w14:textId="50C0E913"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r w:rsidR="00FB3B8D" w:rsidRPr="00F7091E">
              <w:rPr>
                <w:rFonts w:ascii="Times New Roman" w:eastAsia="Times New Roman" w:hAnsi="Times New Roman" w:cs="Times New Roman"/>
                <w:sz w:val="24"/>
                <w:szCs w:val="24"/>
              </w:rPr>
              <w:t>.</w:t>
            </w:r>
          </w:p>
        </w:tc>
        <w:tc>
          <w:tcPr>
            <w:tcW w:w="1977" w:type="dxa"/>
            <w:tcBorders>
              <w:top w:val="single" w:sz="4" w:space="0" w:color="000000"/>
              <w:left w:val="single" w:sz="6" w:space="0" w:color="000000"/>
              <w:bottom w:val="single" w:sz="4" w:space="0" w:color="000000"/>
              <w:right w:val="single" w:sz="4" w:space="0" w:color="000000"/>
            </w:tcBorders>
            <w:shd w:val="clear" w:color="auto" w:fill="FFFFFF"/>
          </w:tcPr>
          <w:p w14:paraId="4E80385C"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Поступили в 10 класс</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F02C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97E1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54,6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6A88B"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CD042"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51,5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E662B"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25292"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53,8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66170"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2165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DA96"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53,8</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2583F"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sz w:val="24"/>
                <w:szCs w:val="24"/>
              </w:rPr>
              <w:t>2103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6C16"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50,5</w:t>
            </w:r>
          </w:p>
        </w:tc>
      </w:tr>
      <w:tr w:rsidR="00E86E26" w:rsidRPr="00F7091E" w14:paraId="2CF02C71" w14:textId="77777777" w:rsidTr="00E86E26">
        <w:trPr>
          <w:trHeight w:val="293"/>
        </w:trPr>
        <w:tc>
          <w:tcPr>
            <w:tcW w:w="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9766F" w14:textId="60A209DD" w:rsidR="00E86E26" w:rsidRPr="00F7091E" w:rsidRDefault="00E86E26" w:rsidP="00485B4E">
            <w:pPr>
              <w:spacing w:after="0" w:line="240" w:lineRule="auto"/>
              <w:jc w:val="center"/>
              <w:rPr>
                <w:rFonts w:ascii="Times New Roman" w:eastAsia="Times New Roman" w:hAnsi="Times New Roman" w:cs="Times New Roman"/>
                <w:strike/>
                <w:sz w:val="24"/>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10D13334"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из них в вечернюю школу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6122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442B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FE4FB"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0591B"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5E8B"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2A608"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848D7"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F21F8"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0,3</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6F3F9"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A58DE"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0,5</w:t>
            </w:r>
          </w:p>
        </w:tc>
      </w:tr>
      <w:tr w:rsidR="00E86E26" w:rsidRPr="00F7091E" w14:paraId="7896890D" w14:textId="77777777" w:rsidTr="00E86E26">
        <w:trPr>
          <w:trHeight w:val="293"/>
        </w:trPr>
        <w:tc>
          <w:tcPr>
            <w:tcW w:w="604" w:type="dxa"/>
            <w:vMerge w:val="restart"/>
            <w:tcBorders>
              <w:top w:val="single" w:sz="4" w:space="0" w:color="000000"/>
              <w:left w:val="single" w:sz="4" w:space="0" w:color="000000"/>
              <w:right w:val="single" w:sz="4" w:space="0" w:color="000000"/>
            </w:tcBorders>
            <w:shd w:val="clear" w:color="auto" w:fill="FFFFFF"/>
            <w:vAlign w:val="center"/>
          </w:tcPr>
          <w:p w14:paraId="14E5C531" w14:textId="45BA8D7B" w:rsidR="00E86E26" w:rsidRPr="00F7091E" w:rsidRDefault="00FB3B8D"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4DCAAFFB" w14:textId="5C090217" w:rsidR="00E86E26" w:rsidRPr="00F7091E" w:rsidRDefault="00E86E26" w:rsidP="00BA2FE5">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 xml:space="preserve">Поступили в </w:t>
            </w:r>
            <w:r w:rsidR="00952894" w:rsidRPr="00F7091E">
              <w:rPr>
                <w:rFonts w:ascii="Times New Roman" w:eastAsia="Times" w:hAnsi="Times New Roman" w:cs="Times New Roman"/>
                <w:sz w:val="24"/>
                <w:szCs w:val="24"/>
              </w:rPr>
              <w:t>организации профессионального образования</w:t>
            </w:r>
            <w:r w:rsidRPr="00F7091E">
              <w:rPr>
                <w:rFonts w:ascii="Times New Roman" w:eastAsia="Times" w:hAnsi="Times New Roman" w:cs="Times New Roman"/>
                <w:sz w:val="24"/>
                <w:szCs w:val="24"/>
              </w:rPr>
              <w:t>, в т</w:t>
            </w:r>
            <w:r w:rsidR="007E4ED4" w:rsidRPr="00F7091E">
              <w:rPr>
                <w:rFonts w:ascii="Times New Roman" w:eastAsia="Times" w:hAnsi="Times New Roman" w:cs="Times New Roman"/>
                <w:sz w:val="24"/>
                <w:szCs w:val="24"/>
              </w:rPr>
              <w:t>ом числе</w:t>
            </w:r>
            <w:r w:rsidRPr="00F7091E">
              <w:rPr>
                <w:rFonts w:ascii="Times New Roman" w:eastAsia="Times"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1F7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974D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41,6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52651"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BB7B5"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38321"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A63CE"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38F01"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1668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09E8"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41,5</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2DC61"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3992"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42,8</w:t>
            </w:r>
          </w:p>
        </w:tc>
      </w:tr>
      <w:tr w:rsidR="00E86E26" w:rsidRPr="00F7091E" w14:paraId="0E077613" w14:textId="77777777" w:rsidTr="00E86E26">
        <w:trPr>
          <w:trHeight w:val="293"/>
        </w:trPr>
        <w:tc>
          <w:tcPr>
            <w:tcW w:w="604" w:type="dxa"/>
            <w:vMerge/>
            <w:tcBorders>
              <w:left w:val="single" w:sz="4" w:space="0" w:color="000000"/>
              <w:right w:val="single" w:sz="4" w:space="0" w:color="000000"/>
            </w:tcBorders>
            <w:shd w:val="clear" w:color="auto" w:fill="FFFFFF"/>
            <w:vAlign w:val="center"/>
          </w:tcPr>
          <w:p w14:paraId="4214B0F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2ED57CF3" w14:textId="1708374A" w:rsidR="00E86E26" w:rsidRPr="00F7091E" w:rsidRDefault="00952894"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а) </w:t>
            </w:r>
            <w:r w:rsidRPr="00F7091E">
              <w:rPr>
                <w:rFonts w:ascii="Times New Roman" w:eastAsia="Times" w:hAnsi="Times New Roman" w:cs="Times New Roman"/>
                <w:sz w:val="24"/>
                <w:szCs w:val="24"/>
              </w:rPr>
              <w:t>Приднестровская Молдавская Республика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36D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0AC2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94,4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93547" w14:textId="77777777" w:rsidR="00E86E26" w:rsidRPr="00F7091E" w:rsidRDefault="00E86E26" w:rsidP="00485B4E">
            <w:pP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DA7DB"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D45D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D154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7471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1571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05EC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94,2</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0F56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4171D"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94,3</w:t>
            </w:r>
          </w:p>
        </w:tc>
      </w:tr>
      <w:tr w:rsidR="00E86E26" w:rsidRPr="00F7091E" w14:paraId="59652A29" w14:textId="77777777" w:rsidTr="00E86E26">
        <w:trPr>
          <w:trHeight w:val="293"/>
        </w:trPr>
        <w:tc>
          <w:tcPr>
            <w:tcW w:w="604" w:type="dxa"/>
            <w:vMerge/>
            <w:tcBorders>
              <w:left w:val="single" w:sz="4" w:space="0" w:color="000000"/>
              <w:right w:val="single" w:sz="4" w:space="0" w:color="000000"/>
            </w:tcBorders>
            <w:shd w:val="clear" w:color="auto" w:fill="FFFFFF"/>
            <w:vAlign w:val="center"/>
          </w:tcPr>
          <w:p w14:paraId="4F4975C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5037C940" w14:textId="30AA7F3E" w:rsidR="00E86E26" w:rsidRPr="00F7091E" w:rsidRDefault="007E4ED4"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б)</w:t>
            </w:r>
            <w:r w:rsidR="00E86E26"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Российская Федерация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08F6B"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AB65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10EF9" w14:textId="77777777" w:rsidR="00E86E26" w:rsidRPr="00F7091E" w:rsidRDefault="00E86E26" w:rsidP="00485B4E">
            <w:pP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66A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7331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EEC91" w14:textId="77777777" w:rsidR="00E86E26" w:rsidRPr="00F7091E" w:rsidRDefault="00E86E26" w:rsidP="00485B4E">
            <w:pPr>
              <w:spacing w:after="0" w:line="240" w:lineRule="auto"/>
              <w:ind w:left="-44"/>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644E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E1DAC" w14:textId="77777777" w:rsidR="00E86E26" w:rsidRPr="00F7091E" w:rsidRDefault="00E86E26" w:rsidP="00485B4E">
            <w:pPr>
              <w:spacing w:after="0" w:line="240" w:lineRule="auto"/>
              <w:ind w:left="-44"/>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2,9</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1B8A" w14:textId="77777777" w:rsidR="00E86E26" w:rsidRPr="00F7091E" w:rsidRDefault="00E86E26" w:rsidP="00485B4E">
            <w:pPr>
              <w:spacing w:after="0" w:line="240" w:lineRule="auto"/>
              <w:ind w:left="-44"/>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3EA0" w14:textId="77777777" w:rsidR="00E86E26" w:rsidRPr="00F7091E" w:rsidRDefault="00E86E26" w:rsidP="00485B4E">
            <w:pPr>
              <w:spacing w:after="0" w:line="240" w:lineRule="auto"/>
              <w:ind w:left="-44"/>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2,6</w:t>
            </w:r>
          </w:p>
        </w:tc>
      </w:tr>
      <w:tr w:rsidR="00E86E26" w:rsidRPr="00F7091E" w14:paraId="78639D8C" w14:textId="77777777" w:rsidTr="00E86E26">
        <w:trPr>
          <w:trHeight w:val="309"/>
        </w:trPr>
        <w:tc>
          <w:tcPr>
            <w:tcW w:w="604" w:type="dxa"/>
            <w:vMerge/>
            <w:tcBorders>
              <w:left w:val="single" w:sz="4" w:space="0" w:color="000000"/>
              <w:right w:val="single" w:sz="4" w:space="0" w:color="000000"/>
            </w:tcBorders>
            <w:shd w:val="clear" w:color="auto" w:fill="FFFFFF"/>
            <w:vAlign w:val="center"/>
          </w:tcPr>
          <w:p w14:paraId="190F3CE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78A0A490" w14:textId="1CF4EB30" w:rsidR="00E86E26" w:rsidRPr="00F7091E" w:rsidRDefault="007E4ED4"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w:t>
            </w:r>
            <w:r w:rsidR="00E86E26" w:rsidRPr="00F7091E">
              <w:rPr>
                <w:rFonts w:ascii="Times New Roman" w:eastAsia="Times New Roman" w:hAnsi="Times New Roman" w:cs="Times New Roman"/>
                <w:sz w:val="24"/>
                <w:szCs w:val="24"/>
              </w:rPr>
              <w:t xml:space="preserve"> </w:t>
            </w:r>
            <w:r w:rsidR="00E86E26" w:rsidRPr="00F7091E">
              <w:rPr>
                <w:rFonts w:ascii="Times New Roman" w:eastAsia="Times" w:hAnsi="Times New Roman" w:cs="Times New Roman"/>
                <w:sz w:val="24"/>
                <w:szCs w:val="24"/>
              </w:rPr>
              <w:t>Украин</w:t>
            </w:r>
            <w:r w:rsidR="00952894" w:rsidRPr="00F7091E">
              <w:rPr>
                <w:rFonts w:ascii="Times New Roman" w:eastAsia="Times" w:hAnsi="Times New Roman" w:cs="Times New Roman"/>
                <w:sz w:val="24"/>
                <w:szCs w:val="24"/>
              </w:rPr>
              <w:t>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6140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651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A41A" w14:textId="77777777" w:rsidR="00E86E26" w:rsidRPr="00F7091E" w:rsidRDefault="00E86E26" w:rsidP="00485B4E">
            <w:pP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A729A"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B733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F9C6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229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9EE7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0,2</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F7BF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2A57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0,1</w:t>
            </w:r>
          </w:p>
        </w:tc>
      </w:tr>
      <w:tr w:rsidR="00E86E26" w:rsidRPr="00F7091E" w14:paraId="2F06BFFC" w14:textId="77777777" w:rsidTr="00E86E26">
        <w:trPr>
          <w:trHeight w:val="293"/>
        </w:trPr>
        <w:tc>
          <w:tcPr>
            <w:tcW w:w="604" w:type="dxa"/>
            <w:vMerge/>
            <w:tcBorders>
              <w:left w:val="single" w:sz="4" w:space="0" w:color="000000"/>
              <w:right w:val="single" w:sz="4" w:space="0" w:color="000000"/>
            </w:tcBorders>
            <w:shd w:val="clear" w:color="auto" w:fill="FFFFFF"/>
            <w:vAlign w:val="center"/>
          </w:tcPr>
          <w:p w14:paraId="20A00EB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3760D932" w14:textId="3709DE07" w:rsidR="00E86E26" w:rsidRPr="00F7091E" w:rsidRDefault="007E4ED4"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г)</w:t>
            </w:r>
            <w:r w:rsidR="00E86E26"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Республика Молдова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29C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4B69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D65C" w14:textId="77777777" w:rsidR="00E86E26" w:rsidRPr="00F7091E" w:rsidRDefault="00E86E26" w:rsidP="00485B4E">
            <w:pP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56BE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46A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81DF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1F6B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221CB"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750B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18DB8"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2,2</w:t>
            </w:r>
          </w:p>
        </w:tc>
      </w:tr>
      <w:tr w:rsidR="00E86E26" w:rsidRPr="00F7091E" w14:paraId="0B9765C5" w14:textId="77777777" w:rsidTr="00E86E26">
        <w:trPr>
          <w:trHeight w:val="293"/>
        </w:trPr>
        <w:tc>
          <w:tcPr>
            <w:tcW w:w="604" w:type="dxa"/>
            <w:vMerge/>
            <w:tcBorders>
              <w:left w:val="single" w:sz="4" w:space="0" w:color="000000"/>
              <w:bottom w:val="single" w:sz="4" w:space="0" w:color="000000"/>
              <w:right w:val="single" w:sz="4" w:space="0" w:color="000000"/>
            </w:tcBorders>
            <w:shd w:val="clear" w:color="auto" w:fill="FFFFFF"/>
            <w:vAlign w:val="center"/>
          </w:tcPr>
          <w:p w14:paraId="30FFEF0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Pr>
          <w:p w14:paraId="6580C5A3" w14:textId="6DE22090" w:rsidR="00E86E26" w:rsidRPr="00F7091E" w:rsidRDefault="007E4ED4" w:rsidP="00485B4E">
            <w:pPr>
              <w:spacing w:after="0" w:line="240" w:lineRule="auto"/>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w:t>
            </w:r>
            <w:r w:rsidR="00E86E26" w:rsidRPr="00F7091E">
              <w:rPr>
                <w:rFonts w:ascii="Times New Roman" w:eastAsia="Times New Roman" w:hAnsi="Times New Roman" w:cs="Times New Roman"/>
                <w:sz w:val="24"/>
                <w:szCs w:val="24"/>
              </w:rPr>
              <w:t xml:space="preserve"> </w:t>
            </w:r>
            <w:r w:rsidRPr="00F7091E">
              <w:rPr>
                <w:rFonts w:ascii="Times New Roman" w:eastAsia="Times" w:hAnsi="Times New Roman" w:cs="Times New Roman"/>
                <w:sz w:val="24"/>
                <w:szCs w:val="24"/>
              </w:rPr>
              <w:t>други</w:t>
            </w:r>
            <w:r w:rsidR="00952894" w:rsidRPr="00F7091E">
              <w:rPr>
                <w:rFonts w:ascii="Times New Roman" w:eastAsia="Times" w:hAnsi="Times New Roman" w:cs="Times New Roman"/>
                <w:sz w:val="24"/>
                <w:szCs w:val="24"/>
              </w:rPr>
              <w:t xml:space="preserve">е </w:t>
            </w:r>
            <w:r w:rsidR="00E86E26" w:rsidRPr="00F7091E">
              <w:rPr>
                <w:rFonts w:ascii="Times New Roman" w:eastAsia="Times" w:hAnsi="Times New Roman" w:cs="Times New Roman"/>
                <w:sz w:val="24"/>
                <w:szCs w:val="24"/>
              </w:rPr>
              <w:t>государств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FAF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AE67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946EB" w14:textId="77777777" w:rsidR="00E86E26" w:rsidRPr="00F7091E" w:rsidRDefault="00E86E26" w:rsidP="00485B4E">
            <w:pP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2625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45E1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0C5D"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9499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915B8"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0,9</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33B5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7557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0,8</w:t>
            </w:r>
          </w:p>
        </w:tc>
      </w:tr>
      <w:tr w:rsidR="00E86E26" w:rsidRPr="00F7091E" w14:paraId="1196DC8D" w14:textId="77777777" w:rsidTr="00E86E26">
        <w:trPr>
          <w:trHeight w:val="293"/>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4A27E360" w14:textId="1E7538BE" w:rsidR="00E86E26" w:rsidRPr="00F7091E" w:rsidRDefault="00FB3B8D"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p>
        </w:tc>
        <w:tc>
          <w:tcPr>
            <w:tcW w:w="1977" w:type="dxa"/>
            <w:tcBorders>
              <w:top w:val="single" w:sz="4" w:space="0" w:color="000000"/>
              <w:left w:val="single" w:sz="6" w:space="0" w:color="000000"/>
              <w:bottom w:val="single" w:sz="4" w:space="0" w:color="000000"/>
              <w:right w:val="single" w:sz="4" w:space="0" w:color="000000"/>
            </w:tcBorders>
            <w:shd w:val="clear" w:color="auto" w:fill="FFFFFF"/>
          </w:tcPr>
          <w:p w14:paraId="774AA52D"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Трудоустроены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F9E3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683C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9EED7"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C7285"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0592"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CA726"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55955"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10DE3"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E889E"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BF65B"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1,9</w:t>
            </w:r>
          </w:p>
        </w:tc>
      </w:tr>
      <w:tr w:rsidR="00E86E26" w:rsidRPr="00F7091E" w14:paraId="3077CE54" w14:textId="77777777" w:rsidTr="00E86E26">
        <w:trPr>
          <w:trHeight w:val="1287"/>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397B861" w14:textId="1A79FA9C" w:rsidR="00E86E26" w:rsidRPr="00F7091E" w:rsidRDefault="00FB3B8D"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p>
        </w:tc>
        <w:tc>
          <w:tcPr>
            <w:tcW w:w="1977" w:type="dxa"/>
            <w:tcBorders>
              <w:top w:val="single" w:sz="4" w:space="0" w:color="000000"/>
              <w:left w:val="single" w:sz="6" w:space="0" w:color="000000"/>
              <w:bottom w:val="single" w:sz="4" w:space="0" w:color="000000"/>
              <w:right w:val="single" w:sz="4" w:space="0" w:color="000000"/>
            </w:tcBorders>
            <w:shd w:val="clear" w:color="auto" w:fill="FFFFFF"/>
          </w:tcPr>
          <w:p w14:paraId="4E89530E" w14:textId="77777777" w:rsidR="00E86E26" w:rsidRPr="00F7091E" w:rsidRDefault="00E86E26" w:rsidP="00485B4E">
            <w:pPr>
              <w:spacing w:after="0" w:line="240" w:lineRule="auto"/>
              <w:ind w:right="-108"/>
              <w:rPr>
                <w:rFonts w:ascii="Times New Roman" w:eastAsia="Times" w:hAnsi="Times New Roman" w:cs="Times New Roman"/>
                <w:sz w:val="24"/>
                <w:szCs w:val="24"/>
              </w:rPr>
            </w:pPr>
            <w:r w:rsidRPr="00F7091E">
              <w:rPr>
                <w:rFonts w:ascii="Times New Roman" w:eastAsia="Times" w:hAnsi="Times New Roman" w:cs="Times New Roman"/>
                <w:sz w:val="24"/>
                <w:szCs w:val="24"/>
              </w:rPr>
              <w:t>Не трудоустроены</w:t>
            </w:r>
          </w:p>
          <w:p w14:paraId="0544168F" w14:textId="30D479C7" w:rsidR="00E86E26" w:rsidRPr="00F7091E" w:rsidRDefault="00E86E26" w:rsidP="00485B4E">
            <w:pPr>
              <w:spacing w:after="0" w:line="240" w:lineRule="auto"/>
              <w:ind w:right="-108"/>
              <w:rPr>
                <w:rFonts w:ascii="Times New Roman" w:eastAsia="Times New Roman" w:hAnsi="Times New Roman" w:cs="Times New Roman"/>
                <w:sz w:val="24"/>
                <w:szCs w:val="24"/>
              </w:rPr>
            </w:pPr>
            <w:r w:rsidRPr="00F7091E">
              <w:rPr>
                <w:rFonts w:ascii="Times New Roman" w:eastAsia="Times" w:hAnsi="Times New Roman" w:cs="Times New Roman"/>
                <w:sz w:val="24"/>
                <w:szCs w:val="24"/>
              </w:rPr>
              <w:t xml:space="preserve">(по состоянию здоровья, выезд за пределы </w:t>
            </w:r>
            <w:r w:rsidR="001552B4" w:rsidRPr="00F7091E">
              <w:rPr>
                <w:rFonts w:ascii="Times New Roman" w:eastAsia="Times" w:hAnsi="Times New Roman" w:cs="Times New Roman"/>
                <w:sz w:val="24"/>
                <w:szCs w:val="24"/>
              </w:rPr>
              <w:t>Приднестровской Молдавской Республики</w:t>
            </w:r>
            <w:r w:rsidRPr="00F7091E">
              <w:rPr>
                <w:rFonts w:ascii="Times New Roman" w:eastAsia="Times" w:hAnsi="Times New Roman" w:cs="Times New Roman"/>
                <w:sz w:val="24"/>
                <w:szCs w:val="24"/>
              </w:rPr>
              <w:t>, другие причины)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109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343E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FCC1C"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5F896"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E3EA0"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55971"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50B50"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FA593"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2,1</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C402"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F3EC5"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4,1</w:t>
            </w:r>
          </w:p>
        </w:tc>
      </w:tr>
      <w:tr w:rsidR="00E86E26" w:rsidRPr="00F7091E" w14:paraId="50FD5443" w14:textId="77777777" w:rsidTr="00E86E26">
        <w:trPr>
          <w:trHeight w:val="293"/>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F334048" w14:textId="47E673D9" w:rsidR="00E86E26" w:rsidRPr="00F7091E" w:rsidRDefault="00FB3B8D"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1977" w:type="dxa"/>
            <w:tcBorders>
              <w:top w:val="single" w:sz="4" w:space="0" w:color="000000"/>
              <w:left w:val="single" w:sz="6" w:space="0" w:color="000000"/>
              <w:bottom w:val="single" w:sz="4" w:space="0" w:color="000000"/>
              <w:right w:val="single" w:sz="4" w:space="0" w:color="000000"/>
            </w:tcBorders>
            <w:shd w:val="clear" w:color="auto" w:fill="FFFFFF"/>
          </w:tcPr>
          <w:p w14:paraId="6C360D34"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Поступили на курсы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5784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332E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480F0"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359CB"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89C15"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8BB93"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0F076"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27</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5B4A8"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0,7</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09068"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DDE4"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0,4</w:t>
            </w:r>
          </w:p>
        </w:tc>
      </w:tr>
      <w:tr w:rsidR="00E86E26" w:rsidRPr="00F7091E" w14:paraId="00E839FC" w14:textId="77777777" w:rsidTr="00E86E26">
        <w:trPr>
          <w:trHeight w:val="304"/>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21965F6A" w14:textId="44026196" w:rsidR="00E86E26" w:rsidRPr="00F7091E" w:rsidRDefault="00FB3B8D"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1977" w:type="dxa"/>
            <w:tcBorders>
              <w:top w:val="single" w:sz="4" w:space="0" w:color="000000"/>
              <w:left w:val="single" w:sz="6" w:space="0" w:color="000000"/>
              <w:bottom w:val="single" w:sz="4" w:space="0" w:color="000000"/>
              <w:right w:val="single" w:sz="4" w:space="0" w:color="000000"/>
            </w:tcBorders>
            <w:shd w:val="clear" w:color="auto" w:fill="FFFFFF"/>
          </w:tcPr>
          <w:p w14:paraId="20D72D84"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Повторное обучение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9E9C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A8CC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77027"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67B68"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92CB6"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4F31F"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FBE2A"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EF2D4"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70E1"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54300"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0,1</w:t>
            </w:r>
          </w:p>
        </w:tc>
      </w:tr>
      <w:tr w:rsidR="00E86E26" w:rsidRPr="00F7091E" w14:paraId="1CFF8155" w14:textId="77777777" w:rsidTr="00E86E26">
        <w:trPr>
          <w:trHeight w:val="300"/>
        </w:trPr>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80529FF" w14:textId="757CC345" w:rsidR="00E86E26" w:rsidRPr="00F7091E" w:rsidRDefault="00FB3B8D"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w:t>
            </w:r>
          </w:p>
        </w:tc>
        <w:tc>
          <w:tcPr>
            <w:tcW w:w="1977" w:type="dxa"/>
            <w:tcBorders>
              <w:top w:val="single" w:sz="4" w:space="0" w:color="000000"/>
              <w:left w:val="single" w:sz="6" w:space="0" w:color="000000"/>
              <w:bottom w:val="single" w:sz="4" w:space="0" w:color="000000"/>
              <w:right w:val="single" w:sz="4" w:space="0" w:color="000000"/>
            </w:tcBorders>
            <w:shd w:val="clear" w:color="auto" w:fill="FFFFFF"/>
          </w:tcPr>
          <w:p w14:paraId="29291759" w14:textId="77777777" w:rsidR="00E86E26" w:rsidRPr="00F7091E" w:rsidRDefault="00E86E26" w:rsidP="00485B4E">
            <w:pPr>
              <w:spacing w:after="0" w:line="240" w:lineRule="auto"/>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Призваны в армию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16C0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1E7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3BE7" w14:textId="77777777" w:rsidR="00E86E26" w:rsidRPr="00F7091E" w:rsidRDefault="00E86E26" w:rsidP="00485B4E">
            <w:pPr>
              <w:pBdr>
                <w:top w:val="nil"/>
                <w:left w:val="nil"/>
                <w:bottom w:val="nil"/>
                <w:right w:val="nil"/>
                <w:between w:val="nil"/>
              </w:pBdr>
              <w:spacing w:after="0" w:line="240" w:lineRule="auto"/>
              <w:ind w:left="-115"/>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0FF1C"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7A81F"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63A9"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11F4A"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A2C01"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0,1</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6FF33"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92364" w14:textId="77777777" w:rsidR="00E86E26" w:rsidRPr="00F7091E" w:rsidRDefault="00E86E26" w:rsidP="00485B4E">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0,1</w:t>
            </w:r>
          </w:p>
        </w:tc>
      </w:tr>
    </w:tbl>
    <w:p w14:paraId="111150BB" w14:textId="77777777" w:rsidR="00E86E26" w:rsidRPr="00F7091E" w:rsidRDefault="00E86E26" w:rsidP="00485B4E">
      <w:pPr>
        <w:spacing w:after="0" w:line="240" w:lineRule="auto"/>
        <w:ind w:firstLine="709"/>
        <w:jc w:val="both"/>
        <w:rPr>
          <w:rFonts w:ascii="Times New Roman" w:eastAsia="Times New Roman" w:hAnsi="Times New Roman" w:cs="Times New Roman"/>
          <w:sz w:val="28"/>
          <w:szCs w:val="28"/>
        </w:rPr>
      </w:pPr>
    </w:p>
    <w:p w14:paraId="6052C7E9" w14:textId="77777777" w:rsidR="00E86E26" w:rsidRPr="00F7091E" w:rsidRDefault="00E86E26" w:rsidP="00485B4E">
      <w:pPr>
        <w:spacing w:after="0" w:line="240" w:lineRule="auto"/>
        <w:ind w:firstLine="709"/>
        <w:jc w:val="both"/>
        <w:rPr>
          <w:rFonts w:ascii="Times New Roman" w:eastAsia="Times" w:hAnsi="Times New Roman" w:cs="Times New Roman"/>
          <w:sz w:val="28"/>
          <w:szCs w:val="28"/>
        </w:rPr>
      </w:pPr>
      <w:r w:rsidRPr="00F7091E">
        <w:rPr>
          <w:rFonts w:ascii="Times New Roman" w:eastAsia="Times New Roman" w:hAnsi="Times New Roman" w:cs="Times New Roman"/>
          <w:sz w:val="28"/>
          <w:szCs w:val="28"/>
        </w:rPr>
        <w:t xml:space="preserve">На основе анализа социализации выпускников 11 класса, можно констатировать, что из </w:t>
      </w:r>
      <w:r w:rsidRPr="00F7091E">
        <w:rPr>
          <w:rFonts w:ascii="Times New Roman" w:hAnsi="Times New Roman" w:cs="Times New Roman"/>
          <w:sz w:val="28"/>
          <w:szCs w:val="28"/>
        </w:rPr>
        <w:t>2200</w:t>
      </w:r>
      <w:r w:rsidRPr="00F7091E">
        <w:rPr>
          <w:rFonts w:ascii="Times New Roman" w:eastAsia="Times New Roman" w:hAnsi="Times New Roman" w:cs="Times New Roman"/>
          <w:sz w:val="28"/>
          <w:szCs w:val="28"/>
        </w:rPr>
        <w:t xml:space="preserve"> выпускников 2022 года продолжили обучение в организациях высшего и среднего профессионального образования </w:t>
      </w:r>
      <w:r w:rsidRPr="00F7091E">
        <w:rPr>
          <w:rFonts w:ascii="Times New Roman" w:hAnsi="Times New Roman" w:cs="Times New Roman"/>
          <w:sz w:val="28"/>
          <w:szCs w:val="28"/>
        </w:rPr>
        <w:t>87,0%</w:t>
      </w:r>
      <w:r w:rsidRPr="00F7091E">
        <w:rPr>
          <w:rFonts w:ascii="Times New Roman" w:eastAsia="Times New Roman" w:hAnsi="Times New Roman" w:cs="Times New Roman"/>
          <w:sz w:val="28"/>
          <w:szCs w:val="28"/>
        </w:rPr>
        <w:t>, что на 1,1% меньше, чем в 2021 году.</w:t>
      </w:r>
    </w:p>
    <w:p w14:paraId="62CC1567" w14:textId="77777777" w:rsidR="00E86E26" w:rsidRPr="00F7091E" w:rsidRDefault="00E86E26" w:rsidP="00485B4E">
      <w:pPr>
        <w:spacing w:after="0" w:line="240" w:lineRule="auto"/>
        <w:ind w:firstLine="708"/>
        <w:jc w:val="both"/>
        <w:rPr>
          <w:rFonts w:ascii="Times New Roman" w:eastAsia="Times" w:hAnsi="Times New Roman" w:cs="Times New Roman"/>
          <w:sz w:val="28"/>
          <w:szCs w:val="28"/>
        </w:rPr>
      </w:pPr>
      <w:r w:rsidRPr="00F7091E">
        <w:rPr>
          <w:rFonts w:ascii="Times New Roman" w:eastAsia="Times" w:hAnsi="Times New Roman" w:cs="Times New Roman"/>
          <w:sz w:val="28"/>
          <w:szCs w:val="28"/>
        </w:rPr>
        <w:t xml:space="preserve">Сведения о социализации выпускников 11-х классов организаций общего образования за 5 лет представлены таблицей: </w:t>
      </w:r>
    </w:p>
    <w:p w14:paraId="3C4A4D15" w14:textId="77777777" w:rsidR="00D8416E" w:rsidRPr="00F7091E" w:rsidRDefault="00D8416E" w:rsidP="00485B4E">
      <w:pPr>
        <w:spacing w:after="0" w:line="240" w:lineRule="auto"/>
        <w:ind w:firstLine="708"/>
        <w:jc w:val="right"/>
        <w:rPr>
          <w:rFonts w:ascii="Times New Roman" w:eastAsia="Times New Roman" w:hAnsi="Times New Roman" w:cs="Times New Roman"/>
          <w:sz w:val="24"/>
          <w:szCs w:val="24"/>
        </w:rPr>
      </w:pPr>
    </w:p>
    <w:p w14:paraId="097C006A" w14:textId="1E721E57"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Таблица № </w:t>
      </w:r>
      <w:r w:rsidR="00720046" w:rsidRPr="00F7091E">
        <w:rPr>
          <w:rFonts w:ascii="Times New Roman" w:eastAsia="Times New Roman" w:hAnsi="Times New Roman" w:cs="Times New Roman"/>
          <w:sz w:val="24"/>
          <w:szCs w:val="24"/>
        </w:rPr>
        <w:t>40</w:t>
      </w:r>
    </w:p>
    <w:p w14:paraId="7528978E" w14:textId="77777777" w:rsidR="00957A64" w:rsidRPr="00F7091E" w:rsidRDefault="00957A64" w:rsidP="00485B4E">
      <w:pPr>
        <w:spacing w:after="0" w:line="240" w:lineRule="auto"/>
        <w:ind w:firstLine="708"/>
        <w:jc w:val="right"/>
        <w:rPr>
          <w:rFonts w:ascii="Times New Roman" w:eastAsia="Times" w:hAnsi="Times New Roman" w:cs="Times New Roman"/>
          <w:sz w:val="24"/>
          <w:szCs w:val="24"/>
        </w:rPr>
      </w:pPr>
    </w:p>
    <w:tbl>
      <w:tblPr>
        <w:tblW w:w="9946" w:type="dxa"/>
        <w:tblInd w:w="-34" w:type="dxa"/>
        <w:tblLayout w:type="fixed"/>
        <w:tblLook w:val="0000" w:firstRow="0" w:lastRow="0" w:firstColumn="0" w:lastColumn="0" w:noHBand="0" w:noVBand="0"/>
      </w:tblPr>
      <w:tblGrid>
        <w:gridCol w:w="681"/>
        <w:gridCol w:w="2155"/>
        <w:gridCol w:w="737"/>
        <w:gridCol w:w="709"/>
        <w:gridCol w:w="709"/>
        <w:gridCol w:w="709"/>
        <w:gridCol w:w="708"/>
        <w:gridCol w:w="709"/>
        <w:gridCol w:w="709"/>
        <w:gridCol w:w="708"/>
        <w:gridCol w:w="703"/>
        <w:gridCol w:w="709"/>
      </w:tblGrid>
      <w:tr w:rsidR="00E86E26" w:rsidRPr="00F7091E" w14:paraId="7E6D68E4" w14:textId="77777777" w:rsidTr="00E86E26">
        <w:trPr>
          <w:trHeight w:val="320"/>
        </w:trPr>
        <w:tc>
          <w:tcPr>
            <w:tcW w:w="681"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314B1381" w14:textId="77777777" w:rsidR="00E86E26" w:rsidRPr="00F7091E" w:rsidRDefault="00E86E26"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28380B8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w:hAnsi="Times New Roman" w:cs="Times New Roman"/>
                <w:sz w:val="24"/>
                <w:szCs w:val="24"/>
              </w:rPr>
              <w:t>Направление социализации</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1E7DA8" w14:textId="5425226C"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2018</w:t>
            </w:r>
            <w:r w:rsidR="002101BE" w:rsidRPr="00F7091E">
              <w:rPr>
                <w:rFonts w:ascii="Times New Roman" w:eastAsia="Times New Roman" w:hAnsi="Times New Roman" w:cs="Times New Roman"/>
                <w:sz w:val="24"/>
                <w:szCs w:val="24"/>
              </w:rPr>
              <w:t xml:space="preserve"> год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C73A12" w14:textId="78D614CF"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2019</w:t>
            </w:r>
            <w:r w:rsidR="002101BE" w:rsidRPr="00F7091E">
              <w:rPr>
                <w:rFonts w:ascii="Times New Roman" w:eastAsia="Times New Roman" w:hAnsi="Times New Roman" w:cs="Times New Roman"/>
                <w:sz w:val="24"/>
                <w:szCs w:val="24"/>
              </w:rPr>
              <w:t xml:space="preserve"> год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0BAC8B" w14:textId="55FB6366"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2020</w:t>
            </w:r>
            <w:r w:rsidR="002101BE" w:rsidRPr="00F7091E">
              <w:rPr>
                <w:rFonts w:ascii="Times New Roman" w:eastAsia="Times New Roman" w:hAnsi="Times New Roman" w:cs="Times New Roman"/>
                <w:sz w:val="24"/>
                <w:szCs w:val="24"/>
              </w:rPr>
              <w:t xml:space="preserve"> год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E70877" w14:textId="78E9F2DB"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2021</w:t>
            </w:r>
            <w:r w:rsidR="002101BE" w:rsidRPr="00F7091E">
              <w:rPr>
                <w:rFonts w:ascii="Times New Roman" w:eastAsia="Times New Roman" w:hAnsi="Times New Roman" w:cs="Times New Roman"/>
                <w:sz w:val="24"/>
                <w:szCs w:val="24"/>
              </w:rPr>
              <w:t xml:space="preserve"> год</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3CB15F" w14:textId="2D7812F3"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2022</w:t>
            </w:r>
            <w:r w:rsidR="002101BE" w:rsidRPr="00F7091E">
              <w:rPr>
                <w:rFonts w:ascii="Times New Roman" w:eastAsia="Times New Roman" w:hAnsi="Times New Roman" w:cs="Times New Roman"/>
                <w:sz w:val="24"/>
                <w:szCs w:val="24"/>
              </w:rPr>
              <w:t xml:space="preserve"> год</w:t>
            </w:r>
          </w:p>
        </w:tc>
      </w:tr>
      <w:tr w:rsidR="00E86E26" w:rsidRPr="00F7091E" w14:paraId="6F9C6BD1" w14:textId="77777777" w:rsidTr="00E86E26">
        <w:trPr>
          <w:trHeight w:val="293"/>
        </w:trPr>
        <w:tc>
          <w:tcPr>
            <w:tcW w:w="681"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465DFBCC" w14:textId="694BBA9F"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r w:rsidR="00952894" w:rsidRPr="00F7091E">
              <w:rPr>
                <w:rFonts w:ascii="Times New Roman" w:eastAsia="Times New Roman" w:hAnsi="Times New Roman" w:cs="Times New Roman"/>
                <w:sz w:val="24"/>
                <w:szCs w:val="24"/>
              </w:rPr>
              <w:t>.</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E919C73" w14:textId="77777777" w:rsidR="00E86E26" w:rsidRPr="00F7091E" w:rsidRDefault="00E86E26" w:rsidP="00485B4E">
            <w:pPr>
              <w:spacing w:after="0" w:line="240" w:lineRule="auto"/>
              <w:ind w:right="-136"/>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Всего выпускников</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BAB5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9E27B"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25E6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677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A161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E9D11"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62C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shd w:val="clear" w:color="auto" w:fill="FFFFFF"/>
              </w:rPr>
              <w:t>2137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7333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43ED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B75A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r>
      <w:tr w:rsidR="00E86E26" w:rsidRPr="00F7091E" w14:paraId="2305A737" w14:textId="77777777" w:rsidTr="00E86E26">
        <w:trPr>
          <w:trHeight w:val="293"/>
        </w:trPr>
        <w:tc>
          <w:tcPr>
            <w:tcW w:w="681" w:type="dxa"/>
            <w:vMerge w:val="restart"/>
            <w:tcBorders>
              <w:top w:val="single" w:sz="4" w:space="0" w:color="000000"/>
              <w:left w:val="single" w:sz="4" w:space="0" w:color="000000"/>
              <w:right w:val="single" w:sz="6" w:space="0" w:color="000000"/>
            </w:tcBorders>
            <w:shd w:val="clear" w:color="auto" w:fill="FFFFFF"/>
            <w:vAlign w:val="center"/>
          </w:tcPr>
          <w:p w14:paraId="5EE111F5" w14:textId="194362D2"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r w:rsidR="00952894" w:rsidRPr="00F7091E">
              <w:rPr>
                <w:rFonts w:ascii="Times New Roman" w:eastAsia="Times New Roman" w:hAnsi="Times New Roman" w:cs="Times New Roman"/>
                <w:sz w:val="24"/>
                <w:szCs w:val="24"/>
              </w:rPr>
              <w:t>.</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B7AC688" w14:textId="77777777" w:rsidR="00E86E26" w:rsidRPr="00F7091E" w:rsidRDefault="00E86E26" w:rsidP="00485B4E">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Поступили в ВУЗы, из них:</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F4A2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0EE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85,6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5C81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1855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99EA1"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83,8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7478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D2F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86,3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E490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shd w:val="clear" w:color="auto" w:fill="FFFFFF"/>
              </w:rPr>
              <w:t>1801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40A20"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shd w:val="clear" w:color="auto" w:fill="FFFFFF"/>
              </w:rPr>
              <w:t>84,3</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54836" w14:textId="77777777" w:rsidR="00E86E26" w:rsidRPr="00F7091E" w:rsidRDefault="00E86E26" w:rsidP="00485B4E">
            <w:pPr>
              <w:spacing w:after="0" w:line="240" w:lineRule="auto"/>
              <w:jc w:val="center"/>
              <w:rPr>
                <w:rFonts w:ascii="Times New Roman" w:eastAsia="Times New Roman" w:hAnsi="Times New Roman" w:cs="Times New Roman"/>
                <w:sz w:val="24"/>
                <w:szCs w:val="24"/>
                <w:shd w:val="clear" w:color="auto" w:fill="FFFFFF"/>
              </w:rPr>
            </w:pPr>
            <w:r w:rsidRPr="00F7091E">
              <w:rPr>
                <w:rFonts w:ascii="Times New Roman" w:eastAsia="Times New Roman" w:hAnsi="Times New Roman" w:cs="Times New Roman"/>
                <w:sz w:val="24"/>
                <w:szCs w:val="24"/>
                <w:shd w:val="clear" w:color="auto" w:fill="FFFFFF"/>
              </w:rPr>
              <w:t>1807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0309D" w14:textId="77777777" w:rsidR="00E86E26" w:rsidRPr="00F7091E" w:rsidRDefault="00E86E26" w:rsidP="00485B4E">
            <w:pPr>
              <w:spacing w:after="0" w:line="240" w:lineRule="auto"/>
              <w:jc w:val="center"/>
              <w:rPr>
                <w:rFonts w:ascii="Times New Roman" w:eastAsia="Times New Roman" w:hAnsi="Times New Roman" w:cs="Times New Roman"/>
                <w:i/>
                <w:sz w:val="24"/>
                <w:szCs w:val="24"/>
                <w:shd w:val="clear" w:color="auto" w:fill="FFFFFF"/>
              </w:rPr>
            </w:pPr>
            <w:r w:rsidRPr="00F7091E">
              <w:rPr>
                <w:rFonts w:ascii="Times New Roman" w:eastAsia="Times New Roman" w:hAnsi="Times New Roman" w:cs="Times New Roman"/>
                <w:i/>
                <w:sz w:val="24"/>
                <w:szCs w:val="24"/>
                <w:shd w:val="clear" w:color="auto" w:fill="FFFFFF"/>
              </w:rPr>
              <w:t>82,1</w:t>
            </w:r>
          </w:p>
        </w:tc>
      </w:tr>
      <w:tr w:rsidR="00E86E26" w:rsidRPr="00F7091E" w14:paraId="0B39E1E3" w14:textId="77777777" w:rsidTr="00E86E26">
        <w:trPr>
          <w:trHeight w:val="293"/>
        </w:trPr>
        <w:tc>
          <w:tcPr>
            <w:tcW w:w="681" w:type="dxa"/>
            <w:vMerge/>
            <w:tcBorders>
              <w:left w:val="single" w:sz="4" w:space="0" w:color="000000"/>
              <w:right w:val="single" w:sz="6" w:space="0" w:color="000000"/>
            </w:tcBorders>
            <w:shd w:val="clear" w:color="auto" w:fill="FFFFFF"/>
            <w:vAlign w:val="center"/>
          </w:tcPr>
          <w:p w14:paraId="2AECBAF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6CCF18A" w14:textId="085FC0F3"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а)</w:t>
            </w:r>
            <w:r w:rsidR="00E86E26"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 xml:space="preserve">Приднестровская Молдавская Республика </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B1F3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A346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9846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183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69,2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3DE8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D09B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76,8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A39B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shd w:val="clear" w:color="auto" w:fill="FFFFFF"/>
              </w:rPr>
              <w:t>1311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474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shd w:val="clear" w:color="auto" w:fill="FFFFFF"/>
              </w:rPr>
              <w:t>72,8</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D0752" w14:textId="77777777" w:rsidR="00E86E26" w:rsidRPr="00F7091E" w:rsidRDefault="00E86E26" w:rsidP="00485B4E">
            <w:pPr>
              <w:spacing w:after="0" w:line="240" w:lineRule="auto"/>
              <w:jc w:val="center"/>
              <w:rPr>
                <w:rFonts w:ascii="Times New Roman" w:eastAsia="Times New Roman" w:hAnsi="Times New Roman" w:cs="Times New Roman"/>
                <w:sz w:val="24"/>
                <w:szCs w:val="24"/>
                <w:shd w:val="clear" w:color="auto" w:fill="FFFFFF"/>
              </w:rPr>
            </w:pPr>
            <w:r w:rsidRPr="00F7091E">
              <w:rPr>
                <w:rFonts w:ascii="Times New Roman" w:eastAsia="Times New Roman" w:hAnsi="Times New Roman" w:cs="Times New Roman"/>
                <w:sz w:val="24"/>
                <w:szCs w:val="24"/>
                <w:shd w:val="clear" w:color="auto" w:fill="FFFFFF"/>
              </w:rPr>
              <w:t>1296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ED765" w14:textId="77777777" w:rsidR="00E86E26" w:rsidRPr="00F7091E" w:rsidRDefault="00E86E26" w:rsidP="00485B4E">
            <w:pPr>
              <w:spacing w:after="0" w:line="240" w:lineRule="auto"/>
              <w:jc w:val="center"/>
              <w:rPr>
                <w:rFonts w:ascii="Times New Roman" w:eastAsia="Times New Roman" w:hAnsi="Times New Roman" w:cs="Times New Roman"/>
                <w:i/>
                <w:sz w:val="24"/>
                <w:szCs w:val="24"/>
                <w:shd w:val="clear" w:color="auto" w:fill="FFFFFF"/>
              </w:rPr>
            </w:pPr>
            <w:r w:rsidRPr="00F7091E">
              <w:rPr>
                <w:rFonts w:ascii="Times New Roman" w:eastAsia="Times New Roman" w:hAnsi="Times New Roman" w:cs="Times New Roman"/>
                <w:i/>
                <w:sz w:val="24"/>
                <w:szCs w:val="24"/>
                <w:shd w:val="clear" w:color="auto" w:fill="FFFFFF"/>
              </w:rPr>
              <w:t>71,7</w:t>
            </w:r>
          </w:p>
        </w:tc>
      </w:tr>
      <w:tr w:rsidR="00E86E26" w:rsidRPr="00F7091E" w14:paraId="29BA48E7" w14:textId="77777777" w:rsidTr="00E86E26">
        <w:trPr>
          <w:trHeight w:val="293"/>
        </w:trPr>
        <w:tc>
          <w:tcPr>
            <w:tcW w:w="681" w:type="dxa"/>
            <w:vMerge/>
            <w:tcBorders>
              <w:left w:val="single" w:sz="4" w:space="0" w:color="000000"/>
              <w:right w:val="single" w:sz="6" w:space="0" w:color="000000"/>
            </w:tcBorders>
            <w:shd w:val="clear" w:color="auto" w:fill="FFFFFF"/>
            <w:vAlign w:val="center"/>
          </w:tcPr>
          <w:p w14:paraId="469B6AA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35844F0" w14:textId="29433955" w:rsidR="00E86E26" w:rsidRPr="00F7091E" w:rsidRDefault="0095289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б)</w:t>
            </w:r>
            <w:r w:rsidRPr="00F7091E">
              <w:rPr>
                <w:rFonts w:ascii="Times New Roman" w:eastAsia="Times" w:hAnsi="Times New Roman" w:cs="Times New Roman"/>
                <w:sz w:val="24"/>
                <w:szCs w:val="24"/>
              </w:rPr>
              <w:t xml:space="preserve"> Российская Федерация</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9A01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EE08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7CF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F45C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5D8A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5A9A8"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58D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shd w:val="clear" w:color="auto" w:fill="FFFFFF"/>
              </w:rPr>
              <w:t>235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EFC8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shd w:val="clear" w:color="auto" w:fill="FFFFFF"/>
              </w:rPr>
              <w:t>13,0</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AD1BD" w14:textId="77777777" w:rsidR="00E86E26" w:rsidRPr="00F7091E" w:rsidRDefault="00E86E26" w:rsidP="00485B4E">
            <w:pPr>
              <w:spacing w:after="0" w:line="240" w:lineRule="auto"/>
              <w:jc w:val="center"/>
              <w:rPr>
                <w:rFonts w:ascii="Times New Roman" w:eastAsia="Times New Roman" w:hAnsi="Times New Roman" w:cs="Times New Roman"/>
                <w:sz w:val="24"/>
                <w:szCs w:val="24"/>
                <w:shd w:val="clear" w:color="auto" w:fill="FFFFFF"/>
              </w:rPr>
            </w:pPr>
            <w:r w:rsidRPr="00F7091E">
              <w:rPr>
                <w:rFonts w:ascii="Times New Roman" w:eastAsia="Times New Roman" w:hAnsi="Times New Roman" w:cs="Times New Roman"/>
                <w:sz w:val="24"/>
                <w:szCs w:val="24"/>
                <w:shd w:val="clear" w:color="auto" w:fill="FFFFFF"/>
              </w:rPr>
              <w:t>295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CFB88" w14:textId="77777777" w:rsidR="00E86E26" w:rsidRPr="00F7091E" w:rsidRDefault="00E86E26" w:rsidP="00485B4E">
            <w:pPr>
              <w:spacing w:after="0" w:line="240" w:lineRule="auto"/>
              <w:jc w:val="center"/>
              <w:rPr>
                <w:rFonts w:ascii="Times New Roman" w:eastAsia="Times New Roman" w:hAnsi="Times New Roman" w:cs="Times New Roman"/>
                <w:i/>
                <w:sz w:val="24"/>
                <w:szCs w:val="24"/>
                <w:shd w:val="clear" w:color="auto" w:fill="FFFFFF"/>
              </w:rPr>
            </w:pPr>
            <w:r w:rsidRPr="00F7091E">
              <w:rPr>
                <w:rFonts w:ascii="Times New Roman" w:eastAsia="Times New Roman" w:hAnsi="Times New Roman" w:cs="Times New Roman"/>
                <w:i/>
                <w:sz w:val="24"/>
                <w:szCs w:val="24"/>
                <w:shd w:val="clear" w:color="auto" w:fill="FFFFFF"/>
              </w:rPr>
              <w:t>16,3</w:t>
            </w:r>
          </w:p>
        </w:tc>
      </w:tr>
      <w:tr w:rsidR="00E86E26" w:rsidRPr="00F7091E" w14:paraId="003C46C4" w14:textId="77777777" w:rsidTr="00E86E26">
        <w:trPr>
          <w:trHeight w:val="309"/>
        </w:trPr>
        <w:tc>
          <w:tcPr>
            <w:tcW w:w="681" w:type="dxa"/>
            <w:vMerge/>
            <w:tcBorders>
              <w:left w:val="single" w:sz="4" w:space="0" w:color="000000"/>
              <w:right w:val="single" w:sz="6" w:space="0" w:color="000000"/>
            </w:tcBorders>
            <w:shd w:val="clear" w:color="auto" w:fill="FFFFFF"/>
            <w:vAlign w:val="center"/>
          </w:tcPr>
          <w:p w14:paraId="6A8B9E1B"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93D69FF" w14:textId="4D5B261A"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w:t>
            </w:r>
            <w:r w:rsidR="00E86E26" w:rsidRPr="00F7091E">
              <w:rPr>
                <w:rFonts w:ascii="Times New Roman" w:eastAsia="Times New Roman" w:hAnsi="Times New Roman" w:cs="Times New Roman"/>
                <w:sz w:val="24"/>
                <w:szCs w:val="24"/>
              </w:rPr>
              <w:t xml:space="preserve"> </w:t>
            </w:r>
            <w:r w:rsidR="00E86E26" w:rsidRPr="00F7091E">
              <w:rPr>
                <w:rFonts w:ascii="Times New Roman" w:eastAsia="Times" w:hAnsi="Times New Roman" w:cs="Times New Roman"/>
                <w:sz w:val="24"/>
                <w:szCs w:val="24"/>
              </w:rPr>
              <w:t>Украин</w:t>
            </w:r>
            <w:r w:rsidR="00952894" w:rsidRPr="00F7091E">
              <w:rPr>
                <w:rFonts w:ascii="Times New Roman" w:eastAsia="Times" w:hAnsi="Times New Roman" w:cs="Times New Roman"/>
                <w:sz w:val="24"/>
                <w:szCs w:val="24"/>
              </w:rPr>
              <w:t>а</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81C9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E05E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47F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393B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79EAB"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EB3E8"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87E1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9CB4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1,3</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9942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7390"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0,4</w:t>
            </w:r>
          </w:p>
        </w:tc>
      </w:tr>
      <w:tr w:rsidR="00E86E26" w:rsidRPr="00F7091E" w14:paraId="3F540D60" w14:textId="77777777" w:rsidTr="00E86E26">
        <w:trPr>
          <w:trHeight w:val="293"/>
        </w:trPr>
        <w:tc>
          <w:tcPr>
            <w:tcW w:w="681" w:type="dxa"/>
            <w:vMerge/>
            <w:tcBorders>
              <w:left w:val="single" w:sz="4" w:space="0" w:color="000000"/>
              <w:right w:val="single" w:sz="6" w:space="0" w:color="000000"/>
            </w:tcBorders>
            <w:shd w:val="clear" w:color="auto" w:fill="FFFFFF"/>
            <w:vAlign w:val="center"/>
          </w:tcPr>
          <w:p w14:paraId="23736C7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E1447CE" w14:textId="08118137"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г)</w:t>
            </w:r>
            <w:r w:rsidR="00E86E26"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 xml:space="preserve">Республика Молдова </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36B6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FF6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A42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744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CED7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E92A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CA86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00F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11,4</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FD36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D0D4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9,9</w:t>
            </w:r>
          </w:p>
        </w:tc>
      </w:tr>
      <w:tr w:rsidR="00E86E26" w:rsidRPr="00F7091E" w14:paraId="3CAEF24A" w14:textId="77777777" w:rsidTr="00E86E26">
        <w:trPr>
          <w:trHeight w:val="293"/>
        </w:trPr>
        <w:tc>
          <w:tcPr>
            <w:tcW w:w="681" w:type="dxa"/>
            <w:vMerge/>
            <w:tcBorders>
              <w:left w:val="single" w:sz="4" w:space="0" w:color="000000"/>
              <w:bottom w:val="single" w:sz="4" w:space="0" w:color="000000"/>
              <w:right w:val="single" w:sz="6" w:space="0" w:color="000000"/>
            </w:tcBorders>
            <w:shd w:val="clear" w:color="auto" w:fill="FFFFFF"/>
            <w:vAlign w:val="center"/>
          </w:tcPr>
          <w:p w14:paraId="169203E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AAB86B5" w14:textId="102A5CC8"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w:t>
            </w:r>
            <w:r w:rsidR="00E86E26" w:rsidRPr="00F7091E">
              <w:rPr>
                <w:rFonts w:ascii="Times New Roman" w:eastAsia="Times New Roman" w:hAnsi="Times New Roman" w:cs="Times New Roman"/>
                <w:sz w:val="24"/>
                <w:szCs w:val="24"/>
              </w:rPr>
              <w:t xml:space="preserve"> </w:t>
            </w:r>
            <w:r w:rsidRPr="00F7091E">
              <w:rPr>
                <w:rFonts w:ascii="Times New Roman" w:eastAsia="Times" w:hAnsi="Times New Roman" w:cs="Times New Roman"/>
                <w:sz w:val="24"/>
                <w:szCs w:val="24"/>
              </w:rPr>
              <w:t>други</w:t>
            </w:r>
            <w:r w:rsidR="00952894" w:rsidRPr="00F7091E">
              <w:rPr>
                <w:rFonts w:ascii="Times New Roman" w:eastAsia="Times" w:hAnsi="Times New Roman" w:cs="Times New Roman"/>
                <w:sz w:val="24"/>
                <w:szCs w:val="24"/>
              </w:rPr>
              <w:t>е</w:t>
            </w:r>
            <w:r w:rsidR="00E86E26" w:rsidRPr="00F7091E">
              <w:rPr>
                <w:rFonts w:ascii="Times New Roman" w:eastAsia="Times" w:hAnsi="Times New Roman" w:cs="Times New Roman"/>
                <w:sz w:val="24"/>
                <w:szCs w:val="24"/>
              </w:rPr>
              <w:t xml:space="preserve"> государств</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BC1E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A36A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F4A9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0C86"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634B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1279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9E21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46D31"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1,4</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DD7E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905B"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1,6</w:t>
            </w:r>
          </w:p>
        </w:tc>
      </w:tr>
      <w:tr w:rsidR="00E86E26" w:rsidRPr="00F7091E" w14:paraId="0E570DB7" w14:textId="77777777" w:rsidTr="00E86E26">
        <w:trPr>
          <w:trHeight w:val="293"/>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1C4D8" w14:textId="4932CBD5"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w:t>
            </w:r>
            <w:r w:rsidR="00952894" w:rsidRPr="00F7091E">
              <w:rPr>
                <w:rFonts w:ascii="Times New Roman" w:eastAsia="Times New Roman" w:hAnsi="Times New Roman" w:cs="Times New Roman"/>
                <w:sz w:val="24"/>
                <w:szCs w:val="24"/>
              </w:rPr>
              <w:t>.</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962A4" w14:textId="43615780" w:rsidR="00E86E26" w:rsidRPr="00F7091E" w:rsidRDefault="00E86E26" w:rsidP="00BA2FE5">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 xml:space="preserve">Поступили в </w:t>
            </w:r>
            <w:r w:rsidR="00952894" w:rsidRPr="00F7091E">
              <w:rPr>
                <w:rFonts w:ascii="Times New Roman" w:eastAsia="Times" w:hAnsi="Times New Roman" w:cs="Times New Roman"/>
                <w:sz w:val="24"/>
                <w:szCs w:val="24"/>
              </w:rPr>
              <w:t>организации среднего профессионального образования</w:t>
            </w:r>
            <w:r w:rsidRPr="00F7091E">
              <w:rPr>
                <w:rFonts w:ascii="Times New Roman" w:eastAsia="Times" w:hAnsi="Times New Roman" w:cs="Times New Roman"/>
                <w:sz w:val="24"/>
                <w:szCs w:val="24"/>
              </w:rPr>
              <w:t>, из них:</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A150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68E02"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2A6F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CFD98"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873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4F80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C4DC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1BE2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3,8</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15E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7DA8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4,9</w:t>
            </w:r>
          </w:p>
        </w:tc>
      </w:tr>
      <w:tr w:rsidR="00E86E26" w:rsidRPr="00F7091E" w14:paraId="2C9058F0" w14:textId="77777777" w:rsidTr="00E86E26">
        <w:trPr>
          <w:trHeight w:val="293"/>
        </w:trPr>
        <w:tc>
          <w:tcPr>
            <w:tcW w:w="681" w:type="dxa"/>
            <w:vMerge w:val="restart"/>
            <w:tcBorders>
              <w:top w:val="single" w:sz="4" w:space="0" w:color="000000"/>
              <w:left w:val="single" w:sz="4" w:space="0" w:color="000000"/>
              <w:right w:val="single" w:sz="4" w:space="0" w:color="000000"/>
            </w:tcBorders>
            <w:shd w:val="clear" w:color="auto" w:fill="FFFFFF"/>
            <w:vAlign w:val="center"/>
          </w:tcPr>
          <w:p w14:paraId="3CB5E07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073BF" w14:textId="62E76B1D"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а)</w:t>
            </w:r>
            <w:r w:rsidR="00E86E26"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Приднестровская Молдавская Республика</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5234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834A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79,2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9229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1DE7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0579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E37D0"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90,0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02A9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E986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82,9</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A88E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3EB8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86,1</w:t>
            </w:r>
          </w:p>
        </w:tc>
      </w:tr>
      <w:tr w:rsidR="00E86E26" w:rsidRPr="00F7091E" w14:paraId="010F080D" w14:textId="77777777" w:rsidTr="00E86E26">
        <w:trPr>
          <w:trHeight w:val="293"/>
        </w:trPr>
        <w:tc>
          <w:tcPr>
            <w:tcW w:w="681" w:type="dxa"/>
            <w:vMerge/>
            <w:tcBorders>
              <w:left w:val="single" w:sz="4" w:space="0" w:color="000000"/>
              <w:right w:val="single" w:sz="4" w:space="0" w:color="000000"/>
            </w:tcBorders>
            <w:shd w:val="clear" w:color="auto" w:fill="FFFFFF"/>
            <w:vAlign w:val="center"/>
          </w:tcPr>
          <w:p w14:paraId="38B0CB6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8DF13" w14:textId="19D461F6"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б)</w:t>
            </w:r>
            <w:r w:rsidR="00E86E26"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Российская Федерация</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2CAD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DA74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80A1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7FB6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3AF1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48E4"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164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7F476"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8,5</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A30D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00651"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7,4</w:t>
            </w:r>
          </w:p>
        </w:tc>
      </w:tr>
      <w:tr w:rsidR="00E86E26" w:rsidRPr="00F7091E" w14:paraId="7D6DA8DF" w14:textId="77777777" w:rsidTr="00E86E26">
        <w:trPr>
          <w:trHeight w:val="309"/>
        </w:trPr>
        <w:tc>
          <w:tcPr>
            <w:tcW w:w="681" w:type="dxa"/>
            <w:vMerge/>
            <w:tcBorders>
              <w:left w:val="single" w:sz="4" w:space="0" w:color="000000"/>
              <w:right w:val="single" w:sz="4" w:space="0" w:color="000000"/>
            </w:tcBorders>
            <w:shd w:val="clear" w:color="auto" w:fill="FFFFFF"/>
            <w:vAlign w:val="center"/>
          </w:tcPr>
          <w:p w14:paraId="38B49E2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450A8" w14:textId="4DA5FE34"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в)</w:t>
            </w:r>
            <w:r w:rsidR="00E86E26" w:rsidRPr="00F7091E">
              <w:rPr>
                <w:rFonts w:ascii="Times New Roman" w:eastAsia="Times New Roman" w:hAnsi="Times New Roman" w:cs="Times New Roman"/>
                <w:sz w:val="24"/>
                <w:szCs w:val="24"/>
              </w:rPr>
              <w:t xml:space="preserve"> </w:t>
            </w:r>
            <w:r w:rsidR="00E86E26" w:rsidRPr="00F7091E">
              <w:rPr>
                <w:rFonts w:ascii="Times New Roman" w:eastAsia="Times" w:hAnsi="Times New Roman" w:cs="Times New Roman"/>
                <w:sz w:val="24"/>
                <w:szCs w:val="24"/>
              </w:rPr>
              <w:t>Украин</w:t>
            </w:r>
            <w:r w:rsidR="00952894" w:rsidRPr="00F7091E">
              <w:rPr>
                <w:rFonts w:ascii="Times New Roman" w:eastAsia="Times" w:hAnsi="Times New Roman" w:cs="Times New Roman"/>
                <w:sz w:val="24"/>
                <w:szCs w:val="24"/>
              </w:rPr>
              <w:t>а</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7001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B61F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B663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CB6B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9DAC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9DCE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C6BF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80CFF"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1,2</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77A0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19E9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r>
      <w:tr w:rsidR="00E86E26" w:rsidRPr="00F7091E" w14:paraId="331CE13B" w14:textId="77777777" w:rsidTr="00E86E26">
        <w:trPr>
          <w:trHeight w:val="293"/>
        </w:trPr>
        <w:tc>
          <w:tcPr>
            <w:tcW w:w="681" w:type="dxa"/>
            <w:vMerge/>
            <w:tcBorders>
              <w:left w:val="single" w:sz="4" w:space="0" w:color="000000"/>
              <w:right w:val="single" w:sz="4" w:space="0" w:color="000000"/>
            </w:tcBorders>
            <w:shd w:val="clear" w:color="auto" w:fill="FFFFFF"/>
            <w:vAlign w:val="center"/>
          </w:tcPr>
          <w:p w14:paraId="72F45ED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6F9E8" w14:textId="1999EAEA"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г</w:t>
            </w:r>
            <w:r w:rsidR="00952894" w:rsidRPr="00F7091E">
              <w:rPr>
                <w:rFonts w:ascii="Times New Roman" w:eastAsia="Times New Roman" w:hAnsi="Times New Roman" w:cs="Times New Roman"/>
                <w:sz w:val="24"/>
                <w:szCs w:val="24"/>
              </w:rPr>
              <w:t xml:space="preserve">) </w:t>
            </w:r>
            <w:r w:rsidR="00952894" w:rsidRPr="00F7091E">
              <w:rPr>
                <w:rFonts w:ascii="Times New Roman" w:eastAsia="Times" w:hAnsi="Times New Roman" w:cs="Times New Roman"/>
                <w:sz w:val="24"/>
                <w:szCs w:val="24"/>
              </w:rPr>
              <w:t>Республика Молдова</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DFBBD"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864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657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D3A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9BCA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7824D"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E94D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015C0"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7,3</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F624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B3855"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4,6</w:t>
            </w:r>
          </w:p>
        </w:tc>
      </w:tr>
      <w:tr w:rsidR="00E86E26" w:rsidRPr="00F7091E" w14:paraId="4D0756B8" w14:textId="77777777" w:rsidTr="00E86E26">
        <w:trPr>
          <w:trHeight w:val="293"/>
        </w:trPr>
        <w:tc>
          <w:tcPr>
            <w:tcW w:w="681" w:type="dxa"/>
            <w:vMerge/>
            <w:tcBorders>
              <w:left w:val="single" w:sz="4" w:space="0" w:color="000000"/>
              <w:bottom w:val="single" w:sz="4" w:space="0" w:color="000000"/>
              <w:right w:val="single" w:sz="4" w:space="0" w:color="000000"/>
            </w:tcBorders>
            <w:shd w:val="clear" w:color="auto" w:fill="FFFFFF"/>
            <w:vAlign w:val="center"/>
          </w:tcPr>
          <w:p w14:paraId="75F971CB"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F5F05" w14:textId="73D751ED" w:rsidR="00E86E26" w:rsidRPr="00F7091E" w:rsidRDefault="001552B4" w:rsidP="00485B4E">
            <w:pPr>
              <w:spacing w:after="0" w:line="240" w:lineRule="auto"/>
              <w:jc w:val="both"/>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д)</w:t>
            </w:r>
            <w:r w:rsidR="00E86E26" w:rsidRPr="00F7091E">
              <w:rPr>
                <w:rFonts w:ascii="Times New Roman" w:eastAsia="Times New Roman" w:hAnsi="Times New Roman" w:cs="Times New Roman"/>
                <w:sz w:val="24"/>
                <w:szCs w:val="24"/>
              </w:rPr>
              <w:t xml:space="preserve"> </w:t>
            </w:r>
            <w:r w:rsidRPr="00F7091E">
              <w:rPr>
                <w:rFonts w:ascii="Times New Roman" w:eastAsia="Times" w:hAnsi="Times New Roman" w:cs="Times New Roman"/>
                <w:sz w:val="24"/>
                <w:szCs w:val="24"/>
              </w:rPr>
              <w:t>други</w:t>
            </w:r>
            <w:r w:rsidR="00952894" w:rsidRPr="00F7091E">
              <w:rPr>
                <w:rFonts w:ascii="Times New Roman" w:eastAsia="Times" w:hAnsi="Times New Roman" w:cs="Times New Roman"/>
                <w:sz w:val="24"/>
                <w:szCs w:val="24"/>
              </w:rPr>
              <w:t>е</w:t>
            </w:r>
            <w:r w:rsidRPr="00F7091E">
              <w:rPr>
                <w:rFonts w:ascii="Times New Roman" w:eastAsia="Times" w:hAnsi="Times New Roman" w:cs="Times New Roman"/>
                <w:sz w:val="24"/>
                <w:szCs w:val="24"/>
              </w:rPr>
              <w:t xml:space="preserve"> </w:t>
            </w:r>
            <w:r w:rsidR="00E86E26" w:rsidRPr="00F7091E">
              <w:rPr>
                <w:rFonts w:ascii="Times New Roman" w:eastAsia="Times" w:hAnsi="Times New Roman" w:cs="Times New Roman"/>
                <w:sz w:val="24"/>
                <w:szCs w:val="24"/>
              </w:rPr>
              <w:t>государств</w:t>
            </w:r>
            <w:r w:rsidR="00952894" w:rsidRPr="00F7091E">
              <w:rPr>
                <w:rFonts w:ascii="Times New Roman" w:eastAsia="Times" w:hAnsi="Times New Roman" w:cs="Times New Roman"/>
                <w:sz w:val="24"/>
                <w:szCs w:val="24"/>
              </w:rPr>
              <w:t>а</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D40C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AAC71"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653F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F84E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0,04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A032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7F7B0"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5F2D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18B54"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AE6F6"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B5636"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1,8</w:t>
            </w:r>
          </w:p>
        </w:tc>
      </w:tr>
      <w:tr w:rsidR="00E86E26" w:rsidRPr="00F7091E" w14:paraId="06ACCA7D" w14:textId="77777777" w:rsidTr="00E86E26">
        <w:trPr>
          <w:trHeight w:val="293"/>
        </w:trPr>
        <w:tc>
          <w:tcPr>
            <w:tcW w:w="681" w:type="dxa"/>
            <w:tcBorders>
              <w:top w:val="single" w:sz="4" w:space="0" w:color="000000"/>
              <w:left w:val="single" w:sz="4" w:space="0" w:color="000000"/>
              <w:bottom w:val="single" w:sz="4" w:space="0" w:color="auto"/>
              <w:right w:val="single" w:sz="6" w:space="0" w:color="000000"/>
            </w:tcBorders>
            <w:shd w:val="clear" w:color="auto" w:fill="FFFFFF"/>
            <w:vAlign w:val="center"/>
          </w:tcPr>
          <w:p w14:paraId="2D96A96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w:t>
            </w:r>
          </w:p>
        </w:tc>
        <w:tc>
          <w:tcPr>
            <w:tcW w:w="2155" w:type="dxa"/>
            <w:tcBorders>
              <w:top w:val="single" w:sz="4" w:space="0" w:color="000000"/>
              <w:left w:val="single" w:sz="6" w:space="0" w:color="000000"/>
              <w:bottom w:val="single" w:sz="4" w:space="0" w:color="auto"/>
              <w:right w:val="single" w:sz="4" w:space="0" w:color="000000"/>
            </w:tcBorders>
            <w:shd w:val="clear" w:color="auto" w:fill="FFFFFF"/>
            <w:vAlign w:val="center"/>
          </w:tcPr>
          <w:p w14:paraId="07EDEF73" w14:textId="77777777" w:rsidR="00E86E26" w:rsidRPr="00F7091E" w:rsidRDefault="00E86E26" w:rsidP="00485B4E">
            <w:pPr>
              <w:spacing w:after="0" w:line="240" w:lineRule="auto"/>
              <w:ind w:left="-108"/>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Трудоустроены</w:t>
            </w:r>
          </w:p>
        </w:tc>
        <w:tc>
          <w:tcPr>
            <w:tcW w:w="73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E07BB22"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97</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9A2F59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4,3</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BB3C34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105</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580B9B"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4,7</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EC220B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93</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86DB311"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4,2</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37B81F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141</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436DFFD"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6,6</w:t>
            </w:r>
          </w:p>
        </w:tc>
        <w:tc>
          <w:tcPr>
            <w:tcW w:w="70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83BCA45"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142</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8CB9F5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6,4</w:t>
            </w:r>
          </w:p>
        </w:tc>
      </w:tr>
      <w:tr w:rsidR="00E86E26" w:rsidRPr="00F7091E" w14:paraId="504E9A6A" w14:textId="77777777" w:rsidTr="00E86E26">
        <w:trPr>
          <w:trHeight w:val="293"/>
        </w:trPr>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2DE0D6E2"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25A05BCB" w14:textId="77777777" w:rsidR="00E86E26" w:rsidRPr="00F7091E" w:rsidRDefault="00E86E26" w:rsidP="00485B4E">
            <w:pPr>
              <w:spacing w:after="0" w:line="240" w:lineRule="auto"/>
              <w:ind w:left="-49" w:right="-110"/>
              <w:jc w:val="both"/>
              <w:rPr>
                <w:rFonts w:ascii="Times New Roman" w:eastAsia="Times" w:hAnsi="Times New Roman" w:cs="Times New Roman"/>
                <w:sz w:val="24"/>
                <w:szCs w:val="24"/>
              </w:rPr>
            </w:pPr>
            <w:r w:rsidRPr="00F7091E">
              <w:rPr>
                <w:rFonts w:ascii="Times New Roman" w:eastAsia="Times" w:hAnsi="Times New Roman" w:cs="Times New Roman"/>
                <w:sz w:val="24"/>
                <w:szCs w:val="24"/>
              </w:rPr>
              <w:t>Не трудоустроены</w:t>
            </w:r>
          </w:p>
          <w:p w14:paraId="13EE3D5C" w14:textId="58AE2EA8" w:rsidR="00E86E26" w:rsidRPr="00F7091E" w:rsidRDefault="00E86E26" w:rsidP="00485B4E">
            <w:pPr>
              <w:spacing w:after="0" w:line="240" w:lineRule="auto"/>
              <w:ind w:left="-49"/>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w:t>
            </w:r>
            <w:r w:rsidRPr="00F7091E">
              <w:rPr>
                <w:rFonts w:ascii="Times New Roman" w:eastAsia="Times New Roman" w:hAnsi="Times New Roman" w:cs="Times New Roman"/>
                <w:sz w:val="24"/>
                <w:szCs w:val="24"/>
                <w:shd w:val="clear" w:color="auto" w:fill="FFFFFF"/>
              </w:rPr>
              <w:t xml:space="preserve">по состоянию здоровья, выезд за пределы </w:t>
            </w:r>
            <w:r w:rsidR="005B6ECA" w:rsidRPr="00F7091E">
              <w:rPr>
                <w:rFonts w:ascii="Times New Roman" w:eastAsia="Times New Roman" w:hAnsi="Times New Roman" w:cs="Times New Roman"/>
                <w:sz w:val="24"/>
                <w:szCs w:val="24"/>
                <w:shd w:val="clear" w:color="auto" w:fill="FFFFFF"/>
              </w:rPr>
              <w:t>Приднестровской Молдавской Республики</w:t>
            </w:r>
            <w:r w:rsidRPr="00F7091E">
              <w:rPr>
                <w:rFonts w:ascii="Times New Roman" w:eastAsia="Times New Roman" w:hAnsi="Times New Roman" w:cs="Times New Roman"/>
                <w:sz w:val="24"/>
                <w:szCs w:val="24"/>
                <w:shd w:val="clear" w:color="auto" w:fill="FFFFFF"/>
              </w:rPr>
              <w:t>, другим причинам)</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35B4B842"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0D7A8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22F3A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EAEAE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43269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2D4EC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34A1F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35F02C"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2,3</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14:paraId="094B9C6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BCF6A3"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2,6</w:t>
            </w:r>
          </w:p>
        </w:tc>
      </w:tr>
      <w:tr w:rsidR="00E86E26" w:rsidRPr="00F7091E" w14:paraId="5FA82188" w14:textId="77777777" w:rsidTr="00E86E26">
        <w:trPr>
          <w:trHeight w:val="293"/>
        </w:trPr>
        <w:tc>
          <w:tcPr>
            <w:tcW w:w="681" w:type="dxa"/>
            <w:tcBorders>
              <w:top w:val="single" w:sz="4" w:space="0" w:color="auto"/>
              <w:left w:val="single" w:sz="4" w:space="0" w:color="000000"/>
              <w:bottom w:val="single" w:sz="4" w:space="0" w:color="000000"/>
              <w:right w:val="single" w:sz="6" w:space="0" w:color="000000"/>
            </w:tcBorders>
            <w:shd w:val="clear" w:color="auto" w:fill="FFFFFF"/>
            <w:vAlign w:val="center"/>
          </w:tcPr>
          <w:p w14:paraId="7286AE1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6</w:t>
            </w:r>
          </w:p>
        </w:tc>
        <w:tc>
          <w:tcPr>
            <w:tcW w:w="2155" w:type="dxa"/>
            <w:tcBorders>
              <w:top w:val="single" w:sz="4" w:space="0" w:color="auto"/>
              <w:left w:val="single" w:sz="6" w:space="0" w:color="000000"/>
              <w:bottom w:val="single" w:sz="4" w:space="0" w:color="000000"/>
              <w:right w:val="single" w:sz="4" w:space="0" w:color="000000"/>
            </w:tcBorders>
            <w:shd w:val="clear" w:color="auto" w:fill="FFFFFF"/>
            <w:vAlign w:val="center"/>
          </w:tcPr>
          <w:p w14:paraId="33D2BE65" w14:textId="77777777" w:rsidR="00E86E26" w:rsidRPr="00F7091E" w:rsidRDefault="00E86E26" w:rsidP="00485B4E">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Поступили на курсы</w:t>
            </w:r>
          </w:p>
        </w:tc>
        <w:tc>
          <w:tcPr>
            <w:tcW w:w="73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6DEE828"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12</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07D1A9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0,5</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A725823"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13</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FAC40E3"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0,6</w:t>
            </w:r>
          </w:p>
        </w:tc>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E41F5D7"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16</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3812DD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0,7</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DC89129"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11</w:t>
            </w:r>
          </w:p>
        </w:tc>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27595A2"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0,5</w:t>
            </w:r>
          </w:p>
        </w:tc>
        <w:tc>
          <w:tcPr>
            <w:tcW w:w="70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3FA231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27</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E2229BD"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1,2</w:t>
            </w:r>
          </w:p>
        </w:tc>
      </w:tr>
      <w:tr w:rsidR="00E86E26" w:rsidRPr="00F7091E" w14:paraId="6DE12B7B" w14:textId="77777777" w:rsidTr="00E86E26">
        <w:trPr>
          <w:trHeight w:val="304"/>
        </w:trPr>
        <w:tc>
          <w:tcPr>
            <w:tcW w:w="681"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501B517F"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7</w:t>
            </w:r>
          </w:p>
        </w:tc>
        <w:tc>
          <w:tcPr>
            <w:tcW w:w="215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3124EFA" w14:textId="77777777" w:rsidR="00E86E26" w:rsidRPr="00F7091E" w:rsidRDefault="00E86E26" w:rsidP="00485B4E">
            <w:pPr>
              <w:spacing w:after="0" w:line="240" w:lineRule="auto"/>
              <w:jc w:val="both"/>
              <w:rPr>
                <w:rFonts w:ascii="Times New Roman" w:eastAsia="Times New Roman" w:hAnsi="Times New Roman" w:cs="Times New Roman"/>
                <w:sz w:val="24"/>
                <w:szCs w:val="24"/>
              </w:rPr>
            </w:pPr>
            <w:r w:rsidRPr="00F7091E">
              <w:rPr>
                <w:rFonts w:ascii="Times New Roman" w:eastAsia="Times" w:hAnsi="Times New Roman" w:cs="Times New Roman"/>
                <w:sz w:val="24"/>
                <w:szCs w:val="24"/>
              </w:rPr>
              <w:t>Призваны в армию</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C9E7E"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9212A"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i/>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A167C"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D5ECE"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AA74"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9DEA9"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CDEB"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B5FA7"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2,5</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154C0" w14:textId="77777777" w:rsidR="00E86E26" w:rsidRPr="00F7091E" w:rsidRDefault="00E86E26" w:rsidP="00485B4E">
            <w:pPr>
              <w:spacing w:after="0" w:line="240" w:lineRule="auto"/>
              <w:jc w:val="center"/>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CFD60" w14:textId="77777777" w:rsidR="00E86E26" w:rsidRPr="00F7091E" w:rsidRDefault="00E86E26" w:rsidP="00485B4E">
            <w:pPr>
              <w:spacing w:after="0" w:line="240" w:lineRule="auto"/>
              <w:jc w:val="center"/>
              <w:rPr>
                <w:rFonts w:ascii="Times New Roman" w:eastAsia="Times New Roman" w:hAnsi="Times New Roman" w:cs="Times New Roman"/>
                <w:i/>
                <w:sz w:val="24"/>
                <w:szCs w:val="24"/>
              </w:rPr>
            </w:pPr>
            <w:r w:rsidRPr="00F7091E">
              <w:rPr>
                <w:rFonts w:ascii="Times New Roman" w:eastAsia="Times New Roman" w:hAnsi="Times New Roman" w:cs="Times New Roman"/>
                <w:i/>
                <w:sz w:val="24"/>
                <w:szCs w:val="24"/>
              </w:rPr>
              <w:t>2,6</w:t>
            </w:r>
          </w:p>
        </w:tc>
      </w:tr>
    </w:tbl>
    <w:p w14:paraId="724E0531" w14:textId="77777777" w:rsidR="00E86E26" w:rsidRPr="00F7091E" w:rsidRDefault="00E86E26" w:rsidP="00485B4E">
      <w:pPr>
        <w:spacing w:after="0" w:line="240" w:lineRule="auto"/>
        <w:ind w:firstLine="851"/>
        <w:jc w:val="center"/>
        <w:rPr>
          <w:rFonts w:ascii="Times New Roman" w:hAnsi="Times New Roman" w:cs="Times New Roman"/>
          <w:sz w:val="28"/>
          <w:szCs w:val="28"/>
        </w:rPr>
      </w:pPr>
    </w:p>
    <w:p w14:paraId="362A1E37"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Учет детей школьного возраста,</w:t>
      </w:r>
    </w:p>
    <w:p w14:paraId="08D5EFBD"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подлежащих обязательному обучению</w:t>
      </w:r>
    </w:p>
    <w:p w14:paraId="125ACB47"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40351D50"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Управлениями народного образования городов и районов республики осуществляется контроль и обобщение результатов учета детей школьного возраста, подлежащих обязательному обучению, который ежегодно проводится организациями общего образования.</w:t>
      </w:r>
    </w:p>
    <w:p w14:paraId="50B25A95"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В 2022-2023 учебном году общая численность несовершеннолетних в Приднестровской Молдавской Республике составила 71 588 человек. </w:t>
      </w:r>
    </w:p>
    <w:p w14:paraId="6549DBC5"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Из них: </w:t>
      </w:r>
    </w:p>
    <w:p w14:paraId="5D810602"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дети дошкольного возраста – 21 096 человек;</w:t>
      </w:r>
    </w:p>
    <w:p w14:paraId="39D054B7"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школьники – 46 822 человека;</w:t>
      </w:r>
    </w:p>
    <w:p w14:paraId="084ED018"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обучающиеся СПО – 3 467 человек;</w:t>
      </w:r>
    </w:p>
    <w:p w14:paraId="5291D381"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 не обучаются 203 человека:</w:t>
      </w:r>
    </w:p>
    <w:p w14:paraId="3F6BCAD7" w14:textId="09C178C4"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 по состоянию здоровья – 96 человек</w:t>
      </w:r>
      <w:r w:rsidR="001B6E91" w:rsidRPr="00F7091E">
        <w:rPr>
          <w:rFonts w:ascii="Times New Roman" w:hAnsi="Times New Roman" w:cs="Times New Roman"/>
          <w:sz w:val="28"/>
          <w:szCs w:val="28"/>
        </w:rPr>
        <w:t>;</w:t>
      </w:r>
    </w:p>
    <w:p w14:paraId="25515ED1" w14:textId="77777777" w:rsidR="00616A76" w:rsidRPr="00F7091E" w:rsidRDefault="00616A7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 после окончания 9-го класса не учатся и не работают – 43 человека;</w:t>
      </w:r>
    </w:p>
    <w:p w14:paraId="3DAF410E" w14:textId="77777777" w:rsidR="00616A76" w:rsidRPr="00F7091E" w:rsidRDefault="00616A76" w:rsidP="00485B4E">
      <w:pPr>
        <w:spacing w:after="0" w:line="240" w:lineRule="auto"/>
        <w:ind w:firstLine="851"/>
        <w:rPr>
          <w:rFonts w:ascii="Times New Roman" w:hAnsi="Times New Roman" w:cs="Times New Roman"/>
          <w:sz w:val="28"/>
          <w:szCs w:val="28"/>
        </w:rPr>
      </w:pPr>
      <w:r w:rsidRPr="00F7091E">
        <w:rPr>
          <w:rFonts w:ascii="Times New Roman" w:hAnsi="Times New Roman" w:cs="Times New Roman"/>
          <w:sz w:val="28"/>
          <w:szCs w:val="28"/>
        </w:rPr>
        <w:t>3) после окончания 9-го класса трудоустроены – 57 человек;</w:t>
      </w:r>
    </w:p>
    <w:p w14:paraId="075F9AB8" w14:textId="77777777" w:rsidR="00616A76" w:rsidRPr="00F7091E" w:rsidRDefault="00616A76" w:rsidP="00485B4E">
      <w:pPr>
        <w:spacing w:after="0" w:line="240" w:lineRule="auto"/>
        <w:ind w:firstLine="851"/>
        <w:rPr>
          <w:rFonts w:ascii="Times New Roman" w:hAnsi="Times New Roman" w:cs="Times New Roman"/>
          <w:sz w:val="28"/>
          <w:szCs w:val="28"/>
        </w:rPr>
      </w:pPr>
      <w:r w:rsidRPr="00F7091E">
        <w:rPr>
          <w:rFonts w:ascii="Times New Roman" w:hAnsi="Times New Roman" w:cs="Times New Roman"/>
          <w:sz w:val="28"/>
          <w:szCs w:val="28"/>
        </w:rPr>
        <w:t>4) не приступили к занятиям в учебном году – 5 человек;</w:t>
      </w:r>
    </w:p>
    <w:p w14:paraId="79BF3625" w14:textId="77777777" w:rsidR="00616A76" w:rsidRPr="00F7091E" w:rsidRDefault="00616A76" w:rsidP="00485B4E">
      <w:pPr>
        <w:spacing w:after="0" w:line="240" w:lineRule="auto"/>
        <w:ind w:firstLine="851"/>
        <w:rPr>
          <w:rFonts w:ascii="Times New Roman" w:hAnsi="Times New Roman" w:cs="Times New Roman"/>
          <w:sz w:val="28"/>
          <w:szCs w:val="28"/>
        </w:rPr>
      </w:pPr>
      <w:r w:rsidRPr="00F7091E">
        <w:rPr>
          <w:rFonts w:ascii="Times New Roman" w:hAnsi="Times New Roman" w:cs="Times New Roman"/>
          <w:sz w:val="28"/>
          <w:szCs w:val="28"/>
        </w:rPr>
        <w:t>5) исключены – 2 человека.</w:t>
      </w:r>
    </w:p>
    <w:p w14:paraId="378D1736" w14:textId="542235A8"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1</w:t>
      </w:r>
    </w:p>
    <w:p w14:paraId="3AC05081" w14:textId="77777777" w:rsidR="00616A76" w:rsidRPr="00F7091E" w:rsidRDefault="00616A76" w:rsidP="00485B4E">
      <w:pPr>
        <w:spacing w:after="0" w:line="240" w:lineRule="auto"/>
        <w:rPr>
          <w:rFonts w:ascii="Times New Roman" w:eastAsia="Times New Roman" w:hAnsi="Times New Roman" w:cs="Times New Roman"/>
          <w:sz w:val="28"/>
          <w:szCs w:val="28"/>
          <w:lang w:eastAsia="ru-RU"/>
        </w:rPr>
      </w:pPr>
    </w:p>
    <w:tbl>
      <w:tblPr>
        <w:tblW w:w="10303" w:type="dxa"/>
        <w:tblInd w:w="-469" w:type="dxa"/>
        <w:tblLayout w:type="fixed"/>
        <w:tblLook w:val="00A0" w:firstRow="1" w:lastRow="0" w:firstColumn="1" w:lastColumn="0" w:noHBand="0" w:noVBand="0"/>
      </w:tblPr>
      <w:tblGrid>
        <w:gridCol w:w="3969"/>
        <w:gridCol w:w="851"/>
        <w:gridCol w:w="664"/>
        <w:gridCol w:w="664"/>
        <w:gridCol w:w="754"/>
        <w:gridCol w:w="709"/>
        <w:gridCol w:w="709"/>
        <w:gridCol w:w="611"/>
        <w:gridCol w:w="567"/>
        <w:gridCol w:w="805"/>
      </w:tblGrid>
      <w:tr w:rsidR="00616A76" w:rsidRPr="00F7091E" w14:paraId="349ECC31" w14:textId="77777777" w:rsidTr="00616A76">
        <w:trPr>
          <w:cantSplit/>
          <w:trHeight w:val="1590"/>
        </w:trPr>
        <w:tc>
          <w:tcPr>
            <w:tcW w:w="3969" w:type="dxa"/>
            <w:tcBorders>
              <w:top w:val="single" w:sz="4" w:space="0" w:color="auto"/>
              <w:left w:val="single" w:sz="8" w:space="0" w:color="auto"/>
              <w:bottom w:val="single" w:sz="8" w:space="0" w:color="000000"/>
              <w:right w:val="single" w:sz="4" w:space="0" w:color="auto"/>
            </w:tcBorders>
            <w:vAlign w:val="center"/>
          </w:tcPr>
          <w:p w14:paraId="7EDD2F30"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Несовершеннолетних</w:t>
            </w:r>
          </w:p>
        </w:tc>
        <w:tc>
          <w:tcPr>
            <w:tcW w:w="851" w:type="dxa"/>
            <w:tcBorders>
              <w:top w:val="single" w:sz="4" w:space="0" w:color="auto"/>
              <w:left w:val="single" w:sz="4" w:space="0" w:color="auto"/>
              <w:right w:val="single" w:sz="4" w:space="0" w:color="auto"/>
            </w:tcBorders>
            <w:textDirection w:val="btLr"/>
            <w:vAlign w:val="center"/>
          </w:tcPr>
          <w:p w14:paraId="06684BD6"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Тирасполь</w:t>
            </w:r>
          </w:p>
        </w:tc>
        <w:tc>
          <w:tcPr>
            <w:tcW w:w="664" w:type="dxa"/>
            <w:tcBorders>
              <w:top w:val="single" w:sz="4" w:space="0" w:color="auto"/>
              <w:left w:val="single" w:sz="4" w:space="0" w:color="auto"/>
              <w:right w:val="single" w:sz="4" w:space="0" w:color="auto"/>
            </w:tcBorders>
            <w:textDirection w:val="btLr"/>
          </w:tcPr>
          <w:p w14:paraId="6A320CE8"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Днестровск</w:t>
            </w:r>
          </w:p>
        </w:tc>
        <w:tc>
          <w:tcPr>
            <w:tcW w:w="664" w:type="dxa"/>
            <w:tcBorders>
              <w:top w:val="single" w:sz="4" w:space="0" w:color="auto"/>
              <w:left w:val="single" w:sz="4" w:space="0" w:color="auto"/>
              <w:right w:val="single" w:sz="4" w:space="0" w:color="auto"/>
            </w:tcBorders>
            <w:textDirection w:val="btLr"/>
            <w:vAlign w:val="center"/>
          </w:tcPr>
          <w:p w14:paraId="1D261B04"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Бендеры</w:t>
            </w:r>
          </w:p>
        </w:tc>
        <w:tc>
          <w:tcPr>
            <w:tcW w:w="754" w:type="dxa"/>
            <w:tcBorders>
              <w:top w:val="single" w:sz="4" w:space="0" w:color="auto"/>
              <w:left w:val="single" w:sz="4" w:space="0" w:color="auto"/>
              <w:right w:val="single" w:sz="4" w:space="0" w:color="auto"/>
            </w:tcBorders>
            <w:textDirection w:val="btLr"/>
            <w:vAlign w:val="center"/>
          </w:tcPr>
          <w:p w14:paraId="59E73029"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proofErr w:type="spellStart"/>
            <w:r w:rsidRPr="00F7091E">
              <w:rPr>
                <w:rFonts w:ascii="Times New Roman" w:eastAsia="Times New Roman" w:hAnsi="Times New Roman" w:cs="Times New Roman"/>
                <w:bCs/>
                <w:sz w:val="24"/>
                <w:szCs w:val="24"/>
                <w:lang w:eastAsia="ru-RU"/>
              </w:rPr>
              <w:t>Слободзея</w:t>
            </w:r>
            <w:proofErr w:type="spellEnd"/>
          </w:p>
        </w:tc>
        <w:tc>
          <w:tcPr>
            <w:tcW w:w="709" w:type="dxa"/>
            <w:tcBorders>
              <w:top w:val="single" w:sz="4" w:space="0" w:color="auto"/>
              <w:left w:val="single" w:sz="4" w:space="0" w:color="auto"/>
              <w:right w:val="single" w:sz="4" w:space="0" w:color="auto"/>
            </w:tcBorders>
            <w:textDirection w:val="btLr"/>
            <w:vAlign w:val="center"/>
          </w:tcPr>
          <w:p w14:paraId="152F6838"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Григориополь</w:t>
            </w:r>
          </w:p>
        </w:tc>
        <w:tc>
          <w:tcPr>
            <w:tcW w:w="709" w:type="dxa"/>
            <w:tcBorders>
              <w:top w:val="single" w:sz="4" w:space="0" w:color="auto"/>
              <w:left w:val="single" w:sz="4" w:space="0" w:color="auto"/>
              <w:right w:val="single" w:sz="4" w:space="0" w:color="auto"/>
            </w:tcBorders>
            <w:textDirection w:val="btLr"/>
            <w:vAlign w:val="center"/>
          </w:tcPr>
          <w:p w14:paraId="56BDDF38"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Дубоссары</w:t>
            </w:r>
          </w:p>
        </w:tc>
        <w:tc>
          <w:tcPr>
            <w:tcW w:w="611" w:type="dxa"/>
            <w:tcBorders>
              <w:top w:val="single" w:sz="4" w:space="0" w:color="auto"/>
              <w:left w:val="single" w:sz="4" w:space="0" w:color="auto"/>
              <w:right w:val="single" w:sz="4" w:space="0" w:color="auto"/>
            </w:tcBorders>
            <w:textDirection w:val="btLr"/>
            <w:vAlign w:val="center"/>
          </w:tcPr>
          <w:p w14:paraId="4D294DFF"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Рыбница</w:t>
            </w:r>
          </w:p>
        </w:tc>
        <w:tc>
          <w:tcPr>
            <w:tcW w:w="567" w:type="dxa"/>
            <w:tcBorders>
              <w:top w:val="single" w:sz="4" w:space="0" w:color="auto"/>
              <w:left w:val="single" w:sz="4" w:space="0" w:color="auto"/>
              <w:right w:val="single" w:sz="4" w:space="0" w:color="auto"/>
            </w:tcBorders>
            <w:textDirection w:val="btLr"/>
            <w:vAlign w:val="center"/>
          </w:tcPr>
          <w:p w14:paraId="44A203A2"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Каменка</w:t>
            </w:r>
          </w:p>
        </w:tc>
        <w:tc>
          <w:tcPr>
            <w:tcW w:w="805" w:type="dxa"/>
            <w:tcBorders>
              <w:top w:val="single" w:sz="4" w:space="0" w:color="auto"/>
              <w:left w:val="single" w:sz="4" w:space="0" w:color="auto"/>
              <w:right w:val="single" w:sz="4" w:space="0" w:color="auto"/>
            </w:tcBorders>
            <w:shd w:val="clear" w:color="auto" w:fill="auto"/>
            <w:textDirection w:val="btLr"/>
          </w:tcPr>
          <w:p w14:paraId="16722915" w14:textId="77777777" w:rsidR="00616A76" w:rsidRPr="00F7091E" w:rsidRDefault="00616A76"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Итого</w:t>
            </w:r>
          </w:p>
        </w:tc>
      </w:tr>
      <w:tr w:rsidR="00616A76" w:rsidRPr="00F7091E" w14:paraId="58A33C95" w14:textId="77777777" w:rsidTr="00616A76">
        <w:tc>
          <w:tcPr>
            <w:tcW w:w="3969" w:type="dxa"/>
            <w:tcBorders>
              <w:top w:val="single" w:sz="4" w:space="0" w:color="auto"/>
              <w:left w:val="single" w:sz="4" w:space="0" w:color="auto"/>
              <w:bottom w:val="single" w:sz="4" w:space="0" w:color="auto"/>
              <w:right w:val="single" w:sz="4" w:space="0" w:color="auto"/>
            </w:tcBorders>
            <w:vAlign w:val="center"/>
          </w:tcPr>
          <w:p w14:paraId="4B0C4B2B"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Количество обучающихся по административной принадлежности</w:t>
            </w:r>
          </w:p>
        </w:tc>
        <w:tc>
          <w:tcPr>
            <w:tcW w:w="851" w:type="dxa"/>
            <w:tcBorders>
              <w:top w:val="single" w:sz="4" w:space="0" w:color="auto"/>
              <w:left w:val="single" w:sz="4" w:space="0" w:color="auto"/>
              <w:bottom w:val="single" w:sz="4" w:space="0" w:color="auto"/>
              <w:right w:val="single" w:sz="4" w:space="0" w:color="auto"/>
            </w:tcBorders>
            <w:noWrap/>
            <w:vAlign w:val="center"/>
          </w:tcPr>
          <w:p w14:paraId="31AC8285"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11855</w:t>
            </w:r>
          </w:p>
        </w:tc>
        <w:tc>
          <w:tcPr>
            <w:tcW w:w="664" w:type="dxa"/>
            <w:tcBorders>
              <w:top w:val="single" w:sz="4" w:space="0" w:color="auto"/>
              <w:left w:val="single" w:sz="4" w:space="0" w:color="auto"/>
              <w:bottom w:val="single" w:sz="4" w:space="0" w:color="auto"/>
              <w:right w:val="single" w:sz="4" w:space="0" w:color="auto"/>
            </w:tcBorders>
            <w:vAlign w:val="center"/>
          </w:tcPr>
          <w:p w14:paraId="4217F03F"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681</w:t>
            </w:r>
          </w:p>
        </w:tc>
        <w:tc>
          <w:tcPr>
            <w:tcW w:w="664" w:type="dxa"/>
            <w:tcBorders>
              <w:top w:val="single" w:sz="4" w:space="0" w:color="auto"/>
              <w:left w:val="single" w:sz="4" w:space="0" w:color="auto"/>
              <w:bottom w:val="single" w:sz="4" w:space="0" w:color="auto"/>
              <w:right w:val="single" w:sz="4" w:space="0" w:color="auto"/>
            </w:tcBorders>
            <w:vAlign w:val="center"/>
          </w:tcPr>
          <w:p w14:paraId="2B68891D"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7049</w:t>
            </w:r>
          </w:p>
        </w:tc>
        <w:tc>
          <w:tcPr>
            <w:tcW w:w="754" w:type="dxa"/>
            <w:tcBorders>
              <w:top w:val="single" w:sz="4" w:space="0" w:color="auto"/>
              <w:left w:val="single" w:sz="4" w:space="0" w:color="auto"/>
              <w:bottom w:val="single" w:sz="4" w:space="0" w:color="auto"/>
              <w:right w:val="single" w:sz="4" w:space="0" w:color="auto"/>
            </w:tcBorders>
            <w:vAlign w:val="center"/>
          </w:tcPr>
          <w:p w14:paraId="6460EA69"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6161</w:t>
            </w:r>
          </w:p>
        </w:tc>
        <w:tc>
          <w:tcPr>
            <w:tcW w:w="709" w:type="dxa"/>
            <w:tcBorders>
              <w:top w:val="single" w:sz="4" w:space="0" w:color="auto"/>
              <w:left w:val="single" w:sz="4" w:space="0" w:color="auto"/>
              <w:bottom w:val="single" w:sz="4" w:space="0" w:color="auto"/>
              <w:right w:val="single" w:sz="4" w:space="0" w:color="auto"/>
            </w:tcBorders>
            <w:vAlign w:val="center"/>
          </w:tcPr>
          <w:p w14:paraId="750DA5EB"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3166</w:t>
            </w:r>
          </w:p>
        </w:tc>
        <w:tc>
          <w:tcPr>
            <w:tcW w:w="709" w:type="dxa"/>
            <w:tcBorders>
              <w:top w:val="single" w:sz="4" w:space="0" w:color="auto"/>
              <w:left w:val="single" w:sz="4" w:space="0" w:color="auto"/>
              <w:bottom w:val="single" w:sz="4" w:space="0" w:color="auto"/>
              <w:right w:val="single" w:sz="4" w:space="0" w:color="auto"/>
            </w:tcBorders>
            <w:vAlign w:val="center"/>
          </w:tcPr>
          <w:p w14:paraId="27A3182A"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2592</w:t>
            </w:r>
          </w:p>
        </w:tc>
        <w:tc>
          <w:tcPr>
            <w:tcW w:w="611" w:type="dxa"/>
            <w:tcBorders>
              <w:top w:val="single" w:sz="4" w:space="0" w:color="auto"/>
              <w:left w:val="single" w:sz="4" w:space="0" w:color="auto"/>
              <w:bottom w:val="single" w:sz="4" w:space="0" w:color="auto"/>
              <w:right w:val="single" w:sz="4" w:space="0" w:color="auto"/>
            </w:tcBorders>
            <w:vAlign w:val="center"/>
          </w:tcPr>
          <w:p w14:paraId="36E2DD66"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6076</w:t>
            </w:r>
          </w:p>
        </w:tc>
        <w:tc>
          <w:tcPr>
            <w:tcW w:w="567" w:type="dxa"/>
            <w:tcBorders>
              <w:top w:val="single" w:sz="4" w:space="0" w:color="auto"/>
              <w:left w:val="single" w:sz="4" w:space="0" w:color="auto"/>
              <w:bottom w:val="single" w:sz="4" w:space="0" w:color="auto"/>
              <w:right w:val="single" w:sz="4" w:space="0" w:color="auto"/>
            </w:tcBorders>
            <w:vAlign w:val="center"/>
          </w:tcPr>
          <w:p w14:paraId="3854593D"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val="en-US" w:eastAsia="ru-RU"/>
              </w:rPr>
            </w:pPr>
          </w:p>
          <w:p w14:paraId="16F04211" w14:textId="77777777" w:rsidR="00616A76" w:rsidRPr="00F7091E" w:rsidRDefault="00616A76" w:rsidP="00485B4E">
            <w:pPr>
              <w:pStyle w:val="aff2"/>
              <w:spacing w:after="0" w:line="240" w:lineRule="auto"/>
              <w:ind w:left="-107" w:right="-108"/>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1657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A2355E7"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39237</w:t>
            </w:r>
          </w:p>
        </w:tc>
      </w:tr>
      <w:tr w:rsidR="00616A76" w:rsidRPr="00F7091E" w14:paraId="56977E19" w14:textId="77777777" w:rsidTr="00616A76">
        <w:tc>
          <w:tcPr>
            <w:tcW w:w="3969" w:type="dxa"/>
            <w:tcBorders>
              <w:top w:val="single" w:sz="4" w:space="0" w:color="auto"/>
              <w:left w:val="single" w:sz="4" w:space="0" w:color="auto"/>
              <w:bottom w:val="single" w:sz="4" w:space="0" w:color="auto"/>
              <w:right w:val="single" w:sz="4" w:space="0" w:color="auto"/>
            </w:tcBorders>
            <w:vAlign w:val="center"/>
          </w:tcPr>
          <w:p w14:paraId="09580CC7"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Количество обучающихся из других административных районов республики</w:t>
            </w:r>
          </w:p>
        </w:tc>
        <w:tc>
          <w:tcPr>
            <w:tcW w:w="851" w:type="dxa"/>
            <w:tcBorders>
              <w:top w:val="single" w:sz="4" w:space="0" w:color="auto"/>
              <w:left w:val="single" w:sz="4" w:space="0" w:color="auto"/>
              <w:bottom w:val="single" w:sz="4" w:space="0" w:color="auto"/>
              <w:right w:val="single" w:sz="4" w:space="0" w:color="auto"/>
            </w:tcBorders>
            <w:noWrap/>
            <w:vAlign w:val="center"/>
          </w:tcPr>
          <w:p w14:paraId="11EEF04F"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2087</w:t>
            </w:r>
          </w:p>
        </w:tc>
        <w:tc>
          <w:tcPr>
            <w:tcW w:w="664" w:type="dxa"/>
            <w:tcBorders>
              <w:top w:val="single" w:sz="4" w:space="0" w:color="auto"/>
              <w:left w:val="single" w:sz="4" w:space="0" w:color="auto"/>
              <w:bottom w:val="single" w:sz="4" w:space="0" w:color="auto"/>
              <w:right w:val="single" w:sz="4" w:space="0" w:color="auto"/>
            </w:tcBorders>
            <w:vAlign w:val="center"/>
          </w:tcPr>
          <w:p w14:paraId="1685BB27"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374</w:t>
            </w:r>
          </w:p>
        </w:tc>
        <w:tc>
          <w:tcPr>
            <w:tcW w:w="664" w:type="dxa"/>
            <w:tcBorders>
              <w:top w:val="single" w:sz="4" w:space="0" w:color="auto"/>
              <w:left w:val="single" w:sz="4" w:space="0" w:color="auto"/>
              <w:bottom w:val="single" w:sz="4" w:space="0" w:color="auto"/>
              <w:right w:val="single" w:sz="4" w:space="0" w:color="auto"/>
            </w:tcBorders>
            <w:vAlign w:val="center"/>
          </w:tcPr>
          <w:p w14:paraId="23698057"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324</w:t>
            </w:r>
          </w:p>
        </w:tc>
        <w:tc>
          <w:tcPr>
            <w:tcW w:w="754" w:type="dxa"/>
            <w:tcBorders>
              <w:top w:val="single" w:sz="4" w:space="0" w:color="auto"/>
              <w:left w:val="single" w:sz="4" w:space="0" w:color="auto"/>
              <w:bottom w:val="single" w:sz="4" w:space="0" w:color="auto"/>
              <w:right w:val="single" w:sz="4" w:space="0" w:color="auto"/>
            </w:tcBorders>
            <w:vAlign w:val="center"/>
          </w:tcPr>
          <w:p w14:paraId="216D53C9"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196</w:t>
            </w:r>
          </w:p>
        </w:tc>
        <w:tc>
          <w:tcPr>
            <w:tcW w:w="709" w:type="dxa"/>
            <w:tcBorders>
              <w:top w:val="single" w:sz="4" w:space="0" w:color="auto"/>
              <w:left w:val="single" w:sz="4" w:space="0" w:color="auto"/>
              <w:bottom w:val="single" w:sz="4" w:space="0" w:color="auto"/>
              <w:right w:val="single" w:sz="4" w:space="0" w:color="auto"/>
            </w:tcBorders>
            <w:vAlign w:val="center"/>
          </w:tcPr>
          <w:p w14:paraId="7A34191D"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vAlign w:val="center"/>
          </w:tcPr>
          <w:p w14:paraId="3BB4583C"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120</w:t>
            </w:r>
          </w:p>
        </w:tc>
        <w:tc>
          <w:tcPr>
            <w:tcW w:w="611" w:type="dxa"/>
            <w:tcBorders>
              <w:top w:val="single" w:sz="4" w:space="0" w:color="auto"/>
              <w:left w:val="single" w:sz="4" w:space="0" w:color="auto"/>
              <w:bottom w:val="single" w:sz="4" w:space="0" w:color="auto"/>
              <w:right w:val="single" w:sz="4" w:space="0" w:color="auto"/>
            </w:tcBorders>
            <w:vAlign w:val="center"/>
          </w:tcPr>
          <w:p w14:paraId="10A9C274"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62</w:t>
            </w:r>
          </w:p>
        </w:tc>
        <w:tc>
          <w:tcPr>
            <w:tcW w:w="567" w:type="dxa"/>
            <w:tcBorders>
              <w:top w:val="single" w:sz="4" w:space="0" w:color="auto"/>
              <w:left w:val="single" w:sz="4" w:space="0" w:color="auto"/>
              <w:bottom w:val="single" w:sz="4" w:space="0" w:color="auto"/>
              <w:right w:val="single" w:sz="4" w:space="0" w:color="auto"/>
            </w:tcBorders>
            <w:vAlign w:val="center"/>
          </w:tcPr>
          <w:p w14:paraId="5B9588A6"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2A81E1A"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3209</w:t>
            </w:r>
          </w:p>
        </w:tc>
      </w:tr>
      <w:tr w:rsidR="00616A76" w:rsidRPr="00F7091E" w14:paraId="636E9448" w14:textId="77777777" w:rsidTr="00616A76">
        <w:tc>
          <w:tcPr>
            <w:tcW w:w="3969" w:type="dxa"/>
            <w:tcBorders>
              <w:top w:val="single" w:sz="4" w:space="0" w:color="auto"/>
              <w:left w:val="single" w:sz="4" w:space="0" w:color="auto"/>
              <w:bottom w:val="single" w:sz="8" w:space="0" w:color="auto"/>
              <w:right w:val="single" w:sz="4" w:space="0" w:color="auto"/>
            </w:tcBorders>
            <w:vAlign w:val="center"/>
          </w:tcPr>
          <w:p w14:paraId="0CCD56D5"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Количество обучающихся из других государств</w:t>
            </w:r>
          </w:p>
        </w:tc>
        <w:tc>
          <w:tcPr>
            <w:tcW w:w="851" w:type="dxa"/>
            <w:tcBorders>
              <w:top w:val="single" w:sz="4" w:space="0" w:color="auto"/>
              <w:left w:val="single" w:sz="4" w:space="0" w:color="auto"/>
              <w:bottom w:val="single" w:sz="8" w:space="0" w:color="auto"/>
              <w:right w:val="single" w:sz="4" w:space="0" w:color="auto"/>
            </w:tcBorders>
            <w:noWrap/>
            <w:vAlign w:val="center"/>
          </w:tcPr>
          <w:p w14:paraId="3C88E360"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140</w:t>
            </w:r>
          </w:p>
        </w:tc>
        <w:tc>
          <w:tcPr>
            <w:tcW w:w="664" w:type="dxa"/>
            <w:tcBorders>
              <w:top w:val="single" w:sz="4" w:space="0" w:color="auto"/>
              <w:left w:val="single" w:sz="4" w:space="0" w:color="auto"/>
              <w:bottom w:val="single" w:sz="8" w:space="0" w:color="auto"/>
              <w:right w:val="single" w:sz="4" w:space="0" w:color="auto"/>
            </w:tcBorders>
            <w:vAlign w:val="center"/>
          </w:tcPr>
          <w:p w14:paraId="6A87A3FA"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27</w:t>
            </w:r>
          </w:p>
        </w:tc>
        <w:tc>
          <w:tcPr>
            <w:tcW w:w="664" w:type="dxa"/>
            <w:tcBorders>
              <w:top w:val="single" w:sz="4" w:space="0" w:color="auto"/>
              <w:left w:val="single" w:sz="4" w:space="0" w:color="auto"/>
              <w:bottom w:val="single" w:sz="8" w:space="0" w:color="auto"/>
              <w:right w:val="single" w:sz="4" w:space="0" w:color="auto"/>
            </w:tcBorders>
            <w:vAlign w:val="center"/>
          </w:tcPr>
          <w:p w14:paraId="70AAA04F"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232</w:t>
            </w:r>
          </w:p>
        </w:tc>
        <w:tc>
          <w:tcPr>
            <w:tcW w:w="754" w:type="dxa"/>
            <w:tcBorders>
              <w:top w:val="single" w:sz="4" w:space="0" w:color="auto"/>
              <w:left w:val="single" w:sz="4" w:space="0" w:color="auto"/>
              <w:bottom w:val="single" w:sz="8" w:space="0" w:color="auto"/>
              <w:right w:val="single" w:sz="4" w:space="0" w:color="auto"/>
            </w:tcBorders>
            <w:vAlign w:val="center"/>
          </w:tcPr>
          <w:p w14:paraId="5CD4E584"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44</w:t>
            </w:r>
          </w:p>
        </w:tc>
        <w:tc>
          <w:tcPr>
            <w:tcW w:w="709" w:type="dxa"/>
            <w:tcBorders>
              <w:top w:val="single" w:sz="4" w:space="0" w:color="auto"/>
              <w:left w:val="single" w:sz="4" w:space="0" w:color="auto"/>
              <w:bottom w:val="single" w:sz="8" w:space="0" w:color="auto"/>
              <w:right w:val="single" w:sz="4" w:space="0" w:color="auto"/>
            </w:tcBorders>
            <w:vAlign w:val="center"/>
          </w:tcPr>
          <w:p w14:paraId="6E75EBAA"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8" w:space="0" w:color="auto"/>
              <w:right w:val="single" w:sz="4" w:space="0" w:color="auto"/>
            </w:tcBorders>
            <w:vAlign w:val="center"/>
          </w:tcPr>
          <w:p w14:paraId="3CDEDC7B"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78</w:t>
            </w:r>
          </w:p>
        </w:tc>
        <w:tc>
          <w:tcPr>
            <w:tcW w:w="611" w:type="dxa"/>
            <w:tcBorders>
              <w:top w:val="single" w:sz="4" w:space="0" w:color="auto"/>
              <w:left w:val="single" w:sz="4" w:space="0" w:color="auto"/>
              <w:bottom w:val="single" w:sz="8" w:space="0" w:color="auto"/>
              <w:right w:val="single" w:sz="4" w:space="0" w:color="auto"/>
            </w:tcBorders>
            <w:vAlign w:val="center"/>
          </w:tcPr>
          <w:p w14:paraId="4CBD411C"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103</w:t>
            </w:r>
          </w:p>
        </w:tc>
        <w:tc>
          <w:tcPr>
            <w:tcW w:w="567" w:type="dxa"/>
            <w:tcBorders>
              <w:top w:val="single" w:sz="4" w:space="0" w:color="auto"/>
              <w:left w:val="single" w:sz="4" w:space="0" w:color="auto"/>
              <w:bottom w:val="single" w:sz="8" w:space="0" w:color="auto"/>
              <w:right w:val="single" w:sz="4" w:space="0" w:color="auto"/>
            </w:tcBorders>
            <w:vAlign w:val="center"/>
          </w:tcPr>
          <w:p w14:paraId="1377B4A1"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w:t>
            </w:r>
          </w:p>
        </w:tc>
        <w:tc>
          <w:tcPr>
            <w:tcW w:w="805" w:type="dxa"/>
            <w:tcBorders>
              <w:top w:val="single" w:sz="4" w:space="0" w:color="auto"/>
              <w:left w:val="single" w:sz="4" w:space="0" w:color="auto"/>
              <w:bottom w:val="single" w:sz="8" w:space="0" w:color="auto"/>
              <w:right w:val="single" w:sz="4" w:space="0" w:color="auto"/>
            </w:tcBorders>
            <w:shd w:val="clear" w:color="auto" w:fill="auto"/>
            <w:vAlign w:val="center"/>
          </w:tcPr>
          <w:p w14:paraId="725935B7"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653</w:t>
            </w:r>
          </w:p>
        </w:tc>
      </w:tr>
      <w:tr w:rsidR="00616A76" w:rsidRPr="00F7091E" w14:paraId="6D3A8885" w14:textId="77777777" w:rsidTr="00616A76">
        <w:tc>
          <w:tcPr>
            <w:tcW w:w="3969" w:type="dxa"/>
            <w:tcBorders>
              <w:top w:val="single" w:sz="4" w:space="0" w:color="auto"/>
              <w:left w:val="single" w:sz="4" w:space="0" w:color="auto"/>
              <w:bottom w:val="single" w:sz="8" w:space="0" w:color="auto"/>
              <w:right w:val="single" w:sz="4" w:space="0" w:color="auto"/>
            </w:tcBorders>
            <w:vAlign w:val="center"/>
          </w:tcPr>
          <w:p w14:paraId="243B7017"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Итого несовершеннолетних по сети</w:t>
            </w:r>
          </w:p>
        </w:tc>
        <w:tc>
          <w:tcPr>
            <w:tcW w:w="851" w:type="dxa"/>
            <w:tcBorders>
              <w:top w:val="single" w:sz="4" w:space="0" w:color="auto"/>
              <w:left w:val="single" w:sz="4" w:space="0" w:color="auto"/>
              <w:bottom w:val="single" w:sz="8" w:space="0" w:color="auto"/>
              <w:right w:val="single" w:sz="4" w:space="0" w:color="auto"/>
            </w:tcBorders>
            <w:noWrap/>
            <w:vAlign w:val="center"/>
          </w:tcPr>
          <w:p w14:paraId="1747E558"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14082</w:t>
            </w:r>
          </w:p>
        </w:tc>
        <w:tc>
          <w:tcPr>
            <w:tcW w:w="664" w:type="dxa"/>
            <w:tcBorders>
              <w:top w:val="single" w:sz="4" w:space="0" w:color="auto"/>
              <w:left w:val="single" w:sz="4" w:space="0" w:color="auto"/>
              <w:bottom w:val="single" w:sz="8" w:space="0" w:color="auto"/>
              <w:right w:val="single" w:sz="4" w:space="0" w:color="auto"/>
            </w:tcBorders>
            <w:vAlign w:val="center"/>
          </w:tcPr>
          <w:p w14:paraId="3C362348"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1082</w:t>
            </w:r>
          </w:p>
        </w:tc>
        <w:tc>
          <w:tcPr>
            <w:tcW w:w="664" w:type="dxa"/>
            <w:tcBorders>
              <w:top w:val="single" w:sz="4" w:space="0" w:color="auto"/>
              <w:left w:val="single" w:sz="4" w:space="0" w:color="auto"/>
              <w:bottom w:val="single" w:sz="8" w:space="0" w:color="auto"/>
              <w:right w:val="single" w:sz="4" w:space="0" w:color="auto"/>
            </w:tcBorders>
            <w:vAlign w:val="center"/>
          </w:tcPr>
          <w:p w14:paraId="03F4517C"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7605</w:t>
            </w:r>
          </w:p>
        </w:tc>
        <w:tc>
          <w:tcPr>
            <w:tcW w:w="754" w:type="dxa"/>
            <w:tcBorders>
              <w:top w:val="single" w:sz="4" w:space="0" w:color="auto"/>
              <w:left w:val="single" w:sz="4" w:space="0" w:color="auto"/>
              <w:bottom w:val="single" w:sz="8" w:space="0" w:color="auto"/>
              <w:right w:val="single" w:sz="4" w:space="0" w:color="auto"/>
            </w:tcBorders>
            <w:vAlign w:val="center"/>
          </w:tcPr>
          <w:p w14:paraId="4EE6AABB"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6401</w:t>
            </w:r>
          </w:p>
        </w:tc>
        <w:tc>
          <w:tcPr>
            <w:tcW w:w="709" w:type="dxa"/>
            <w:tcBorders>
              <w:top w:val="single" w:sz="4" w:space="0" w:color="auto"/>
              <w:left w:val="single" w:sz="4" w:space="0" w:color="auto"/>
              <w:bottom w:val="single" w:sz="8" w:space="0" w:color="auto"/>
              <w:right w:val="single" w:sz="4" w:space="0" w:color="auto"/>
            </w:tcBorders>
            <w:vAlign w:val="center"/>
          </w:tcPr>
          <w:p w14:paraId="0230B9FB"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3209</w:t>
            </w:r>
          </w:p>
        </w:tc>
        <w:tc>
          <w:tcPr>
            <w:tcW w:w="709" w:type="dxa"/>
            <w:tcBorders>
              <w:top w:val="single" w:sz="4" w:space="0" w:color="auto"/>
              <w:left w:val="single" w:sz="4" w:space="0" w:color="auto"/>
              <w:bottom w:val="single" w:sz="8" w:space="0" w:color="auto"/>
              <w:right w:val="single" w:sz="4" w:space="0" w:color="auto"/>
            </w:tcBorders>
            <w:vAlign w:val="center"/>
          </w:tcPr>
          <w:p w14:paraId="225B70D5"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2790</w:t>
            </w:r>
          </w:p>
        </w:tc>
        <w:tc>
          <w:tcPr>
            <w:tcW w:w="611" w:type="dxa"/>
            <w:tcBorders>
              <w:top w:val="single" w:sz="4" w:space="0" w:color="auto"/>
              <w:left w:val="single" w:sz="4" w:space="0" w:color="auto"/>
              <w:bottom w:val="single" w:sz="8" w:space="0" w:color="auto"/>
              <w:right w:val="single" w:sz="4" w:space="0" w:color="auto"/>
            </w:tcBorders>
            <w:vAlign w:val="center"/>
          </w:tcPr>
          <w:p w14:paraId="29045A06"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6241</w:t>
            </w:r>
          </w:p>
        </w:tc>
        <w:tc>
          <w:tcPr>
            <w:tcW w:w="567" w:type="dxa"/>
            <w:tcBorders>
              <w:top w:val="single" w:sz="4" w:space="0" w:color="auto"/>
              <w:left w:val="single" w:sz="4" w:space="0" w:color="auto"/>
              <w:bottom w:val="single" w:sz="8" w:space="0" w:color="auto"/>
              <w:right w:val="single" w:sz="4" w:space="0" w:color="auto"/>
            </w:tcBorders>
            <w:vAlign w:val="center"/>
          </w:tcPr>
          <w:p w14:paraId="26FE5CF7"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1689</w:t>
            </w:r>
          </w:p>
        </w:tc>
        <w:tc>
          <w:tcPr>
            <w:tcW w:w="805" w:type="dxa"/>
            <w:tcBorders>
              <w:top w:val="single" w:sz="4" w:space="0" w:color="auto"/>
              <w:left w:val="single" w:sz="4" w:space="0" w:color="auto"/>
              <w:bottom w:val="single" w:sz="8" w:space="0" w:color="auto"/>
              <w:right w:val="single" w:sz="4" w:space="0" w:color="auto"/>
            </w:tcBorders>
            <w:shd w:val="clear" w:color="auto" w:fill="auto"/>
            <w:vAlign w:val="center"/>
          </w:tcPr>
          <w:p w14:paraId="07413FD5"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43099</w:t>
            </w:r>
          </w:p>
        </w:tc>
      </w:tr>
      <w:tr w:rsidR="00616A76" w:rsidRPr="00F7091E" w14:paraId="09FB6084" w14:textId="77777777" w:rsidTr="00616A76">
        <w:tc>
          <w:tcPr>
            <w:tcW w:w="3969" w:type="dxa"/>
            <w:tcBorders>
              <w:top w:val="single" w:sz="4" w:space="0" w:color="auto"/>
              <w:left w:val="single" w:sz="4" w:space="0" w:color="auto"/>
              <w:bottom w:val="single" w:sz="8" w:space="0" w:color="auto"/>
              <w:right w:val="single" w:sz="4" w:space="0" w:color="auto"/>
            </w:tcBorders>
            <w:vAlign w:val="center"/>
          </w:tcPr>
          <w:p w14:paraId="799454B8"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Обучающихся вечерних классов старше 18 лет</w:t>
            </w:r>
          </w:p>
        </w:tc>
        <w:tc>
          <w:tcPr>
            <w:tcW w:w="851" w:type="dxa"/>
            <w:tcBorders>
              <w:top w:val="single" w:sz="4" w:space="0" w:color="auto"/>
              <w:left w:val="single" w:sz="4" w:space="0" w:color="auto"/>
              <w:bottom w:val="single" w:sz="8" w:space="0" w:color="auto"/>
              <w:right w:val="single" w:sz="4" w:space="0" w:color="auto"/>
            </w:tcBorders>
            <w:noWrap/>
            <w:vAlign w:val="center"/>
          </w:tcPr>
          <w:p w14:paraId="4A83012B"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45</w:t>
            </w:r>
          </w:p>
        </w:tc>
        <w:tc>
          <w:tcPr>
            <w:tcW w:w="664" w:type="dxa"/>
            <w:tcBorders>
              <w:top w:val="single" w:sz="4" w:space="0" w:color="auto"/>
              <w:left w:val="single" w:sz="4" w:space="0" w:color="auto"/>
              <w:bottom w:val="single" w:sz="8" w:space="0" w:color="auto"/>
              <w:right w:val="single" w:sz="4" w:space="0" w:color="auto"/>
            </w:tcBorders>
            <w:vAlign w:val="center"/>
          </w:tcPr>
          <w:p w14:paraId="1ED09EDF"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0</w:t>
            </w:r>
          </w:p>
        </w:tc>
        <w:tc>
          <w:tcPr>
            <w:tcW w:w="664" w:type="dxa"/>
            <w:tcBorders>
              <w:top w:val="single" w:sz="4" w:space="0" w:color="auto"/>
              <w:left w:val="single" w:sz="4" w:space="0" w:color="auto"/>
              <w:bottom w:val="single" w:sz="8" w:space="0" w:color="auto"/>
              <w:right w:val="single" w:sz="4" w:space="0" w:color="auto"/>
            </w:tcBorders>
            <w:vAlign w:val="center"/>
          </w:tcPr>
          <w:p w14:paraId="446B9918"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102</w:t>
            </w:r>
          </w:p>
        </w:tc>
        <w:tc>
          <w:tcPr>
            <w:tcW w:w="754" w:type="dxa"/>
            <w:tcBorders>
              <w:top w:val="single" w:sz="4" w:space="0" w:color="auto"/>
              <w:left w:val="single" w:sz="4" w:space="0" w:color="auto"/>
              <w:bottom w:val="single" w:sz="8" w:space="0" w:color="auto"/>
              <w:right w:val="single" w:sz="4" w:space="0" w:color="auto"/>
            </w:tcBorders>
            <w:vAlign w:val="center"/>
          </w:tcPr>
          <w:p w14:paraId="6EDCFD84"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8" w:space="0" w:color="auto"/>
              <w:right w:val="single" w:sz="4" w:space="0" w:color="auto"/>
            </w:tcBorders>
            <w:vAlign w:val="center"/>
          </w:tcPr>
          <w:p w14:paraId="2EF69BF4"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8" w:space="0" w:color="auto"/>
              <w:right w:val="single" w:sz="4" w:space="0" w:color="auto"/>
            </w:tcBorders>
            <w:vAlign w:val="center"/>
          </w:tcPr>
          <w:p w14:paraId="45C9A1CD"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32</w:t>
            </w:r>
          </w:p>
        </w:tc>
        <w:tc>
          <w:tcPr>
            <w:tcW w:w="611" w:type="dxa"/>
            <w:tcBorders>
              <w:top w:val="single" w:sz="4" w:space="0" w:color="auto"/>
              <w:left w:val="single" w:sz="4" w:space="0" w:color="auto"/>
              <w:bottom w:val="single" w:sz="8" w:space="0" w:color="auto"/>
              <w:right w:val="single" w:sz="4" w:space="0" w:color="auto"/>
            </w:tcBorders>
            <w:vAlign w:val="center"/>
          </w:tcPr>
          <w:p w14:paraId="63511E38"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0</w:t>
            </w:r>
          </w:p>
        </w:tc>
        <w:tc>
          <w:tcPr>
            <w:tcW w:w="567" w:type="dxa"/>
            <w:tcBorders>
              <w:top w:val="single" w:sz="4" w:space="0" w:color="auto"/>
              <w:left w:val="single" w:sz="4" w:space="0" w:color="auto"/>
              <w:bottom w:val="single" w:sz="8" w:space="0" w:color="auto"/>
              <w:right w:val="single" w:sz="4" w:space="0" w:color="auto"/>
            </w:tcBorders>
            <w:vAlign w:val="center"/>
          </w:tcPr>
          <w:p w14:paraId="3A014800"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0</w:t>
            </w:r>
          </w:p>
        </w:tc>
        <w:tc>
          <w:tcPr>
            <w:tcW w:w="805" w:type="dxa"/>
            <w:tcBorders>
              <w:top w:val="single" w:sz="4" w:space="0" w:color="auto"/>
              <w:left w:val="single" w:sz="4" w:space="0" w:color="auto"/>
              <w:bottom w:val="single" w:sz="8" w:space="0" w:color="auto"/>
              <w:right w:val="single" w:sz="4" w:space="0" w:color="auto"/>
            </w:tcBorders>
            <w:shd w:val="clear" w:color="auto" w:fill="auto"/>
            <w:vAlign w:val="center"/>
          </w:tcPr>
          <w:p w14:paraId="5E33F2ED"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179</w:t>
            </w:r>
          </w:p>
        </w:tc>
      </w:tr>
      <w:tr w:rsidR="00616A76" w:rsidRPr="00F7091E" w14:paraId="0366501C" w14:textId="77777777" w:rsidTr="00616A76">
        <w:tc>
          <w:tcPr>
            <w:tcW w:w="3969" w:type="dxa"/>
            <w:tcBorders>
              <w:top w:val="single" w:sz="8" w:space="0" w:color="auto"/>
              <w:left w:val="single" w:sz="4" w:space="0" w:color="auto"/>
              <w:bottom w:val="single" w:sz="8" w:space="0" w:color="auto"/>
              <w:right w:val="single" w:sz="4" w:space="0" w:color="auto"/>
            </w:tcBorders>
            <w:vAlign w:val="center"/>
          </w:tcPr>
          <w:p w14:paraId="0BB26972"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Всего по сети УНО</w:t>
            </w:r>
          </w:p>
        </w:tc>
        <w:tc>
          <w:tcPr>
            <w:tcW w:w="851" w:type="dxa"/>
            <w:tcBorders>
              <w:top w:val="single" w:sz="8" w:space="0" w:color="auto"/>
              <w:left w:val="single" w:sz="4" w:space="0" w:color="auto"/>
              <w:bottom w:val="single" w:sz="8" w:space="0" w:color="auto"/>
              <w:right w:val="single" w:sz="4" w:space="0" w:color="auto"/>
            </w:tcBorders>
            <w:noWrap/>
            <w:vAlign w:val="center"/>
          </w:tcPr>
          <w:p w14:paraId="5683E473"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14127</w:t>
            </w:r>
          </w:p>
        </w:tc>
        <w:tc>
          <w:tcPr>
            <w:tcW w:w="664" w:type="dxa"/>
            <w:tcBorders>
              <w:top w:val="single" w:sz="8" w:space="0" w:color="auto"/>
              <w:left w:val="single" w:sz="4" w:space="0" w:color="auto"/>
              <w:bottom w:val="single" w:sz="8" w:space="0" w:color="auto"/>
              <w:right w:val="single" w:sz="4" w:space="0" w:color="auto"/>
            </w:tcBorders>
            <w:vAlign w:val="center"/>
          </w:tcPr>
          <w:p w14:paraId="1CDFE5CC"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1082</w:t>
            </w:r>
          </w:p>
        </w:tc>
        <w:tc>
          <w:tcPr>
            <w:tcW w:w="664" w:type="dxa"/>
            <w:tcBorders>
              <w:top w:val="single" w:sz="8" w:space="0" w:color="auto"/>
              <w:left w:val="single" w:sz="4" w:space="0" w:color="auto"/>
              <w:bottom w:val="single" w:sz="8" w:space="0" w:color="auto"/>
              <w:right w:val="single" w:sz="4" w:space="0" w:color="auto"/>
            </w:tcBorders>
            <w:vAlign w:val="center"/>
          </w:tcPr>
          <w:p w14:paraId="547F8AAA"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7707</w:t>
            </w:r>
          </w:p>
        </w:tc>
        <w:tc>
          <w:tcPr>
            <w:tcW w:w="754" w:type="dxa"/>
            <w:tcBorders>
              <w:top w:val="single" w:sz="8" w:space="0" w:color="auto"/>
              <w:left w:val="single" w:sz="4" w:space="0" w:color="auto"/>
              <w:bottom w:val="single" w:sz="8" w:space="0" w:color="auto"/>
              <w:right w:val="single" w:sz="4" w:space="0" w:color="auto"/>
            </w:tcBorders>
            <w:vAlign w:val="center"/>
          </w:tcPr>
          <w:p w14:paraId="3BF78781"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6401</w:t>
            </w:r>
          </w:p>
        </w:tc>
        <w:tc>
          <w:tcPr>
            <w:tcW w:w="709" w:type="dxa"/>
            <w:tcBorders>
              <w:top w:val="single" w:sz="8" w:space="0" w:color="auto"/>
              <w:left w:val="single" w:sz="4" w:space="0" w:color="auto"/>
              <w:bottom w:val="single" w:sz="8" w:space="0" w:color="auto"/>
              <w:right w:val="single" w:sz="4" w:space="0" w:color="auto"/>
            </w:tcBorders>
            <w:vAlign w:val="center"/>
          </w:tcPr>
          <w:p w14:paraId="22164159"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3209</w:t>
            </w:r>
          </w:p>
        </w:tc>
        <w:tc>
          <w:tcPr>
            <w:tcW w:w="709" w:type="dxa"/>
            <w:tcBorders>
              <w:top w:val="single" w:sz="8" w:space="0" w:color="auto"/>
              <w:left w:val="single" w:sz="4" w:space="0" w:color="auto"/>
              <w:bottom w:val="single" w:sz="8" w:space="0" w:color="auto"/>
              <w:right w:val="single" w:sz="4" w:space="0" w:color="auto"/>
            </w:tcBorders>
            <w:vAlign w:val="center"/>
          </w:tcPr>
          <w:p w14:paraId="4AD5B2DF"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2822</w:t>
            </w:r>
          </w:p>
        </w:tc>
        <w:tc>
          <w:tcPr>
            <w:tcW w:w="611" w:type="dxa"/>
            <w:tcBorders>
              <w:top w:val="single" w:sz="8" w:space="0" w:color="auto"/>
              <w:left w:val="single" w:sz="4" w:space="0" w:color="auto"/>
              <w:bottom w:val="single" w:sz="8" w:space="0" w:color="auto"/>
              <w:right w:val="single" w:sz="4" w:space="0" w:color="auto"/>
            </w:tcBorders>
            <w:vAlign w:val="center"/>
          </w:tcPr>
          <w:p w14:paraId="033BF00E"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6241</w:t>
            </w:r>
          </w:p>
        </w:tc>
        <w:tc>
          <w:tcPr>
            <w:tcW w:w="567" w:type="dxa"/>
            <w:tcBorders>
              <w:top w:val="single" w:sz="8" w:space="0" w:color="auto"/>
              <w:left w:val="single" w:sz="4" w:space="0" w:color="auto"/>
              <w:bottom w:val="single" w:sz="8" w:space="0" w:color="auto"/>
              <w:right w:val="single" w:sz="4" w:space="0" w:color="auto"/>
            </w:tcBorders>
            <w:vAlign w:val="center"/>
          </w:tcPr>
          <w:p w14:paraId="2D74F0CD"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1689</w:t>
            </w:r>
          </w:p>
        </w:tc>
        <w:tc>
          <w:tcPr>
            <w:tcW w:w="805" w:type="dxa"/>
            <w:tcBorders>
              <w:top w:val="single" w:sz="8" w:space="0" w:color="auto"/>
              <w:left w:val="single" w:sz="4" w:space="0" w:color="auto"/>
              <w:bottom w:val="single" w:sz="8" w:space="0" w:color="auto"/>
              <w:right w:val="single" w:sz="4" w:space="0" w:color="auto"/>
            </w:tcBorders>
            <w:shd w:val="clear" w:color="auto" w:fill="auto"/>
            <w:vAlign w:val="center"/>
          </w:tcPr>
          <w:p w14:paraId="7A46A64A"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43278</w:t>
            </w:r>
          </w:p>
        </w:tc>
      </w:tr>
      <w:tr w:rsidR="00616A76" w:rsidRPr="00F7091E" w14:paraId="52A1F992" w14:textId="77777777" w:rsidTr="00616A76">
        <w:tc>
          <w:tcPr>
            <w:tcW w:w="3969" w:type="dxa"/>
            <w:tcBorders>
              <w:top w:val="single" w:sz="8" w:space="0" w:color="auto"/>
              <w:left w:val="single" w:sz="4" w:space="0" w:color="auto"/>
              <w:bottom w:val="single" w:sz="8" w:space="0" w:color="auto"/>
              <w:right w:val="single" w:sz="4" w:space="0" w:color="auto"/>
            </w:tcBorders>
            <w:vAlign w:val="center"/>
          </w:tcPr>
          <w:p w14:paraId="071BF2F4" w14:textId="77777777" w:rsidR="00616A76" w:rsidRPr="00F7091E" w:rsidRDefault="00616A76" w:rsidP="00485B4E">
            <w:pPr>
              <w:spacing w:after="0" w:line="240" w:lineRule="auto"/>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Количество несовершеннолетних, обучающихся в ООО республиканского подчинения</w:t>
            </w:r>
          </w:p>
        </w:tc>
        <w:tc>
          <w:tcPr>
            <w:tcW w:w="851" w:type="dxa"/>
            <w:tcBorders>
              <w:top w:val="single" w:sz="8" w:space="0" w:color="auto"/>
              <w:left w:val="single" w:sz="4" w:space="0" w:color="auto"/>
              <w:bottom w:val="single" w:sz="8" w:space="0" w:color="auto"/>
              <w:right w:val="single" w:sz="4" w:space="0" w:color="auto"/>
            </w:tcBorders>
            <w:noWrap/>
            <w:vAlign w:val="center"/>
          </w:tcPr>
          <w:p w14:paraId="564437A2"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479</w:t>
            </w:r>
          </w:p>
        </w:tc>
        <w:tc>
          <w:tcPr>
            <w:tcW w:w="664" w:type="dxa"/>
            <w:tcBorders>
              <w:top w:val="single" w:sz="8" w:space="0" w:color="auto"/>
              <w:left w:val="single" w:sz="4" w:space="0" w:color="auto"/>
              <w:bottom w:val="single" w:sz="8" w:space="0" w:color="auto"/>
              <w:right w:val="single" w:sz="4" w:space="0" w:color="auto"/>
            </w:tcBorders>
            <w:vAlign w:val="center"/>
          </w:tcPr>
          <w:p w14:paraId="12171626"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23</w:t>
            </w:r>
          </w:p>
        </w:tc>
        <w:tc>
          <w:tcPr>
            <w:tcW w:w="664" w:type="dxa"/>
            <w:tcBorders>
              <w:top w:val="single" w:sz="8" w:space="0" w:color="auto"/>
              <w:left w:val="single" w:sz="4" w:space="0" w:color="auto"/>
              <w:bottom w:val="single" w:sz="8" w:space="0" w:color="auto"/>
              <w:right w:val="single" w:sz="4" w:space="0" w:color="auto"/>
            </w:tcBorders>
            <w:vAlign w:val="center"/>
          </w:tcPr>
          <w:p w14:paraId="1AB9708C"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221</w:t>
            </w:r>
          </w:p>
        </w:tc>
        <w:tc>
          <w:tcPr>
            <w:tcW w:w="754" w:type="dxa"/>
            <w:tcBorders>
              <w:top w:val="single" w:sz="8" w:space="0" w:color="auto"/>
              <w:left w:val="single" w:sz="4" w:space="0" w:color="auto"/>
              <w:bottom w:val="single" w:sz="8" w:space="0" w:color="auto"/>
              <w:right w:val="single" w:sz="4" w:space="0" w:color="auto"/>
            </w:tcBorders>
            <w:vAlign w:val="center"/>
          </w:tcPr>
          <w:p w14:paraId="571F5BF0"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275</w:t>
            </w:r>
          </w:p>
        </w:tc>
        <w:tc>
          <w:tcPr>
            <w:tcW w:w="709" w:type="dxa"/>
            <w:tcBorders>
              <w:top w:val="single" w:sz="8" w:space="0" w:color="auto"/>
              <w:left w:val="single" w:sz="4" w:space="0" w:color="auto"/>
              <w:bottom w:val="single" w:sz="8" w:space="0" w:color="auto"/>
              <w:right w:val="single" w:sz="4" w:space="0" w:color="auto"/>
            </w:tcBorders>
            <w:vAlign w:val="center"/>
          </w:tcPr>
          <w:p w14:paraId="6916DF0D"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54</w:t>
            </w:r>
          </w:p>
        </w:tc>
        <w:tc>
          <w:tcPr>
            <w:tcW w:w="709" w:type="dxa"/>
            <w:tcBorders>
              <w:top w:val="single" w:sz="8" w:space="0" w:color="auto"/>
              <w:left w:val="single" w:sz="4" w:space="0" w:color="auto"/>
              <w:bottom w:val="single" w:sz="8" w:space="0" w:color="auto"/>
              <w:right w:val="single" w:sz="4" w:space="0" w:color="auto"/>
            </w:tcBorders>
            <w:vAlign w:val="center"/>
          </w:tcPr>
          <w:p w14:paraId="2D77DFE6"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85</w:t>
            </w:r>
          </w:p>
        </w:tc>
        <w:tc>
          <w:tcPr>
            <w:tcW w:w="611" w:type="dxa"/>
            <w:tcBorders>
              <w:top w:val="single" w:sz="8" w:space="0" w:color="auto"/>
              <w:left w:val="single" w:sz="4" w:space="0" w:color="auto"/>
              <w:bottom w:val="single" w:sz="8" w:space="0" w:color="auto"/>
              <w:right w:val="single" w:sz="4" w:space="0" w:color="auto"/>
            </w:tcBorders>
            <w:vAlign w:val="center"/>
          </w:tcPr>
          <w:p w14:paraId="6AD53CCA"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136</w:t>
            </w:r>
          </w:p>
        </w:tc>
        <w:tc>
          <w:tcPr>
            <w:tcW w:w="567" w:type="dxa"/>
            <w:tcBorders>
              <w:top w:val="single" w:sz="8" w:space="0" w:color="auto"/>
              <w:left w:val="single" w:sz="4" w:space="0" w:color="auto"/>
              <w:bottom w:val="single" w:sz="8" w:space="0" w:color="auto"/>
              <w:right w:val="single" w:sz="4" w:space="0" w:color="auto"/>
            </w:tcBorders>
            <w:vAlign w:val="center"/>
          </w:tcPr>
          <w:p w14:paraId="118A011B" w14:textId="77777777" w:rsidR="00616A76" w:rsidRPr="00F7091E" w:rsidRDefault="00616A76" w:rsidP="00485B4E">
            <w:pPr>
              <w:spacing w:after="0" w:line="240" w:lineRule="auto"/>
              <w:ind w:left="-107"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50</w:t>
            </w:r>
          </w:p>
        </w:tc>
        <w:tc>
          <w:tcPr>
            <w:tcW w:w="805" w:type="dxa"/>
            <w:tcBorders>
              <w:top w:val="single" w:sz="8" w:space="0" w:color="auto"/>
              <w:left w:val="single" w:sz="4" w:space="0" w:color="auto"/>
              <w:bottom w:val="single" w:sz="8" w:space="0" w:color="auto"/>
              <w:right w:val="single" w:sz="4" w:space="0" w:color="auto"/>
            </w:tcBorders>
            <w:shd w:val="clear" w:color="auto" w:fill="auto"/>
            <w:vAlign w:val="center"/>
          </w:tcPr>
          <w:p w14:paraId="765915B0" w14:textId="77777777" w:rsidR="00616A76" w:rsidRPr="00F7091E" w:rsidRDefault="00616A76" w:rsidP="00485B4E">
            <w:pPr>
              <w:spacing w:after="0" w:line="240" w:lineRule="auto"/>
              <w:ind w:left="-107" w:right="-108"/>
              <w:jc w:val="center"/>
              <w:rPr>
                <w:rFonts w:ascii="Times New Roman" w:hAnsi="Times New Roman" w:cs="Times New Roman"/>
                <w:sz w:val="24"/>
                <w:szCs w:val="24"/>
              </w:rPr>
            </w:pPr>
            <w:r w:rsidRPr="00F7091E">
              <w:rPr>
                <w:rFonts w:ascii="Times New Roman" w:hAnsi="Times New Roman" w:cs="Times New Roman"/>
                <w:sz w:val="24"/>
                <w:szCs w:val="24"/>
              </w:rPr>
              <w:t>1323</w:t>
            </w:r>
          </w:p>
        </w:tc>
      </w:tr>
    </w:tbl>
    <w:p w14:paraId="2AF040F7" w14:textId="77777777" w:rsidR="00616A76" w:rsidRPr="00F7091E" w:rsidRDefault="00616A76" w:rsidP="00485B4E">
      <w:pPr>
        <w:spacing w:after="0" w:line="240" w:lineRule="auto"/>
        <w:rPr>
          <w:rFonts w:ascii="Times New Roman" w:eastAsia="Times New Roman" w:hAnsi="Times New Roman" w:cs="Times New Roman"/>
          <w:sz w:val="28"/>
          <w:szCs w:val="28"/>
          <w:lang w:eastAsia="ru-RU"/>
        </w:rPr>
      </w:pPr>
    </w:p>
    <w:p w14:paraId="5DF8FEEC" w14:textId="77777777" w:rsidR="00616A76" w:rsidRPr="00F7091E" w:rsidRDefault="00616A76" w:rsidP="00485B4E">
      <w:pPr>
        <w:spacing w:after="0" w:line="240" w:lineRule="auto"/>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Миграция обучающихся между административными территориальными районами составила 3210 человек (7,4%):</w:t>
      </w:r>
    </w:p>
    <w:p w14:paraId="3458909B" w14:textId="77777777" w:rsidR="00957A64" w:rsidRPr="00F7091E" w:rsidRDefault="00957A64" w:rsidP="00485B4E">
      <w:pPr>
        <w:spacing w:after="0" w:line="240" w:lineRule="auto"/>
        <w:jc w:val="both"/>
        <w:rPr>
          <w:rFonts w:ascii="Times New Roman" w:eastAsia="Times New Roman" w:hAnsi="Times New Roman" w:cs="Times New Roman"/>
          <w:sz w:val="28"/>
          <w:szCs w:val="28"/>
          <w:lang w:eastAsia="ru-RU"/>
        </w:rPr>
      </w:pPr>
    </w:p>
    <w:p w14:paraId="44B0613A" w14:textId="77830BD2"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2</w:t>
      </w:r>
    </w:p>
    <w:p w14:paraId="3D8EBC85" w14:textId="77777777" w:rsidR="00616A76" w:rsidRPr="00F7091E" w:rsidRDefault="00616A76" w:rsidP="00485B4E">
      <w:pPr>
        <w:spacing w:after="0" w:line="240" w:lineRule="auto"/>
        <w:rPr>
          <w:rFonts w:ascii="Times New Roman" w:eastAsia="Times New Roman" w:hAnsi="Times New Roman" w:cs="Times New Roman"/>
          <w:sz w:val="28"/>
          <w:szCs w:val="28"/>
          <w:lang w:eastAsia="ru-RU"/>
        </w:rPr>
      </w:pPr>
    </w:p>
    <w:tbl>
      <w:tblPr>
        <w:tblStyle w:val="a3"/>
        <w:tblW w:w="10349" w:type="dxa"/>
        <w:tblInd w:w="-431" w:type="dxa"/>
        <w:tblLayout w:type="fixed"/>
        <w:tblLook w:val="04A0" w:firstRow="1" w:lastRow="0" w:firstColumn="1" w:lastColumn="0" w:noHBand="0" w:noVBand="1"/>
      </w:tblPr>
      <w:tblGrid>
        <w:gridCol w:w="710"/>
        <w:gridCol w:w="2126"/>
        <w:gridCol w:w="709"/>
        <w:gridCol w:w="709"/>
        <w:gridCol w:w="709"/>
        <w:gridCol w:w="595"/>
        <w:gridCol w:w="709"/>
        <w:gridCol w:w="680"/>
        <w:gridCol w:w="567"/>
        <w:gridCol w:w="567"/>
        <w:gridCol w:w="851"/>
        <w:gridCol w:w="1417"/>
      </w:tblGrid>
      <w:tr w:rsidR="00616A76" w:rsidRPr="00F7091E" w14:paraId="24ECC686" w14:textId="77777777" w:rsidTr="00616A76">
        <w:tc>
          <w:tcPr>
            <w:tcW w:w="710" w:type="dxa"/>
            <w:vMerge w:val="restart"/>
          </w:tcPr>
          <w:p w14:paraId="27E31AFA" w14:textId="77777777" w:rsidR="00616A76" w:rsidRPr="00F7091E" w:rsidRDefault="00616A76" w:rsidP="00485B4E">
            <w:pPr>
              <w:rPr>
                <w:sz w:val="24"/>
                <w:szCs w:val="24"/>
              </w:rPr>
            </w:pPr>
            <w:r w:rsidRPr="00F7091E">
              <w:rPr>
                <w:sz w:val="24"/>
                <w:szCs w:val="24"/>
              </w:rPr>
              <w:t>№ п/п</w:t>
            </w:r>
          </w:p>
        </w:tc>
        <w:tc>
          <w:tcPr>
            <w:tcW w:w="2126" w:type="dxa"/>
            <w:vMerge w:val="restart"/>
          </w:tcPr>
          <w:p w14:paraId="4E8EA86F" w14:textId="77777777" w:rsidR="00616A76" w:rsidRPr="00F7091E" w:rsidRDefault="00616A76" w:rsidP="00485B4E">
            <w:pPr>
              <w:rPr>
                <w:sz w:val="24"/>
                <w:szCs w:val="24"/>
              </w:rPr>
            </w:pPr>
            <w:r w:rsidRPr="00F7091E">
              <w:rPr>
                <w:sz w:val="24"/>
                <w:szCs w:val="24"/>
              </w:rPr>
              <w:t>Количество несовершеннолетних, выбывших для обучения на административную территорию, из:</w:t>
            </w:r>
          </w:p>
        </w:tc>
        <w:tc>
          <w:tcPr>
            <w:tcW w:w="5245" w:type="dxa"/>
            <w:gridSpan w:val="8"/>
          </w:tcPr>
          <w:p w14:paraId="51E08C54" w14:textId="77777777" w:rsidR="00616A76" w:rsidRPr="00F7091E" w:rsidRDefault="00616A76" w:rsidP="00485B4E">
            <w:pPr>
              <w:jc w:val="center"/>
              <w:rPr>
                <w:sz w:val="24"/>
                <w:szCs w:val="24"/>
              </w:rPr>
            </w:pPr>
            <w:r w:rsidRPr="00F7091E">
              <w:rPr>
                <w:sz w:val="24"/>
                <w:szCs w:val="24"/>
              </w:rPr>
              <w:t>Количество обучающихся в ООО:</w:t>
            </w:r>
          </w:p>
        </w:tc>
        <w:tc>
          <w:tcPr>
            <w:tcW w:w="851" w:type="dxa"/>
            <w:vMerge w:val="restart"/>
          </w:tcPr>
          <w:p w14:paraId="2E7462D6" w14:textId="77777777" w:rsidR="00616A76" w:rsidRPr="00F7091E" w:rsidRDefault="00616A76" w:rsidP="00485B4E">
            <w:pPr>
              <w:rPr>
                <w:sz w:val="24"/>
                <w:szCs w:val="24"/>
              </w:rPr>
            </w:pPr>
            <w:r w:rsidRPr="00F7091E">
              <w:rPr>
                <w:sz w:val="24"/>
                <w:szCs w:val="24"/>
              </w:rPr>
              <w:t>Итого</w:t>
            </w:r>
          </w:p>
        </w:tc>
        <w:tc>
          <w:tcPr>
            <w:tcW w:w="1417" w:type="dxa"/>
            <w:vMerge w:val="restart"/>
          </w:tcPr>
          <w:p w14:paraId="420069EF" w14:textId="77777777" w:rsidR="00616A76" w:rsidRPr="00F7091E" w:rsidRDefault="00616A76" w:rsidP="00485B4E">
            <w:pPr>
              <w:jc w:val="center"/>
              <w:rPr>
                <w:sz w:val="24"/>
                <w:szCs w:val="24"/>
              </w:rPr>
            </w:pPr>
            <w:r w:rsidRPr="00F7091E">
              <w:rPr>
                <w:sz w:val="24"/>
                <w:szCs w:val="24"/>
              </w:rPr>
              <w:t>% от количества обучающихся по сети</w:t>
            </w:r>
          </w:p>
        </w:tc>
      </w:tr>
      <w:tr w:rsidR="00616A76" w:rsidRPr="00F7091E" w14:paraId="0CDD62DE" w14:textId="77777777" w:rsidTr="00616A76">
        <w:trPr>
          <w:cantSplit/>
          <w:trHeight w:val="1429"/>
        </w:trPr>
        <w:tc>
          <w:tcPr>
            <w:tcW w:w="710" w:type="dxa"/>
            <w:vMerge/>
          </w:tcPr>
          <w:p w14:paraId="2A88CE36" w14:textId="77777777" w:rsidR="00616A76" w:rsidRPr="00F7091E" w:rsidRDefault="00616A76" w:rsidP="00485B4E">
            <w:pPr>
              <w:rPr>
                <w:sz w:val="24"/>
                <w:szCs w:val="24"/>
              </w:rPr>
            </w:pPr>
          </w:p>
        </w:tc>
        <w:tc>
          <w:tcPr>
            <w:tcW w:w="2126" w:type="dxa"/>
            <w:vMerge/>
          </w:tcPr>
          <w:p w14:paraId="5D5BA4B0" w14:textId="77777777" w:rsidR="00616A76" w:rsidRPr="00F7091E" w:rsidRDefault="00616A76" w:rsidP="00485B4E">
            <w:pPr>
              <w:rPr>
                <w:sz w:val="24"/>
                <w:szCs w:val="24"/>
              </w:rPr>
            </w:pPr>
          </w:p>
        </w:tc>
        <w:tc>
          <w:tcPr>
            <w:tcW w:w="709" w:type="dxa"/>
            <w:textDirection w:val="btLr"/>
          </w:tcPr>
          <w:p w14:paraId="1FC9E12F" w14:textId="77777777" w:rsidR="00616A76" w:rsidRPr="00F7091E" w:rsidRDefault="00616A76" w:rsidP="00485B4E">
            <w:pPr>
              <w:rPr>
                <w:sz w:val="24"/>
                <w:szCs w:val="24"/>
              </w:rPr>
            </w:pPr>
            <w:r w:rsidRPr="00F7091E">
              <w:rPr>
                <w:sz w:val="24"/>
                <w:szCs w:val="24"/>
              </w:rPr>
              <w:t>Тирасполь</w:t>
            </w:r>
          </w:p>
        </w:tc>
        <w:tc>
          <w:tcPr>
            <w:tcW w:w="709" w:type="dxa"/>
            <w:textDirection w:val="btLr"/>
          </w:tcPr>
          <w:p w14:paraId="1ED09B79" w14:textId="77777777" w:rsidR="00616A76" w:rsidRPr="00F7091E" w:rsidRDefault="00616A76" w:rsidP="00485B4E">
            <w:pPr>
              <w:rPr>
                <w:sz w:val="24"/>
                <w:szCs w:val="24"/>
              </w:rPr>
            </w:pPr>
            <w:r w:rsidRPr="00F7091E">
              <w:rPr>
                <w:sz w:val="24"/>
                <w:szCs w:val="24"/>
              </w:rPr>
              <w:t>Днестровск</w:t>
            </w:r>
          </w:p>
        </w:tc>
        <w:tc>
          <w:tcPr>
            <w:tcW w:w="709" w:type="dxa"/>
            <w:textDirection w:val="btLr"/>
          </w:tcPr>
          <w:p w14:paraId="43E92ACD" w14:textId="77777777" w:rsidR="00616A76" w:rsidRPr="00F7091E" w:rsidRDefault="00616A76" w:rsidP="00485B4E">
            <w:pPr>
              <w:rPr>
                <w:sz w:val="24"/>
                <w:szCs w:val="24"/>
              </w:rPr>
            </w:pPr>
            <w:r w:rsidRPr="00F7091E">
              <w:rPr>
                <w:sz w:val="24"/>
                <w:szCs w:val="24"/>
              </w:rPr>
              <w:t>Бендеры</w:t>
            </w:r>
          </w:p>
        </w:tc>
        <w:tc>
          <w:tcPr>
            <w:tcW w:w="595" w:type="dxa"/>
            <w:textDirection w:val="btLr"/>
          </w:tcPr>
          <w:p w14:paraId="631BDD00" w14:textId="77777777" w:rsidR="00616A76" w:rsidRPr="00F7091E" w:rsidRDefault="00616A76" w:rsidP="00485B4E">
            <w:pPr>
              <w:rPr>
                <w:sz w:val="24"/>
                <w:szCs w:val="24"/>
              </w:rPr>
            </w:pPr>
            <w:proofErr w:type="spellStart"/>
            <w:r w:rsidRPr="00F7091E">
              <w:rPr>
                <w:sz w:val="24"/>
                <w:szCs w:val="24"/>
              </w:rPr>
              <w:t>Слободзея</w:t>
            </w:r>
            <w:proofErr w:type="spellEnd"/>
          </w:p>
        </w:tc>
        <w:tc>
          <w:tcPr>
            <w:tcW w:w="709" w:type="dxa"/>
            <w:textDirection w:val="btLr"/>
          </w:tcPr>
          <w:p w14:paraId="3EFA43BC" w14:textId="77777777" w:rsidR="00616A76" w:rsidRPr="00F7091E" w:rsidRDefault="00616A76" w:rsidP="00485B4E">
            <w:pPr>
              <w:rPr>
                <w:sz w:val="24"/>
                <w:szCs w:val="24"/>
              </w:rPr>
            </w:pPr>
            <w:proofErr w:type="spellStart"/>
            <w:r w:rsidRPr="00F7091E">
              <w:rPr>
                <w:sz w:val="24"/>
                <w:szCs w:val="24"/>
              </w:rPr>
              <w:t>Григорио-поль</w:t>
            </w:r>
            <w:proofErr w:type="spellEnd"/>
          </w:p>
        </w:tc>
        <w:tc>
          <w:tcPr>
            <w:tcW w:w="680" w:type="dxa"/>
            <w:textDirection w:val="btLr"/>
          </w:tcPr>
          <w:p w14:paraId="22054B01" w14:textId="77777777" w:rsidR="00616A76" w:rsidRPr="00F7091E" w:rsidRDefault="00616A76" w:rsidP="00485B4E">
            <w:pPr>
              <w:rPr>
                <w:sz w:val="24"/>
                <w:szCs w:val="24"/>
              </w:rPr>
            </w:pPr>
            <w:r w:rsidRPr="00F7091E">
              <w:rPr>
                <w:sz w:val="24"/>
                <w:szCs w:val="24"/>
              </w:rPr>
              <w:t>Дубоссары</w:t>
            </w:r>
          </w:p>
        </w:tc>
        <w:tc>
          <w:tcPr>
            <w:tcW w:w="567" w:type="dxa"/>
            <w:textDirection w:val="btLr"/>
          </w:tcPr>
          <w:p w14:paraId="401B38AF" w14:textId="77777777" w:rsidR="00616A76" w:rsidRPr="00F7091E" w:rsidRDefault="00616A76" w:rsidP="00485B4E">
            <w:pPr>
              <w:rPr>
                <w:sz w:val="24"/>
                <w:szCs w:val="24"/>
              </w:rPr>
            </w:pPr>
            <w:r w:rsidRPr="00F7091E">
              <w:rPr>
                <w:sz w:val="24"/>
                <w:szCs w:val="24"/>
              </w:rPr>
              <w:t>Рыбница</w:t>
            </w:r>
          </w:p>
        </w:tc>
        <w:tc>
          <w:tcPr>
            <w:tcW w:w="567" w:type="dxa"/>
            <w:textDirection w:val="btLr"/>
          </w:tcPr>
          <w:p w14:paraId="6F5A6AD0" w14:textId="77777777" w:rsidR="00616A76" w:rsidRPr="00F7091E" w:rsidRDefault="00616A76" w:rsidP="00485B4E">
            <w:pPr>
              <w:rPr>
                <w:sz w:val="24"/>
                <w:szCs w:val="24"/>
              </w:rPr>
            </w:pPr>
            <w:r w:rsidRPr="00F7091E">
              <w:rPr>
                <w:sz w:val="24"/>
                <w:szCs w:val="24"/>
              </w:rPr>
              <w:t>Каменка</w:t>
            </w:r>
          </w:p>
        </w:tc>
        <w:tc>
          <w:tcPr>
            <w:tcW w:w="851" w:type="dxa"/>
            <w:vMerge/>
          </w:tcPr>
          <w:p w14:paraId="7AC09436" w14:textId="77777777" w:rsidR="00616A76" w:rsidRPr="00F7091E" w:rsidRDefault="00616A76" w:rsidP="00485B4E">
            <w:pPr>
              <w:rPr>
                <w:sz w:val="24"/>
                <w:szCs w:val="24"/>
              </w:rPr>
            </w:pPr>
          </w:p>
        </w:tc>
        <w:tc>
          <w:tcPr>
            <w:tcW w:w="1417" w:type="dxa"/>
            <w:vMerge/>
          </w:tcPr>
          <w:p w14:paraId="4902D620" w14:textId="77777777" w:rsidR="00616A76" w:rsidRPr="00F7091E" w:rsidRDefault="00616A76" w:rsidP="00485B4E">
            <w:pPr>
              <w:rPr>
                <w:sz w:val="24"/>
                <w:szCs w:val="24"/>
              </w:rPr>
            </w:pPr>
          </w:p>
        </w:tc>
      </w:tr>
      <w:tr w:rsidR="00616A76" w:rsidRPr="00F7091E" w14:paraId="5B2431C1" w14:textId="77777777" w:rsidTr="00957A64">
        <w:tc>
          <w:tcPr>
            <w:tcW w:w="710" w:type="dxa"/>
          </w:tcPr>
          <w:p w14:paraId="24269EF0"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Pr>
          <w:p w14:paraId="78AC312E" w14:textId="086698C7" w:rsidR="00616A76" w:rsidRPr="00F7091E" w:rsidRDefault="006E47FB" w:rsidP="00B344B8">
            <w:pPr>
              <w:rPr>
                <w:sz w:val="24"/>
                <w:szCs w:val="24"/>
              </w:rPr>
            </w:pPr>
            <w:r w:rsidRPr="00F7091E">
              <w:rPr>
                <w:sz w:val="24"/>
                <w:szCs w:val="28"/>
              </w:rPr>
              <w:t>г</w:t>
            </w:r>
            <w:r w:rsidR="00B344B8" w:rsidRPr="00F7091E">
              <w:rPr>
                <w:sz w:val="24"/>
                <w:szCs w:val="28"/>
              </w:rPr>
              <w:t>орода</w:t>
            </w:r>
            <w:r w:rsidR="002559F6" w:rsidRPr="00F7091E">
              <w:rPr>
                <w:strike/>
                <w:sz w:val="24"/>
                <w:szCs w:val="28"/>
              </w:rPr>
              <w:t xml:space="preserve"> </w:t>
            </w:r>
            <w:r w:rsidR="00616A76" w:rsidRPr="00F7091E">
              <w:rPr>
                <w:sz w:val="24"/>
                <w:szCs w:val="24"/>
              </w:rPr>
              <w:t>Тираспол</w:t>
            </w:r>
            <w:r w:rsidR="002559F6" w:rsidRPr="00F7091E">
              <w:rPr>
                <w:sz w:val="24"/>
                <w:szCs w:val="24"/>
              </w:rPr>
              <w:t>я</w:t>
            </w:r>
          </w:p>
        </w:tc>
        <w:tc>
          <w:tcPr>
            <w:tcW w:w="709" w:type="dxa"/>
            <w:shd w:val="clear" w:color="auto" w:fill="auto"/>
          </w:tcPr>
          <w:p w14:paraId="00E7A34E" w14:textId="77777777" w:rsidR="00616A76" w:rsidRPr="00F7091E" w:rsidRDefault="00616A76" w:rsidP="00485B4E">
            <w:pPr>
              <w:rPr>
                <w:sz w:val="24"/>
                <w:szCs w:val="24"/>
              </w:rPr>
            </w:pPr>
          </w:p>
        </w:tc>
        <w:tc>
          <w:tcPr>
            <w:tcW w:w="709" w:type="dxa"/>
            <w:shd w:val="clear" w:color="auto" w:fill="auto"/>
          </w:tcPr>
          <w:p w14:paraId="5170A8E6" w14:textId="77777777" w:rsidR="00616A76" w:rsidRPr="00F7091E" w:rsidRDefault="00616A76" w:rsidP="00485B4E">
            <w:pPr>
              <w:rPr>
                <w:sz w:val="24"/>
                <w:szCs w:val="24"/>
              </w:rPr>
            </w:pPr>
            <w:r w:rsidRPr="00F7091E">
              <w:rPr>
                <w:sz w:val="24"/>
                <w:szCs w:val="24"/>
              </w:rPr>
              <w:t>19</w:t>
            </w:r>
          </w:p>
        </w:tc>
        <w:tc>
          <w:tcPr>
            <w:tcW w:w="709" w:type="dxa"/>
            <w:shd w:val="clear" w:color="auto" w:fill="auto"/>
          </w:tcPr>
          <w:p w14:paraId="6A0C56EC" w14:textId="77777777" w:rsidR="00616A76" w:rsidRPr="00F7091E" w:rsidRDefault="00616A76" w:rsidP="00485B4E">
            <w:pPr>
              <w:rPr>
                <w:sz w:val="24"/>
                <w:szCs w:val="24"/>
              </w:rPr>
            </w:pPr>
            <w:r w:rsidRPr="00F7091E">
              <w:rPr>
                <w:sz w:val="24"/>
                <w:szCs w:val="24"/>
              </w:rPr>
              <w:t>50</w:t>
            </w:r>
          </w:p>
        </w:tc>
        <w:tc>
          <w:tcPr>
            <w:tcW w:w="595" w:type="dxa"/>
            <w:shd w:val="clear" w:color="auto" w:fill="auto"/>
          </w:tcPr>
          <w:p w14:paraId="766F7918" w14:textId="77777777" w:rsidR="00616A76" w:rsidRPr="00F7091E" w:rsidRDefault="00616A76" w:rsidP="00485B4E">
            <w:pPr>
              <w:rPr>
                <w:sz w:val="24"/>
                <w:szCs w:val="24"/>
              </w:rPr>
            </w:pPr>
            <w:r w:rsidRPr="00F7091E">
              <w:rPr>
                <w:sz w:val="24"/>
                <w:szCs w:val="24"/>
              </w:rPr>
              <w:t>112</w:t>
            </w:r>
          </w:p>
        </w:tc>
        <w:tc>
          <w:tcPr>
            <w:tcW w:w="709" w:type="dxa"/>
            <w:shd w:val="clear" w:color="auto" w:fill="auto"/>
          </w:tcPr>
          <w:p w14:paraId="2D8573FF" w14:textId="77777777" w:rsidR="00616A76" w:rsidRPr="00F7091E" w:rsidRDefault="00616A76" w:rsidP="00485B4E">
            <w:pPr>
              <w:rPr>
                <w:sz w:val="24"/>
                <w:szCs w:val="24"/>
              </w:rPr>
            </w:pPr>
            <w:r w:rsidRPr="00F7091E">
              <w:rPr>
                <w:sz w:val="24"/>
                <w:szCs w:val="24"/>
              </w:rPr>
              <w:t>13</w:t>
            </w:r>
          </w:p>
        </w:tc>
        <w:tc>
          <w:tcPr>
            <w:tcW w:w="680" w:type="dxa"/>
            <w:shd w:val="clear" w:color="auto" w:fill="auto"/>
          </w:tcPr>
          <w:p w14:paraId="73BFD53A" w14:textId="77777777" w:rsidR="00616A76" w:rsidRPr="00F7091E" w:rsidRDefault="00616A76" w:rsidP="00485B4E">
            <w:pPr>
              <w:rPr>
                <w:sz w:val="24"/>
                <w:szCs w:val="24"/>
              </w:rPr>
            </w:pPr>
            <w:r w:rsidRPr="00F7091E">
              <w:rPr>
                <w:sz w:val="24"/>
                <w:szCs w:val="24"/>
              </w:rPr>
              <w:t>11</w:t>
            </w:r>
          </w:p>
        </w:tc>
        <w:tc>
          <w:tcPr>
            <w:tcW w:w="567" w:type="dxa"/>
            <w:shd w:val="clear" w:color="auto" w:fill="auto"/>
          </w:tcPr>
          <w:p w14:paraId="2163F8E0" w14:textId="77777777" w:rsidR="00616A76" w:rsidRPr="00F7091E" w:rsidRDefault="00616A76" w:rsidP="00485B4E">
            <w:pPr>
              <w:rPr>
                <w:sz w:val="24"/>
                <w:szCs w:val="24"/>
              </w:rPr>
            </w:pPr>
            <w:r w:rsidRPr="00F7091E">
              <w:rPr>
                <w:sz w:val="24"/>
                <w:szCs w:val="24"/>
              </w:rPr>
              <w:t>10</w:t>
            </w:r>
          </w:p>
        </w:tc>
        <w:tc>
          <w:tcPr>
            <w:tcW w:w="567" w:type="dxa"/>
            <w:shd w:val="clear" w:color="auto" w:fill="auto"/>
          </w:tcPr>
          <w:p w14:paraId="134F64F2" w14:textId="77777777" w:rsidR="00616A76" w:rsidRPr="00F7091E" w:rsidRDefault="00616A76" w:rsidP="00485B4E">
            <w:pPr>
              <w:rPr>
                <w:sz w:val="24"/>
                <w:szCs w:val="24"/>
              </w:rPr>
            </w:pPr>
            <w:r w:rsidRPr="00F7091E">
              <w:rPr>
                <w:sz w:val="24"/>
                <w:szCs w:val="24"/>
              </w:rPr>
              <w:t>5</w:t>
            </w:r>
          </w:p>
        </w:tc>
        <w:tc>
          <w:tcPr>
            <w:tcW w:w="851" w:type="dxa"/>
          </w:tcPr>
          <w:p w14:paraId="67E05AE6" w14:textId="77777777" w:rsidR="00616A76" w:rsidRPr="00F7091E" w:rsidRDefault="00616A76" w:rsidP="00485B4E">
            <w:pPr>
              <w:rPr>
                <w:sz w:val="24"/>
                <w:szCs w:val="24"/>
              </w:rPr>
            </w:pPr>
            <w:r w:rsidRPr="00F7091E">
              <w:rPr>
                <w:sz w:val="24"/>
                <w:szCs w:val="24"/>
              </w:rPr>
              <w:t>220</w:t>
            </w:r>
          </w:p>
        </w:tc>
        <w:tc>
          <w:tcPr>
            <w:tcW w:w="1417" w:type="dxa"/>
            <w:shd w:val="clear" w:color="auto" w:fill="auto"/>
          </w:tcPr>
          <w:p w14:paraId="250C123B" w14:textId="77777777" w:rsidR="00616A76" w:rsidRPr="00F7091E" w:rsidRDefault="00616A76" w:rsidP="00485B4E">
            <w:pPr>
              <w:jc w:val="center"/>
              <w:rPr>
                <w:sz w:val="24"/>
                <w:szCs w:val="24"/>
              </w:rPr>
            </w:pPr>
            <w:r w:rsidRPr="00F7091E">
              <w:rPr>
                <w:sz w:val="24"/>
                <w:szCs w:val="24"/>
              </w:rPr>
              <w:t>1,6</w:t>
            </w:r>
          </w:p>
        </w:tc>
      </w:tr>
      <w:tr w:rsidR="00616A76" w:rsidRPr="00F7091E" w14:paraId="62665013" w14:textId="77777777" w:rsidTr="00957A64">
        <w:tc>
          <w:tcPr>
            <w:tcW w:w="710" w:type="dxa"/>
          </w:tcPr>
          <w:p w14:paraId="1695AE87"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Pr>
          <w:p w14:paraId="07553CB9" w14:textId="16191917" w:rsidR="00616A76" w:rsidRPr="00F7091E" w:rsidRDefault="00B344B8" w:rsidP="00485B4E">
            <w:pPr>
              <w:rPr>
                <w:sz w:val="24"/>
                <w:szCs w:val="24"/>
              </w:rPr>
            </w:pPr>
            <w:r w:rsidRPr="00F7091E">
              <w:rPr>
                <w:sz w:val="24"/>
                <w:szCs w:val="28"/>
              </w:rPr>
              <w:t>города</w:t>
            </w:r>
            <w:r w:rsidR="006E47FB" w:rsidRPr="00F7091E">
              <w:rPr>
                <w:sz w:val="24"/>
                <w:szCs w:val="28"/>
              </w:rPr>
              <w:t xml:space="preserve"> </w:t>
            </w:r>
            <w:r w:rsidR="00616A76" w:rsidRPr="00F7091E">
              <w:rPr>
                <w:sz w:val="24"/>
                <w:szCs w:val="24"/>
              </w:rPr>
              <w:t>Днестровск</w:t>
            </w:r>
            <w:r w:rsidR="002559F6" w:rsidRPr="00F7091E">
              <w:rPr>
                <w:sz w:val="24"/>
                <w:szCs w:val="24"/>
              </w:rPr>
              <w:t>а</w:t>
            </w:r>
          </w:p>
        </w:tc>
        <w:tc>
          <w:tcPr>
            <w:tcW w:w="709" w:type="dxa"/>
            <w:shd w:val="clear" w:color="auto" w:fill="auto"/>
          </w:tcPr>
          <w:p w14:paraId="6C074A37" w14:textId="77777777" w:rsidR="00616A76" w:rsidRPr="00F7091E" w:rsidRDefault="00616A76" w:rsidP="00485B4E">
            <w:pPr>
              <w:rPr>
                <w:sz w:val="24"/>
                <w:szCs w:val="24"/>
              </w:rPr>
            </w:pPr>
            <w:r w:rsidRPr="00F7091E">
              <w:rPr>
                <w:sz w:val="24"/>
                <w:szCs w:val="24"/>
              </w:rPr>
              <w:t>36</w:t>
            </w:r>
          </w:p>
        </w:tc>
        <w:tc>
          <w:tcPr>
            <w:tcW w:w="709" w:type="dxa"/>
            <w:shd w:val="clear" w:color="auto" w:fill="auto"/>
          </w:tcPr>
          <w:p w14:paraId="6EB704FB" w14:textId="77777777" w:rsidR="00616A76" w:rsidRPr="00F7091E" w:rsidRDefault="00616A76" w:rsidP="00485B4E">
            <w:pPr>
              <w:rPr>
                <w:sz w:val="24"/>
                <w:szCs w:val="24"/>
              </w:rPr>
            </w:pPr>
          </w:p>
        </w:tc>
        <w:tc>
          <w:tcPr>
            <w:tcW w:w="709" w:type="dxa"/>
            <w:shd w:val="clear" w:color="auto" w:fill="auto"/>
          </w:tcPr>
          <w:p w14:paraId="7E470BB0" w14:textId="77777777" w:rsidR="00616A76" w:rsidRPr="00F7091E" w:rsidRDefault="00616A76" w:rsidP="00485B4E">
            <w:pPr>
              <w:rPr>
                <w:sz w:val="24"/>
                <w:szCs w:val="24"/>
              </w:rPr>
            </w:pPr>
            <w:r w:rsidRPr="00F7091E">
              <w:rPr>
                <w:sz w:val="24"/>
                <w:szCs w:val="24"/>
              </w:rPr>
              <w:t>2</w:t>
            </w:r>
          </w:p>
        </w:tc>
        <w:tc>
          <w:tcPr>
            <w:tcW w:w="595" w:type="dxa"/>
            <w:shd w:val="clear" w:color="auto" w:fill="auto"/>
          </w:tcPr>
          <w:p w14:paraId="06985E8B" w14:textId="77777777" w:rsidR="00616A76" w:rsidRPr="00F7091E" w:rsidRDefault="00616A76" w:rsidP="00485B4E">
            <w:pPr>
              <w:rPr>
                <w:sz w:val="24"/>
                <w:szCs w:val="24"/>
              </w:rPr>
            </w:pPr>
            <w:r w:rsidRPr="00F7091E">
              <w:rPr>
                <w:sz w:val="24"/>
                <w:szCs w:val="24"/>
              </w:rPr>
              <w:t>29</w:t>
            </w:r>
          </w:p>
        </w:tc>
        <w:tc>
          <w:tcPr>
            <w:tcW w:w="709" w:type="dxa"/>
            <w:shd w:val="clear" w:color="auto" w:fill="auto"/>
          </w:tcPr>
          <w:p w14:paraId="1E6FBADD" w14:textId="77777777" w:rsidR="00616A76" w:rsidRPr="00F7091E" w:rsidRDefault="00616A76" w:rsidP="00485B4E">
            <w:pPr>
              <w:rPr>
                <w:sz w:val="24"/>
                <w:szCs w:val="24"/>
              </w:rPr>
            </w:pPr>
            <w:r w:rsidRPr="00F7091E">
              <w:rPr>
                <w:sz w:val="24"/>
                <w:szCs w:val="24"/>
              </w:rPr>
              <w:t>0</w:t>
            </w:r>
          </w:p>
        </w:tc>
        <w:tc>
          <w:tcPr>
            <w:tcW w:w="680" w:type="dxa"/>
            <w:shd w:val="clear" w:color="auto" w:fill="auto"/>
          </w:tcPr>
          <w:p w14:paraId="3F6064E3" w14:textId="77777777" w:rsidR="00616A76" w:rsidRPr="00F7091E" w:rsidRDefault="00616A76" w:rsidP="00485B4E">
            <w:pPr>
              <w:rPr>
                <w:sz w:val="24"/>
                <w:szCs w:val="24"/>
              </w:rPr>
            </w:pPr>
            <w:r w:rsidRPr="00F7091E">
              <w:rPr>
                <w:sz w:val="24"/>
                <w:szCs w:val="24"/>
              </w:rPr>
              <w:t>1</w:t>
            </w:r>
          </w:p>
        </w:tc>
        <w:tc>
          <w:tcPr>
            <w:tcW w:w="567" w:type="dxa"/>
            <w:shd w:val="clear" w:color="auto" w:fill="auto"/>
          </w:tcPr>
          <w:p w14:paraId="700B1F92" w14:textId="77777777" w:rsidR="00616A76" w:rsidRPr="00F7091E" w:rsidRDefault="00616A76" w:rsidP="00485B4E">
            <w:pPr>
              <w:rPr>
                <w:sz w:val="24"/>
                <w:szCs w:val="24"/>
              </w:rPr>
            </w:pPr>
            <w:r w:rsidRPr="00F7091E">
              <w:rPr>
                <w:sz w:val="24"/>
                <w:szCs w:val="24"/>
              </w:rPr>
              <w:t>0</w:t>
            </w:r>
          </w:p>
        </w:tc>
        <w:tc>
          <w:tcPr>
            <w:tcW w:w="567" w:type="dxa"/>
            <w:shd w:val="clear" w:color="auto" w:fill="auto"/>
          </w:tcPr>
          <w:p w14:paraId="75C70C56" w14:textId="77777777" w:rsidR="00616A76" w:rsidRPr="00F7091E" w:rsidRDefault="00616A76" w:rsidP="00485B4E">
            <w:pPr>
              <w:rPr>
                <w:sz w:val="24"/>
                <w:szCs w:val="24"/>
              </w:rPr>
            </w:pPr>
            <w:r w:rsidRPr="00F7091E">
              <w:rPr>
                <w:sz w:val="24"/>
                <w:szCs w:val="24"/>
              </w:rPr>
              <w:t>0</w:t>
            </w:r>
          </w:p>
        </w:tc>
        <w:tc>
          <w:tcPr>
            <w:tcW w:w="851" w:type="dxa"/>
          </w:tcPr>
          <w:p w14:paraId="70313973" w14:textId="77777777" w:rsidR="00616A76" w:rsidRPr="00F7091E" w:rsidRDefault="00616A76" w:rsidP="00485B4E">
            <w:pPr>
              <w:rPr>
                <w:sz w:val="24"/>
                <w:szCs w:val="24"/>
              </w:rPr>
            </w:pPr>
            <w:r w:rsidRPr="00F7091E">
              <w:rPr>
                <w:sz w:val="24"/>
                <w:szCs w:val="24"/>
              </w:rPr>
              <w:t>68</w:t>
            </w:r>
          </w:p>
        </w:tc>
        <w:tc>
          <w:tcPr>
            <w:tcW w:w="1417" w:type="dxa"/>
            <w:shd w:val="clear" w:color="auto" w:fill="auto"/>
          </w:tcPr>
          <w:p w14:paraId="2B75D482" w14:textId="77777777" w:rsidR="00616A76" w:rsidRPr="00F7091E" w:rsidRDefault="00616A76" w:rsidP="00485B4E">
            <w:pPr>
              <w:jc w:val="center"/>
              <w:rPr>
                <w:sz w:val="24"/>
                <w:szCs w:val="24"/>
              </w:rPr>
            </w:pPr>
            <w:r w:rsidRPr="00F7091E">
              <w:rPr>
                <w:sz w:val="24"/>
                <w:szCs w:val="24"/>
              </w:rPr>
              <w:t>6,3</w:t>
            </w:r>
          </w:p>
        </w:tc>
      </w:tr>
      <w:tr w:rsidR="00616A76" w:rsidRPr="00F7091E" w14:paraId="1203EA40" w14:textId="77777777" w:rsidTr="00957A64">
        <w:tc>
          <w:tcPr>
            <w:tcW w:w="710" w:type="dxa"/>
          </w:tcPr>
          <w:p w14:paraId="0A1AC25F"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Borders>
              <w:top w:val="nil"/>
              <w:left w:val="single" w:sz="8" w:space="0" w:color="auto"/>
              <w:bottom w:val="single" w:sz="4" w:space="0" w:color="auto"/>
              <w:right w:val="single" w:sz="8" w:space="0" w:color="auto"/>
            </w:tcBorders>
            <w:shd w:val="clear" w:color="auto" w:fill="auto"/>
            <w:vAlign w:val="center"/>
          </w:tcPr>
          <w:p w14:paraId="3F9F6558" w14:textId="4B29A4BC" w:rsidR="00616A76" w:rsidRPr="00F7091E" w:rsidRDefault="00B344B8" w:rsidP="00485B4E">
            <w:pPr>
              <w:rPr>
                <w:sz w:val="24"/>
                <w:szCs w:val="24"/>
              </w:rPr>
            </w:pPr>
            <w:r w:rsidRPr="00F7091E">
              <w:rPr>
                <w:sz w:val="24"/>
                <w:szCs w:val="28"/>
              </w:rPr>
              <w:t>города</w:t>
            </w:r>
            <w:r w:rsidR="006E47FB" w:rsidRPr="00F7091E">
              <w:rPr>
                <w:sz w:val="24"/>
                <w:szCs w:val="28"/>
              </w:rPr>
              <w:t xml:space="preserve"> </w:t>
            </w:r>
            <w:r w:rsidR="00616A76" w:rsidRPr="00F7091E">
              <w:rPr>
                <w:sz w:val="24"/>
                <w:szCs w:val="24"/>
              </w:rPr>
              <w:t>Бендер</w:t>
            </w:r>
            <w:r w:rsidR="00616A76" w:rsidRPr="00F7091E">
              <w:rPr>
                <w:color w:val="000000" w:themeColor="text1"/>
                <w:sz w:val="24"/>
                <w:szCs w:val="24"/>
              </w:rPr>
              <w:t>ы</w:t>
            </w:r>
          </w:p>
        </w:tc>
        <w:tc>
          <w:tcPr>
            <w:tcW w:w="709" w:type="dxa"/>
            <w:shd w:val="clear" w:color="auto" w:fill="auto"/>
          </w:tcPr>
          <w:p w14:paraId="60FFA899" w14:textId="77777777" w:rsidR="00616A76" w:rsidRPr="00F7091E" w:rsidRDefault="00616A76" w:rsidP="00485B4E">
            <w:pPr>
              <w:rPr>
                <w:sz w:val="24"/>
                <w:szCs w:val="24"/>
              </w:rPr>
            </w:pPr>
            <w:r w:rsidRPr="00F7091E">
              <w:rPr>
                <w:sz w:val="24"/>
                <w:szCs w:val="24"/>
              </w:rPr>
              <w:t>84</w:t>
            </w:r>
          </w:p>
        </w:tc>
        <w:tc>
          <w:tcPr>
            <w:tcW w:w="709" w:type="dxa"/>
            <w:shd w:val="clear" w:color="auto" w:fill="auto"/>
          </w:tcPr>
          <w:p w14:paraId="4AF3E84C" w14:textId="77777777" w:rsidR="00616A76" w:rsidRPr="00F7091E" w:rsidRDefault="00616A76" w:rsidP="00485B4E">
            <w:pPr>
              <w:rPr>
                <w:sz w:val="24"/>
                <w:szCs w:val="24"/>
              </w:rPr>
            </w:pPr>
            <w:r w:rsidRPr="00F7091E">
              <w:rPr>
                <w:sz w:val="24"/>
                <w:szCs w:val="24"/>
              </w:rPr>
              <w:t>1</w:t>
            </w:r>
          </w:p>
        </w:tc>
        <w:tc>
          <w:tcPr>
            <w:tcW w:w="709" w:type="dxa"/>
            <w:shd w:val="clear" w:color="auto" w:fill="auto"/>
          </w:tcPr>
          <w:p w14:paraId="0A2388F9" w14:textId="77777777" w:rsidR="00616A76" w:rsidRPr="00F7091E" w:rsidRDefault="00616A76" w:rsidP="00485B4E">
            <w:pPr>
              <w:rPr>
                <w:sz w:val="24"/>
                <w:szCs w:val="24"/>
              </w:rPr>
            </w:pPr>
          </w:p>
        </w:tc>
        <w:tc>
          <w:tcPr>
            <w:tcW w:w="595" w:type="dxa"/>
            <w:shd w:val="clear" w:color="auto" w:fill="auto"/>
          </w:tcPr>
          <w:p w14:paraId="104A7860" w14:textId="77777777" w:rsidR="00616A76" w:rsidRPr="00F7091E" w:rsidRDefault="00616A76" w:rsidP="00485B4E">
            <w:pPr>
              <w:rPr>
                <w:sz w:val="24"/>
                <w:szCs w:val="24"/>
              </w:rPr>
            </w:pPr>
            <w:r w:rsidRPr="00F7091E">
              <w:rPr>
                <w:sz w:val="24"/>
                <w:szCs w:val="24"/>
              </w:rPr>
              <w:t>21</w:t>
            </w:r>
          </w:p>
        </w:tc>
        <w:tc>
          <w:tcPr>
            <w:tcW w:w="709" w:type="dxa"/>
            <w:shd w:val="clear" w:color="auto" w:fill="auto"/>
          </w:tcPr>
          <w:p w14:paraId="13F8AC08" w14:textId="77777777" w:rsidR="00616A76" w:rsidRPr="00F7091E" w:rsidRDefault="00616A76" w:rsidP="00485B4E">
            <w:pPr>
              <w:rPr>
                <w:sz w:val="24"/>
                <w:szCs w:val="24"/>
              </w:rPr>
            </w:pPr>
            <w:r w:rsidRPr="00F7091E">
              <w:rPr>
                <w:sz w:val="24"/>
                <w:szCs w:val="24"/>
              </w:rPr>
              <w:t>2</w:t>
            </w:r>
          </w:p>
        </w:tc>
        <w:tc>
          <w:tcPr>
            <w:tcW w:w="680" w:type="dxa"/>
            <w:shd w:val="clear" w:color="auto" w:fill="auto"/>
          </w:tcPr>
          <w:p w14:paraId="45EC6860" w14:textId="77777777" w:rsidR="00616A76" w:rsidRPr="00F7091E" w:rsidRDefault="00616A76" w:rsidP="00485B4E">
            <w:pPr>
              <w:rPr>
                <w:sz w:val="24"/>
                <w:szCs w:val="24"/>
              </w:rPr>
            </w:pPr>
            <w:r w:rsidRPr="00F7091E">
              <w:rPr>
                <w:sz w:val="24"/>
                <w:szCs w:val="24"/>
              </w:rPr>
              <w:t>4</w:t>
            </w:r>
          </w:p>
        </w:tc>
        <w:tc>
          <w:tcPr>
            <w:tcW w:w="567" w:type="dxa"/>
            <w:shd w:val="clear" w:color="auto" w:fill="auto"/>
          </w:tcPr>
          <w:p w14:paraId="196D10EE" w14:textId="77777777" w:rsidR="00616A76" w:rsidRPr="00F7091E" w:rsidRDefault="00616A76" w:rsidP="00485B4E">
            <w:pPr>
              <w:rPr>
                <w:sz w:val="24"/>
                <w:szCs w:val="24"/>
              </w:rPr>
            </w:pPr>
            <w:r w:rsidRPr="00F7091E">
              <w:rPr>
                <w:sz w:val="24"/>
                <w:szCs w:val="24"/>
              </w:rPr>
              <w:t>2</w:t>
            </w:r>
          </w:p>
        </w:tc>
        <w:tc>
          <w:tcPr>
            <w:tcW w:w="567" w:type="dxa"/>
            <w:shd w:val="clear" w:color="auto" w:fill="auto"/>
          </w:tcPr>
          <w:p w14:paraId="082F3D13" w14:textId="77777777" w:rsidR="00616A76" w:rsidRPr="00F7091E" w:rsidRDefault="00616A76" w:rsidP="00485B4E">
            <w:pPr>
              <w:rPr>
                <w:sz w:val="24"/>
                <w:szCs w:val="24"/>
              </w:rPr>
            </w:pPr>
            <w:r w:rsidRPr="00F7091E">
              <w:rPr>
                <w:sz w:val="24"/>
                <w:szCs w:val="24"/>
              </w:rPr>
              <w:t>0</w:t>
            </w:r>
          </w:p>
        </w:tc>
        <w:tc>
          <w:tcPr>
            <w:tcW w:w="851" w:type="dxa"/>
          </w:tcPr>
          <w:p w14:paraId="1746C7BD" w14:textId="77777777" w:rsidR="00616A76" w:rsidRPr="00F7091E" w:rsidRDefault="00616A76" w:rsidP="00485B4E">
            <w:pPr>
              <w:rPr>
                <w:sz w:val="24"/>
                <w:szCs w:val="24"/>
              </w:rPr>
            </w:pPr>
            <w:r w:rsidRPr="00F7091E">
              <w:rPr>
                <w:sz w:val="24"/>
                <w:szCs w:val="24"/>
              </w:rPr>
              <w:t>114</w:t>
            </w:r>
          </w:p>
        </w:tc>
        <w:tc>
          <w:tcPr>
            <w:tcW w:w="1417" w:type="dxa"/>
            <w:shd w:val="clear" w:color="auto" w:fill="auto"/>
          </w:tcPr>
          <w:p w14:paraId="11695C3A" w14:textId="77777777" w:rsidR="00616A76" w:rsidRPr="00F7091E" w:rsidRDefault="00616A76" w:rsidP="00485B4E">
            <w:pPr>
              <w:jc w:val="center"/>
              <w:rPr>
                <w:sz w:val="24"/>
                <w:szCs w:val="24"/>
              </w:rPr>
            </w:pPr>
            <w:r w:rsidRPr="00F7091E">
              <w:rPr>
                <w:sz w:val="24"/>
                <w:szCs w:val="24"/>
              </w:rPr>
              <w:t>1,5</w:t>
            </w:r>
          </w:p>
        </w:tc>
      </w:tr>
      <w:tr w:rsidR="00616A76" w:rsidRPr="00F7091E" w14:paraId="0AA58003" w14:textId="77777777" w:rsidTr="00957A64">
        <w:tc>
          <w:tcPr>
            <w:tcW w:w="710" w:type="dxa"/>
          </w:tcPr>
          <w:p w14:paraId="3B3E502C"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Borders>
              <w:top w:val="nil"/>
              <w:left w:val="single" w:sz="8" w:space="0" w:color="auto"/>
              <w:bottom w:val="single" w:sz="4" w:space="0" w:color="auto"/>
              <w:right w:val="single" w:sz="8" w:space="0" w:color="auto"/>
            </w:tcBorders>
            <w:shd w:val="clear" w:color="auto" w:fill="auto"/>
            <w:vAlign w:val="center"/>
          </w:tcPr>
          <w:p w14:paraId="6096874B" w14:textId="62FFC483" w:rsidR="00616A76" w:rsidRPr="00F7091E" w:rsidRDefault="00B344B8" w:rsidP="00485B4E">
            <w:pPr>
              <w:rPr>
                <w:sz w:val="24"/>
                <w:szCs w:val="24"/>
              </w:rPr>
            </w:pPr>
            <w:r w:rsidRPr="00F7091E">
              <w:rPr>
                <w:sz w:val="24"/>
                <w:szCs w:val="28"/>
              </w:rPr>
              <w:t>города</w:t>
            </w:r>
            <w:r w:rsidR="006E47FB" w:rsidRPr="00F7091E">
              <w:rPr>
                <w:sz w:val="24"/>
                <w:szCs w:val="28"/>
              </w:rPr>
              <w:t xml:space="preserve"> </w:t>
            </w:r>
            <w:proofErr w:type="spellStart"/>
            <w:r w:rsidR="00616A76" w:rsidRPr="00F7091E">
              <w:rPr>
                <w:sz w:val="24"/>
                <w:szCs w:val="24"/>
              </w:rPr>
              <w:t>Слободзе</w:t>
            </w:r>
            <w:r w:rsidR="002559F6" w:rsidRPr="00F7091E">
              <w:rPr>
                <w:color w:val="000000" w:themeColor="text1"/>
                <w:sz w:val="24"/>
                <w:szCs w:val="24"/>
              </w:rPr>
              <w:t>и</w:t>
            </w:r>
            <w:proofErr w:type="spellEnd"/>
          </w:p>
        </w:tc>
        <w:tc>
          <w:tcPr>
            <w:tcW w:w="709" w:type="dxa"/>
            <w:shd w:val="clear" w:color="auto" w:fill="auto"/>
          </w:tcPr>
          <w:p w14:paraId="09D123E3" w14:textId="77777777" w:rsidR="00616A76" w:rsidRPr="00F7091E" w:rsidRDefault="00616A76" w:rsidP="00485B4E">
            <w:pPr>
              <w:rPr>
                <w:sz w:val="24"/>
                <w:szCs w:val="24"/>
              </w:rPr>
            </w:pPr>
            <w:r w:rsidRPr="00F7091E">
              <w:rPr>
                <w:sz w:val="24"/>
                <w:szCs w:val="24"/>
              </w:rPr>
              <w:t>1544</w:t>
            </w:r>
          </w:p>
        </w:tc>
        <w:tc>
          <w:tcPr>
            <w:tcW w:w="709" w:type="dxa"/>
            <w:shd w:val="clear" w:color="auto" w:fill="auto"/>
          </w:tcPr>
          <w:p w14:paraId="375A7490" w14:textId="77777777" w:rsidR="00616A76" w:rsidRPr="00F7091E" w:rsidRDefault="00616A76" w:rsidP="00485B4E">
            <w:pPr>
              <w:rPr>
                <w:sz w:val="24"/>
                <w:szCs w:val="24"/>
              </w:rPr>
            </w:pPr>
            <w:r w:rsidRPr="00F7091E">
              <w:rPr>
                <w:sz w:val="24"/>
                <w:szCs w:val="24"/>
              </w:rPr>
              <w:t>351</w:t>
            </w:r>
          </w:p>
        </w:tc>
        <w:tc>
          <w:tcPr>
            <w:tcW w:w="709" w:type="dxa"/>
            <w:shd w:val="clear" w:color="auto" w:fill="auto"/>
          </w:tcPr>
          <w:p w14:paraId="24367B86" w14:textId="77777777" w:rsidR="00616A76" w:rsidRPr="00F7091E" w:rsidRDefault="00616A76" w:rsidP="00485B4E">
            <w:pPr>
              <w:rPr>
                <w:sz w:val="24"/>
                <w:szCs w:val="24"/>
              </w:rPr>
            </w:pPr>
            <w:r w:rsidRPr="00F7091E">
              <w:rPr>
                <w:sz w:val="24"/>
                <w:szCs w:val="24"/>
              </w:rPr>
              <w:t>228</w:t>
            </w:r>
          </w:p>
        </w:tc>
        <w:tc>
          <w:tcPr>
            <w:tcW w:w="595" w:type="dxa"/>
            <w:shd w:val="clear" w:color="auto" w:fill="auto"/>
          </w:tcPr>
          <w:p w14:paraId="592D9AE5" w14:textId="77777777" w:rsidR="00616A76" w:rsidRPr="00F7091E" w:rsidRDefault="00616A76" w:rsidP="00485B4E">
            <w:pPr>
              <w:rPr>
                <w:sz w:val="24"/>
                <w:szCs w:val="24"/>
              </w:rPr>
            </w:pPr>
          </w:p>
        </w:tc>
        <w:tc>
          <w:tcPr>
            <w:tcW w:w="709" w:type="dxa"/>
            <w:shd w:val="clear" w:color="auto" w:fill="auto"/>
          </w:tcPr>
          <w:p w14:paraId="459C2D84" w14:textId="77777777" w:rsidR="00616A76" w:rsidRPr="00F7091E" w:rsidRDefault="00616A76" w:rsidP="00485B4E">
            <w:pPr>
              <w:rPr>
                <w:sz w:val="24"/>
                <w:szCs w:val="24"/>
              </w:rPr>
            </w:pPr>
            <w:r w:rsidRPr="00F7091E">
              <w:rPr>
                <w:sz w:val="24"/>
                <w:szCs w:val="24"/>
              </w:rPr>
              <w:t>3</w:t>
            </w:r>
          </w:p>
        </w:tc>
        <w:tc>
          <w:tcPr>
            <w:tcW w:w="680" w:type="dxa"/>
            <w:shd w:val="clear" w:color="auto" w:fill="auto"/>
          </w:tcPr>
          <w:p w14:paraId="138AF121" w14:textId="77777777" w:rsidR="00616A76" w:rsidRPr="00F7091E" w:rsidRDefault="00616A76" w:rsidP="00485B4E">
            <w:pPr>
              <w:rPr>
                <w:sz w:val="24"/>
                <w:szCs w:val="24"/>
              </w:rPr>
            </w:pPr>
            <w:r w:rsidRPr="00F7091E">
              <w:rPr>
                <w:sz w:val="24"/>
                <w:szCs w:val="24"/>
              </w:rPr>
              <w:t>4</w:t>
            </w:r>
          </w:p>
        </w:tc>
        <w:tc>
          <w:tcPr>
            <w:tcW w:w="567" w:type="dxa"/>
            <w:shd w:val="clear" w:color="auto" w:fill="auto"/>
          </w:tcPr>
          <w:p w14:paraId="5451401A" w14:textId="77777777" w:rsidR="00616A76" w:rsidRPr="00F7091E" w:rsidRDefault="00616A76" w:rsidP="00485B4E">
            <w:pPr>
              <w:rPr>
                <w:sz w:val="24"/>
                <w:szCs w:val="24"/>
              </w:rPr>
            </w:pPr>
            <w:r w:rsidRPr="00F7091E">
              <w:rPr>
                <w:sz w:val="24"/>
                <w:szCs w:val="24"/>
              </w:rPr>
              <w:t>7</w:t>
            </w:r>
          </w:p>
        </w:tc>
        <w:tc>
          <w:tcPr>
            <w:tcW w:w="567" w:type="dxa"/>
            <w:shd w:val="clear" w:color="auto" w:fill="auto"/>
          </w:tcPr>
          <w:p w14:paraId="4C14F95D" w14:textId="77777777" w:rsidR="00616A76" w:rsidRPr="00F7091E" w:rsidRDefault="00616A76" w:rsidP="00485B4E">
            <w:pPr>
              <w:rPr>
                <w:sz w:val="24"/>
                <w:szCs w:val="24"/>
              </w:rPr>
            </w:pPr>
            <w:r w:rsidRPr="00F7091E">
              <w:rPr>
                <w:sz w:val="24"/>
                <w:szCs w:val="24"/>
              </w:rPr>
              <w:t>4</w:t>
            </w:r>
          </w:p>
        </w:tc>
        <w:tc>
          <w:tcPr>
            <w:tcW w:w="851" w:type="dxa"/>
          </w:tcPr>
          <w:p w14:paraId="5BAF4F68" w14:textId="77777777" w:rsidR="00616A76" w:rsidRPr="00F7091E" w:rsidRDefault="00616A76" w:rsidP="00485B4E">
            <w:pPr>
              <w:rPr>
                <w:sz w:val="24"/>
                <w:szCs w:val="24"/>
              </w:rPr>
            </w:pPr>
            <w:r w:rsidRPr="00F7091E">
              <w:rPr>
                <w:sz w:val="24"/>
                <w:szCs w:val="24"/>
              </w:rPr>
              <w:t>2141</w:t>
            </w:r>
          </w:p>
        </w:tc>
        <w:tc>
          <w:tcPr>
            <w:tcW w:w="1417" w:type="dxa"/>
            <w:shd w:val="clear" w:color="auto" w:fill="auto"/>
          </w:tcPr>
          <w:p w14:paraId="6F8634D3" w14:textId="77777777" w:rsidR="00616A76" w:rsidRPr="00F7091E" w:rsidRDefault="00616A76" w:rsidP="00485B4E">
            <w:pPr>
              <w:jc w:val="center"/>
              <w:rPr>
                <w:sz w:val="24"/>
                <w:szCs w:val="24"/>
              </w:rPr>
            </w:pPr>
            <w:r w:rsidRPr="00F7091E">
              <w:rPr>
                <w:sz w:val="24"/>
                <w:szCs w:val="24"/>
              </w:rPr>
              <w:t>33,4</w:t>
            </w:r>
          </w:p>
        </w:tc>
      </w:tr>
      <w:tr w:rsidR="00616A76" w:rsidRPr="00F7091E" w14:paraId="564785F4" w14:textId="77777777" w:rsidTr="00957A64">
        <w:tc>
          <w:tcPr>
            <w:tcW w:w="710" w:type="dxa"/>
          </w:tcPr>
          <w:p w14:paraId="0A2CA239"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Borders>
              <w:top w:val="nil"/>
              <w:left w:val="single" w:sz="8" w:space="0" w:color="auto"/>
              <w:bottom w:val="single" w:sz="4" w:space="0" w:color="auto"/>
              <w:right w:val="single" w:sz="8" w:space="0" w:color="auto"/>
            </w:tcBorders>
            <w:shd w:val="clear" w:color="auto" w:fill="auto"/>
            <w:vAlign w:val="center"/>
          </w:tcPr>
          <w:p w14:paraId="6D5821D9" w14:textId="0922B49A" w:rsidR="00616A76" w:rsidRPr="00F7091E" w:rsidRDefault="00B344B8" w:rsidP="00485B4E">
            <w:pPr>
              <w:rPr>
                <w:sz w:val="24"/>
                <w:szCs w:val="24"/>
              </w:rPr>
            </w:pPr>
            <w:r w:rsidRPr="00F7091E">
              <w:rPr>
                <w:sz w:val="24"/>
                <w:szCs w:val="28"/>
              </w:rPr>
              <w:t>города</w:t>
            </w:r>
            <w:r w:rsidR="006E47FB" w:rsidRPr="00F7091E">
              <w:rPr>
                <w:sz w:val="24"/>
                <w:szCs w:val="28"/>
              </w:rPr>
              <w:t xml:space="preserve"> </w:t>
            </w:r>
            <w:r w:rsidR="00616A76" w:rsidRPr="00F7091E">
              <w:rPr>
                <w:sz w:val="24"/>
                <w:szCs w:val="24"/>
              </w:rPr>
              <w:t>Григориопол</w:t>
            </w:r>
            <w:r w:rsidR="002559F6" w:rsidRPr="00F7091E">
              <w:rPr>
                <w:color w:val="000000" w:themeColor="text1"/>
                <w:sz w:val="24"/>
                <w:szCs w:val="24"/>
              </w:rPr>
              <w:t>я</w:t>
            </w:r>
          </w:p>
        </w:tc>
        <w:tc>
          <w:tcPr>
            <w:tcW w:w="709" w:type="dxa"/>
            <w:shd w:val="clear" w:color="auto" w:fill="auto"/>
          </w:tcPr>
          <w:p w14:paraId="69176410" w14:textId="77777777" w:rsidR="00616A76" w:rsidRPr="00F7091E" w:rsidRDefault="00616A76" w:rsidP="00485B4E">
            <w:pPr>
              <w:rPr>
                <w:sz w:val="24"/>
                <w:szCs w:val="24"/>
              </w:rPr>
            </w:pPr>
            <w:r w:rsidRPr="00F7091E">
              <w:rPr>
                <w:sz w:val="24"/>
                <w:szCs w:val="24"/>
              </w:rPr>
              <w:t>255</w:t>
            </w:r>
          </w:p>
        </w:tc>
        <w:tc>
          <w:tcPr>
            <w:tcW w:w="709" w:type="dxa"/>
            <w:shd w:val="clear" w:color="auto" w:fill="auto"/>
          </w:tcPr>
          <w:p w14:paraId="416698BF" w14:textId="77777777" w:rsidR="00616A76" w:rsidRPr="00F7091E" w:rsidRDefault="00616A76" w:rsidP="00485B4E">
            <w:pPr>
              <w:rPr>
                <w:sz w:val="24"/>
                <w:szCs w:val="24"/>
              </w:rPr>
            </w:pPr>
            <w:r w:rsidRPr="00F7091E">
              <w:rPr>
                <w:sz w:val="24"/>
                <w:szCs w:val="24"/>
              </w:rPr>
              <w:t>3</w:t>
            </w:r>
          </w:p>
        </w:tc>
        <w:tc>
          <w:tcPr>
            <w:tcW w:w="709" w:type="dxa"/>
            <w:shd w:val="clear" w:color="auto" w:fill="auto"/>
          </w:tcPr>
          <w:p w14:paraId="17FEB68C" w14:textId="77777777" w:rsidR="00616A76" w:rsidRPr="00F7091E" w:rsidRDefault="00616A76" w:rsidP="00485B4E">
            <w:pPr>
              <w:rPr>
                <w:sz w:val="24"/>
                <w:szCs w:val="24"/>
              </w:rPr>
            </w:pPr>
            <w:r w:rsidRPr="00F7091E">
              <w:rPr>
                <w:sz w:val="24"/>
                <w:szCs w:val="24"/>
              </w:rPr>
              <w:t>29</w:t>
            </w:r>
          </w:p>
        </w:tc>
        <w:tc>
          <w:tcPr>
            <w:tcW w:w="595" w:type="dxa"/>
            <w:shd w:val="clear" w:color="auto" w:fill="auto"/>
          </w:tcPr>
          <w:p w14:paraId="21ADE690" w14:textId="77777777" w:rsidR="00616A76" w:rsidRPr="00F7091E" w:rsidRDefault="00616A76" w:rsidP="00485B4E">
            <w:pPr>
              <w:rPr>
                <w:sz w:val="24"/>
                <w:szCs w:val="24"/>
              </w:rPr>
            </w:pPr>
            <w:r w:rsidRPr="00F7091E">
              <w:rPr>
                <w:sz w:val="24"/>
                <w:szCs w:val="24"/>
              </w:rPr>
              <w:t>21</w:t>
            </w:r>
          </w:p>
        </w:tc>
        <w:tc>
          <w:tcPr>
            <w:tcW w:w="709" w:type="dxa"/>
            <w:shd w:val="clear" w:color="auto" w:fill="auto"/>
          </w:tcPr>
          <w:p w14:paraId="2772E3A7" w14:textId="77777777" w:rsidR="00616A76" w:rsidRPr="00F7091E" w:rsidRDefault="00616A76" w:rsidP="00485B4E">
            <w:pPr>
              <w:rPr>
                <w:sz w:val="24"/>
                <w:szCs w:val="24"/>
              </w:rPr>
            </w:pPr>
          </w:p>
        </w:tc>
        <w:tc>
          <w:tcPr>
            <w:tcW w:w="680" w:type="dxa"/>
            <w:shd w:val="clear" w:color="auto" w:fill="auto"/>
          </w:tcPr>
          <w:p w14:paraId="7D944020" w14:textId="77777777" w:rsidR="00616A76" w:rsidRPr="00F7091E" w:rsidRDefault="00616A76" w:rsidP="00485B4E">
            <w:pPr>
              <w:rPr>
                <w:sz w:val="24"/>
                <w:szCs w:val="24"/>
              </w:rPr>
            </w:pPr>
            <w:r w:rsidRPr="00F7091E">
              <w:rPr>
                <w:sz w:val="24"/>
                <w:szCs w:val="24"/>
              </w:rPr>
              <w:t>73</w:t>
            </w:r>
          </w:p>
        </w:tc>
        <w:tc>
          <w:tcPr>
            <w:tcW w:w="567" w:type="dxa"/>
            <w:shd w:val="clear" w:color="auto" w:fill="auto"/>
          </w:tcPr>
          <w:p w14:paraId="3B6D1040" w14:textId="77777777" w:rsidR="00616A76" w:rsidRPr="00F7091E" w:rsidRDefault="00616A76" w:rsidP="00485B4E">
            <w:pPr>
              <w:rPr>
                <w:sz w:val="24"/>
                <w:szCs w:val="24"/>
              </w:rPr>
            </w:pPr>
            <w:r w:rsidRPr="00F7091E">
              <w:rPr>
                <w:sz w:val="24"/>
                <w:szCs w:val="24"/>
              </w:rPr>
              <w:t>3</w:t>
            </w:r>
          </w:p>
        </w:tc>
        <w:tc>
          <w:tcPr>
            <w:tcW w:w="567" w:type="dxa"/>
            <w:shd w:val="clear" w:color="auto" w:fill="auto"/>
          </w:tcPr>
          <w:p w14:paraId="62152E35" w14:textId="77777777" w:rsidR="00616A76" w:rsidRPr="00F7091E" w:rsidRDefault="00616A76" w:rsidP="00485B4E">
            <w:pPr>
              <w:rPr>
                <w:sz w:val="24"/>
                <w:szCs w:val="24"/>
              </w:rPr>
            </w:pPr>
            <w:r w:rsidRPr="00F7091E">
              <w:rPr>
                <w:sz w:val="24"/>
                <w:szCs w:val="24"/>
              </w:rPr>
              <w:t>0</w:t>
            </w:r>
          </w:p>
        </w:tc>
        <w:tc>
          <w:tcPr>
            <w:tcW w:w="851" w:type="dxa"/>
          </w:tcPr>
          <w:p w14:paraId="619A819E" w14:textId="77777777" w:rsidR="00616A76" w:rsidRPr="00F7091E" w:rsidRDefault="00616A76" w:rsidP="00485B4E">
            <w:pPr>
              <w:rPr>
                <w:sz w:val="24"/>
                <w:szCs w:val="24"/>
              </w:rPr>
            </w:pPr>
            <w:r w:rsidRPr="00F7091E">
              <w:rPr>
                <w:sz w:val="24"/>
                <w:szCs w:val="24"/>
              </w:rPr>
              <w:t>384</w:t>
            </w:r>
          </w:p>
        </w:tc>
        <w:tc>
          <w:tcPr>
            <w:tcW w:w="1417" w:type="dxa"/>
            <w:shd w:val="clear" w:color="auto" w:fill="auto"/>
          </w:tcPr>
          <w:p w14:paraId="7F6B667B" w14:textId="77777777" w:rsidR="00616A76" w:rsidRPr="00F7091E" w:rsidRDefault="00616A76" w:rsidP="00485B4E">
            <w:pPr>
              <w:jc w:val="center"/>
              <w:rPr>
                <w:sz w:val="24"/>
                <w:szCs w:val="24"/>
              </w:rPr>
            </w:pPr>
            <w:r w:rsidRPr="00F7091E">
              <w:rPr>
                <w:sz w:val="24"/>
                <w:szCs w:val="24"/>
              </w:rPr>
              <w:t>12,0</w:t>
            </w:r>
          </w:p>
        </w:tc>
      </w:tr>
      <w:tr w:rsidR="00616A76" w:rsidRPr="00F7091E" w14:paraId="37A6FA68" w14:textId="77777777" w:rsidTr="00957A64">
        <w:tc>
          <w:tcPr>
            <w:tcW w:w="710" w:type="dxa"/>
          </w:tcPr>
          <w:p w14:paraId="10EAB27E"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Borders>
              <w:top w:val="nil"/>
              <w:left w:val="single" w:sz="8" w:space="0" w:color="auto"/>
              <w:bottom w:val="single" w:sz="4" w:space="0" w:color="auto"/>
              <w:right w:val="single" w:sz="8" w:space="0" w:color="auto"/>
            </w:tcBorders>
            <w:shd w:val="clear" w:color="auto" w:fill="auto"/>
            <w:vAlign w:val="center"/>
          </w:tcPr>
          <w:p w14:paraId="16CE3EE1" w14:textId="6BC307A4" w:rsidR="00616A76" w:rsidRPr="00F7091E" w:rsidRDefault="00B344B8" w:rsidP="00485B4E">
            <w:pPr>
              <w:rPr>
                <w:sz w:val="24"/>
                <w:szCs w:val="24"/>
              </w:rPr>
            </w:pPr>
            <w:r w:rsidRPr="00F7091E">
              <w:rPr>
                <w:sz w:val="24"/>
                <w:szCs w:val="28"/>
              </w:rPr>
              <w:t>города</w:t>
            </w:r>
            <w:r w:rsidR="006E47FB" w:rsidRPr="00F7091E">
              <w:rPr>
                <w:sz w:val="24"/>
                <w:szCs w:val="28"/>
              </w:rPr>
              <w:t xml:space="preserve"> </w:t>
            </w:r>
            <w:r w:rsidR="00616A76" w:rsidRPr="00F7091E">
              <w:rPr>
                <w:sz w:val="24"/>
                <w:szCs w:val="24"/>
              </w:rPr>
              <w:t>Дубоссар</w:t>
            </w:r>
            <w:r w:rsidR="00616A76" w:rsidRPr="00F7091E">
              <w:rPr>
                <w:color w:val="000000" w:themeColor="text1"/>
                <w:sz w:val="24"/>
                <w:szCs w:val="24"/>
              </w:rPr>
              <w:t>ы</w:t>
            </w:r>
          </w:p>
        </w:tc>
        <w:tc>
          <w:tcPr>
            <w:tcW w:w="709" w:type="dxa"/>
            <w:shd w:val="clear" w:color="auto" w:fill="auto"/>
          </w:tcPr>
          <w:p w14:paraId="014EEC93" w14:textId="77777777" w:rsidR="00616A76" w:rsidRPr="00F7091E" w:rsidRDefault="00616A76" w:rsidP="00485B4E">
            <w:pPr>
              <w:rPr>
                <w:sz w:val="24"/>
                <w:szCs w:val="24"/>
              </w:rPr>
            </w:pPr>
            <w:r w:rsidRPr="00F7091E">
              <w:rPr>
                <w:sz w:val="24"/>
                <w:szCs w:val="24"/>
              </w:rPr>
              <w:t>38</w:t>
            </w:r>
          </w:p>
        </w:tc>
        <w:tc>
          <w:tcPr>
            <w:tcW w:w="709" w:type="dxa"/>
            <w:shd w:val="clear" w:color="auto" w:fill="auto"/>
          </w:tcPr>
          <w:p w14:paraId="4BD664AC" w14:textId="77777777" w:rsidR="00616A76" w:rsidRPr="00F7091E" w:rsidRDefault="00616A76" w:rsidP="00485B4E">
            <w:pPr>
              <w:rPr>
                <w:sz w:val="24"/>
                <w:szCs w:val="24"/>
              </w:rPr>
            </w:pPr>
            <w:r w:rsidRPr="00F7091E">
              <w:rPr>
                <w:sz w:val="24"/>
                <w:szCs w:val="24"/>
              </w:rPr>
              <w:t>1</w:t>
            </w:r>
          </w:p>
        </w:tc>
        <w:tc>
          <w:tcPr>
            <w:tcW w:w="709" w:type="dxa"/>
            <w:shd w:val="clear" w:color="auto" w:fill="auto"/>
          </w:tcPr>
          <w:p w14:paraId="7AE0E6D6" w14:textId="77777777" w:rsidR="00616A76" w:rsidRPr="00F7091E" w:rsidRDefault="00616A76" w:rsidP="00485B4E">
            <w:pPr>
              <w:rPr>
                <w:sz w:val="24"/>
                <w:szCs w:val="24"/>
              </w:rPr>
            </w:pPr>
            <w:r w:rsidRPr="00F7091E">
              <w:rPr>
                <w:sz w:val="24"/>
                <w:szCs w:val="24"/>
              </w:rPr>
              <w:t>1</w:t>
            </w:r>
          </w:p>
        </w:tc>
        <w:tc>
          <w:tcPr>
            <w:tcW w:w="595" w:type="dxa"/>
            <w:shd w:val="clear" w:color="auto" w:fill="auto"/>
          </w:tcPr>
          <w:p w14:paraId="21048892" w14:textId="77777777" w:rsidR="00616A76" w:rsidRPr="00F7091E" w:rsidRDefault="00616A76" w:rsidP="00485B4E">
            <w:pPr>
              <w:rPr>
                <w:sz w:val="24"/>
                <w:szCs w:val="24"/>
              </w:rPr>
            </w:pPr>
            <w:r w:rsidRPr="00F7091E">
              <w:rPr>
                <w:sz w:val="24"/>
                <w:szCs w:val="24"/>
              </w:rPr>
              <w:t>5</w:t>
            </w:r>
          </w:p>
        </w:tc>
        <w:tc>
          <w:tcPr>
            <w:tcW w:w="709" w:type="dxa"/>
            <w:shd w:val="clear" w:color="auto" w:fill="auto"/>
          </w:tcPr>
          <w:p w14:paraId="45F80103" w14:textId="77777777" w:rsidR="00616A76" w:rsidRPr="00F7091E" w:rsidRDefault="00616A76" w:rsidP="00485B4E">
            <w:pPr>
              <w:rPr>
                <w:sz w:val="24"/>
                <w:szCs w:val="24"/>
              </w:rPr>
            </w:pPr>
            <w:r w:rsidRPr="00F7091E">
              <w:rPr>
                <w:sz w:val="24"/>
                <w:szCs w:val="24"/>
              </w:rPr>
              <w:t>11</w:t>
            </w:r>
          </w:p>
        </w:tc>
        <w:tc>
          <w:tcPr>
            <w:tcW w:w="680" w:type="dxa"/>
            <w:shd w:val="clear" w:color="auto" w:fill="auto"/>
          </w:tcPr>
          <w:p w14:paraId="564B9DDD" w14:textId="77777777" w:rsidR="00616A76" w:rsidRPr="00F7091E" w:rsidRDefault="00616A76" w:rsidP="00485B4E">
            <w:pPr>
              <w:rPr>
                <w:sz w:val="24"/>
                <w:szCs w:val="24"/>
              </w:rPr>
            </w:pPr>
          </w:p>
        </w:tc>
        <w:tc>
          <w:tcPr>
            <w:tcW w:w="567" w:type="dxa"/>
            <w:shd w:val="clear" w:color="auto" w:fill="auto"/>
          </w:tcPr>
          <w:p w14:paraId="2DF415F5" w14:textId="77777777" w:rsidR="00616A76" w:rsidRPr="00F7091E" w:rsidRDefault="00616A76" w:rsidP="00485B4E">
            <w:pPr>
              <w:rPr>
                <w:sz w:val="24"/>
                <w:szCs w:val="24"/>
              </w:rPr>
            </w:pPr>
            <w:r w:rsidRPr="00F7091E">
              <w:rPr>
                <w:sz w:val="24"/>
                <w:szCs w:val="24"/>
              </w:rPr>
              <w:t>5</w:t>
            </w:r>
          </w:p>
        </w:tc>
        <w:tc>
          <w:tcPr>
            <w:tcW w:w="567" w:type="dxa"/>
            <w:shd w:val="clear" w:color="auto" w:fill="auto"/>
          </w:tcPr>
          <w:p w14:paraId="07FB1659" w14:textId="77777777" w:rsidR="00616A76" w:rsidRPr="00F7091E" w:rsidRDefault="00616A76" w:rsidP="00485B4E">
            <w:pPr>
              <w:rPr>
                <w:sz w:val="24"/>
                <w:szCs w:val="24"/>
              </w:rPr>
            </w:pPr>
            <w:r w:rsidRPr="00F7091E">
              <w:rPr>
                <w:sz w:val="24"/>
                <w:szCs w:val="24"/>
              </w:rPr>
              <w:t>0</w:t>
            </w:r>
          </w:p>
        </w:tc>
        <w:tc>
          <w:tcPr>
            <w:tcW w:w="851" w:type="dxa"/>
          </w:tcPr>
          <w:p w14:paraId="46950C9A" w14:textId="77777777" w:rsidR="00616A76" w:rsidRPr="00F7091E" w:rsidRDefault="00616A76" w:rsidP="00485B4E">
            <w:pPr>
              <w:rPr>
                <w:sz w:val="24"/>
                <w:szCs w:val="24"/>
              </w:rPr>
            </w:pPr>
            <w:r w:rsidRPr="00F7091E">
              <w:rPr>
                <w:sz w:val="24"/>
                <w:szCs w:val="24"/>
              </w:rPr>
              <w:t>61</w:t>
            </w:r>
          </w:p>
        </w:tc>
        <w:tc>
          <w:tcPr>
            <w:tcW w:w="1417" w:type="dxa"/>
            <w:shd w:val="clear" w:color="auto" w:fill="auto"/>
          </w:tcPr>
          <w:p w14:paraId="5F115998" w14:textId="77777777" w:rsidR="00616A76" w:rsidRPr="00F7091E" w:rsidRDefault="00616A76" w:rsidP="00485B4E">
            <w:pPr>
              <w:jc w:val="center"/>
              <w:rPr>
                <w:sz w:val="24"/>
                <w:szCs w:val="24"/>
              </w:rPr>
            </w:pPr>
            <w:r w:rsidRPr="00F7091E">
              <w:rPr>
                <w:sz w:val="24"/>
                <w:szCs w:val="24"/>
              </w:rPr>
              <w:t>2,2</w:t>
            </w:r>
          </w:p>
        </w:tc>
      </w:tr>
      <w:tr w:rsidR="00616A76" w:rsidRPr="00F7091E" w14:paraId="1863F939" w14:textId="77777777" w:rsidTr="00957A64">
        <w:tc>
          <w:tcPr>
            <w:tcW w:w="710" w:type="dxa"/>
          </w:tcPr>
          <w:p w14:paraId="1BE1279F"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Borders>
              <w:top w:val="nil"/>
              <w:left w:val="single" w:sz="8" w:space="0" w:color="auto"/>
              <w:bottom w:val="single" w:sz="4" w:space="0" w:color="auto"/>
              <w:right w:val="single" w:sz="8" w:space="0" w:color="auto"/>
            </w:tcBorders>
            <w:shd w:val="clear" w:color="auto" w:fill="auto"/>
            <w:vAlign w:val="center"/>
          </w:tcPr>
          <w:p w14:paraId="27B9CF50" w14:textId="6661E794" w:rsidR="00616A76" w:rsidRPr="00F7091E" w:rsidRDefault="00B344B8" w:rsidP="00317068">
            <w:pPr>
              <w:rPr>
                <w:sz w:val="24"/>
                <w:szCs w:val="24"/>
              </w:rPr>
            </w:pPr>
            <w:r w:rsidRPr="00F7091E">
              <w:rPr>
                <w:sz w:val="24"/>
                <w:szCs w:val="28"/>
              </w:rPr>
              <w:t>города</w:t>
            </w:r>
            <w:r w:rsidR="006E47FB" w:rsidRPr="00F7091E">
              <w:rPr>
                <w:sz w:val="32"/>
                <w:szCs w:val="28"/>
              </w:rPr>
              <w:t xml:space="preserve"> </w:t>
            </w:r>
            <w:r w:rsidR="00616A76" w:rsidRPr="00F7091E">
              <w:rPr>
                <w:sz w:val="24"/>
                <w:szCs w:val="24"/>
              </w:rPr>
              <w:t>Рыбниц</w:t>
            </w:r>
            <w:r w:rsidR="002559F6" w:rsidRPr="00F7091E">
              <w:rPr>
                <w:color w:val="000000" w:themeColor="text1"/>
                <w:sz w:val="24"/>
                <w:szCs w:val="24"/>
              </w:rPr>
              <w:t>ы</w:t>
            </w:r>
          </w:p>
        </w:tc>
        <w:tc>
          <w:tcPr>
            <w:tcW w:w="709" w:type="dxa"/>
            <w:shd w:val="clear" w:color="auto" w:fill="auto"/>
          </w:tcPr>
          <w:p w14:paraId="1E52EDA8" w14:textId="77777777" w:rsidR="00616A76" w:rsidRPr="00F7091E" w:rsidRDefault="00616A76" w:rsidP="00485B4E">
            <w:pPr>
              <w:rPr>
                <w:sz w:val="24"/>
                <w:szCs w:val="24"/>
              </w:rPr>
            </w:pPr>
            <w:r w:rsidRPr="00F7091E">
              <w:rPr>
                <w:sz w:val="24"/>
                <w:szCs w:val="24"/>
              </w:rPr>
              <w:t>82</w:t>
            </w:r>
          </w:p>
        </w:tc>
        <w:tc>
          <w:tcPr>
            <w:tcW w:w="709" w:type="dxa"/>
            <w:shd w:val="clear" w:color="auto" w:fill="auto"/>
          </w:tcPr>
          <w:p w14:paraId="6E740558" w14:textId="77777777" w:rsidR="00616A76" w:rsidRPr="00F7091E" w:rsidRDefault="00616A76" w:rsidP="00485B4E">
            <w:pPr>
              <w:rPr>
                <w:sz w:val="24"/>
                <w:szCs w:val="24"/>
              </w:rPr>
            </w:pPr>
            <w:r w:rsidRPr="00F7091E">
              <w:rPr>
                <w:sz w:val="24"/>
                <w:szCs w:val="24"/>
              </w:rPr>
              <w:t>0</w:t>
            </w:r>
          </w:p>
        </w:tc>
        <w:tc>
          <w:tcPr>
            <w:tcW w:w="709" w:type="dxa"/>
            <w:shd w:val="clear" w:color="auto" w:fill="auto"/>
          </w:tcPr>
          <w:p w14:paraId="73FDED76" w14:textId="77777777" w:rsidR="00616A76" w:rsidRPr="00F7091E" w:rsidRDefault="00616A76" w:rsidP="00485B4E">
            <w:pPr>
              <w:rPr>
                <w:sz w:val="24"/>
                <w:szCs w:val="24"/>
              </w:rPr>
            </w:pPr>
            <w:r w:rsidRPr="00F7091E">
              <w:rPr>
                <w:sz w:val="24"/>
                <w:szCs w:val="24"/>
              </w:rPr>
              <w:t>9</w:t>
            </w:r>
          </w:p>
        </w:tc>
        <w:tc>
          <w:tcPr>
            <w:tcW w:w="595" w:type="dxa"/>
            <w:shd w:val="clear" w:color="auto" w:fill="auto"/>
          </w:tcPr>
          <w:p w14:paraId="6F8BC8AB" w14:textId="77777777" w:rsidR="00616A76" w:rsidRPr="00F7091E" w:rsidRDefault="00616A76" w:rsidP="00485B4E">
            <w:pPr>
              <w:rPr>
                <w:sz w:val="24"/>
                <w:szCs w:val="24"/>
              </w:rPr>
            </w:pPr>
            <w:r w:rsidRPr="00F7091E">
              <w:rPr>
                <w:sz w:val="24"/>
                <w:szCs w:val="24"/>
              </w:rPr>
              <w:t>4</w:t>
            </w:r>
          </w:p>
        </w:tc>
        <w:tc>
          <w:tcPr>
            <w:tcW w:w="709" w:type="dxa"/>
            <w:shd w:val="clear" w:color="auto" w:fill="auto"/>
          </w:tcPr>
          <w:p w14:paraId="609E2B40" w14:textId="77777777" w:rsidR="00616A76" w:rsidRPr="00F7091E" w:rsidRDefault="00616A76" w:rsidP="00485B4E">
            <w:pPr>
              <w:rPr>
                <w:sz w:val="24"/>
                <w:szCs w:val="24"/>
              </w:rPr>
            </w:pPr>
            <w:r w:rsidRPr="00F7091E">
              <w:rPr>
                <w:sz w:val="24"/>
                <w:szCs w:val="24"/>
              </w:rPr>
              <w:t>0</w:t>
            </w:r>
          </w:p>
        </w:tc>
        <w:tc>
          <w:tcPr>
            <w:tcW w:w="680" w:type="dxa"/>
            <w:shd w:val="clear" w:color="auto" w:fill="auto"/>
          </w:tcPr>
          <w:p w14:paraId="2EEE1C14" w14:textId="77777777" w:rsidR="00616A76" w:rsidRPr="00F7091E" w:rsidRDefault="00616A76" w:rsidP="00485B4E">
            <w:pPr>
              <w:rPr>
                <w:sz w:val="24"/>
                <w:szCs w:val="24"/>
              </w:rPr>
            </w:pPr>
            <w:r w:rsidRPr="00F7091E">
              <w:rPr>
                <w:sz w:val="24"/>
                <w:szCs w:val="24"/>
              </w:rPr>
              <w:t>18</w:t>
            </w:r>
          </w:p>
        </w:tc>
        <w:tc>
          <w:tcPr>
            <w:tcW w:w="567" w:type="dxa"/>
            <w:shd w:val="clear" w:color="auto" w:fill="auto"/>
          </w:tcPr>
          <w:p w14:paraId="7FB7FF55" w14:textId="77777777" w:rsidR="00616A76" w:rsidRPr="00F7091E" w:rsidRDefault="00616A76" w:rsidP="00485B4E">
            <w:pPr>
              <w:rPr>
                <w:sz w:val="24"/>
                <w:szCs w:val="24"/>
              </w:rPr>
            </w:pPr>
          </w:p>
        </w:tc>
        <w:tc>
          <w:tcPr>
            <w:tcW w:w="567" w:type="dxa"/>
            <w:shd w:val="clear" w:color="auto" w:fill="auto"/>
          </w:tcPr>
          <w:p w14:paraId="50CB5870" w14:textId="77777777" w:rsidR="00616A76" w:rsidRPr="00F7091E" w:rsidRDefault="00616A76" w:rsidP="00485B4E">
            <w:pPr>
              <w:rPr>
                <w:sz w:val="24"/>
                <w:szCs w:val="24"/>
              </w:rPr>
            </w:pPr>
            <w:r w:rsidRPr="00F7091E">
              <w:rPr>
                <w:sz w:val="24"/>
                <w:szCs w:val="24"/>
              </w:rPr>
              <w:t>8</w:t>
            </w:r>
          </w:p>
        </w:tc>
        <w:tc>
          <w:tcPr>
            <w:tcW w:w="851" w:type="dxa"/>
          </w:tcPr>
          <w:p w14:paraId="240CA492" w14:textId="77777777" w:rsidR="00616A76" w:rsidRPr="00F7091E" w:rsidRDefault="00616A76" w:rsidP="00485B4E">
            <w:pPr>
              <w:rPr>
                <w:sz w:val="24"/>
                <w:szCs w:val="24"/>
              </w:rPr>
            </w:pPr>
            <w:r w:rsidRPr="00F7091E">
              <w:rPr>
                <w:sz w:val="24"/>
                <w:szCs w:val="24"/>
              </w:rPr>
              <w:t>121</w:t>
            </w:r>
          </w:p>
        </w:tc>
        <w:tc>
          <w:tcPr>
            <w:tcW w:w="1417" w:type="dxa"/>
            <w:shd w:val="clear" w:color="auto" w:fill="auto"/>
          </w:tcPr>
          <w:p w14:paraId="14122D63" w14:textId="77777777" w:rsidR="00616A76" w:rsidRPr="00F7091E" w:rsidRDefault="00616A76" w:rsidP="00485B4E">
            <w:pPr>
              <w:jc w:val="center"/>
              <w:rPr>
                <w:sz w:val="24"/>
                <w:szCs w:val="24"/>
              </w:rPr>
            </w:pPr>
            <w:r w:rsidRPr="00F7091E">
              <w:rPr>
                <w:sz w:val="24"/>
                <w:szCs w:val="24"/>
              </w:rPr>
              <w:t>1,9</w:t>
            </w:r>
          </w:p>
        </w:tc>
      </w:tr>
      <w:tr w:rsidR="00616A76" w:rsidRPr="00F7091E" w14:paraId="67C75557" w14:textId="77777777" w:rsidTr="00957A64">
        <w:tc>
          <w:tcPr>
            <w:tcW w:w="710" w:type="dxa"/>
          </w:tcPr>
          <w:p w14:paraId="4E5CB368" w14:textId="77777777" w:rsidR="00616A76" w:rsidRPr="00F7091E" w:rsidRDefault="00616A76" w:rsidP="00485B4E">
            <w:pPr>
              <w:pStyle w:val="aff2"/>
              <w:numPr>
                <w:ilvl w:val="0"/>
                <w:numId w:val="7"/>
              </w:numPr>
              <w:spacing w:after="0" w:line="240" w:lineRule="auto"/>
              <w:ind w:left="0" w:right="-108" w:hanging="8"/>
              <w:jc w:val="center"/>
              <w:rPr>
                <w:rFonts w:ascii="Times New Roman" w:hAnsi="Times New Roman"/>
                <w:sz w:val="24"/>
                <w:szCs w:val="24"/>
              </w:rPr>
            </w:pPr>
          </w:p>
        </w:tc>
        <w:tc>
          <w:tcPr>
            <w:tcW w:w="2126" w:type="dxa"/>
            <w:tcBorders>
              <w:top w:val="nil"/>
              <w:left w:val="single" w:sz="8" w:space="0" w:color="auto"/>
              <w:bottom w:val="single" w:sz="4" w:space="0" w:color="auto"/>
              <w:right w:val="single" w:sz="8" w:space="0" w:color="auto"/>
            </w:tcBorders>
            <w:shd w:val="clear" w:color="auto" w:fill="auto"/>
            <w:vAlign w:val="center"/>
          </w:tcPr>
          <w:p w14:paraId="555B835B" w14:textId="3921F287" w:rsidR="00616A76" w:rsidRPr="00F7091E" w:rsidRDefault="00B344B8" w:rsidP="00317068">
            <w:pPr>
              <w:rPr>
                <w:sz w:val="24"/>
                <w:szCs w:val="24"/>
              </w:rPr>
            </w:pPr>
            <w:r w:rsidRPr="00F7091E">
              <w:rPr>
                <w:sz w:val="24"/>
                <w:szCs w:val="28"/>
              </w:rPr>
              <w:t>города</w:t>
            </w:r>
            <w:r w:rsidR="006E47FB" w:rsidRPr="00F7091E">
              <w:rPr>
                <w:sz w:val="32"/>
                <w:szCs w:val="28"/>
              </w:rPr>
              <w:t xml:space="preserve"> </w:t>
            </w:r>
            <w:r w:rsidR="00616A76" w:rsidRPr="00F7091E">
              <w:rPr>
                <w:sz w:val="24"/>
                <w:szCs w:val="24"/>
              </w:rPr>
              <w:t>Каменк</w:t>
            </w:r>
            <w:r w:rsidR="002559F6" w:rsidRPr="00F7091E">
              <w:rPr>
                <w:color w:val="000000" w:themeColor="text1"/>
                <w:sz w:val="24"/>
                <w:szCs w:val="24"/>
              </w:rPr>
              <w:t>и</w:t>
            </w:r>
          </w:p>
        </w:tc>
        <w:tc>
          <w:tcPr>
            <w:tcW w:w="709" w:type="dxa"/>
            <w:shd w:val="clear" w:color="auto" w:fill="auto"/>
          </w:tcPr>
          <w:p w14:paraId="32CB2D73" w14:textId="77777777" w:rsidR="00616A76" w:rsidRPr="00F7091E" w:rsidRDefault="00616A76" w:rsidP="00485B4E">
            <w:pPr>
              <w:rPr>
                <w:sz w:val="24"/>
                <w:szCs w:val="24"/>
              </w:rPr>
            </w:pPr>
            <w:r w:rsidRPr="00F7091E">
              <w:rPr>
                <w:sz w:val="24"/>
                <w:szCs w:val="24"/>
              </w:rPr>
              <w:t>48</w:t>
            </w:r>
          </w:p>
        </w:tc>
        <w:tc>
          <w:tcPr>
            <w:tcW w:w="709" w:type="dxa"/>
            <w:shd w:val="clear" w:color="auto" w:fill="auto"/>
          </w:tcPr>
          <w:p w14:paraId="379B6421" w14:textId="77777777" w:rsidR="00616A76" w:rsidRPr="00F7091E" w:rsidRDefault="00616A76" w:rsidP="00485B4E">
            <w:pPr>
              <w:rPr>
                <w:sz w:val="24"/>
                <w:szCs w:val="24"/>
              </w:rPr>
            </w:pPr>
            <w:r w:rsidRPr="00F7091E">
              <w:rPr>
                <w:sz w:val="24"/>
                <w:szCs w:val="24"/>
              </w:rPr>
              <w:t>0</w:t>
            </w:r>
          </w:p>
        </w:tc>
        <w:tc>
          <w:tcPr>
            <w:tcW w:w="709" w:type="dxa"/>
            <w:shd w:val="clear" w:color="auto" w:fill="auto"/>
          </w:tcPr>
          <w:p w14:paraId="5F5D072D" w14:textId="77777777" w:rsidR="00616A76" w:rsidRPr="00F7091E" w:rsidRDefault="00616A76" w:rsidP="00485B4E">
            <w:pPr>
              <w:rPr>
                <w:sz w:val="24"/>
                <w:szCs w:val="24"/>
              </w:rPr>
            </w:pPr>
            <w:r w:rsidRPr="00F7091E">
              <w:rPr>
                <w:sz w:val="24"/>
                <w:szCs w:val="24"/>
              </w:rPr>
              <w:t>5</w:t>
            </w:r>
          </w:p>
        </w:tc>
        <w:tc>
          <w:tcPr>
            <w:tcW w:w="595" w:type="dxa"/>
            <w:shd w:val="clear" w:color="auto" w:fill="auto"/>
          </w:tcPr>
          <w:p w14:paraId="0EE9243D" w14:textId="77777777" w:rsidR="00616A76" w:rsidRPr="00F7091E" w:rsidRDefault="00616A76" w:rsidP="00485B4E">
            <w:pPr>
              <w:rPr>
                <w:sz w:val="24"/>
                <w:szCs w:val="24"/>
              </w:rPr>
            </w:pPr>
            <w:r w:rsidRPr="00F7091E">
              <w:rPr>
                <w:sz w:val="24"/>
                <w:szCs w:val="24"/>
              </w:rPr>
              <w:t>4</w:t>
            </w:r>
          </w:p>
        </w:tc>
        <w:tc>
          <w:tcPr>
            <w:tcW w:w="709" w:type="dxa"/>
            <w:shd w:val="clear" w:color="auto" w:fill="auto"/>
          </w:tcPr>
          <w:p w14:paraId="211FF84D" w14:textId="77777777" w:rsidR="00616A76" w:rsidRPr="00F7091E" w:rsidRDefault="00616A76" w:rsidP="00485B4E">
            <w:pPr>
              <w:rPr>
                <w:sz w:val="24"/>
                <w:szCs w:val="24"/>
              </w:rPr>
            </w:pPr>
            <w:r w:rsidRPr="00F7091E">
              <w:rPr>
                <w:sz w:val="24"/>
                <w:szCs w:val="24"/>
              </w:rPr>
              <w:t>0</w:t>
            </w:r>
          </w:p>
        </w:tc>
        <w:tc>
          <w:tcPr>
            <w:tcW w:w="680" w:type="dxa"/>
            <w:shd w:val="clear" w:color="auto" w:fill="auto"/>
          </w:tcPr>
          <w:p w14:paraId="62856807" w14:textId="77777777" w:rsidR="00616A76" w:rsidRPr="00F7091E" w:rsidRDefault="00616A76" w:rsidP="00485B4E">
            <w:pPr>
              <w:rPr>
                <w:sz w:val="24"/>
                <w:szCs w:val="24"/>
              </w:rPr>
            </w:pPr>
            <w:r w:rsidRPr="00F7091E">
              <w:rPr>
                <w:sz w:val="24"/>
                <w:szCs w:val="24"/>
              </w:rPr>
              <w:t>9</w:t>
            </w:r>
          </w:p>
        </w:tc>
        <w:tc>
          <w:tcPr>
            <w:tcW w:w="567" w:type="dxa"/>
            <w:shd w:val="clear" w:color="auto" w:fill="auto"/>
          </w:tcPr>
          <w:p w14:paraId="32F4CE61" w14:textId="77777777" w:rsidR="00616A76" w:rsidRPr="00F7091E" w:rsidRDefault="00616A76" w:rsidP="00485B4E">
            <w:pPr>
              <w:rPr>
                <w:sz w:val="24"/>
                <w:szCs w:val="24"/>
              </w:rPr>
            </w:pPr>
            <w:r w:rsidRPr="00F7091E">
              <w:rPr>
                <w:sz w:val="24"/>
                <w:szCs w:val="24"/>
              </w:rPr>
              <w:t>35</w:t>
            </w:r>
          </w:p>
        </w:tc>
        <w:tc>
          <w:tcPr>
            <w:tcW w:w="567" w:type="dxa"/>
            <w:shd w:val="clear" w:color="auto" w:fill="auto"/>
          </w:tcPr>
          <w:p w14:paraId="749E200C" w14:textId="77777777" w:rsidR="00616A76" w:rsidRPr="00F7091E" w:rsidRDefault="00616A76" w:rsidP="00485B4E">
            <w:pPr>
              <w:rPr>
                <w:sz w:val="24"/>
                <w:szCs w:val="24"/>
              </w:rPr>
            </w:pPr>
          </w:p>
        </w:tc>
        <w:tc>
          <w:tcPr>
            <w:tcW w:w="851" w:type="dxa"/>
          </w:tcPr>
          <w:p w14:paraId="71407121" w14:textId="77777777" w:rsidR="00616A76" w:rsidRPr="00F7091E" w:rsidRDefault="00616A76" w:rsidP="00485B4E">
            <w:pPr>
              <w:rPr>
                <w:sz w:val="24"/>
                <w:szCs w:val="24"/>
              </w:rPr>
            </w:pPr>
            <w:r w:rsidRPr="00F7091E">
              <w:rPr>
                <w:sz w:val="24"/>
                <w:szCs w:val="24"/>
              </w:rPr>
              <w:t>101</w:t>
            </w:r>
          </w:p>
        </w:tc>
        <w:tc>
          <w:tcPr>
            <w:tcW w:w="1417" w:type="dxa"/>
            <w:shd w:val="clear" w:color="auto" w:fill="auto"/>
          </w:tcPr>
          <w:p w14:paraId="5040FA18" w14:textId="77777777" w:rsidR="00616A76" w:rsidRPr="00F7091E" w:rsidRDefault="00616A76" w:rsidP="00485B4E">
            <w:pPr>
              <w:jc w:val="center"/>
              <w:rPr>
                <w:sz w:val="24"/>
                <w:szCs w:val="24"/>
              </w:rPr>
            </w:pPr>
            <w:r w:rsidRPr="00F7091E">
              <w:rPr>
                <w:sz w:val="24"/>
                <w:szCs w:val="24"/>
              </w:rPr>
              <w:t>6,0</w:t>
            </w:r>
          </w:p>
        </w:tc>
      </w:tr>
      <w:tr w:rsidR="00616A76" w:rsidRPr="00F7091E" w14:paraId="7471B015" w14:textId="77777777" w:rsidTr="00957A64">
        <w:tc>
          <w:tcPr>
            <w:tcW w:w="710" w:type="dxa"/>
          </w:tcPr>
          <w:p w14:paraId="6521D6A6" w14:textId="77777777" w:rsidR="00616A76" w:rsidRPr="00F7091E" w:rsidRDefault="00616A76" w:rsidP="00485B4E">
            <w:pPr>
              <w:pStyle w:val="aff2"/>
              <w:spacing w:after="0" w:line="240" w:lineRule="auto"/>
              <w:ind w:left="0" w:right="-108"/>
              <w:rPr>
                <w:rFonts w:ascii="Times New Roman" w:hAnsi="Times New Roman"/>
                <w:sz w:val="24"/>
                <w:szCs w:val="24"/>
              </w:rPr>
            </w:pPr>
          </w:p>
        </w:tc>
        <w:tc>
          <w:tcPr>
            <w:tcW w:w="2126" w:type="dxa"/>
          </w:tcPr>
          <w:p w14:paraId="5E349BA8" w14:textId="77777777" w:rsidR="00616A76" w:rsidRPr="00F7091E" w:rsidRDefault="00616A76" w:rsidP="00485B4E">
            <w:pPr>
              <w:rPr>
                <w:sz w:val="24"/>
                <w:szCs w:val="24"/>
              </w:rPr>
            </w:pPr>
            <w:r w:rsidRPr="00F7091E">
              <w:rPr>
                <w:sz w:val="24"/>
                <w:szCs w:val="24"/>
              </w:rPr>
              <w:t>Итого:</w:t>
            </w:r>
          </w:p>
        </w:tc>
        <w:tc>
          <w:tcPr>
            <w:tcW w:w="709" w:type="dxa"/>
          </w:tcPr>
          <w:p w14:paraId="234477D1" w14:textId="77777777" w:rsidR="00616A76" w:rsidRPr="00F7091E" w:rsidRDefault="00616A76" w:rsidP="00485B4E">
            <w:pPr>
              <w:rPr>
                <w:sz w:val="24"/>
                <w:szCs w:val="24"/>
              </w:rPr>
            </w:pPr>
            <w:r w:rsidRPr="00F7091E">
              <w:rPr>
                <w:sz w:val="24"/>
                <w:szCs w:val="24"/>
              </w:rPr>
              <w:t>2087</w:t>
            </w:r>
          </w:p>
        </w:tc>
        <w:tc>
          <w:tcPr>
            <w:tcW w:w="709" w:type="dxa"/>
          </w:tcPr>
          <w:p w14:paraId="14B5431A" w14:textId="77777777" w:rsidR="00616A76" w:rsidRPr="00F7091E" w:rsidRDefault="00616A76" w:rsidP="00485B4E">
            <w:pPr>
              <w:rPr>
                <w:sz w:val="24"/>
                <w:szCs w:val="24"/>
              </w:rPr>
            </w:pPr>
            <w:r w:rsidRPr="00F7091E">
              <w:rPr>
                <w:sz w:val="24"/>
                <w:szCs w:val="24"/>
              </w:rPr>
              <w:t>375</w:t>
            </w:r>
          </w:p>
        </w:tc>
        <w:tc>
          <w:tcPr>
            <w:tcW w:w="709" w:type="dxa"/>
          </w:tcPr>
          <w:p w14:paraId="08DBFC70" w14:textId="77777777" w:rsidR="00616A76" w:rsidRPr="00F7091E" w:rsidRDefault="00616A76" w:rsidP="00485B4E">
            <w:pPr>
              <w:rPr>
                <w:sz w:val="24"/>
                <w:szCs w:val="24"/>
              </w:rPr>
            </w:pPr>
            <w:r w:rsidRPr="00F7091E">
              <w:rPr>
                <w:sz w:val="24"/>
                <w:szCs w:val="24"/>
              </w:rPr>
              <w:t>324</w:t>
            </w:r>
          </w:p>
        </w:tc>
        <w:tc>
          <w:tcPr>
            <w:tcW w:w="595" w:type="dxa"/>
          </w:tcPr>
          <w:p w14:paraId="7A700CCE" w14:textId="77777777" w:rsidR="00616A76" w:rsidRPr="00F7091E" w:rsidRDefault="00616A76" w:rsidP="00485B4E">
            <w:pPr>
              <w:rPr>
                <w:sz w:val="24"/>
                <w:szCs w:val="24"/>
              </w:rPr>
            </w:pPr>
            <w:r w:rsidRPr="00F7091E">
              <w:rPr>
                <w:sz w:val="24"/>
                <w:szCs w:val="24"/>
              </w:rPr>
              <w:t>196</w:t>
            </w:r>
          </w:p>
        </w:tc>
        <w:tc>
          <w:tcPr>
            <w:tcW w:w="709" w:type="dxa"/>
          </w:tcPr>
          <w:p w14:paraId="37A83CEA" w14:textId="77777777" w:rsidR="00616A76" w:rsidRPr="00F7091E" w:rsidRDefault="00616A76" w:rsidP="00485B4E">
            <w:pPr>
              <w:rPr>
                <w:sz w:val="24"/>
                <w:szCs w:val="24"/>
              </w:rPr>
            </w:pPr>
            <w:r w:rsidRPr="00F7091E">
              <w:rPr>
                <w:sz w:val="24"/>
                <w:szCs w:val="24"/>
              </w:rPr>
              <w:t>29</w:t>
            </w:r>
          </w:p>
        </w:tc>
        <w:tc>
          <w:tcPr>
            <w:tcW w:w="680" w:type="dxa"/>
          </w:tcPr>
          <w:p w14:paraId="4C359D12" w14:textId="77777777" w:rsidR="00616A76" w:rsidRPr="00F7091E" w:rsidRDefault="00616A76" w:rsidP="00485B4E">
            <w:pPr>
              <w:rPr>
                <w:sz w:val="24"/>
                <w:szCs w:val="24"/>
              </w:rPr>
            </w:pPr>
            <w:r w:rsidRPr="00F7091E">
              <w:rPr>
                <w:sz w:val="24"/>
                <w:szCs w:val="24"/>
              </w:rPr>
              <w:t>120</w:t>
            </w:r>
          </w:p>
        </w:tc>
        <w:tc>
          <w:tcPr>
            <w:tcW w:w="567" w:type="dxa"/>
          </w:tcPr>
          <w:p w14:paraId="3FD7A0FE" w14:textId="77777777" w:rsidR="00616A76" w:rsidRPr="00F7091E" w:rsidRDefault="00616A76" w:rsidP="00485B4E">
            <w:pPr>
              <w:rPr>
                <w:sz w:val="24"/>
                <w:szCs w:val="24"/>
              </w:rPr>
            </w:pPr>
            <w:r w:rsidRPr="00F7091E">
              <w:rPr>
                <w:sz w:val="24"/>
                <w:szCs w:val="24"/>
              </w:rPr>
              <w:t>62</w:t>
            </w:r>
          </w:p>
        </w:tc>
        <w:tc>
          <w:tcPr>
            <w:tcW w:w="567" w:type="dxa"/>
          </w:tcPr>
          <w:p w14:paraId="4E4807DD" w14:textId="77777777" w:rsidR="00616A76" w:rsidRPr="00F7091E" w:rsidRDefault="00616A76" w:rsidP="00485B4E">
            <w:pPr>
              <w:rPr>
                <w:sz w:val="24"/>
                <w:szCs w:val="24"/>
              </w:rPr>
            </w:pPr>
            <w:r w:rsidRPr="00F7091E">
              <w:rPr>
                <w:sz w:val="24"/>
                <w:szCs w:val="24"/>
              </w:rPr>
              <w:t>17</w:t>
            </w:r>
          </w:p>
        </w:tc>
        <w:tc>
          <w:tcPr>
            <w:tcW w:w="851" w:type="dxa"/>
          </w:tcPr>
          <w:p w14:paraId="3C629016" w14:textId="77777777" w:rsidR="00616A76" w:rsidRPr="00F7091E" w:rsidRDefault="00616A76" w:rsidP="00485B4E">
            <w:pPr>
              <w:rPr>
                <w:sz w:val="24"/>
                <w:szCs w:val="24"/>
              </w:rPr>
            </w:pPr>
            <w:r w:rsidRPr="00F7091E">
              <w:rPr>
                <w:sz w:val="24"/>
                <w:szCs w:val="24"/>
              </w:rPr>
              <w:t>3210</w:t>
            </w:r>
          </w:p>
        </w:tc>
        <w:tc>
          <w:tcPr>
            <w:tcW w:w="1417" w:type="dxa"/>
            <w:shd w:val="clear" w:color="auto" w:fill="auto"/>
          </w:tcPr>
          <w:p w14:paraId="2C3E7DED" w14:textId="77777777" w:rsidR="00616A76" w:rsidRPr="00F7091E" w:rsidRDefault="00616A76" w:rsidP="00485B4E">
            <w:pPr>
              <w:jc w:val="center"/>
              <w:rPr>
                <w:sz w:val="24"/>
                <w:szCs w:val="24"/>
              </w:rPr>
            </w:pPr>
            <w:r w:rsidRPr="00F7091E">
              <w:rPr>
                <w:sz w:val="24"/>
                <w:szCs w:val="24"/>
              </w:rPr>
              <w:t>7,4</w:t>
            </w:r>
          </w:p>
        </w:tc>
      </w:tr>
      <w:tr w:rsidR="00616A76" w:rsidRPr="00F7091E" w14:paraId="53C9EAE1" w14:textId="77777777" w:rsidTr="00616A76">
        <w:tc>
          <w:tcPr>
            <w:tcW w:w="710" w:type="dxa"/>
          </w:tcPr>
          <w:p w14:paraId="487CFE4E" w14:textId="77777777" w:rsidR="00616A76" w:rsidRPr="00F7091E" w:rsidRDefault="00616A76" w:rsidP="00485B4E">
            <w:pPr>
              <w:pStyle w:val="aff2"/>
              <w:spacing w:after="0" w:line="240" w:lineRule="auto"/>
              <w:ind w:left="0" w:right="-108"/>
              <w:rPr>
                <w:rFonts w:ascii="Times New Roman" w:hAnsi="Times New Roman"/>
                <w:sz w:val="24"/>
                <w:szCs w:val="24"/>
              </w:rPr>
            </w:pPr>
          </w:p>
        </w:tc>
        <w:tc>
          <w:tcPr>
            <w:tcW w:w="2126" w:type="dxa"/>
          </w:tcPr>
          <w:p w14:paraId="7E34C6BB" w14:textId="77777777" w:rsidR="00616A76" w:rsidRPr="00F7091E" w:rsidRDefault="00616A76" w:rsidP="00485B4E">
            <w:pPr>
              <w:rPr>
                <w:sz w:val="24"/>
                <w:szCs w:val="24"/>
              </w:rPr>
            </w:pPr>
            <w:r w:rsidRPr="00F7091E">
              <w:rPr>
                <w:sz w:val="24"/>
                <w:szCs w:val="24"/>
              </w:rPr>
              <w:t>% от количества обучающихся по сети</w:t>
            </w:r>
          </w:p>
        </w:tc>
        <w:tc>
          <w:tcPr>
            <w:tcW w:w="709" w:type="dxa"/>
            <w:shd w:val="clear" w:color="auto" w:fill="auto"/>
            <w:vAlign w:val="center"/>
          </w:tcPr>
          <w:p w14:paraId="49B8F050" w14:textId="77777777" w:rsidR="00616A76" w:rsidRPr="00F7091E" w:rsidRDefault="00616A76" w:rsidP="00485B4E">
            <w:pPr>
              <w:rPr>
                <w:sz w:val="24"/>
                <w:szCs w:val="24"/>
              </w:rPr>
            </w:pPr>
            <w:r w:rsidRPr="00F7091E">
              <w:rPr>
                <w:sz w:val="24"/>
                <w:szCs w:val="24"/>
              </w:rPr>
              <w:t>14,8</w:t>
            </w:r>
          </w:p>
        </w:tc>
        <w:tc>
          <w:tcPr>
            <w:tcW w:w="709" w:type="dxa"/>
            <w:shd w:val="clear" w:color="auto" w:fill="auto"/>
            <w:vAlign w:val="center"/>
          </w:tcPr>
          <w:p w14:paraId="56E81AFB" w14:textId="77777777" w:rsidR="00616A76" w:rsidRPr="00F7091E" w:rsidRDefault="00616A76" w:rsidP="00485B4E">
            <w:pPr>
              <w:rPr>
                <w:sz w:val="24"/>
                <w:szCs w:val="24"/>
              </w:rPr>
            </w:pPr>
            <w:r w:rsidRPr="00F7091E">
              <w:rPr>
                <w:sz w:val="24"/>
                <w:szCs w:val="24"/>
              </w:rPr>
              <w:t>34,6</w:t>
            </w:r>
          </w:p>
        </w:tc>
        <w:tc>
          <w:tcPr>
            <w:tcW w:w="709" w:type="dxa"/>
            <w:shd w:val="clear" w:color="auto" w:fill="auto"/>
            <w:vAlign w:val="center"/>
          </w:tcPr>
          <w:p w14:paraId="215FFAEF" w14:textId="77777777" w:rsidR="00616A76" w:rsidRPr="00F7091E" w:rsidRDefault="00616A76" w:rsidP="00485B4E">
            <w:pPr>
              <w:rPr>
                <w:sz w:val="24"/>
                <w:szCs w:val="24"/>
              </w:rPr>
            </w:pPr>
            <w:r w:rsidRPr="00F7091E">
              <w:rPr>
                <w:sz w:val="24"/>
                <w:szCs w:val="24"/>
              </w:rPr>
              <w:t>4,3</w:t>
            </w:r>
          </w:p>
        </w:tc>
        <w:tc>
          <w:tcPr>
            <w:tcW w:w="595" w:type="dxa"/>
            <w:shd w:val="clear" w:color="auto" w:fill="auto"/>
            <w:vAlign w:val="center"/>
          </w:tcPr>
          <w:p w14:paraId="7A2A5DF0" w14:textId="77777777" w:rsidR="00616A76" w:rsidRPr="00F7091E" w:rsidRDefault="00616A76" w:rsidP="00485B4E">
            <w:pPr>
              <w:rPr>
                <w:sz w:val="24"/>
                <w:szCs w:val="24"/>
              </w:rPr>
            </w:pPr>
            <w:r w:rsidRPr="00F7091E">
              <w:rPr>
                <w:sz w:val="24"/>
                <w:szCs w:val="24"/>
              </w:rPr>
              <w:t>3,1</w:t>
            </w:r>
          </w:p>
        </w:tc>
        <w:tc>
          <w:tcPr>
            <w:tcW w:w="709" w:type="dxa"/>
            <w:shd w:val="clear" w:color="auto" w:fill="auto"/>
            <w:vAlign w:val="center"/>
          </w:tcPr>
          <w:p w14:paraId="4662CC74" w14:textId="77777777" w:rsidR="00616A76" w:rsidRPr="00F7091E" w:rsidRDefault="00616A76" w:rsidP="00485B4E">
            <w:pPr>
              <w:rPr>
                <w:sz w:val="24"/>
                <w:szCs w:val="24"/>
              </w:rPr>
            </w:pPr>
            <w:r w:rsidRPr="00F7091E">
              <w:rPr>
                <w:sz w:val="24"/>
                <w:szCs w:val="24"/>
              </w:rPr>
              <w:t>0,9</w:t>
            </w:r>
          </w:p>
        </w:tc>
        <w:tc>
          <w:tcPr>
            <w:tcW w:w="680" w:type="dxa"/>
            <w:shd w:val="clear" w:color="auto" w:fill="auto"/>
            <w:vAlign w:val="center"/>
          </w:tcPr>
          <w:p w14:paraId="574A592D" w14:textId="77777777" w:rsidR="00616A76" w:rsidRPr="00F7091E" w:rsidRDefault="00616A76" w:rsidP="00485B4E">
            <w:pPr>
              <w:rPr>
                <w:sz w:val="24"/>
                <w:szCs w:val="24"/>
              </w:rPr>
            </w:pPr>
            <w:r w:rsidRPr="00F7091E">
              <w:rPr>
                <w:sz w:val="24"/>
                <w:szCs w:val="24"/>
              </w:rPr>
              <w:t>4,3</w:t>
            </w:r>
          </w:p>
        </w:tc>
        <w:tc>
          <w:tcPr>
            <w:tcW w:w="567" w:type="dxa"/>
            <w:shd w:val="clear" w:color="auto" w:fill="auto"/>
            <w:vAlign w:val="center"/>
          </w:tcPr>
          <w:p w14:paraId="5A4C07C9" w14:textId="77777777" w:rsidR="00616A76" w:rsidRPr="00F7091E" w:rsidRDefault="00616A76" w:rsidP="00485B4E">
            <w:pPr>
              <w:rPr>
                <w:sz w:val="24"/>
                <w:szCs w:val="24"/>
              </w:rPr>
            </w:pPr>
            <w:r w:rsidRPr="00F7091E">
              <w:rPr>
                <w:sz w:val="24"/>
                <w:szCs w:val="24"/>
              </w:rPr>
              <w:t>1,0</w:t>
            </w:r>
          </w:p>
        </w:tc>
        <w:tc>
          <w:tcPr>
            <w:tcW w:w="567" w:type="dxa"/>
            <w:shd w:val="clear" w:color="auto" w:fill="auto"/>
            <w:vAlign w:val="center"/>
          </w:tcPr>
          <w:p w14:paraId="31D38E33" w14:textId="77777777" w:rsidR="00616A76" w:rsidRPr="00F7091E" w:rsidRDefault="00616A76" w:rsidP="00485B4E">
            <w:pPr>
              <w:rPr>
                <w:sz w:val="24"/>
                <w:szCs w:val="24"/>
              </w:rPr>
            </w:pPr>
            <w:r w:rsidRPr="00F7091E">
              <w:rPr>
                <w:sz w:val="24"/>
                <w:szCs w:val="24"/>
              </w:rPr>
              <w:t>1,0</w:t>
            </w:r>
          </w:p>
        </w:tc>
        <w:tc>
          <w:tcPr>
            <w:tcW w:w="851" w:type="dxa"/>
            <w:shd w:val="clear" w:color="auto" w:fill="auto"/>
            <w:vAlign w:val="center"/>
          </w:tcPr>
          <w:p w14:paraId="1C030EC0" w14:textId="77777777" w:rsidR="00616A76" w:rsidRPr="00F7091E" w:rsidRDefault="00616A76" w:rsidP="00485B4E">
            <w:pPr>
              <w:rPr>
                <w:sz w:val="24"/>
                <w:szCs w:val="24"/>
              </w:rPr>
            </w:pPr>
            <w:r w:rsidRPr="00F7091E">
              <w:rPr>
                <w:sz w:val="24"/>
                <w:szCs w:val="24"/>
              </w:rPr>
              <w:t>7,4</w:t>
            </w:r>
          </w:p>
        </w:tc>
        <w:tc>
          <w:tcPr>
            <w:tcW w:w="1417" w:type="dxa"/>
            <w:shd w:val="clear" w:color="auto" w:fill="auto"/>
          </w:tcPr>
          <w:p w14:paraId="3C599585" w14:textId="77777777" w:rsidR="00616A76" w:rsidRPr="00F7091E" w:rsidRDefault="00616A76" w:rsidP="00485B4E">
            <w:pPr>
              <w:rPr>
                <w:sz w:val="24"/>
                <w:szCs w:val="24"/>
              </w:rPr>
            </w:pPr>
          </w:p>
        </w:tc>
      </w:tr>
    </w:tbl>
    <w:p w14:paraId="0444923C" w14:textId="77777777" w:rsidR="00616A76" w:rsidRPr="00F7091E" w:rsidRDefault="00616A76" w:rsidP="00485B4E">
      <w:pPr>
        <w:spacing w:after="0" w:line="240" w:lineRule="auto"/>
        <w:rPr>
          <w:rFonts w:ascii="Times New Roman" w:eastAsia="Times New Roman" w:hAnsi="Times New Roman" w:cs="Times New Roman"/>
          <w:sz w:val="28"/>
          <w:szCs w:val="28"/>
          <w:lang w:eastAsia="ru-RU"/>
        </w:rPr>
      </w:pPr>
    </w:p>
    <w:p w14:paraId="55AAA8C4" w14:textId="137737B6" w:rsidR="00616A76" w:rsidRPr="00F7091E" w:rsidRDefault="00616A76" w:rsidP="00485B4E">
      <w:pPr>
        <w:pStyle w:val="aff2"/>
        <w:spacing w:after="0" w:line="240" w:lineRule="auto"/>
        <w:ind w:left="0" w:firstLine="851"/>
        <w:jc w:val="both"/>
        <w:rPr>
          <w:rFonts w:ascii="Times New Roman" w:eastAsia="Times New Roman" w:hAnsi="Times New Roman" w:cs="Times New Roman"/>
          <w:bCs/>
          <w:sz w:val="28"/>
          <w:szCs w:val="28"/>
          <w:lang w:eastAsia="ru-RU"/>
        </w:rPr>
      </w:pPr>
      <w:proofErr w:type="spellStart"/>
      <w:r w:rsidRPr="00F7091E">
        <w:rPr>
          <w:rFonts w:ascii="Times New Roman" w:eastAsia="Times New Roman" w:hAnsi="Times New Roman" w:cs="Times New Roman"/>
          <w:sz w:val="28"/>
          <w:szCs w:val="28"/>
          <w:lang w:eastAsia="ru-RU"/>
        </w:rPr>
        <w:t>Межадминистративная</w:t>
      </w:r>
      <w:proofErr w:type="spellEnd"/>
      <w:r w:rsidRPr="00F7091E">
        <w:rPr>
          <w:rFonts w:ascii="Times New Roman" w:eastAsia="Times New Roman" w:hAnsi="Times New Roman" w:cs="Times New Roman"/>
          <w:sz w:val="28"/>
          <w:szCs w:val="28"/>
          <w:lang w:eastAsia="ru-RU"/>
        </w:rPr>
        <w:t xml:space="preserve"> территориальная миграция несовершеннолетних обучающихся существенно сказывается на общих показателях школьной сети по административной принадлежности. Значительной </w:t>
      </w:r>
      <w:proofErr w:type="spellStart"/>
      <w:r w:rsidRPr="00F7091E">
        <w:rPr>
          <w:rFonts w:ascii="Times New Roman" w:eastAsia="Times New Roman" w:hAnsi="Times New Roman" w:cs="Times New Roman"/>
          <w:sz w:val="28"/>
          <w:szCs w:val="28"/>
          <w:lang w:eastAsia="ru-RU"/>
        </w:rPr>
        <w:t>межадминистративная</w:t>
      </w:r>
      <w:proofErr w:type="spellEnd"/>
      <w:r w:rsidRPr="00F7091E">
        <w:rPr>
          <w:rFonts w:ascii="Times New Roman" w:eastAsia="Times New Roman" w:hAnsi="Times New Roman" w:cs="Times New Roman"/>
          <w:sz w:val="28"/>
          <w:szCs w:val="28"/>
          <w:lang w:eastAsia="ru-RU"/>
        </w:rPr>
        <w:t xml:space="preserve"> миграция является для города Тирасполя, так как </w:t>
      </w:r>
      <w:r w:rsidR="008A0492" w:rsidRPr="00F7091E">
        <w:rPr>
          <w:rFonts w:ascii="Times New Roman" w:eastAsia="Times New Roman" w:hAnsi="Times New Roman" w:cs="Times New Roman"/>
          <w:sz w:val="28"/>
          <w:szCs w:val="28"/>
          <w:lang w:eastAsia="ru-RU"/>
        </w:rPr>
        <w:t xml:space="preserve">там </w:t>
      </w:r>
      <w:r w:rsidRPr="00F7091E">
        <w:rPr>
          <w:rFonts w:ascii="Times New Roman" w:eastAsia="Times New Roman" w:hAnsi="Times New Roman" w:cs="Times New Roman"/>
          <w:sz w:val="28"/>
          <w:szCs w:val="28"/>
          <w:lang w:eastAsia="ru-RU"/>
        </w:rPr>
        <w:t>обучается наибольшее количество детей из других административных районов – 2087 человек (14,8%). Данное количество учащихся соответствует 80 классам со средней наполняемостью 26 человек.</w:t>
      </w:r>
    </w:p>
    <w:p w14:paraId="0F193E0C" w14:textId="6271956E" w:rsidR="00616A76" w:rsidRPr="00F7091E" w:rsidRDefault="00616A76" w:rsidP="00485B4E">
      <w:pPr>
        <w:pStyle w:val="aff2"/>
        <w:spacing w:after="0" w:line="240" w:lineRule="auto"/>
        <w:ind w:left="0"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Наибольшая внешняя миграция наблюдается в </w:t>
      </w:r>
      <w:proofErr w:type="spellStart"/>
      <w:r w:rsidRPr="00F7091E">
        <w:rPr>
          <w:rFonts w:ascii="Times New Roman" w:eastAsia="Times New Roman" w:hAnsi="Times New Roman" w:cs="Times New Roman"/>
          <w:sz w:val="28"/>
          <w:szCs w:val="28"/>
          <w:lang w:eastAsia="ru-RU"/>
        </w:rPr>
        <w:t>Слободзейском</w:t>
      </w:r>
      <w:proofErr w:type="spellEnd"/>
      <w:r w:rsidRPr="00F7091E">
        <w:rPr>
          <w:rFonts w:ascii="Times New Roman" w:eastAsia="Times New Roman" w:hAnsi="Times New Roman" w:cs="Times New Roman"/>
          <w:sz w:val="28"/>
          <w:szCs w:val="28"/>
          <w:lang w:eastAsia="ru-RU"/>
        </w:rPr>
        <w:t xml:space="preserve"> районе - 2141 человек, что составляет 33,4 % от общего количества обучающихся данного района. В основном они обучаются в общеобразовательн</w:t>
      </w:r>
      <w:r w:rsidR="00EB0863" w:rsidRPr="00F7091E">
        <w:rPr>
          <w:rFonts w:ascii="Times New Roman" w:eastAsia="Times New Roman" w:hAnsi="Times New Roman" w:cs="Times New Roman"/>
          <w:sz w:val="28"/>
          <w:szCs w:val="28"/>
          <w:lang w:eastAsia="ru-RU"/>
        </w:rPr>
        <w:t>ых организациях города Тираспо</w:t>
      </w:r>
      <w:r w:rsidR="00317068" w:rsidRPr="00F7091E">
        <w:rPr>
          <w:rFonts w:ascii="Times New Roman" w:eastAsia="Times New Roman" w:hAnsi="Times New Roman" w:cs="Times New Roman"/>
          <w:sz w:val="28"/>
          <w:szCs w:val="28"/>
          <w:lang w:eastAsia="ru-RU"/>
        </w:rPr>
        <w:t>л</w:t>
      </w:r>
      <w:r w:rsidR="00EB0863" w:rsidRPr="00F7091E">
        <w:rPr>
          <w:rFonts w:ascii="Times New Roman" w:hAnsi="Times New Roman" w:cs="Times New Roman"/>
          <w:sz w:val="28"/>
          <w:szCs w:val="28"/>
        </w:rPr>
        <w:t>я</w:t>
      </w:r>
      <w:r w:rsidRPr="00F7091E">
        <w:rPr>
          <w:rFonts w:ascii="Times New Roman" w:eastAsia="Times New Roman" w:hAnsi="Times New Roman" w:cs="Times New Roman"/>
          <w:sz w:val="28"/>
          <w:szCs w:val="28"/>
          <w:lang w:eastAsia="ru-RU"/>
        </w:rPr>
        <w:t xml:space="preserve"> – 1544 человека, города Днестровск</w:t>
      </w:r>
      <w:r w:rsidR="009F2A37" w:rsidRPr="00F7091E">
        <w:rPr>
          <w:rFonts w:ascii="Times New Roman" w:eastAsia="Times New Roman" w:hAnsi="Times New Roman" w:cs="Times New Roman"/>
          <w:sz w:val="28"/>
          <w:szCs w:val="28"/>
          <w:lang w:eastAsia="ru-RU"/>
        </w:rPr>
        <w:t>а</w:t>
      </w:r>
      <w:r w:rsidRPr="00F7091E">
        <w:rPr>
          <w:rFonts w:ascii="Times New Roman" w:eastAsia="Times New Roman" w:hAnsi="Times New Roman" w:cs="Times New Roman"/>
          <w:sz w:val="28"/>
          <w:szCs w:val="28"/>
          <w:lang w:eastAsia="ru-RU"/>
        </w:rPr>
        <w:t xml:space="preserve"> – 351 человек, г</w:t>
      </w:r>
      <w:r w:rsidR="005B6DC0" w:rsidRPr="00F7091E">
        <w:rPr>
          <w:rFonts w:ascii="Times New Roman" w:eastAsia="Times New Roman" w:hAnsi="Times New Roman" w:cs="Times New Roman"/>
          <w:sz w:val="28"/>
          <w:szCs w:val="28"/>
          <w:lang w:eastAsia="ru-RU"/>
        </w:rPr>
        <w:t xml:space="preserve">орода </w:t>
      </w:r>
      <w:r w:rsidRPr="00F7091E">
        <w:rPr>
          <w:rFonts w:ascii="Times New Roman" w:eastAsia="Times New Roman" w:hAnsi="Times New Roman" w:cs="Times New Roman"/>
          <w:sz w:val="28"/>
          <w:szCs w:val="28"/>
          <w:lang w:eastAsia="ru-RU"/>
        </w:rPr>
        <w:t>Бендеры – 228 человек.</w:t>
      </w:r>
    </w:p>
    <w:p w14:paraId="566E19D7" w14:textId="77777777" w:rsidR="00616A76" w:rsidRPr="00F7091E" w:rsidRDefault="00616A76" w:rsidP="00485B4E">
      <w:pPr>
        <w:spacing w:after="0" w:line="240" w:lineRule="auto"/>
        <w:ind w:firstLine="708"/>
        <w:jc w:val="both"/>
        <w:rPr>
          <w:rFonts w:ascii="Times New Roman" w:hAnsi="Times New Roman"/>
          <w:sz w:val="28"/>
          <w:szCs w:val="28"/>
        </w:rPr>
      </w:pPr>
      <w:r w:rsidRPr="00F7091E">
        <w:rPr>
          <w:rFonts w:ascii="Times New Roman" w:hAnsi="Times New Roman"/>
          <w:sz w:val="28"/>
          <w:szCs w:val="28"/>
        </w:rPr>
        <w:t xml:space="preserve">Кроме этого, отмечается высокий процент миграции обучающихся между образовательными учреждениями в пределах административной территориальной принадлежности. </w:t>
      </w:r>
    </w:p>
    <w:p w14:paraId="58E231E2" w14:textId="77777777"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hAnsi="Times New Roman"/>
          <w:sz w:val="28"/>
          <w:szCs w:val="28"/>
        </w:rPr>
        <w:t xml:space="preserve">Внутренняя миграция по республике составляет 38,6% от общего количества обучающихся по школьной сети и </w:t>
      </w:r>
      <w:r w:rsidRPr="00F7091E">
        <w:rPr>
          <w:rFonts w:ascii="Times New Roman" w:eastAsia="Times New Roman" w:hAnsi="Times New Roman" w:cs="Times New Roman"/>
          <w:sz w:val="28"/>
          <w:szCs w:val="28"/>
          <w:lang w:eastAsia="ru-RU"/>
        </w:rPr>
        <w:t>выглядит следующим образом:</w:t>
      </w:r>
    </w:p>
    <w:p w14:paraId="78A090B4" w14:textId="77777777" w:rsidR="00957A64" w:rsidRPr="00F7091E" w:rsidRDefault="00957A64" w:rsidP="00485B4E">
      <w:pPr>
        <w:spacing w:after="0" w:line="240" w:lineRule="auto"/>
        <w:ind w:firstLine="708"/>
        <w:jc w:val="right"/>
        <w:rPr>
          <w:rFonts w:ascii="Times New Roman" w:eastAsia="Times New Roman" w:hAnsi="Times New Roman" w:cs="Times New Roman"/>
          <w:sz w:val="28"/>
          <w:szCs w:val="28"/>
        </w:rPr>
      </w:pPr>
    </w:p>
    <w:p w14:paraId="42DC2EEB" w14:textId="5ACCD48A" w:rsidR="00957A64" w:rsidRPr="00F7091E" w:rsidRDefault="00957A64" w:rsidP="00485B4E">
      <w:pPr>
        <w:spacing w:after="0" w:line="240" w:lineRule="auto"/>
        <w:ind w:firstLine="708"/>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3</w:t>
      </w:r>
    </w:p>
    <w:p w14:paraId="1400CC02" w14:textId="77777777" w:rsidR="00957A64" w:rsidRPr="00F7091E" w:rsidRDefault="00957A64" w:rsidP="00485B4E">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793"/>
        <w:gridCol w:w="2185"/>
        <w:gridCol w:w="1719"/>
        <w:gridCol w:w="1339"/>
        <w:gridCol w:w="1859"/>
        <w:gridCol w:w="1449"/>
      </w:tblGrid>
      <w:tr w:rsidR="00616A76" w:rsidRPr="00F7091E" w14:paraId="18EB2DE7" w14:textId="77777777" w:rsidTr="00952894">
        <w:tc>
          <w:tcPr>
            <w:tcW w:w="793" w:type="dxa"/>
            <w:vMerge w:val="restart"/>
          </w:tcPr>
          <w:p w14:paraId="7D9F2C02" w14:textId="77777777" w:rsidR="00616A76" w:rsidRPr="00F7091E" w:rsidRDefault="00616A76" w:rsidP="00485B4E">
            <w:pPr>
              <w:pStyle w:val="aff2"/>
              <w:spacing w:after="0" w:line="240" w:lineRule="auto"/>
              <w:ind w:left="0"/>
              <w:jc w:val="both"/>
              <w:rPr>
                <w:rFonts w:ascii="Times New Roman" w:hAnsi="Times New Roman"/>
                <w:sz w:val="24"/>
                <w:szCs w:val="24"/>
              </w:rPr>
            </w:pPr>
            <w:r w:rsidRPr="00F7091E">
              <w:rPr>
                <w:rFonts w:ascii="Times New Roman" w:hAnsi="Times New Roman"/>
                <w:sz w:val="24"/>
                <w:szCs w:val="24"/>
              </w:rPr>
              <w:t>№ п/п</w:t>
            </w:r>
          </w:p>
        </w:tc>
        <w:tc>
          <w:tcPr>
            <w:tcW w:w="2185" w:type="dxa"/>
            <w:vMerge w:val="restart"/>
          </w:tcPr>
          <w:p w14:paraId="5E684D46"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Административная территория</w:t>
            </w:r>
          </w:p>
        </w:tc>
        <w:tc>
          <w:tcPr>
            <w:tcW w:w="0" w:type="auto"/>
            <w:gridSpan w:val="2"/>
          </w:tcPr>
          <w:p w14:paraId="62695CB4"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Обучаются по микрорайону в пределах административной территории</w:t>
            </w:r>
          </w:p>
        </w:tc>
        <w:tc>
          <w:tcPr>
            <w:tcW w:w="0" w:type="auto"/>
            <w:gridSpan w:val="2"/>
          </w:tcPr>
          <w:p w14:paraId="7F166344"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Обучаются за пределами микрорайона, но в пределах административной территории</w:t>
            </w:r>
          </w:p>
        </w:tc>
      </w:tr>
      <w:tr w:rsidR="00616A76" w:rsidRPr="00F7091E" w14:paraId="0285D572" w14:textId="77777777" w:rsidTr="00952894">
        <w:tc>
          <w:tcPr>
            <w:tcW w:w="793" w:type="dxa"/>
            <w:vMerge/>
          </w:tcPr>
          <w:p w14:paraId="114CB6AF" w14:textId="77777777" w:rsidR="00616A76" w:rsidRPr="00F7091E" w:rsidRDefault="00616A76" w:rsidP="00485B4E">
            <w:pPr>
              <w:ind w:left="360"/>
              <w:jc w:val="both"/>
              <w:rPr>
                <w:sz w:val="24"/>
                <w:szCs w:val="24"/>
              </w:rPr>
            </w:pPr>
          </w:p>
        </w:tc>
        <w:tc>
          <w:tcPr>
            <w:tcW w:w="2185" w:type="dxa"/>
            <w:vMerge/>
            <w:vAlign w:val="center"/>
          </w:tcPr>
          <w:p w14:paraId="47092127" w14:textId="77777777" w:rsidR="00616A76" w:rsidRPr="00F7091E" w:rsidRDefault="00616A76" w:rsidP="00485B4E">
            <w:pPr>
              <w:rPr>
                <w:sz w:val="24"/>
                <w:szCs w:val="24"/>
              </w:rPr>
            </w:pPr>
          </w:p>
        </w:tc>
        <w:tc>
          <w:tcPr>
            <w:tcW w:w="0" w:type="auto"/>
          </w:tcPr>
          <w:p w14:paraId="4449BD3E"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чел.</w:t>
            </w:r>
          </w:p>
        </w:tc>
        <w:tc>
          <w:tcPr>
            <w:tcW w:w="0" w:type="auto"/>
          </w:tcPr>
          <w:p w14:paraId="5BEDD8D3"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w:t>
            </w:r>
          </w:p>
        </w:tc>
        <w:tc>
          <w:tcPr>
            <w:tcW w:w="0" w:type="auto"/>
          </w:tcPr>
          <w:p w14:paraId="4EA406AB"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чел.</w:t>
            </w:r>
          </w:p>
        </w:tc>
        <w:tc>
          <w:tcPr>
            <w:tcW w:w="0" w:type="auto"/>
          </w:tcPr>
          <w:p w14:paraId="05A0BD2B"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w:t>
            </w:r>
          </w:p>
        </w:tc>
      </w:tr>
      <w:tr w:rsidR="00616A76" w:rsidRPr="00F7091E" w14:paraId="15E64535" w14:textId="77777777" w:rsidTr="00952894">
        <w:tc>
          <w:tcPr>
            <w:tcW w:w="793" w:type="dxa"/>
          </w:tcPr>
          <w:p w14:paraId="635A1A14"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12A75CCB" w14:textId="7359D521" w:rsidR="00616A76" w:rsidRPr="00F7091E" w:rsidRDefault="0057631C" w:rsidP="00485B4E">
            <w:pPr>
              <w:rPr>
                <w:sz w:val="24"/>
                <w:szCs w:val="24"/>
              </w:rPr>
            </w:pPr>
            <w:r w:rsidRPr="00F7091E">
              <w:rPr>
                <w:sz w:val="24"/>
                <w:szCs w:val="28"/>
              </w:rPr>
              <w:t xml:space="preserve">город </w:t>
            </w:r>
            <w:r w:rsidR="00616A76" w:rsidRPr="00F7091E">
              <w:rPr>
                <w:sz w:val="24"/>
                <w:szCs w:val="24"/>
              </w:rPr>
              <w:t>Тирасполь</w:t>
            </w:r>
          </w:p>
        </w:tc>
        <w:tc>
          <w:tcPr>
            <w:tcW w:w="0" w:type="auto"/>
          </w:tcPr>
          <w:p w14:paraId="399F94F7"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5945</w:t>
            </w:r>
          </w:p>
        </w:tc>
        <w:tc>
          <w:tcPr>
            <w:tcW w:w="0" w:type="auto"/>
          </w:tcPr>
          <w:p w14:paraId="3A228A91"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42,2</w:t>
            </w:r>
          </w:p>
        </w:tc>
        <w:tc>
          <w:tcPr>
            <w:tcW w:w="0" w:type="auto"/>
          </w:tcPr>
          <w:p w14:paraId="5A2AB76A"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5910</w:t>
            </w:r>
          </w:p>
        </w:tc>
        <w:tc>
          <w:tcPr>
            <w:tcW w:w="0" w:type="auto"/>
          </w:tcPr>
          <w:p w14:paraId="33CB3613"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42,0</w:t>
            </w:r>
          </w:p>
        </w:tc>
      </w:tr>
      <w:tr w:rsidR="00616A76" w:rsidRPr="00F7091E" w14:paraId="5E5168D5" w14:textId="77777777" w:rsidTr="00952894">
        <w:tc>
          <w:tcPr>
            <w:tcW w:w="793" w:type="dxa"/>
          </w:tcPr>
          <w:p w14:paraId="3DF9AE9D"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2EAC84E5" w14:textId="2F5707A3" w:rsidR="00616A76" w:rsidRPr="00F7091E" w:rsidRDefault="0057631C" w:rsidP="00485B4E">
            <w:pPr>
              <w:rPr>
                <w:sz w:val="24"/>
                <w:szCs w:val="24"/>
              </w:rPr>
            </w:pPr>
            <w:r w:rsidRPr="00F7091E">
              <w:rPr>
                <w:sz w:val="24"/>
                <w:szCs w:val="28"/>
              </w:rPr>
              <w:t>город</w:t>
            </w:r>
            <w:r w:rsidR="00BD118C" w:rsidRPr="00F7091E">
              <w:rPr>
                <w:sz w:val="24"/>
                <w:szCs w:val="28"/>
              </w:rPr>
              <w:t xml:space="preserve"> </w:t>
            </w:r>
            <w:r w:rsidR="00616A76" w:rsidRPr="00F7091E">
              <w:rPr>
                <w:sz w:val="24"/>
                <w:szCs w:val="24"/>
              </w:rPr>
              <w:t>Днестровск</w:t>
            </w:r>
          </w:p>
        </w:tc>
        <w:tc>
          <w:tcPr>
            <w:tcW w:w="0" w:type="auto"/>
          </w:tcPr>
          <w:p w14:paraId="2B730016"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437</w:t>
            </w:r>
          </w:p>
        </w:tc>
        <w:tc>
          <w:tcPr>
            <w:tcW w:w="0" w:type="auto"/>
          </w:tcPr>
          <w:p w14:paraId="75D71CFD"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40,4</w:t>
            </w:r>
          </w:p>
        </w:tc>
        <w:tc>
          <w:tcPr>
            <w:tcW w:w="0" w:type="auto"/>
          </w:tcPr>
          <w:p w14:paraId="587FFD4F"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244</w:t>
            </w:r>
          </w:p>
        </w:tc>
        <w:tc>
          <w:tcPr>
            <w:tcW w:w="0" w:type="auto"/>
          </w:tcPr>
          <w:p w14:paraId="4125B304"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22,5</w:t>
            </w:r>
          </w:p>
        </w:tc>
      </w:tr>
      <w:tr w:rsidR="00616A76" w:rsidRPr="00F7091E" w14:paraId="1297F77A" w14:textId="77777777" w:rsidTr="00952894">
        <w:tc>
          <w:tcPr>
            <w:tcW w:w="793" w:type="dxa"/>
          </w:tcPr>
          <w:p w14:paraId="742F9F0C"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61F5903C" w14:textId="7346690E" w:rsidR="00616A76" w:rsidRPr="00F7091E" w:rsidRDefault="0057631C" w:rsidP="00485B4E">
            <w:pPr>
              <w:rPr>
                <w:sz w:val="24"/>
                <w:szCs w:val="24"/>
              </w:rPr>
            </w:pPr>
            <w:r w:rsidRPr="00F7091E">
              <w:rPr>
                <w:sz w:val="24"/>
                <w:szCs w:val="28"/>
              </w:rPr>
              <w:t>город</w:t>
            </w:r>
            <w:r w:rsidR="00BD118C" w:rsidRPr="00F7091E">
              <w:rPr>
                <w:sz w:val="32"/>
                <w:szCs w:val="28"/>
              </w:rPr>
              <w:t xml:space="preserve"> </w:t>
            </w:r>
            <w:r w:rsidR="00616A76" w:rsidRPr="00F7091E">
              <w:rPr>
                <w:sz w:val="24"/>
                <w:szCs w:val="24"/>
              </w:rPr>
              <w:t>Бендеры</w:t>
            </w:r>
          </w:p>
        </w:tc>
        <w:tc>
          <w:tcPr>
            <w:tcW w:w="0" w:type="auto"/>
          </w:tcPr>
          <w:p w14:paraId="24AB37D3"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3626</w:t>
            </w:r>
          </w:p>
        </w:tc>
        <w:tc>
          <w:tcPr>
            <w:tcW w:w="0" w:type="auto"/>
          </w:tcPr>
          <w:p w14:paraId="57894DF4"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47,7</w:t>
            </w:r>
          </w:p>
        </w:tc>
        <w:tc>
          <w:tcPr>
            <w:tcW w:w="0" w:type="auto"/>
          </w:tcPr>
          <w:p w14:paraId="49805B3D"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3423</w:t>
            </w:r>
          </w:p>
        </w:tc>
        <w:tc>
          <w:tcPr>
            <w:tcW w:w="0" w:type="auto"/>
          </w:tcPr>
          <w:p w14:paraId="5C390594"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45,0</w:t>
            </w:r>
          </w:p>
        </w:tc>
      </w:tr>
      <w:tr w:rsidR="00616A76" w:rsidRPr="00F7091E" w14:paraId="309ACAAE" w14:textId="77777777" w:rsidTr="00952894">
        <w:tc>
          <w:tcPr>
            <w:tcW w:w="793" w:type="dxa"/>
          </w:tcPr>
          <w:p w14:paraId="6AFDCEB2"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25EF7887" w14:textId="5F25AB95" w:rsidR="00616A76" w:rsidRPr="00F7091E" w:rsidRDefault="0057631C" w:rsidP="00485B4E">
            <w:pPr>
              <w:rPr>
                <w:sz w:val="24"/>
                <w:szCs w:val="24"/>
              </w:rPr>
            </w:pPr>
            <w:r w:rsidRPr="00F7091E">
              <w:rPr>
                <w:sz w:val="24"/>
                <w:szCs w:val="28"/>
              </w:rPr>
              <w:t>город</w:t>
            </w:r>
            <w:r w:rsidR="00BD118C" w:rsidRPr="00F7091E">
              <w:rPr>
                <w:sz w:val="32"/>
                <w:szCs w:val="28"/>
              </w:rPr>
              <w:t xml:space="preserve"> </w:t>
            </w:r>
            <w:proofErr w:type="spellStart"/>
            <w:r w:rsidR="00616A76" w:rsidRPr="00F7091E">
              <w:rPr>
                <w:sz w:val="24"/>
                <w:szCs w:val="24"/>
              </w:rPr>
              <w:t>Слободзея</w:t>
            </w:r>
            <w:proofErr w:type="spellEnd"/>
          </w:p>
        </w:tc>
        <w:tc>
          <w:tcPr>
            <w:tcW w:w="0" w:type="auto"/>
          </w:tcPr>
          <w:p w14:paraId="6EEFA23D"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4498</w:t>
            </w:r>
          </w:p>
        </w:tc>
        <w:tc>
          <w:tcPr>
            <w:tcW w:w="0" w:type="auto"/>
          </w:tcPr>
          <w:p w14:paraId="7A2FFE22"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70,3</w:t>
            </w:r>
          </w:p>
        </w:tc>
        <w:tc>
          <w:tcPr>
            <w:tcW w:w="0" w:type="auto"/>
          </w:tcPr>
          <w:p w14:paraId="1E3567D9"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1663</w:t>
            </w:r>
          </w:p>
        </w:tc>
        <w:tc>
          <w:tcPr>
            <w:tcW w:w="0" w:type="auto"/>
          </w:tcPr>
          <w:p w14:paraId="01DDAF4D"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26,0</w:t>
            </w:r>
          </w:p>
        </w:tc>
      </w:tr>
      <w:tr w:rsidR="00616A76" w:rsidRPr="00F7091E" w14:paraId="6EA866ED" w14:textId="77777777" w:rsidTr="00952894">
        <w:tc>
          <w:tcPr>
            <w:tcW w:w="793" w:type="dxa"/>
          </w:tcPr>
          <w:p w14:paraId="3D5E4769"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64E65B96" w14:textId="4F4C3CCF" w:rsidR="00616A76" w:rsidRPr="00F7091E" w:rsidRDefault="0057631C" w:rsidP="00485B4E">
            <w:pPr>
              <w:rPr>
                <w:sz w:val="24"/>
                <w:szCs w:val="24"/>
              </w:rPr>
            </w:pPr>
            <w:r w:rsidRPr="00F7091E">
              <w:rPr>
                <w:sz w:val="24"/>
                <w:szCs w:val="28"/>
              </w:rPr>
              <w:t>город</w:t>
            </w:r>
            <w:r w:rsidR="00BD118C" w:rsidRPr="00F7091E">
              <w:rPr>
                <w:sz w:val="24"/>
                <w:szCs w:val="28"/>
              </w:rPr>
              <w:t xml:space="preserve"> </w:t>
            </w:r>
            <w:r w:rsidR="00616A76" w:rsidRPr="00F7091E">
              <w:rPr>
                <w:sz w:val="24"/>
                <w:szCs w:val="24"/>
              </w:rPr>
              <w:t>Григориополь</w:t>
            </w:r>
          </w:p>
        </w:tc>
        <w:tc>
          <w:tcPr>
            <w:tcW w:w="0" w:type="auto"/>
          </w:tcPr>
          <w:p w14:paraId="74547E87"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2482</w:t>
            </w:r>
          </w:p>
        </w:tc>
        <w:tc>
          <w:tcPr>
            <w:tcW w:w="0" w:type="auto"/>
          </w:tcPr>
          <w:p w14:paraId="6886F69A"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77,3</w:t>
            </w:r>
          </w:p>
        </w:tc>
        <w:tc>
          <w:tcPr>
            <w:tcW w:w="0" w:type="auto"/>
          </w:tcPr>
          <w:p w14:paraId="1CAF7200"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684</w:t>
            </w:r>
          </w:p>
        </w:tc>
        <w:tc>
          <w:tcPr>
            <w:tcW w:w="0" w:type="auto"/>
          </w:tcPr>
          <w:p w14:paraId="11B52DBD"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21,3</w:t>
            </w:r>
          </w:p>
        </w:tc>
      </w:tr>
      <w:tr w:rsidR="00616A76" w:rsidRPr="00F7091E" w14:paraId="13A5AF78" w14:textId="77777777" w:rsidTr="00952894">
        <w:tc>
          <w:tcPr>
            <w:tcW w:w="793" w:type="dxa"/>
          </w:tcPr>
          <w:p w14:paraId="4D8185F0"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7CFC1B21" w14:textId="38144BA7" w:rsidR="00616A76" w:rsidRPr="00F7091E" w:rsidRDefault="0057631C" w:rsidP="00485B4E">
            <w:pPr>
              <w:rPr>
                <w:sz w:val="24"/>
                <w:szCs w:val="24"/>
              </w:rPr>
            </w:pPr>
            <w:r w:rsidRPr="00F7091E">
              <w:rPr>
                <w:sz w:val="24"/>
                <w:szCs w:val="28"/>
              </w:rPr>
              <w:t xml:space="preserve">город </w:t>
            </w:r>
            <w:r w:rsidR="00616A76" w:rsidRPr="00F7091E">
              <w:rPr>
                <w:sz w:val="24"/>
                <w:szCs w:val="24"/>
              </w:rPr>
              <w:t>Дубоссары</w:t>
            </w:r>
          </w:p>
        </w:tc>
        <w:tc>
          <w:tcPr>
            <w:tcW w:w="0" w:type="auto"/>
          </w:tcPr>
          <w:p w14:paraId="6EA9C41C"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1382</w:t>
            </w:r>
          </w:p>
        </w:tc>
        <w:tc>
          <w:tcPr>
            <w:tcW w:w="0" w:type="auto"/>
          </w:tcPr>
          <w:p w14:paraId="01D56195"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49,5</w:t>
            </w:r>
          </w:p>
        </w:tc>
        <w:tc>
          <w:tcPr>
            <w:tcW w:w="0" w:type="auto"/>
          </w:tcPr>
          <w:p w14:paraId="720D4AE5"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1210</w:t>
            </w:r>
          </w:p>
        </w:tc>
        <w:tc>
          <w:tcPr>
            <w:tcW w:w="0" w:type="auto"/>
          </w:tcPr>
          <w:p w14:paraId="02FF3520"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43,4</w:t>
            </w:r>
          </w:p>
        </w:tc>
      </w:tr>
      <w:tr w:rsidR="00616A76" w:rsidRPr="00F7091E" w14:paraId="0EDB3CE4" w14:textId="77777777" w:rsidTr="00952894">
        <w:tc>
          <w:tcPr>
            <w:tcW w:w="793" w:type="dxa"/>
          </w:tcPr>
          <w:p w14:paraId="564953D4"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5621D690" w14:textId="0818AB2F" w:rsidR="00616A76" w:rsidRPr="00F7091E" w:rsidRDefault="0057631C" w:rsidP="00485B4E">
            <w:pPr>
              <w:rPr>
                <w:sz w:val="24"/>
                <w:szCs w:val="24"/>
              </w:rPr>
            </w:pPr>
            <w:r w:rsidRPr="00F7091E">
              <w:rPr>
                <w:sz w:val="24"/>
                <w:szCs w:val="28"/>
              </w:rPr>
              <w:t xml:space="preserve">город </w:t>
            </w:r>
            <w:r w:rsidR="00616A76" w:rsidRPr="00F7091E">
              <w:rPr>
                <w:sz w:val="24"/>
                <w:szCs w:val="24"/>
              </w:rPr>
              <w:t xml:space="preserve">Рыбница </w:t>
            </w:r>
          </w:p>
        </w:tc>
        <w:tc>
          <w:tcPr>
            <w:tcW w:w="0" w:type="auto"/>
          </w:tcPr>
          <w:p w14:paraId="6B313763"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3034</w:t>
            </w:r>
          </w:p>
        </w:tc>
        <w:tc>
          <w:tcPr>
            <w:tcW w:w="0" w:type="auto"/>
          </w:tcPr>
          <w:p w14:paraId="5A26D271"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48,6</w:t>
            </w:r>
          </w:p>
        </w:tc>
        <w:tc>
          <w:tcPr>
            <w:tcW w:w="0" w:type="auto"/>
          </w:tcPr>
          <w:p w14:paraId="1E640E19"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3042</w:t>
            </w:r>
          </w:p>
        </w:tc>
        <w:tc>
          <w:tcPr>
            <w:tcW w:w="0" w:type="auto"/>
          </w:tcPr>
          <w:p w14:paraId="7F7D8EC6"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48,7</w:t>
            </w:r>
          </w:p>
        </w:tc>
      </w:tr>
      <w:tr w:rsidR="00616A76" w:rsidRPr="00F7091E" w14:paraId="33208FBC" w14:textId="77777777" w:rsidTr="00952894">
        <w:tc>
          <w:tcPr>
            <w:tcW w:w="793" w:type="dxa"/>
          </w:tcPr>
          <w:p w14:paraId="0BBBAD28" w14:textId="77777777" w:rsidR="00616A76" w:rsidRPr="00F7091E" w:rsidRDefault="00616A76" w:rsidP="00952894">
            <w:pPr>
              <w:pStyle w:val="aff2"/>
              <w:numPr>
                <w:ilvl w:val="0"/>
                <w:numId w:val="4"/>
              </w:numPr>
              <w:spacing w:after="0" w:line="240" w:lineRule="auto"/>
              <w:rPr>
                <w:rFonts w:ascii="Times New Roman" w:hAnsi="Times New Roman"/>
                <w:sz w:val="24"/>
                <w:szCs w:val="24"/>
              </w:rPr>
            </w:pPr>
          </w:p>
        </w:tc>
        <w:tc>
          <w:tcPr>
            <w:tcW w:w="2185" w:type="dxa"/>
            <w:vAlign w:val="center"/>
          </w:tcPr>
          <w:p w14:paraId="39EE7F18" w14:textId="6E63E461" w:rsidR="00616A76" w:rsidRPr="00F7091E" w:rsidRDefault="0057631C" w:rsidP="00485B4E">
            <w:pPr>
              <w:rPr>
                <w:sz w:val="24"/>
                <w:szCs w:val="24"/>
              </w:rPr>
            </w:pPr>
            <w:r w:rsidRPr="00F7091E">
              <w:rPr>
                <w:sz w:val="24"/>
                <w:szCs w:val="28"/>
              </w:rPr>
              <w:t>город</w:t>
            </w:r>
            <w:r w:rsidR="00BD118C" w:rsidRPr="00F7091E">
              <w:rPr>
                <w:sz w:val="24"/>
                <w:szCs w:val="28"/>
              </w:rPr>
              <w:t xml:space="preserve"> </w:t>
            </w:r>
            <w:r w:rsidR="00616A76" w:rsidRPr="00F7091E">
              <w:rPr>
                <w:sz w:val="24"/>
                <w:szCs w:val="24"/>
              </w:rPr>
              <w:t>Каменка</w:t>
            </w:r>
          </w:p>
        </w:tc>
        <w:tc>
          <w:tcPr>
            <w:tcW w:w="0" w:type="auto"/>
          </w:tcPr>
          <w:p w14:paraId="0D8E91F7"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1172</w:t>
            </w:r>
          </w:p>
        </w:tc>
        <w:tc>
          <w:tcPr>
            <w:tcW w:w="0" w:type="auto"/>
          </w:tcPr>
          <w:p w14:paraId="318266D4"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69,4</w:t>
            </w:r>
          </w:p>
        </w:tc>
        <w:tc>
          <w:tcPr>
            <w:tcW w:w="0" w:type="auto"/>
          </w:tcPr>
          <w:p w14:paraId="72AFB266"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485</w:t>
            </w:r>
          </w:p>
        </w:tc>
        <w:tc>
          <w:tcPr>
            <w:tcW w:w="0" w:type="auto"/>
          </w:tcPr>
          <w:p w14:paraId="595BD5A9"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28,7</w:t>
            </w:r>
          </w:p>
        </w:tc>
      </w:tr>
      <w:tr w:rsidR="00616A76" w:rsidRPr="00F7091E" w14:paraId="268A68BF" w14:textId="77777777" w:rsidTr="00952894">
        <w:tc>
          <w:tcPr>
            <w:tcW w:w="793" w:type="dxa"/>
          </w:tcPr>
          <w:p w14:paraId="0336E2E3" w14:textId="77777777" w:rsidR="00616A76" w:rsidRPr="00F7091E" w:rsidRDefault="00616A76" w:rsidP="00485B4E">
            <w:pPr>
              <w:ind w:left="360"/>
              <w:jc w:val="both"/>
              <w:rPr>
                <w:sz w:val="24"/>
                <w:szCs w:val="24"/>
              </w:rPr>
            </w:pPr>
          </w:p>
        </w:tc>
        <w:tc>
          <w:tcPr>
            <w:tcW w:w="2185" w:type="dxa"/>
            <w:vAlign w:val="center"/>
          </w:tcPr>
          <w:p w14:paraId="6BAACBCB" w14:textId="77777777" w:rsidR="00616A76" w:rsidRPr="00F7091E" w:rsidRDefault="00616A76" w:rsidP="00485B4E">
            <w:pPr>
              <w:jc w:val="right"/>
              <w:rPr>
                <w:sz w:val="24"/>
                <w:szCs w:val="24"/>
              </w:rPr>
            </w:pPr>
            <w:r w:rsidRPr="00F7091E">
              <w:rPr>
                <w:sz w:val="24"/>
                <w:szCs w:val="24"/>
              </w:rPr>
              <w:t xml:space="preserve">Итого: </w:t>
            </w:r>
          </w:p>
        </w:tc>
        <w:tc>
          <w:tcPr>
            <w:tcW w:w="0" w:type="auto"/>
          </w:tcPr>
          <w:p w14:paraId="125926D5"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22576</w:t>
            </w:r>
          </w:p>
        </w:tc>
        <w:tc>
          <w:tcPr>
            <w:tcW w:w="0" w:type="auto"/>
          </w:tcPr>
          <w:p w14:paraId="01337C25"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52,4</w:t>
            </w:r>
          </w:p>
        </w:tc>
        <w:tc>
          <w:tcPr>
            <w:tcW w:w="0" w:type="auto"/>
          </w:tcPr>
          <w:p w14:paraId="2F2E44D9" w14:textId="77777777" w:rsidR="00616A76" w:rsidRPr="00F7091E" w:rsidRDefault="00616A76" w:rsidP="00485B4E">
            <w:pPr>
              <w:pStyle w:val="aff2"/>
              <w:spacing w:after="0" w:line="240" w:lineRule="auto"/>
              <w:ind w:left="0"/>
              <w:jc w:val="center"/>
              <w:rPr>
                <w:rFonts w:ascii="Times New Roman" w:hAnsi="Times New Roman"/>
                <w:sz w:val="24"/>
                <w:szCs w:val="24"/>
              </w:rPr>
            </w:pPr>
            <w:r w:rsidRPr="00F7091E">
              <w:rPr>
                <w:rFonts w:ascii="Times New Roman" w:hAnsi="Times New Roman"/>
                <w:sz w:val="24"/>
                <w:szCs w:val="24"/>
              </w:rPr>
              <w:t>16661</w:t>
            </w:r>
          </w:p>
        </w:tc>
        <w:tc>
          <w:tcPr>
            <w:tcW w:w="0" w:type="auto"/>
          </w:tcPr>
          <w:p w14:paraId="1D141586" w14:textId="77777777" w:rsidR="00616A76" w:rsidRPr="00F7091E" w:rsidRDefault="00616A76" w:rsidP="00485B4E">
            <w:pPr>
              <w:pStyle w:val="aff2"/>
              <w:spacing w:after="0" w:line="240" w:lineRule="auto"/>
              <w:ind w:left="0"/>
              <w:jc w:val="center"/>
              <w:rPr>
                <w:rFonts w:ascii="Times New Roman" w:hAnsi="Times New Roman"/>
                <w:bCs/>
                <w:sz w:val="24"/>
                <w:szCs w:val="24"/>
              </w:rPr>
            </w:pPr>
            <w:r w:rsidRPr="00F7091E">
              <w:rPr>
                <w:rFonts w:ascii="Times New Roman" w:hAnsi="Times New Roman"/>
                <w:bCs/>
                <w:sz w:val="24"/>
                <w:szCs w:val="24"/>
              </w:rPr>
              <w:t>38,6</w:t>
            </w:r>
          </w:p>
        </w:tc>
      </w:tr>
    </w:tbl>
    <w:p w14:paraId="26E125EB" w14:textId="77777777" w:rsidR="005B6DC0" w:rsidRPr="00F7091E" w:rsidRDefault="005B6DC0" w:rsidP="00485B4E">
      <w:pPr>
        <w:spacing w:after="0" w:line="240" w:lineRule="auto"/>
        <w:ind w:firstLine="708"/>
        <w:jc w:val="both"/>
        <w:rPr>
          <w:rFonts w:ascii="Times New Roman" w:eastAsia="Times New Roman" w:hAnsi="Times New Roman" w:cs="Times New Roman"/>
          <w:sz w:val="28"/>
          <w:szCs w:val="28"/>
          <w:lang w:eastAsia="ru-RU"/>
        </w:rPr>
      </w:pPr>
    </w:p>
    <w:p w14:paraId="26785EE2" w14:textId="77777777"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По информации управлений народного образования в организациях общего образования республиканского подчинения обучается 1323 обучающихся, что составляет 2,8% от общего количества школьников.</w:t>
      </w:r>
    </w:p>
    <w:p w14:paraId="72DCD043" w14:textId="77777777"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При этом в соответствии с информацией, предоставленной вышеуказанными организациями образования, в них обучается 1513 человек (3,2%) из городов и районов Приднестровской Молдавской Республики.</w:t>
      </w:r>
    </w:p>
    <w:p w14:paraId="1C2E9FD4" w14:textId="77777777"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Таким образом, разница в предоставленной информации составляет 190 человек (0,4%).</w:t>
      </w:r>
    </w:p>
    <w:p w14:paraId="43B63F17" w14:textId="53F2203E"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В муниципальных и государственных организациях общего образования Приднестровской Молдавской Республики обучаются дети, прибывшие на территорию </w:t>
      </w:r>
      <w:r w:rsidR="005B6DC0" w:rsidRPr="00F7091E">
        <w:rPr>
          <w:rFonts w:ascii="Times New Roman" w:eastAsia="Times New Roman" w:hAnsi="Times New Roman" w:cs="Times New Roman"/>
          <w:sz w:val="28"/>
          <w:szCs w:val="28"/>
          <w:lang w:eastAsia="ru-RU"/>
        </w:rPr>
        <w:t>республик</w:t>
      </w:r>
      <w:r w:rsidR="003D264C" w:rsidRPr="00F7091E">
        <w:rPr>
          <w:rFonts w:ascii="Times New Roman" w:eastAsia="Times New Roman" w:hAnsi="Times New Roman" w:cs="Times New Roman"/>
          <w:sz w:val="28"/>
          <w:szCs w:val="28"/>
          <w:lang w:eastAsia="ru-RU"/>
        </w:rPr>
        <w:t>и</w:t>
      </w:r>
      <w:r w:rsidRPr="00F7091E">
        <w:rPr>
          <w:rFonts w:ascii="Times New Roman" w:eastAsia="Times New Roman" w:hAnsi="Times New Roman" w:cs="Times New Roman"/>
          <w:sz w:val="28"/>
          <w:szCs w:val="28"/>
          <w:lang w:eastAsia="ru-RU"/>
        </w:rPr>
        <w:t xml:space="preserve"> из других государств. Их общее количество – 724 человека (1,7%). Это на 339 человек больше (0,7%) по сравнению с 2021-2022 учебным годом.</w:t>
      </w:r>
    </w:p>
    <w:p w14:paraId="419F1C3D" w14:textId="77777777"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В образовательных учреждениях Республики Молдова (негосударственные организации образования) обучаются 1351 человек (2,8%). </w:t>
      </w:r>
    </w:p>
    <w:p w14:paraId="100B238F" w14:textId="77777777" w:rsidR="00616A76" w:rsidRPr="00F7091E" w:rsidRDefault="00616A76" w:rsidP="00485B4E">
      <w:pPr>
        <w:spacing w:after="0" w:line="240" w:lineRule="auto"/>
        <w:ind w:firstLine="708"/>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За пределами </w:t>
      </w:r>
      <w:r w:rsidR="005B6DC0" w:rsidRPr="00F7091E">
        <w:rPr>
          <w:rFonts w:ascii="Times New Roman" w:eastAsia="Times New Roman" w:hAnsi="Times New Roman" w:cs="Times New Roman"/>
          <w:sz w:val="28"/>
          <w:szCs w:val="28"/>
          <w:lang w:eastAsia="ru-RU"/>
        </w:rPr>
        <w:t xml:space="preserve">Приднестровской Молдавской Республики </w:t>
      </w:r>
      <w:r w:rsidRPr="00F7091E">
        <w:rPr>
          <w:rFonts w:ascii="Times New Roman" w:eastAsia="Times New Roman" w:hAnsi="Times New Roman" w:cs="Times New Roman"/>
          <w:sz w:val="28"/>
          <w:szCs w:val="28"/>
          <w:lang w:eastAsia="ru-RU"/>
        </w:rPr>
        <w:t>обучаются 1699 несовершеннолетних (3,6%).</w:t>
      </w:r>
    </w:p>
    <w:p w14:paraId="76F2F446" w14:textId="77777777" w:rsidR="00734CDC" w:rsidRPr="00F7091E" w:rsidRDefault="00734CDC" w:rsidP="00485B4E">
      <w:pPr>
        <w:spacing w:after="0" w:line="240" w:lineRule="auto"/>
        <w:ind w:firstLine="851"/>
        <w:jc w:val="both"/>
        <w:rPr>
          <w:rFonts w:ascii="Times New Roman" w:hAnsi="Times New Roman" w:cs="Times New Roman"/>
          <w:sz w:val="28"/>
          <w:szCs w:val="28"/>
        </w:rPr>
      </w:pPr>
    </w:p>
    <w:p w14:paraId="61921C29" w14:textId="77777777" w:rsidR="001C3E81" w:rsidRPr="00F7091E" w:rsidRDefault="001C3E81" w:rsidP="00797A58">
      <w:pPr>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Обучение детей</w:t>
      </w:r>
    </w:p>
    <w:p w14:paraId="3D4F3F1D" w14:textId="77777777" w:rsidR="001C3E81" w:rsidRPr="00F7091E" w:rsidRDefault="001C3E81" w:rsidP="00797A58">
      <w:pPr>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с ограниченными возможностями здоровья</w:t>
      </w:r>
    </w:p>
    <w:p w14:paraId="24351CCB"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49E68BF"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t>В республике функционирует 12 организаций специального (коррекционного) образования различных видов (3 государственных, 9 муниципальных):</w:t>
      </w:r>
    </w:p>
    <w:p w14:paraId="6C25286C" w14:textId="779CDE53" w:rsidR="00A67672" w:rsidRPr="00F7091E" w:rsidRDefault="009D5D80"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t>а)</w:t>
      </w:r>
      <w:r w:rsidR="00A67672" w:rsidRPr="00F7091E">
        <w:rPr>
          <w:rFonts w:ascii="Times New Roman" w:eastAsia="Times New Roman" w:hAnsi="Times New Roman" w:cs="Times New Roman"/>
          <w:sz w:val="28"/>
          <w:szCs w:val="28"/>
          <w:shd w:val="clear" w:color="auto" w:fill="FEFEFE"/>
          <w:lang w:eastAsia="ru-RU"/>
        </w:rPr>
        <w:t xml:space="preserve"> 9 общеобразовательных учреждений: 6 школ-интернатов (3 государственных, 3 муниципальных), 3 комплекса «Общеобразовательная школа-детский сад»;</w:t>
      </w:r>
    </w:p>
    <w:p w14:paraId="688CAA8C" w14:textId="79353524" w:rsidR="00A67672" w:rsidRPr="00F7091E" w:rsidRDefault="009D5D80"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t>б)</w:t>
      </w:r>
      <w:r w:rsidR="00A67672" w:rsidRPr="00F7091E">
        <w:rPr>
          <w:rFonts w:ascii="Times New Roman" w:eastAsia="Times New Roman" w:hAnsi="Times New Roman" w:cs="Times New Roman"/>
          <w:sz w:val="28"/>
          <w:szCs w:val="28"/>
          <w:shd w:val="clear" w:color="auto" w:fill="FEFEFE"/>
          <w:lang w:eastAsia="ru-RU"/>
        </w:rPr>
        <w:t xml:space="preserve"> 3 организации дошкольного образования компенсирующего вида.</w:t>
      </w:r>
    </w:p>
    <w:p w14:paraId="7777ABAD"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t xml:space="preserve">11 организаций специального (коррекционного) образования расположены в городской местности и 1 - в сельской (село </w:t>
      </w:r>
      <w:proofErr w:type="spellStart"/>
      <w:r w:rsidRPr="00F7091E">
        <w:rPr>
          <w:rFonts w:ascii="Times New Roman" w:eastAsia="Times New Roman" w:hAnsi="Times New Roman" w:cs="Times New Roman"/>
          <w:sz w:val="28"/>
          <w:szCs w:val="28"/>
          <w:shd w:val="clear" w:color="auto" w:fill="FEFEFE"/>
          <w:lang w:eastAsia="ru-RU"/>
        </w:rPr>
        <w:t>Глиное</w:t>
      </w:r>
      <w:proofErr w:type="spellEnd"/>
      <w:r w:rsidRPr="00F7091E">
        <w:rPr>
          <w:rFonts w:ascii="Times New Roman" w:eastAsia="Times New Roman" w:hAnsi="Times New Roman" w:cs="Times New Roman"/>
          <w:sz w:val="28"/>
          <w:szCs w:val="28"/>
          <w:shd w:val="clear" w:color="auto" w:fill="FEFEFE"/>
          <w:lang w:eastAsia="ru-RU"/>
        </w:rPr>
        <w:t xml:space="preserve"> </w:t>
      </w:r>
      <w:proofErr w:type="spellStart"/>
      <w:r w:rsidRPr="00F7091E">
        <w:rPr>
          <w:rFonts w:ascii="Times New Roman" w:eastAsia="Times New Roman" w:hAnsi="Times New Roman" w:cs="Times New Roman"/>
          <w:sz w:val="28"/>
          <w:szCs w:val="28"/>
          <w:shd w:val="clear" w:color="auto" w:fill="FEFEFE"/>
          <w:lang w:eastAsia="ru-RU"/>
        </w:rPr>
        <w:t>Слободзейского</w:t>
      </w:r>
      <w:proofErr w:type="spellEnd"/>
      <w:r w:rsidRPr="00F7091E">
        <w:rPr>
          <w:rFonts w:ascii="Times New Roman" w:eastAsia="Times New Roman" w:hAnsi="Times New Roman" w:cs="Times New Roman"/>
          <w:sz w:val="28"/>
          <w:szCs w:val="28"/>
          <w:shd w:val="clear" w:color="auto" w:fill="FEFEFE"/>
          <w:lang w:eastAsia="ru-RU"/>
        </w:rPr>
        <w:t xml:space="preserve"> района).</w:t>
      </w:r>
    </w:p>
    <w:p w14:paraId="4501FE7D"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t>Для детей с тяжелыми сложными нарушениями развития в республике функционирует 3 Центра реабилитации дневного пребывания: </w:t>
      </w:r>
    </w:p>
    <w:p w14:paraId="788CD7F3" w14:textId="58A7E8F2" w:rsidR="00A67672" w:rsidRPr="00F7091E" w:rsidRDefault="00E2040D"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t xml:space="preserve">а) </w:t>
      </w:r>
      <w:r w:rsidR="00A67672" w:rsidRPr="00F7091E">
        <w:rPr>
          <w:rFonts w:ascii="Times New Roman" w:eastAsia="Times New Roman" w:hAnsi="Times New Roman" w:cs="Times New Roman"/>
          <w:sz w:val="28"/>
          <w:szCs w:val="28"/>
          <w:shd w:val="clear" w:color="auto" w:fill="FEFEFE"/>
          <w:lang w:eastAsia="ru-RU"/>
        </w:rPr>
        <w:t xml:space="preserve">структурное подразделение </w:t>
      </w:r>
      <w:r w:rsidR="008819AE" w:rsidRPr="00F7091E">
        <w:rPr>
          <w:rFonts w:ascii="Times New Roman" w:eastAsia="Times New Roman" w:hAnsi="Times New Roman" w:cs="Times New Roman"/>
          <w:sz w:val="28"/>
          <w:szCs w:val="28"/>
          <w:shd w:val="clear" w:color="auto" w:fill="FEFEFE"/>
          <w:lang w:eastAsia="ru-RU"/>
        </w:rPr>
        <w:t xml:space="preserve">государственного учреждения </w:t>
      </w:r>
      <w:r w:rsidR="00A67672" w:rsidRPr="00F7091E">
        <w:rPr>
          <w:rFonts w:ascii="Times New Roman" w:eastAsia="Times New Roman" w:hAnsi="Times New Roman" w:cs="Times New Roman"/>
          <w:sz w:val="28"/>
          <w:szCs w:val="28"/>
          <w:shd w:val="clear" w:color="auto" w:fill="FEFEFE"/>
          <w:lang w:eastAsia="ru-RU"/>
        </w:rPr>
        <w:t xml:space="preserve">«Республиканский реабилитационный центр для детей – </w:t>
      </w:r>
      <w:proofErr w:type="gramStart"/>
      <w:r w:rsidR="00A67672" w:rsidRPr="00F7091E">
        <w:rPr>
          <w:rFonts w:ascii="Times New Roman" w:eastAsia="Times New Roman" w:hAnsi="Times New Roman" w:cs="Times New Roman"/>
          <w:sz w:val="28"/>
          <w:szCs w:val="28"/>
          <w:shd w:val="clear" w:color="auto" w:fill="FEFEFE"/>
          <w:lang w:eastAsia="ru-RU"/>
        </w:rPr>
        <w:t xml:space="preserve">инвалидов»  </w:t>
      </w:r>
      <w:r w:rsidR="00A95F41" w:rsidRPr="00F7091E">
        <w:rPr>
          <w:rFonts w:ascii="Times New Roman" w:eastAsia="Times New Roman" w:hAnsi="Times New Roman" w:cs="Times New Roman"/>
          <w:sz w:val="28"/>
          <w:szCs w:val="28"/>
          <w:shd w:val="clear" w:color="auto" w:fill="FEFEFE"/>
          <w:lang w:eastAsia="ru-RU"/>
        </w:rPr>
        <w:t>города</w:t>
      </w:r>
      <w:proofErr w:type="gramEnd"/>
      <w:r w:rsidR="00A95F41" w:rsidRPr="00F7091E">
        <w:rPr>
          <w:rFonts w:ascii="Times New Roman" w:eastAsia="Times New Roman" w:hAnsi="Times New Roman" w:cs="Times New Roman"/>
          <w:sz w:val="28"/>
          <w:szCs w:val="28"/>
          <w:shd w:val="clear" w:color="auto" w:fill="FEFEFE"/>
          <w:lang w:eastAsia="ru-RU"/>
        </w:rPr>
        <w:t xml:space="preserve"> </w:t>
      </w:r>
      <w:r w:rsidR="00A67672" w:rsidRPr="00F7091E">
        <w:rPr>
          <w:rFonts w:ascii="Times New Roman" w:eastAsia="Times New Roman" w:hAnsi="Times New Roman" w:cs="Times New Roman"/>
          <w:sz w:val="28"/>
          <w:szCs w:val="28"/>
          <w:shd w:val="clear" w:color="auto" w:fill="FEFEFE"/>
          <w:lang w:eastAsia="ru-RU"/>
        </w:rPr>
        <w:t>Бендеры</w:t>
      </w:r>
      <w:r w:rsidR="00807956" w:rsidRPr="00F7091E">
        <w:rPr>
          <w:rFonts w:ascii="Times New Roman" w:eastAsia="Times New Roman" w:hAnsi="Times New Roman" w:cs="Times New Roman"/>
          <w:sz w:val="28"/>
          <w:szCs w:val="28"/>
          <w:shd w:val="clear" w:color="auto" w:fill="FEFEFE"/>
          <w:lang w:eastAsia="ru-RU"/>
        </w:rPr>
        <w:t>;</w:t>
      </w:r>
    </w:p>
    <w:p w14:paraId="4E457D9D" w14:textId="4854D5F7" w:rsidR="00A67672" w:rsidRPr="00F7091E" w:rsidRDefault="00E2040D" w:rsidP="00485B4E">
      <w:pPr>
        <w:spacing w:after="0" w:line="240" w:lineRule="auto"/>
        <w:ind w:firstLine="851"/>
        <w:jc w:val="both"/>
        <w:rPr>
          <w:rFonts w:ascii="Times New Roman" w:eastAsia="Times New Roman" w:hAnsi="Times New Roman" w:cs="Times New Roman"/>
          <w:sz w:val="28"/>
          <w:szCs w:val="28"/>
          <w:lang w:eastAsia="ru-RU"/>
        </w:rPr>
      </w:pPr>
      <w:proofErr w:type="gramStart"/>
      <w:r w:rsidRPr="00F7091E">
        <w:rPr>
          <w:rFonts w:ascii="Times New Roman" w:eastAsia="Times New Roman" w:hAnsi="Times New Roman" w:cs="Times New Roman"/>
          <w:sz w:val="28"/>
          <w:szCs w:val="28"/>
          <w:shd w:val="clear" w:color="auto" w:fill="FEFEFE"/>
          <w:lang w:eastAsia="ru-RU"/>
        </w:rPr>
        <w:t>б)</w:t>
      </w:r>
      <w:r w:rsidR="00A67672" w:rsidRPr="00F7091E">
        <w:rPr>
          <w:rFonts w:ascii="Times New Roman" w:eastAsia="Times New Roman" w:hAnsi="Times New Roman" w:cs="Times New Roman"/>
          <w:sz w:val="28"/>
          <w:szCs w:val="28"/>
          <w:shd w:val="clear" w:color="auto" w:fill="FEFEFE"/>
          <w:lang w:eastAsia="ru-RU"/>
        </w:rPr>
        <w:t xml:space="preserve"> </w:t>
      </w:r>
      <w:r w:rsidR="00A67672" w:rsidRPr="00F7091E">
        <w:rPr>
          <w:rFonts w:ascii="Times New Roman" w:eastAsia="Times New Roman" w:hAnsi="Times New Roman" w:cs="Times New Roman"/>
          <w:color w:val="FF0000"/>
          <w:sz w:val="28"/>
          <w:szCs w:val="28"/>
          <w:shd w:val="clear" w:color="auto" w:fill="FEFEFE"/>
          <w:lang w:eastAsia="ru-RU"/>
        </w:rPr>
        <w:t xml:space="preserve"> </w:t>
      </w:r>
      <w:r w:rsidR="004657B7" w:rsidRPr="00F7091E">
        <w:rPr>
          <w:rFonts w:ascii="Times New Roman" w:eastAsia="Times New Roman" w:hAnsi="Times New Roman" w:cs="Times New Roman"/>
          <w:sz w:val="28"/>
          <w:szCs w:val="28"/>
          <w:shd w:val="clear" w:color="auto" w:fill="FEFEFE"/>
          <w:lang w:eastAsia="ru-RU"/>
        </w:rPr>
        <w:t>муниципальное</w:t>
      </w:r>
      <w:proofErr w:type="gramEnd"/>
      <w:r w:rsidR="004657B7" w:rsidRPr="00F7091E">
        <w:rPr>
          <w:rFonts w:ascii="Times New Roman" w:eastAsia="Times New Roman" w:hAnsi="Times New Roman" w:cs="Times New Roman"/>
          <w:sz w:val="28"/>
          <w:szCs w:val="28"/>
          <w:shd w:val="clear" w:color="auto" w:fill="FEFEFE"/>
          <w:lang w:eastAsia="ru-RU"/>
        </w:rPr>
        <w:t xml:space="preserve"> учреждение </w:t>
      </w:r>
      <w:r w:rsidR="00A67672" w:rsidRPr="00F7091E">
        <w:rPr>
          <w:rFonts w:ascii="Times New Roman" w:eastAsia="Times New Roman" w:hAnsi="Times New Roman" w:cs="Times New Roman"/>
          <w:sz w:val="28"/>
          <w:szCs w:val="28"/>
          <w:shd w:val="clear" w:color="auto" w:fill="FEFEFE"/>
          <w:lang w:eastAsia="ru-RU"/>
        </w:rPr>
        <w:t>«Центр реабилитации детей с особыми пот</w:t>
      </w:r>
      <w:r w:rsidR="00A95F41" w:rsidRPr="00F7091E">
        <w:rPr>
          <w:rFonts w:ascii="Times New Roman" w:eastAsia="Times New Roman" w:hAnsi="Times New Roman" w:cs="Times New Roman"/>
          <w:sz w:val="28"/>
          <w:szCs w:val="28"/>
          <w:shd w:val="clear" w:color="auto" w:fill="FEFEFE"/>
          <w:lang w:eastAsia="ru-RU"/>
        </w:rPr>
        <w:t>ребностями жизнедеятельности» города</w:t>
      </w:r>
      <w:r w:rsidR="00A67672" w:rsidRPr="00F7091E">
        <w:rPr>
          <w:rFonts w:ascii="Times New Roman" w:eastAsia="Times New Roman" w:hAnsi="Times New Roman" w:cs="Times New Roman"/>
          <w:sz w:val="28"/>
          <w:szCs w:val="28"/>
          <w:shd w:val="clear" w:color="auto" w:fill="FEFEFE"/>
          <w:lang w:eastAsia="ru-RU"/>
        </w:rPr>
        <w:t xml:space="preserve"> Дубоссары</w:t>
      </w:r>
      <w:r w:rsidR="00807956" w:rsidRPr="00F7091E">
        <w:rPr>
          <w:rFonts w:ascii="Times New Roman" w:eastAsia="Times New Roman" w:hAnsi="Times New Roman" w:cs="Times New Roman"/>
          <w:sz w:val="28"/>
          <w:szCs w:val="28"/>
          <w:shd w:val="clear" w:color="auto" w:fill="FEFEFE"/>
          <w:lang w:eastAsia="ru-RU"/>
        </w:rPr>
        <w:t>;</w:t>
      </w:r>
    </w:p>
    <w:p w14:paraId="5AF0BF15" w14:textId="79A12E62" w:rsidR="00A67672" w:rsidRPr="00F7091E" w:rsidRDefault="00E2040D"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shd w:val="clear" w:color="auto" w:fill="FEFEFE"/>
          <w:lang w:eastAsia="ru-RU"/>
        </w:rPr>
        <w:lastRenderedPageBreak/>
        <w:t>в)</w:t>
      </w:r>
      <w:r w:rsidR="00A67672" w:rsidRPr="00F7091E">
        <w:rPr>
          <w:rFonts w:ascii="Times New Roman" w:eastAsia="Times New Roman" w:hAnsi="Times New Roman" w:cs="Times New Roman"/>
          <w:sz w:val="28"/>
          <w:szCs w:val="28"/>
          <w:shd w:val="clear" w:color="auto" w:fill="FEFEFE"/>
          <w:lang w:eastAsia="ru-RU"/>
        </w:rPr>
        <w:t xml:space="preserve"> </w:t>
      </w:r>
      <w:r w:rsidR="004657B7" w:rsidRPr="00F7091E">
        <w:rPr>
          <w:rFonts w:ascii="Times New Roman" w:eastAsia="Times New Roman" w:hAnsi="Times New Roman" w:cs="Times New Roman"/>
          <w:sz w:val="28"/>
          <w:szCs w:val="28"/>
          <w:shd w:val="clear" w:color="auto" w:fill="FEFEFE"/>
          <w:lang w:eastAsia="ru-RU"/>
        </w:rPr>
        <w:t xml:space="preserve">муниципальное учреждение </w:t>
      </w:r>
      <w:r w:rsidR="00A67672" w:rsidRPr="00F7091E">
        <w:rPr>
          <w:rFonts w:ascii="Times New Roman" w:eastAsia="Times New Roman" w:hAnsi="Times New Roman" w:cs="Times New Roman"/>
          <w:sz w:val="28"/>
          <w:szCs w:val="28"/>
          <w:shd w:val="clear" w:color="auto" w:fill="FEFEFE"/>
          <w:lang w:eastAsia="ru-RU"/>
        </w:rPr>
        <w:t>«Центр дневного пребывания для детей с ограниченными воз</w:t>
      </w:r>
      <w:r w:rsidR="00A95F41" w:rsidRPr="00F7091E">
        <w:rPr>
          <w:rFonts w:ascii="Times New Roman" w:eastAsia="Times New Roman" w:hAnsi="Times New Roman" w:cs="Times New Roman"/>
          <w:sz w:val="28"/>
          <w:szCs w:val="28"/>
          <w:shd w:val="clear" w:color="auto" w:fill="FEFEFE"/>
          <w:lang w:eastAsia="ru-RU"/>
        </w:rPr>
        <w:t xml:space="preserve">можностями жизнедеятельности» села </w:t>
      </w:r>
      <w:proofErr w:type="spellStart"/>
      <w:r w:rsidR="00A67672" w:rsidRPr="00F7091E">
        <w:rPr>
          <w:rFonts w:ascii="Times New Roman" w:eastAsia="Times New Roman" w:hAnsi="Times New Roman" w:cs="Times New Roman"/>
          <w:sz w:val="28"/>
          <w:szCs w:val="28"/>
          <w:shd w:val="clear" w:color="auto" w:fill="FEFEFE"/>
          <w:lang w:eastAsia="ru-RU"/>
        </w:rPr>
        <w:t>Чобручи</w:t>
      </w:r>
      <w:proofErr w:type="spellEnd"/>
      <w:r w:rsidR="00A67672" w:rsidRPr="00F7091E">
        <w:rPr>
          <w:rFonts w:ascii="Times New Roman" w:eastAsia="Times New Roman" w:hAnsi="Times New Roman" w:cs="Times New Roman"/>
          <w:sz w:val="28"/>
          <w:szCs w:val="28"/>
          <w:shd w:val="clear" w:color="auto" w:fill="FEFEFE"/>
          <w:lang w:eastAsia="ru-RU"/>
        </w:rPr>
        <w:t xml:space="preserve"> </w:t>
      </w:r>
      <w:proofErr w:type="spellStart"/>
      <w:r w:rsidR="00A67672" w:rsidRPr="00F7091E">
        <w:rPr>
          <w:rFonts w:ascii="Times New Roman" w:eastAsia="Times New Roman" w:hAnsi="Times New Roman" w:cs="Times New Roman"/>
          <w:sz w:val="28"/>
          <w:szCs w:val="28"/>
          <w:shd w:val="clear" w:color="auto" w:fill="FEFEFE"/>
          <w:lang w:eastAsia="ru-RU"/>
        </w:rPr>
        <w:t>Слободзейского</w:t>
      </w:r>
      <w:proofErr w:type="spellEnd"/>
      <w:r w:rsidR="00A67672" w:rsidRPr="00F7091E">
        <w:rPr>
          <w:rFonts w:ascii="Times New Roman" w:eastAsia="Times New Roman" w:hAnsi="Times New Roman" w:cs="Times New Roman"/>
          <w:sz w:val="28"/>
          <w:szCs w:val="28"/>
          <w:shd w:val="clear" w:color="auto" w:fill="FEFEFE"/>
          <w:lang w:eastAsia="ru-RU"/>
        </w:rPr>
        <w:t xml:space="preserve"> района.</w:t>
      </w:r>
    </w:p>
    <w:p w14:paraId="60DF7AAB" w14:textId="77777777" w:rsidR="00D8416E" w:rsidRPr="00F7091E" w:rsidRDefault="00A67672" w:rsidP="00D8416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lang w:eastAsia="ru-RU"/>
        </w:rPr>
        <w:t>В организациях специального (коррекционного) образования обучаются (воспитываются) 1437 детей (на 6 меньше, чем в 2021), из них 497 детей дошкольного возраста, 940 – школьники.</w:t>
      </w:r>
    </w:p>
    <w:p w14:paraId="7871DD7D" w14:textId="24162F36"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4</w:t>
      </w:r>
    </w:p>
    <w:p w14:paraId="434B0FC7" w14:textId="77777777" w:rsidR="00957A64" w:rsidRPr="00F7091E" w:rsidRDefault="00957A64" w:rsidP="00485B4E">
      <w:pPr>
        <w:spacing w:after="0" w:line="240" w:lineRule="auto"/>
        <w:ind w:firstLine="708"/>
        <w:jc w:val="right"/>
        <w:rPr>
          <w:rFonts w:ascii="Times New Roman" w:eastAsia="Times New Roman" w:hAnsi="Times New Roman" w:cs="Times New Roman"/>
          <w:sz w:val="28"/>
          <w:szCs w:val="28"/>
        </w:rPr>
      </w:pPr>
    </w:p>
    <w:p w14:paraId="31A91970" w14:textId="77777777" w:rsidR="00A67672" w:rsidRPr="00F7091E" w:rsidRDefault="00A67672" w:rsidP="00485B4E">
      <w:pPr>
        <w:spacing w:after="0" w:line="240" w:lineRule="auto"/>
        <w:ind w:firstLine="709"/>
        <w:jc w:val="center"/>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Сеть организаций специального (коррекционного) образования</w:t>
      </w:r>
    </w:p>
    <w:p w14:paraId="3F41B6DA" w14:textId="77777777" w:rsidR="00A67672" w:rsidRPr="00F7091E" w:rsidRDefault="00A67672" w:rsidP="00485B4E">
      <w:pPr>
        <w:spacing w:after="0" w:line="240" w:lineRule="auto"/>
        <w:ind w:firstLine="709"/>
        <w:jc w:val="both"/>
        <w:rPr>
          <w:rFonts w:ascii="Times New Roman" w:eastAsia="Times New Roman" w:hAnsi="Times New Roman" w:cs="Times New Roman"/>
          <w:sz w:val="24"/>
          <w:szCs w:val="24"/>
          <w:lang w:eastAsia="ru-RU"/>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37"/>
        <w:gridCol w:w="1313"/>
        <w:gridCol w:w="1248"/>
        <w:gridCol w:w="1251"/>
        <w:gridCol w:w="1137"/>
        <w:gridCol w:w="1276"/>
      </w:tblGrid>
      <w:tr w:rsidR="00A67672" w:rsidRPr="00F7091E" w14:paraId="5C55C228" w14:textId="77777777" w:rsidTr="00952894">
        <w:trPr>
          <w:trHeight w:val="259"/>
          <w:jc w:val="center"/>
        </w:trPr>
        <w:tc>
          <w:tcPr>
            <w:tcW w:w="704" w:type="dxa"/>
          </w:tcPr>
          <w:p w14:paraId="5710A8E1" w14:textId="77777777" w:rsidR="00A67672" w:rsidRPr="00F7091E" w:rsidRDefault="00A67672"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w:t>
            </w:r>
          </w:p>
        </w:tc>
        <w:tc>
          <w:tcPr>
            <w:tcW w:w="3337" w:type="dxa"/>
          </w:tcPr>
          <w:p w14:paraId="352B97DB" w14:textId="77777777" w:rsidR="00A67672" w:rsidRPr="00F7091E" w:rsidRDefault="00A67672"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Организации </w:t>
            </w:r>
          </w:p>
          <w:p w14:paraId="646D7769" w14:textId="77777777" w:rsidR="00A67672" w:rsidRPr="00F7091E" w:rsidRDefault="00A67672"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образования</w:t>
            </w:r>
          </w:p>
        </w:tc>
        <w:tc>
          <w:tcPr>
            <w:tcW w:w="1313" w:type="dxa"/>
          </w:tcPr>
          <w:p w14:paraId="568AE297"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p>
          <w:p w14:paraId="2923A6D4" w14:textId="342684B5"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2018-2019</w:t>
            </w:r>
            <w:r w:rsidR="003A4284" w:rsidRPr="00F7091E">
              <w:rPr>
                <w:rFonts w:ascii="Times New Roman" w:eastAsia="Times New Roman" w:hAnsi="Times New Roman" w:cs="Times New Roman"/>
                <w:sz w:val="24"/>
                <w:szCs w:val="24"/>
                <w:lang w:eastAsia="ru-RU"/>
              </w:rPr>
              <w:t xml:space="preserve"> годы </w:t>
            </w:r>
          </w:p>
        </w:tc>
        <w:tc>
          <w:tcPr>
            <w:tcW w:w="1248" w:type="dxa"/>
          </w:tcPr>
          <w:p w14:paraId="57C3E30A"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p>
          <w:p w14:paraId="4A77DC4E"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2019-2020</w:t>
            </w:r>
          </w:p>
          <w:p w14:paraId="10E9D02D" w14:textId="734B83BC" w:rsidR="003A4284" w:rsidRPr="00F7091E" w:rsidRDefault="003A4284"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годы</w:t>
            </w:r>
          </w:p>
        </w:tc>
        <w:tc>
          <w:tcPr>
            <w:tcW w:w="1251" w:type="dxa"/>
          </w:tcPr>
          <w:p w14:paraId="74E40425"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p>
          <w:p w14:paraId="16AF6D7E"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2020-2021</w:t>
            </w:r>
          </w:p>
          <w:p w14:paraId="6A7FE950" w14:textId="6308470C" w:rsidR="003A4284" w:rsidRPr="00F7091E" w:rsidRDefault="003A4284"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годы</w:t>
            </w:r>
          </w:p>
        </w:tc>
        <w:tc>
          <w:tcPr>
            <w:tcW w:w="1137" w:type="dxa"/>
          </w:tcPr>
          <w:p w14:paraId="4826953A"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p>
          <w:p w14:paraId="783106EE"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2021-2022</w:t>
            </w:r>
          </w:p>
          <w:p w14:paraId="0B37B2E2" w14:textId="0BE3D5F8" w:rsidR="003A4284" w:rsidRPr="00F7091E" w:rsidRDefault="003A4284"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годы</w:t>
            </w:r>
          </w:p>
        </w:tc>
        <w:tc>
          <w:tcPr>
            <w:tcW w:w="1276" w:type="dxa"/>
          </w:tcPr>
          <w:p w14:paraId="72D62F49"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p>
          <w:p w14:paraId="59A12828" w14:textId="77777777" w:rsidR="00A67672" w:rsidRPr="00F7091E" w:rsidRDefault="00A67672"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2022-2023</w:t>
            </w:r>
          </w:p>
          <w:p w14:paraId="1DE103A6" w14:textId="168E6984" w:rsidR="003A4284" w:rsidRPr="00F7091E" w:rsidRDefault="003A4284" w:rsidP="00485B4E">
            <w:pPr>
              <w:spacing w:after="0" w:line="240" w:lineRule="auto"/>
              <w:ind w:left="-63" w:right="-10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годы</w:t>
            </w:r>
          </w:p>
        </w:tc>
      </w:tr>
      <w:tr w:rsidR="00A67672" w:rsidRPr="00F7091E" w14:paraId="158F4FC4" w14:textId="77777777" w:rsidTr="00952894">
        <w:trPr>
          <w:trHeight w:val="259"/>
          <w:jc w:val="center"/>
        </w:trPr>
        <w:tc>
          <w:tcPr>
            <w:tcW w:w="704" w:type="dxa"/>
          </w:tcPr>
          <w:p w14:paraId="610663FA"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4D3659CB" w14:textId="4624A3CE"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391F90C5" w14:textId="77777777" w:rsidR="00A67672" w:rsidRPr="00F7091E" w:rsidRDefault="00A67672" w:rsidP="00485B4E">
            <w:pPr>
              <w:spacing w:after="0" w:line="240" w:lineRule="auto"/>
              <w:ind w:right="-91"/>
              <w:rPr>
                <w:rFonts w:ascii="Times New Roman" w:eastAsia="Times New Roman" w:hAnsi="Times New Roman" w:cs="Times New Roman"/>
                <w:sz w:val="24"/>
                <w:szCs w:val="24"/>
                <w:lang w:eastAsia="ru-RU"/>
              </w:rPr>
            </w:pPr>
          </w:p>
          <w:p w14:paraId="0B01AF1C" w14:textId="338175AD" w:rsidR="00A67672" w:rsidRPr="00F7091E" w:rsidRDefault="00A67672" w:rsidP="001E597B">
            <w:pPr>
              <w:spacing w:after="0" w:line="240" w:lineRule="auto"/>
              <w:ind w:right="-91"/>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ГОУ «С(К)ОШИ </w:t>
            </w:r>
            <w:r w:rsidRPr="00F7091E">
              <w:rPr>
                <w:rFonts w:ascii="Times New Roman" w:eastAsia="Times New Roman" w:hAnsi="Times New Roman" w:cs="Times New Roman"/>
                <w:sz w:val="24"/>
                <w:szCs w:val="24"/>
                <w:lang w:val="en-US" w:eastAsia="ru-RU"/>
              </w:rPr>
              <w:t>I</w:t>
            </w:r>
            <w:r w:rsidRPr="00F7091E">
              <w:rPr>
                <w:rFonts w:ascii="Times New Roman" w:eastAsia="Times New Roman" w:hAnsi="Times New Roman" w:cs="Times New Roman"/>
                <w:sz w:val="24"/>
                <w:szCs w:val="24"/>
                <w:lang w:eastAsia="ru-RU"/>
              </w:rPr>
              <w:t xml:space="preserve"> – </w:t>
            </w:r>
            <w:r w:rsidRPr="00F7091E">
              <w:rPr>
                <w:rFonts w:ascii="Times New Roman" w:eastAsia="Times New Roman" w:hAnsi="Times New Roman" w:cs="Times New Roman"/>
                <w:sz w:val="24"/>
                <w:szCs w:val="24"/>
                <w:lang w:val="en-US" w:eastAsia="ru-RU"/>
              </w:rPr>
              <w:t>II</w:t>
            </w:r>
            <w:r w:rsidRPr="00F7091E">
              <w:rPr>
                <w:rFonts w:ascii="Times New Roman" w:eastAsia="Times New Roman" w:hAnsi="Times New Roman" w:cs="Times New Roman"/>
                <w:sz w:val="24"/>
                <w:szCs w:val="24"/>
                <w:lang w:eastAsia="ru-RU"/>
              </w:rPr>
              <w:t xml:space="preserve">, </w:t>
            </w:r>
            <w:r w:rsidRPr="00F7091E">
              <w:rPr>
                <w:rFonts w:ascii="Times New Roman" w:eastAsia="Times New Roman" w:hAnsi="Times New Roman" w:cs="Times New Roman"/>
                <w:sz w:val="24"/>
                <w:szCs w:val="24"/>
                <w:lang w:val="en-US" w:eastAsia="ru-RU"/>
              </w:rPr>
              <w:t>V</w:t>
            </w:r>
            <w:r w:rsidRPr="00F7091E">
              <w:rPr>
                <w:rFonts w:ascii="Times New Roman" w:eastAsia="Times New Roman" w:hAnsi="Times New Roman" w:cs="Times New Roman"/>
                <w:sz w:val="24"/>
                <w:szCs w:val="24"/>
                <w:lang w:eastAsia="ru-RU"/>
              </w:rPr>
              <w:t xml:space="preserve"> видов» г.</w:t>
            </w:r>
            <w:r w:rsidRPr="00F7091E">
              <w:rPr>
                <w:rFonts w:ascii="Times New Roman" w:eastAsia="Times New Roman" w:hAnsi="Times New Roman" w:cs="Times New Roman"/>
                <w:color w:val="FF0000"/>
                <w:sz w:val="24"/>
                <w:szCs w:val="24"/>
                <w:lang w:eastAsia="ru-RU"/>
              </w:rPr>
              <w:t xml:space="preserve"> </w:t>
            </w:r>
            <w:r w:rsidRPr="00F7091E">
              <w:rPr>
                <w:rFonts w:ascii="Times New Roman" w:eastAsia="Times New Roman" w:hAnsi="Times New Roman" w:cs="Times New Roman"/>
                <w:sz w:val="24"/>
                <w:szCs w:val="24"/>
                <w:lang w:eastAsia="ru-RU"/>
              </w:rPr>
              <w:t>Тирасполь</w:t>
            </w:r>
          </w:p>
        </w:tc>
        <w:tc>
          <w:tcPr>
            <w:tcW w:w="1313" w:type="dxa"/>
            <w:shd w:val="clear" w:color="auto" w:fill="FFFFFF"/>
          </w:tcPr>
          <w:p w14:paraId="5AA77AF8" w14:textId="77777777" w:rsidR="00A67672" w:rsidRPr="00F7091E" w:rsidRDefault="00A67672" w:rsidP="00485B4E">
            <w:pPr>
              <w:spacing w:after="0" w:line="240" w:lineRule="auto"/>
              <w:ind w:left="-63" w:right="-180"/>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257</w:t>
            </w:r>
          </w:p>
          <w:p w14:paraId="662565F7"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38</w:t>
            </w:r>
          </w:p>
          <w:p w14:paraId="43C5A7D2"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уч-ся 219</w:t>
            </w:r>
          </w:p>
        </w:tc>
        <w:tc>
          <w:tcPr>
            <w:tcW w:w="1248" w:type="dxa"/>
            <w:shd w:val="clear" w:color="auto" w:fill="FFFFFF"/>
          </w:tcPr>
          <w:p w14:paraId="10C3FD22" w14:textId="77777777" w:rsidR="00A67672" w:rsidRPr="00F7091E" w:rsidRDefault="00A67672" w:rsidP="00485B4E">
            <w:pPr>
              <w:spacing w:after="0" w:line="240" w:lineRule="auto"/>
              <w:ind w:left="-63" w:right="-180"/>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258</w:t>
            </w:r>
          </w:p>
          <w:p w14:paraId="49D2ACA9"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41</w:t>
            </w:r>
          </w:p>
          <w:p w14:paraId="3236A8C9"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уч-ся 217</w:t>
            </w:r>
          </w:p>
        </w:tc>
        <w:tc>
          <w:tcPr>
            <w:tcW w:w="1251" w:type="dxa"/>
            <w:shd w:val="clear" w:color="auto" w:fill="FFFFFF"/>
          </w:tcPr>
          <w:p w14:paraId="75F5F53E" w14:textId="77777777" w:rsidR="00A67672" w:rsidRPr="00F7091E" w:rsidRDefault="00A67672" w:rsidP="00485B4E">
            <w:pPr>
              <w:spacing w:after="0" w:line="240" w:lineRule="auto"/>
              <w:ind w:left="-63" w:right="-180"/>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257</w:t>
            </w:r>
          </w:p>
          <w:p w14:paraId="77CE3DA3"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47</w:t>
            </w:r>
          </w:p>
          <w:p w14:paraId="3E1F88A1"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уч-ся 210</w:t>
            </w:r>
          </w:p>
        </w:tc>
        <w:tc>
          <w:tcPr>
            <w:tcW w:w="1137" w:type="dxa"/>
            <w:shd w:val="clear" w:color="auto" w:fill="FFFFFF"/>
          </w:tcPr>
          <w:p w14:paraId="5AC9706A" w14:textId="77777777" w:rsidR="00A67672" w:rsidRPr="00F7091E" w:rsidRDefault="00A67672" w:rsidP="00485B4E">
            <w:pPr>
              <w:spacing w:after="0" w:line="240" w:lineRule="auto"/>
              <w:ind w:left="-63" w:right="-180"/>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252</w:t>
            </w:r>
          </w:p>
          <w:p w14:paraId="7CEA69DF"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41</w:t>
            </w:r>
          </w:p>
          <w:p w14:paraId="47EC8845"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уч-ся 211</w:t>
            </w:r>
          </w:p>
        </w:tc>
        <w:tc>
          <w:tcPr>
            <w:tcW w:w="1276" w:type="dxa"/>
            <w:shd w:val="clear" w:color="auto" w:fill="FFFFFF"/>
          </w:tcPr>
          <w:p w14:paraId="5834AD6F" w14:textId="77777777" w:rsidR="00A67672" w:rsidRPr="00F7091E" w:rsidRDefault="00A67672" w:rsidP="00485B4E">
            <w:pPr>
              <w:spacing w:after="0" w:line="240" w:lineRule="auto"/>
              <w:ind w:left="-63" w:right="-180"/>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250</w:t>
            </w:r>
          </w:p>
          <w:p w14:paraId="77EE6A84"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45</w:t>
            </w:r>
          </w:p>
          <w:p w14:paraId="10793913" w14:textId="77777777" w:rsidR="00A67672" w:rsidRPr="00F7091E" w:rsidRDefault="00A67672" w:rsidP="00485B4E">
            <w:pPr>
              <w:spacing w:after="0" w:line="240" w:lineRule="auto"/>
              <w:ind w:left="-63" w:right="-180"/>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уч-ся 205</w:t>
            </w:r>
          </w:p>
        </w:tc>
      </w:tr>
      <w:tr w:rsidR="00A67672" w:rsidRPr="00F7091E" w14:paraId="39ACBEDD" w14:textId="77777777" w:rsidTr="00952894">
        <w:trPr>
          <w:trHeight w:val="244"/>
          <w:jc w:val="center"/>
        </w:trPr>
        <w:tc>
          <w:tcPr>
            <w:tcW w:w="704" w:type="dxa"/>
          </w:tcPr>
          <w:p w14:paraId="35F3DF15"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67C1EA0A" w14:textId="06ACFD3E"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153C716E" w14:textId="77777777" w:rsidR="00A67672" w:rsidRPr="00F7091E" w:rsidRDefault="00A67672" w:rsidP="00485B4E">
            <w:pPr>
              <w:spacing w:after="0" w:line="240" w:lineRule="auto"/>
              <w:ind w:right="-91"/>
              <w:rPr>
                <w:rFonts w:ascii="Times New Roman" w:eastAsia="Times New Roman" w:hAnsi="Times New Roman" w:cs="Times New Roman"/>
                <w:sz w:val="24"/>
                <w:szCs w:val="24"/>
                <w:lang w:eastAsia="ru-RU"/>
              </w:rPr>
            </w:pPr>
          </w:p>
          <w:p w14:paraId="4AD83CBC" w14:textId="77777777" w:rsidR="00A67672" w:rsidRPr="00F7091E" w:rsidRDefault="00A67672" w:rsidP="00485B4E">
            <w:pPr>
              <w:spacing w:after="0" w:line="240" w:lineRule="auto"/>
              <w:ind w:right="-91"/>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ГОУ «Бендерская С(К)ОШИ </w:t>
            </w:r>
            <w:r w:rsidRPr="00F7091E">
              <w:rPr>
                <w:rFonts w:ascii="Times New Roman" w:eastAsia="Times New Roman" w:hAnsi="Times New Roman" w:cs="Times New Roman"/>
                <w:sz w:val="24"/>
                <w:szCs w:val="24"/>
                <w:lang w:val="en-US" w:eastAsia="ru-RU"/>
              </w:rPr>
              <w:t>III</w:t>
            </w:r>
            <w:r w:rsidRPr="00F7091E">
              <w:rPr>
                <w:rFonts w:ascii="Times New Roman" w:eastAsia="Times New Roman" w:hAnsi="Times New Roman" w:cs="Times New Roman"/>
                <w:sz w:val="24"/>
                <w:szCs w:val="24"/>
                <w:lang w:eastAsia="ru-RU"/>
              </w:rPr>
              <w:t>, IV, VII видов»</w:t>
            </w:r>
          </w:p>
        </w:tc>
        <w:tc>
          <w:tcPr>
            <w:tcW w:w="1313" w:type="dxa"/>
            <w:shd w:val="clear" w:color="auto" w:fill="FFFFFF"/>
          </w:tcPr>
          <w:p w14:paraId="649EE5D7"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85</w:t>
            </w:r>
          </w:p>
          <w:p w14:paraId="3EE45860" w14:textId="77777777" w:rsidR="00A67672" w:rsidRPr="00F7091E" w:rsidRDefault="00A67672" w:rsidP="00485B4E">
            <w:pPr>
              <w:spacing w:after="0" w:line="240" w:lineRule="auto"/>
              <w:ind w:right="-10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11</w:t>
            </w:r>
          </w:p>
          <w:p w14:paraId="591F2A99"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74</w:t>
            </w:r>
          </w:p>
        </w:tc>
        <w:tc>
          <w:tcPr>
            <w:tcW w:w="1248" w:type="dxa"/>
            <w:shd w:val="clear" w:color="auto" w:fill="FFFFFF"/>
          </w:tcPr>
          <w:p w14:paraId="1BB2139D"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93</w:t>
            </w:r>
          </w:p>
          <w:p w14:paraId="19A73452" w14:textId="77777777" w:rsidR="00A67672" w:rsidRPr="00F7091E" w:rsidRDefault="00A67672" w:rsidP="00485B4E">
            <w:pPr>
              <w:spacing w:after="0" w:line="240" w:lineRule="auto"/>
              <w:ind w:right="-10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10</w:t>
            </w:r>
          </w:p>
          <w:p w14:paraId="3E8EEFCD"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83</w:t>
            </w:r>
          </w:p>
        </w:tc>
        <w:tc>
          <w:tcPr>
            <w:tcW w:w="1251" w:type="dxa"/>
            <w:shd w:val="clear" w:color="auto" w:fill="FFFFFF"/>
          </w:tcPr>
          <w:p w14:paraId="0C92664A"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p>
          <w:p w14:paraId="676ADE0D"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79</w:t>
            </w:r>
          </w:p>
          <w:p w14:paraId="09D58945"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137" w:type="dxa"/>
            <w:shd w:val="clear" w:color="auto" w:fill="FFFFFF"/>
          </w:tcPr>
          <w:p w14:paraId="5FFFC8CC"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p>
          <w:p w14:paraId="72C724CE"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78</w:t>
            </w:r>
          </w:p>
          <w:p w14:paraId="5CDBE5D9"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76" w:type="dxa"/>
            <w:shd w:val="clear" w:color="auto" w:fill="FFFFFF"/>
          </w:tcPr>
          <w:p w14:paraId="7B0DAF23"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p>
          <w:p w14:paraId="5704D4D7"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91</w:t>
            </w:r>
          </w:p>
          <w:p w14:paraId="6F661126" w14:textId="77777777" w:rsidR="00A67672" w:rsidRPr="00F7091E" w:rsidRDefault="00A67672" w:rsidP="00485B4E">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r>
      <w:tr w:rsidR="00A67672" w:rsidRPr="00F7091E" w14:paraId="09E6B6BE" w14:textId="77777777" w:rsidTr="00952894">
        <w:trPr>
          <w:jc w:val="center"/>
        </w:trPr>
        <w:tc>
          <w:tcPr>
            <w:tcW w:w="704" w:type="dxa"/>
          </w:tcPr>
          <w:p w14:paraId="3322F908" w14:textId="357BDA1D"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5FB86C17" w14:textId="77777777" w:rsidR="00A67672" w:rsidRPr="00F7091E" w:rsidRDefault="00A67672" w:rsidP="00485B4E">
            <w:pPr>
              <w:spacing w:after="0" w:line="240" w:lineRule="auto"/>
              <w:ind w:right="-91"/>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ГОУ «</w:t>
            </w:r>
            <w:proofErr w:type="spellStart"/>
            <w:r w:rsidRPr="00F7091E">
              <w:rPr>
                <w:rFonts w:ascii="Times New Roman" w:eastAsia="Times New Roman" w:hAnsi="Times New Roman" w:cs="Times New Roman"/>
                <w:sz w:val="24"/>
                <w:szCs w:val="24"/>
                <w:lang w:eastAsia="ru-RU"/>
              </w:rPr>
              <w:t>Глинойская</w:t>
            </w:r>
            <w:proofErr w:type="spellEnd"/>
            <w:r w:rsidRPr="00F7091E">
              <w:rPr>
                <w:rFonts w:ascii="Times New Roman" w:eastAsia="Times New Roman" w:hAnsi="Times New Roman" w:cs="Times New Roman"/>
                <w:sz w:val="24"/>
                <w:szCs w:val="24"/>
                <w:lang w:eastAsia="ru-RU"/>
              </w:rPr>
              <w:t xml:space="preserve"> С(К)ОШИ для детей-сирот и детей, оставшихся без попечения родителей, </w:t>
            </w:r>
            <w:r w:rsidRPr="00F7091E">
              <w:rPr>
                <w:rFonts w:ascii="Times New Roman" w:eastAsia="Times New Roman" w:hAnsi="Times New Roman" w:cs="Times New Roman"/>
                <w:sz w:val="24"/>
                <w:szCs w:val="24"/>
                <w:lang w:val="en-US" w:eastAsia="ru-RU"/>
              </w:rPr>
              <w:t>VIII</w:t>
            </w:r>
            <w:r w:rsidRPr="00F7091E">
              <w:rPr>
                <w:rFonts w:ascii="Times New Roman" w:eastAsia="Times New Roman" w:hAnsi="Times New Roman" w:cs="Times New Roman"/>
                <w:sz w:val="24"/>
                <w:szCs w:val="24"/>
                <w:lang w:eastAsia="ru-RU"/>
              </w:rPr>
              <w:t xml:space="preserve"> вида»</w:t>
            </w:r>
          </w:p>
        </w:tc>
        <w:tc>
          <w:tcPr>
            <w:tcW w:w="1313" w:type="dxa"/>
            <w:shd w:val="clear" w:color="auto" w:fill="FFFFFF"/>
          </w:tcPr>
          <w:p w14:paraId="4117936F"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p>
          <w:p w14:paraId="407FE470" w14:textId="77777777" w:rsidR="00A67672" w:rsidRPr="00F7091E" w:rsidRDefault="00A67672" w:rsidP="00485B4E">
            <w:pPr>
              <w:spacing w:after="0" w:line="240" w:lineRule="auto"/>
              <w:ind w:right="-109"/>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bCs/>
                <w:sz w:val="24"/>
                <w:szCs w:val="24"/>
                <w:lang w:eastAsia="ru-RU"/>
              </w:rPr>
              <w:t>131</w:t>
            </w:r>
          </w:p>
          <w:p w14:paraId="056B71BC"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48" w:type="dxa"/>
            <w:shd w:val="clear" w:color="auto" w:fill="FFFFFF"/>
          </w:tcPr>
          <w:p w14:paraId="05F6F2FF"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p>
          <w:p w14:paraId="6DD4CEDD" w14:textId="77777777" w:rsidR="00A67672" w:rsidRPr="00F7091E" w:rsidRDefault="00A67672" w:rsidP="00485B4E">
            <w:pPr>
              <w:spacing w:after="0" w:line="240" w:lineRule="auto"/>
              <w:ind w:right="-109"/>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160</w:t>
            </w:r>
          </w:p>
          <w:p w14:paraId="1810F743"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51" w:type="dxa"/>
            <w:shd w:val="clear" w:color="auto" w:fill="FFFFFF"/>
          </w:tcPr>
          <w:p w14:paraId="5DEA8C4C"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p>
          <w:p w14:paraId="0A1519FA" w14:textId="77777777" w:rsidR="00A67672" w:rsidRPr="00F7091E" w:rsidRDefault="00A67672" w:rsidP="00485B4E">
            <w:pPr>
              <w:spacing w:after="0" w:line="240" w:lineRule="auto"/>
              <w:ind w:right="-109"/>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120</w:t>
            </w:r>
          </w:p>
          <w:p w14:paraId="6692418B"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137" w:type="dxa"/>
            <w:shd w:val="clear" w:color="auto" w:fill="FFFFFF"/>
          </w:tcPr>
          <w:p w14:paraId="13E95468"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p>
          <w:p w14:paraId="7957C443" w14:textId="77777777" w:rsidR="00A67672" w:rsidRPr="00F7091E" w:rsidRDefault="00A67672" w:rsidP="00485B4E">
            <w:pPr>
              <w:spacing w:after="0" w:line="240" w:lineRule="auto"/>
              <w:ind w:right="-109"/>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102</w:t>
            </w:r>
          </w:p>
          <w:p w14:paraId="37113E2B"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76" w:type="dxa"/>
            <w:shd w:val="clear" w:color="auto" w:fill="FFFFFF"/>
          </w:tcPr>
          <w:p w14:paraId="2B8ACCF7"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p>
          <w:p w14:paraId="06E5F54D" w14:textId="77777777" w:rsidR="00A67672" w:rsidRPr="00F7091E" w:rsidRDefault="00A67672" w:rsidP="00485B4E">
            <w:pPr>
              <w:spacing w:after="0" w:line="240" w:lineRule="auto"/>
              <w:ind w:right="-109"/>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98</w:t>
            </w:r>
          </w:p>
          <w:p w14:paraId="3F004F15" w14:textId="77777777" w:rsidR="00A67672" w:rsidRPr="00F7091E" w:rsidRDefault="00A67672" w:rsidP="00485B4E">
            <w:pPr>
              <w:spacing w:after="0" w:line="240" w:lineRule="auto"/>
              <w:ind w:right="-109"/>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r>
      <w:tr w:rsidR="00A67672" w:rsidRPr="00F7091E" w14:paraId="22CF492A" w14:textId="77777777" w:rsidTr="00952894">
        <w:trPr>
          <w:jc w:val="center"/>
        </w:trPr>
        <w:tc>
          <w:tcPr>
            <w:tcW w:w="704" w:type="dxa"/>
          </w:tcPr>
          <w:p w14:paraId="72FD4FE4"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7AEED8DB" w14:textId="6B6B52EA"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w:t>
            </w:r>
            <w:r w:rsidR="00952894" w:rsidRPr="00F7091E">
              <w:rPr>
                <w:rFonts w:ascii="Times New Roman" w:eastAsia="Times New Roman" w:hAnsi="Times New Roman" w:cs="Times New Roman"/>
                <w:sz w:val="24"/>
                <w:szCs w:val="24"/>
                <w:lang w:eastAsia="ru-RU"/>
              </w:rPr>
              <w:t>.</w:t>
            </w:r>
          </w:p>
        </w:tc>
        <w:tc>
          <w:tcPr>
            <w:tcW w:w="3337" w:type="dxa"/>
            <w:shd w:val="clear" w:color="auto" w:fill="FFFFFF"/>
            <w:vAlign w:val="center"/>
          </w:tcPr>
          <w:p w14:paraId="380253A7" w14:textId="77777777" w:rsidR="00A67672" w:rsidRPr="00F7091E" w:rsidRDefault="00A67672" w:rsidP="00485B4E">
            <w:pPr>
              <w:spacing w:after="0" w:line="240" w:lineRule="auto"/>
              <w:ind w:right="-202"/>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МС(К)ОУ № 2 для детей с нарушением ОДА </w:t>
            </w:r>
          </w:p>
          <w:p w14:paraId="4C4FFE84" w14:textId="73DDFCD7" w:rsidR="00A67672" w:rsidRPr="00F7091E" w:rsidRDefault="008E0370" w:rsidP="001E597B">
            <w:pPr>
              <w:spacing w:after="0" w:line="240" w:lineRule="auto"/>
              <w:ind w:right="-202"/>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w:t>
            </w:r>
            <w:r w:rsidRPr="00F7091E">
              <w:rPr>
                <w:rFonts w:ascii="Times New Roman" w:eastAsia="Times New Roman" w:hAnsi="Times New Roman" w:cs="Times New Roman"/>
                <w:color w:val="FF0000"/>
                <w:sz w:val="24"/>
                <w:szCs w:val="24"/>
                <w:lang w:eastAsia="ru-RU"/>
              </w:rPr>
              <w:t xml:space="preserve"> </w:t>
            </w:r>
            <w:r w:rsidR="00A67672" w:rsidRPr="00F7091E">
              <w:rPr>
                <w:rFonts w:ascii="Times New Roman" w:eastAsia="Times New Roman" w:hAnsi="Times New Roman" w:cs="Times New Roman"/>
                <w:sz w:val="24"/>
                <w:szCs w:val="24"/>
                <w:lang w:eastAsia="ru-RU"/>
              </w:rPr>
              <w:t>Тирасполь</w:t>
            </w:r>
          </w:p>
        </w:tc>
        <w:tc>
          <w:tcPr>
            <w:tcW w:w="1313" w:type="dxa"/>
            <w:shd w:val="clear" w:color="auto" w:fill="FFFFFF"/>
          </w:tcPr>
          <w:p w14:paraId="33E3E76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58</w:t>
            </w:r>
          </w:p>
          <w:p w14:paraId="4931C910"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10</w:t>
            </w:r>
          </w:p>
          <w:p w14:paraId="15FB58C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48</w:t>
            </w:r>
          </w:p>
        </w:tc>
        <w:tc>
          <w:tcPr>
            <w:tcW w:w="1248" w:type="dxa"/>
            <w:shd w:val="clear" w:color="auto" w:fill="FFFFFF"/>
          </w:tcPr>
          <w:p w14:paraId="668AC98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57</w:t>
            </w:r>
          </w:p>
          <w:p w14:paraId="75630395"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11</w:t>
            </w:r>
          </w:p>
          <w:p w14:paraId="728D516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46</w:t>
            </w:r>
          </w:p>
        </w:tc>
        <w:tc>
          <w:tcPr>
            <w:tcW w:w="1251" w:type="dxa"/>
            <w:shd w:val="clear" w:color="auto" w:fill="FFFFFF"/>
          </w:tcPr>
          <w:p w14:paraId="3278DA60"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146</w:t>
            </w:r>
          </w:p>
          <w:p w14:paraId="615E5563"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94</w:t>
            </w:r>
          </w:p>
          <w:p w14:paraId="7AFE9FD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52</w:t>
            </w:r>
          </w:p>
        </w:tc>
        <w:tc>
          <w:tcPr>
            <w:tcW w:w="1137" w:type="dxa"/>
            <w:shd w:val="clear" w:color="auto" w:fill="FFFFFF"/>
          </w:tcPr>
          <w:p w14:paraId="1547C684"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165</w:t>
            </w:r>
          </w:p>
          <w:p w14:paraId="7D9778B6" w14:textId="77777777" w:rsidR="00A67672" w:rsidRPr="00F7091E" w:rsidRDefault="00A67672" w:rsidP="00485B4E">
            <w:pPr>
              <w:spacing w:after="0" w:line="240" w:lineRule="auto"/>
              <w:ind w:left="-63" w:right="-38"/>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дошк.116</w:t>
            </w:r>
          </w:p>
          <w:p w14:paraId="36FED840"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49</w:t>
            </w:r>
          </w:p>
        </w:tc>
        <w:tc>
          <w:tcPr>
            <w:tcW w:w="1276" w:type="dxa"/>
            <w:shd w:val="clear" w:color="auto" w:fill="FFFFFF"/>
          </w:tcPr>
          <w:p w14:paraId="69BAEC15"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168</w:t>
            </w:r>
          </w:p>
          <w:p w14:paraId="42FFE3DB"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116</w:t>
            </w:r>
          </w:p>
          <w:p w14:paraId="6DD5168E"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52</w:t>
            </w:r>
          </w:p>
        </w:tc>
      </w:tr>
      <w:tr w:rsidR="00A67672" w:rsidRPr="00F7091E" w14:paraId="78AAEDB5" w14:textId="77777777" w:rsidTr="00952894">
        <w:trPr>
          <w:trHeight w:val="244"/>
          <w:jc w:val="center"/>
        </w:trPr>
        <w:tc>
          <w:tcPr>
            <w:tcW w:w="704" w:type="dxa"/>
          </w:tcPr>
          <w:p w14:paraId="0536823D"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172F178F" w14:textId="0F58C6AF"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04A781AD" w14:textId="77777777" w:rsidR="00A67672" w:rsidRPr="00F7091E" w:rsidRDefault="00A67672" w:rsidP="00485B4E">
            <w:pPr>
              <w:spacing w:after="0" w:line="240" w:lineRule="auto"/>
              <w:rPr>
                <w:rFonts w:ascii="Times New Roman" w:eastAsia="Times New Roman" w:hAnsi="Times New Roman" w:cs="Times New Roman"/>
                <w:sz w:val="24"/>
                <w:szCs w:val="24"/>
                <w:lang w:eastAsia="ru-RU"/>
              </w:rPr>
            </w:pPr>
          </w:p>
          <w:p w14:paraId="29266A38" w14:textId="0216FEE3" w:rsidR="00A67672" w:rsidRPr="00F7091E" w:rsidRDefault="00A67672" w:rsidP="001E597B">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МС(К)ОУ для слабовидящих  детей №44 </w:t>
            </w:r>
            <w:r w:rsidR="008E0370" w:rsidRPr="00F7091E">
              <w:rPr>
                <w:rFonts w:ascii="Times New Roman" w:eastAsia="Times New Roman" w:hAnsi="Times New Roman" w:cs="Times New Roman"/>
                <w:sz w:val="24"/>
                <w:szCs w:val="24"/>
                <w:lang w:eastAsia="ru-RU"/>
              </w:rPr>
              <w:t xml:space="preserve">г. </w:t>
            </w:r>
            <w:r w:rsidRPr="00F7091E">
              <w:rPr>
                <w:rFonts w:ascii="Times New Roman" w:eastAsia="Times New Roman" w:hAnsi="Times New Roman" w:cs="Times New Roman"/>
                <w:sz w:val="24"/>
                <w:szCs w:val="24"/>
                <w:lang w:eastAsia="ru-RU"/>
              </w:rPr>
              <w:t>Тирасполь</w:t>
            </w:r>
          </w:p>
        </w:tc>
        <w:tc>
          <w:tcPr>
            <w:tcW w:w="1313" w:type="dxa"/>
            <w:shd w:val="clear" w:color="auto" w:fill="FFFFFF"/>
          </w:tcPr>
          <w:p w14:paraId="41C5ABC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130</w:t>
            </w:r>
          </w:p>
          <w:p w14:paraId="575CBFEC"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85</w:t>
            </w:r>
          </w:p>
          <w:p w14:paraId="1C3BA28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45</w:t>
            </w:r>
          </w:p>
        </w:tc>
        <w:tc>
          <w:tcPr>
            <w:tcW w:w="1248" w:type="dxa"/>
            <w:shd w:val="clear" w:color="auto" w:fill="FFFFFF"/>
          </w:tcPr>
          <w:p w14:paraId="36D67D5E"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131</w:t>
            </w:r>
          </w:p>
          <w:p w14:paraId="5D9449B3"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84</w:t>
            </w:r>
          </w:p>
          <w:p w14:paraId="1CDC4DF8"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47</w:t>
            </w:r>
          </w:p>
        </w:tc>
        <w:tc>
          <w:tcPr>
            <w:tcW w:w="1251" w:type="dxa"/>
            <w:shd w:val="clear" w:color="auto" w:fill="FFFFFF"/>
          </w:tcPr>
          <w:p w14:paraId="4AA7D2D3"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137</w:t>
            </w:r>
          </w:p>
          <w:p w14:paraId="234FB72E"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80</w:t>
            </w:r>
          </w:p>
          <w:p w14:paraId="443320F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57</w:t>
            </w:r>
          </w:p>
        </w:tc>
        <w:tc>
          <w:tcPr>
            <w:tcW w:w="1137" w:type="dxa"/>
            <w:shd w:val="clear" w:color="auto" w:fill="FFFFFF"/>
          </w:tcPr>
          <w:p w14:paraId="7884D24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133</w:t>
            </w:r>
          </w:p>
          <w:p w14:paraId="1A852972"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70</w:t>
            </w:r>
          </w:p>
          <w:p w14:paraId="0193C0E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63</w:t>
            </w:r>
          </w:p>
        </w:tc>
        <w:tc>
          <w:tcPr>
            <w:tcW w:w="1276" w:type="dxa"/>
            <w:shd w:val="clear" w:color="auto" w:fill="FFFFFF"/>
          </w:tcPr>
          <w:p w14:paraId="1C5CF4A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126</w:t>
            </w:r>
          </w:p>
          <w:p w14:paraId="3522791F"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63</w:t>
            </w:r>
          </w:p>
          <w:p w14:paraId="068D6010"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 63</w:t>
            </w:r>
          </w:p>
        </w:tc>
      </w:tr>
      <w:tr w:rsidR="00A67672" w:rsidRPr="00F7091E" w14:paraId="3B6C468C" w14:textId="77777777" w:rsidTr="00952894">
        <w:trPr>
          <w:trHeight w:val="434"/>
          <w:jc w:val="center"/>
        </w:trPr>
        <w:tc>
          <w:tcPr>
            <w:tcW w:w="704" w:type="dxa"/>
          </w:tcPr>
          <w:p w14:paraId="506E4189"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30D501E8" w14:textId="5BCADBCC"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w:t>
            </w:r>
            <w:r w:rsidR="00952894" w:rsidRPr="00F7091E">
              <w:rPr>
                <w:rFonts w:ascii="Times New Roman" w:eastAsia="Times New Roman" w:hAnsi="Times New Roman" w:cs="Times New Roman"/>
                <w:sz w:val="24"/>
                <w:szCs w:val="24"/>
                <w:lang w:eastAsia="ru-RU"/>
              </w:rPr>
              <w:t>.</w:t>
            </w:r>
          </w:p>
        </w:tc>
        <w:tc>
          <w:tcPr>
            <w:tcW w:w="3337" w:type="dxa"/>
            <w:shd w:val="clear" w:color="auto" w:fill="FFFFFF"/>
            <w:vAlign w:val="center"/>
          </w:tcPr>
          <w:p w14:paraId="76B6F2A6" w14:textId="77777777" w:rsidR="00A67672" w:rsidRPr="00F7091E" w:rsidRDefault="00A67672"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МС(К)ДОУ №7 «Лучик»</w:t>
            </w:r>
          </w:p>
          <w:p w14:paraId="6387D48C" w14:textId="6215D90D" w:rsidR="00A67672" w:rsidRPr="00F7091E" w:rsidRDefault="008E0370" w:rsidP="001E597B">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w:t>
            </w:r>
            <w:r w:rsidRPr="00F7091E">
              <w:rPr>
                <w:rFonts w:ascii="Times New Roman" w:eastAsia="Times New Roman" w:hAnsi="Times New Roman" w:cs="Times New Roman"/>
                <w:color w:val="FF0000"/>
                <w:sz w:val="24"/>
                <w:szCs w:val="24"/>
                <w:lang w:eastAsia="ru-RU"/>
              </w:rPr>
              <w:t xml:space="preserve"> </w:t>
            </w:r>
            <w:r w:rsidR="00A67672" w:rsidRPr="00F7091E">
              <w:rPr>
                <w:rFonts w:ascii="Times New Roman" w:eastAsia="Times New Roman" w:hAnsi="Times New Roman" w:cs="Times New Roman"/>
                <w:sz w:val="24"/>
                <w:szCs w:val="24"/>
                <w:lang w:eastAsia="ru-RU"/>
              </w:rPr>
              <w:t>Тирасполь</w:t>
            </w:r>
          </w:p>
        </w:tc>
        <w:tc>
          <w:tcPr>
            <w:tcW w:w="1313" w:type="dxa"/>
            <w:shd w:val="clear" w:color="auto" w:fill="FFFFFF"/>
          </w:tcPr>
          <w:p w14:paraId="6CF1DDA4"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100</w:t>
            </w:r>
          </w:p>
          <w:p w14:paraId="15D0D42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w:t>
            </w: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w:t>
            </w:r>
          </w:p>
        </w:tc>
        <w:tc>
          <w:tcPr>
            <w:tcW w:w="1248" w:type="dxa"/>
            <w:shd w:val="clear" w:color="auto" w:fill="FFFFFF"/>
          </w:tcPr>
          <w:p w14:paraId="07682534"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100</w:t>
            </w:r>
          </w:p>
          <w:p w14:paraId="4167FC7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w:t>
            </w: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w:t>
            </w:r>
          </w:p>
        </w:tc>
        <w:tc>
          <w:tcPr>
            <w:tcW w:w="3664" w:type="dxa"/>
            <w:gridSpan w:val="3"/>
            <w:shd w:val="clear" w:color="auto" w:fill="FFFFFF"/>
            <w:vAlign w:val="center"/>
          </w:tcPr>
          <w:p w14:paraId="4D4DC430" w14:textId="77777777" w:rsidR="00A67672" w:rsidRPr="00F7091E" w:rsidRDefault="00A67672" w:rsidP="00485B4E">
            <w:pPr>
              <w:spacing w:after="0" w:line="240" w:lineRule="auto"/>
              <w:ind w:left="-68" w:right="-110"/>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Объединено с МС(КОУ № 2</w:t>
            </w:r>
          </w:p>
        </w:tc>
      </w:tr>
      <w:tr w:rsidR="00A67672" w:rsidRPr="00F7091E" w14:paraId="25F86D64" w14:textId="77777777" w:rsidTr="00952894">
        <w:trPr>
          <w:trHeight w:val="244"/>
          <w:jc w:val="center"/>
        </w:trPr>
        <w:tc>
          <w:tcPr>
            <w:tcW w:w="704" w:type="dxa"/>
          </w:tcPr>
          <w:p w14:paraId="43DB2BEC"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4A30C604" w14:textId="105F121B"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w:t>
            </w:r>
            <w:r w:rsidR="00952894" w:rsidRPr="00F7091E">
              <w:rPr>
                <w:rFonts w:ascii="Times New Roman" w:eastAsia="Times New Roman" w:hAnsi="Times New Roman" w:cs="Times New Roman"/>
                <w:sz w:val="24"/>
                <w:szCs w:val="24"/>
                <w:lang w:eastAsia="ru-RU"/>
              </w:rPr>
              <w:t>.</w:t>
            </w:r>
          </w:p>
        </w:tc>
        <w:tc>
          <w:tcPr>
            <w:tcW w:w="3337" w:type="dxa"/>
            <w:shd w:val="clear" w:color="auto" w:fill="FFFFFF"/>
            <w:vAlign w:val="center"/>
          </w:tcPr>
          <w:p w14:paraId="4C2953A8" w14:textId="77777777" w:rsidR="00A67672" w:rsidRPr="00F7091E" w:rsidRDefault="00A67672" w:rsidP="00485B4E">
            <w:pPr>
              <w:spacing w:after="0" w:line="240" w:lineRule="auto"/>
              <w:ind w:right="-230"/>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МОУ «С(К)ОШИ </w:t>
            </w:r>
            <w:r w:rsidRPr="00F7091E">
              <w:rPr>
                <w:rFonts w:ascii="Times New Roman" w:eastAsia="Times New Roman" w:hAnsi="Times New Roman" w:cs="Times New Roman"/>
                <w:sz w:val="24"/>
                <w:szCs w:val="24"/>
                <w:lang w:val="en-US" w:eastAsia="ru-RU"/>
              </w:rPr>
              <w:t>VIII</w:t>
            </w:r>
          </w:p>
          <w:p w14:paraId="687B2374" w14:textId="77777777" w:rsidR="00A67672" w:rsidRPr="00F7091E" w:rsidRDefault="00A67672" w:rsidP="00485B4E">
            <w:pPr>
              <w:spacing w:after="0" w:line="240" w:lineRule="auto"/>
              <w:ind w:right="-230"/>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вида г. Тирасполь»</w:t>
            </w:r>
          </w:p>
        </w:tc>
        <w:tc>
          <w:tcPr>
            <w:tcW w:w="1313" w:type="dxa"/>
            <w:shd w:val="clear" w:color="auto" w:fill="FFFFFF"/>
            <w:vAlign w:val="center"/>
          </w:tcPr>
          <w:p w14:paraId="570C07A9"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bCs/>
                <w:sz w:val="24"/>
                <w:szCs w:val="24"/>
                <w:lang w:eastAsia="ru-RU"/>
              </w:rPr>
              <w:t>131</w:t>
            </w:r>
          </w:p>
          <w:p w14:paraId="038EB52A"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48" w:type="dxa"/>
            <w:shd w:val="clear" w:color="auto" w:fill="FFFFFF"/>
            <w:vAlign w:val="center"/>
          </w:tcPr>
          <w:p w14:paraId="14C8CCC6"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124</w:t>
            </w:r>
          </w:p>
          <w:p w14:paraId="76648A7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 xml:space="preserve"> (уч-ся)</w:t>
            </w:r>
          </w:p>
        </w:tc>
        <w:tc>
          <w:tcPr>
            <w:tcW w:w="1251" w:type="dxa"/>
            <w:shd w:val="clear" w:color="auto" w:fill="FFFFFF"/>
            <w:vAlign w:val="center"/>
          </w:tcPr>
          <w:p w14:paraId="0A20DC76"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128</w:t>
            </w:r>
          </w:p>
          <w:p w14:paraId="29B65DA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 xml:space="preserve"> (уч-ся)</w:t>
            </w:r>
          </w:p>
        </w:tc>
        <w:tc>
          <w:tcPr>
            <w:tcW w:w="1137" w:type="dxa"/>
            <w:shd w:val="clear" w:color="auto" w:fill="auto"/>
            <w:vAlign w:val="center"/>
          </w:tcPr>
          <w:p w14:paraId="5432BD42"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141</w:t>
            </w:r>
          </w:p>
          <w:p w14:paraId="399369AA"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 xml:space="preserve"> (уч-ся)</w:t>
            </w:r>
          </w:p>
        </w:tc>
        <w:tc>
          <w:tcPr>
            <w:tcW w:w="1276" w:type="dxa"/>
            <w:shd w:val="clear" w:color="auto" w:fill="FFFFFF"/>
            <w:vAlign w:val="center"/>
          </w:tcPr>
          <w:p w14:paraId="67496CAE"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131</w:t>
            </w:r>
          </w:p>
          <w:p w14:paraId="06DB4BD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 xml:space="preserve"> (уч-ся)</w:t>
            </w:r>
          </w:p>
        </w:tc>
      </w:tr>
      <w:tr w:rsidR="00A67672" w:rsidRPr="00F7091E" w14:paraId="6C356BC8" w14:textId="77777777" w:rsidTr="00952894">
        <w:trPr>
          <w:trHeight w:val="259"/>
          <w:jc w:val="center"/>
        </w:trPr>
        <w:tc>
          <w:tcPr>
            <w:tcW w:w="704" w:type="dxa"/>
          </w:tcPr>
          <w:p w14:paraId="46894E59"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1C8F8EF1" w14:textId="2A4645FD"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8</w:t>
            </w:r>
            <w:r w:rsidR="00952894" w:rsidRPr="00F7091E">
              <w:rPr>
                <w:rFonts w:ascii="Times New Roman" w:eastAsia="Times New Roman" w:hAnsi="Times New Roman" w:cs="Times New Roman"/>
                <w:sz w:val="24"/>
                <w:szCs w:val="24"/>
                <w:lang w:eastAsia="ru-RU"/>
              </w:rPr>
              <w:t>.</w:t>
            </w:r>
          </w:p>
        </w:tc>
        <w:tc>
          <w:tcPr>
            <w:tcW w:w="3337" w:type="dxa"/>
            <w:shd w:val="clear" w:color="auto" w:fill="FFFFFF"/>
            <w:vAlign w:val="center"/>
          </w:tcPr>
          <w:p w14:paraId="4A6B6886" w14:textId="77777777" w:rsidR="00A67672" w:rsidRPr="00F7091E" w:rsidRDefault="00A67672" w:rsidP="00485B4E">
            <w:pPr>
              <w:spacing w:after="0" w:line="240" w:lineRule="auto"/>
              <w:ind w:right="-108"/>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МОУ «Бендерский д/с  № 9» для детей с нарушением  речи </w:t>
            </w:r>
          </w:p>
        </w:tc>
        <w:tc>
          <w:tcPr>
            <w:tcW w:w="1313" w:type="dxa"/>
            <w:shd w:val="clear" w:color="auto" w:fill="FFFFFF"/>
            <w:vAlign w:val="center"/>
          </w:tcPr>
          <w:p w14:paraId="1595C6A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90</w:t>
            </w:r>
          </w:p>
          <w:p w14:paraId="2DF1E22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48" w:type="dxa"/>
            <w:shd w:val="clear" w:color="auto" w:fill="FFFFFF"/>
            <w:vAlign w:val="center"/>
          </w:tcPr>
          <w:p w14:paraId="337EFAC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99</w:t>
            </w:r>
          </w:p>
          <w:p w14:paraId="29680FC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51" w:type="dxa"/>
            <w:shd w:val="clear" w:color="auto" w:fill="FFFFFF"/>
            <w:vAlign w:val="center"/>
          </w:tcPr>
          <w:p w14:paraId="1832B49E"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78 (</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137" w:type="dxa"/>
            <w:shd w:val="clear" w:color="auto" w:fill="FFFFFF"/>
            <w:vAlign w:val="center"/>
          </w:tcPr>
          <w:p w14:paraId="6C47CB04"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80 (</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76" w:type="dxa"/>
            <w:shd w:val="clear" w:color="auto" w:fill="FFFFFF"/>
            <w:vAlign w:val="center"/>
          </w:tcPr>
          <w:p w14:paraId="19444C7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80 (</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r>
      <w:tr w:rsidR="00A67672" w:rsidRPr="00F7091E" w14:paraId="54EAE667" w14:textId="77777777" w:rsidTr="00952894">
        <w:trPr>
          <w:trHeight w:val="570"/>
          <w:jc w:val="center"/>
        </w:trPr>
        <w:tc>
          <w:tcPr>
            <w:tcW w:w="704" w:type="dxa"/>
          </w:tcPr>
          <w:p w14:paraId="5874C49A"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12A725FC" w14:textId="117BC901"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9</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3168E673" w14:textId="77777777" w:rsidR="00A67672" w:rsidRPr="00F7091E" w:rsidRDefault="00A67672" w:rsidP="00485B4E">
            <w:pPr>
              <w:spacing w:after="0" w:line="240" w:lineRule="auto"/>
              <w:ind w:right="-202"/>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МОУ «Бендерская С(К)ОШИ </w:t>
            </w:r>
            <w:r w:rsidRPr="00F7091E">
              <w:rPr>
                <w:rFonts w:ascii="Times New Roman" w:eastAsia="Times New Roman" w:hAnsi="Times New Roman" w:cs="Times New Roman"/>
                <w:sz w:val="24"/>
                <w:szCs w:val="24"/>
                <w:lang w:val="en-US" w:eastAsia="ru-RU"/>
              </w:rPr>
              <w:t>VIII</w:t>
            </w:r>
            <w:r w:rsidRPr="00F7091E">
              <w:rPr>
                <w:rFonts w:ascii="Times New Roman" w:eastAsia="Times New Roman" w:hAnsi="Times New Roman" w:cs="Times New Roman"/>
                <w:sz w:val="24"/>
                <w:szCs w:val="24"/>
                <w:lang w:eastAsia="ru-RU"/>
              </w:rPr>
              <w:t xml:space="preserve"> вида»</w:t>
            </w:r>
          </w:p>
        </w:tc>
        <w:tc>
          <w:tcPr>
            <w:tcW w:w="1313" w:type="dxa"/>
            <w:shd w:val="clear" w:color="auto" w:fill="FFFFFF"/>
            <w:vAlign w:val="center"/>
          </w:tcPr>
          <w:p w14:paraId="205DA29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144</w:t>
            </w:r>
          </w:p>
          <w:p w14:paraId="433277E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w:t>
            </w:r>
          </w:p>
        </w:tc>
        <w:tc>
          <w:tcPr>
            <w:tcW w:w="1248" w:type="dxa"/>
            <w:shd w:val="clear" w:color="auto" w:fill="FFFFFF"/>
            <w:vAlign w:val="center"/>
          </w:tcPr>
          <w:p w14:paraId="022DDF7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144</w:t>
            </w:r>
          </w:p>
          <w:p w14:paraId="34E27AD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w:t>
            </w:r>
          </w:p>
        </w:tc>
        <w:tc>
          <w:tcPr>
            <w:tcW w:w="1251" w:type="dxa"/>
            <w:shd w:val="clear" w:color="auto" w:fill="FFFFFF"/>
            <w:vAlign w:val="center"/>
          </w:tcPr>
          <w:p w14:paraId="6F8FAD86"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175</w:t>
            </w:r>
          </w:p>
          <w:p w14:paraId="7600E49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w:t>
            </w:r>
          </w:p>
        </w:tc>
        <w:tc>
          <w:tcPr>
            <w:tcW w:w="1137" w:type="dxa"/>
            <w:shd w:val="clear" w:color="auto" w:fill="FFFFFF"/>
            <w:vAlign w:val="center"/>
          </w:tcPr>
          <w:p w14:paraId="1B4E58E3"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xml:space="preserve">134 </w:t>
            </w:r>
          </w:p>
          <w:p w14:paraId="27B4C2D3"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w:t>
            </w:r>
          </w:p>
        </w:tc>
        <w:tc>
          <w:tcPr>
            <w:tcW w:w="1276" w:type="dxa"/>
            <w:shd w:val="clear" w:color="auto" w:fill="FFFFFF"/>
            <w:vAlign w:val="center"/>
          </w:tcPr>
          <w:p w14:paraId="5CA2E1A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xml:space="preserve">131 </w:t>
            </w:r>
          </w:p>
          <w:p w14:paraId="6FB6DA8A"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w:t>
            </w:r>
          </w:p>
        </w:tc>
      </w:tr>
      <w:tr w:rsidR="00A67672" w:rsidRPr="00F7091E" w14:paraId="31F02E10" w14:textId="77777777" w:rsidTr="00952894">
        <w:trPr>
          <w:trHeight w:val="244"/>
          <w:jc w:val="center"/>
        </w:trPr>
        <w:tc>
          <w:tcPr>
            <w:tcW w:w="704" w:type="dxa"/>
          </w:tcPr>
          <w:p w14:paraId="5295EA70"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5C4FAF8A" w14:textId="54DAE91A"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780E2DB3" w14:textId="7BE52F70" w:rsidR="00A67672" w:rsidRPr="00F7091E" w:rsidRDefault="00A67672" w:rsidP="001E597B">
            <w:pPr>
              <w:spacing w:after="0" w:line="240" w:lineRule="auto"/>
              <w:ind w:right="-132"/>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МДОУ № 1 «Красная шапочка» </w:t>
            </w:r>
            <w:r w:rsidR="008E0370" w:rsidRPr="00F7091E">
              <w:rPr>
                <w:rFonts w:ascii="Times New Roman" w:eastAsia="Times New Roman" w:hAnsi="Times New Roman" w:cs="Times New Roman"/>
                <w:sz w:val="24"/>
                <w:szCs w:val="24"/>
                <w:lang w:eastAsia="ru-RU"/>
              </w:rPr>
              <w:t>г.</w:t>
            </w:r>
            <w:r w:rsidR="008E0370" w:rsidRPr="00F7091E">
              <w:rPr>
                <w:rFonts w:ascii="Times New Roman" w:eastAsia="Times New Roman" w:hAnsi="Times New Roman" w:cs="Times New Roman"/>
                <w:color w:val="FF0000"/>
                <w:sz w:val="24"/>
                <w:szCs w:val="24"/>
                <w:lang w:eastAsia="ru-RU"/>
              </w:rPr>
              <w:t xml:space="preserve"> </w:t>
            </w:r>
            <w:r w:rsidRPr="00F7091E">
              <w:rPr>
                <w:rFonts w:ascii="Times New Roman" w:eastAsia="Times New Roman" w:hAnsi="Times New Roman" w:cs="Times New Roman"/>
                <w:sz w:val="24"/>
                <w:szCs w:val="24"/>
                <w:lang w:eastAsia="ru-RU"/>
              </w:rPr>
              <w:t>Дубоссары</w:t>
            </w:r>
          </w:p>
        </w:tc>
        <w:tc>
          <w:tcPr>
            <w:tcW w:w="1313" w:type="dxa"/>
            <w:shd w:val="clear" w:color="auto" w:fill="FFFFFF"/>
            <w:vAlign w:val="center"/>
          </w:tcPr>
          <w:p w14:paraId="52FC33C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122</w:t>
            </w:r>
          </w:p>
          <w:p w14:paraId="305BF80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48" w:type="dxa"/>
            <w:shd w:val="clear" w:color="auto" w:fill="FFFFFF"/>
            <w:vAlign w:val="center"/>
          </w:tcPr>
          <w:p w14:paraId="53479D2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135</w:t>
            </w:r>
          </w:p>
          <w:p w14:paraId="7D64D53A"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51" w:type="dxa"/>
            <w:shd w:val="clear" w:color="auto" w:fill="FFFFFF"/>
            <w:vAlign w:val="center"/>
          </w:tcPr>
          <w:p w14:paraId="20552023"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128</w:t>
            </w:r>
          </w:p>
          <w:p w14:paraId="7CBEA12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137" w:type="dxa"/>
            <w:shd w:val="clear" w:color="auto" w:fill="FFFFFF"/>
            <w:vAlign w:val="center"/>
          </w:tcPr>
          <w:p w14:paraId="383A199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135</w:t>
            </w:r>
          </w:p>
          <w:p w14:paraId="27F53CA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76" w:type="dxa"/>
            <w:shd w:val="clear" w:color="auto" w:fill="FFFFFF"/>
            <w:vAlign w:val="center"/>
          </w:tcPr>
          <w:p w14:paraId="0623C6D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136</w:t>
            </w:r>
          </w:p>
          <w:p w14:paraId="2590754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r>
      <w:tr w:rsidR="00A67672" w:rsidRPr="00F7091E" w14:paraId="673A1271" w14:textId="77777777" w:rsidTr="00952894">
        <w:trPr>
          <w:trHeight w:val="244"/>
          <w:jc w:val="center"/>
        </w:trPr>
        <w:tc>
          <w:tcPr>
            <w:tcW w:w="704" w:type="dxa"/>
          </w:tcPr>
          <w:p w14:paraId="6623ECA8"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0B3AE8DD" w14:textId="6D2D7E0F"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6E04151D" w14:textId="77777777" w:rsidR="00A67672" w:rsidRPr="00F7091E" w:rsidRDefault="00A67672"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МДОУ № 8 «Березка»</w:t>
            </w:r>
          </w:p>
          <w:p w14:paraId="2DAAE788" w14:textId="2C69159E" w:rsidR="00A67672" w:rsidRPr="00F7091E" w:rsidRDefault="00A67672" w:rsidP="001E597B">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 </w:t>
            </w:r>
            <w:r w:rsidR="008E0370" w:rsidRPr="00F7091E">
              <w:rPr>
                <w:rFonts w:ascii="Times New Roman" w:eastAsia="Times New Roman" w:hAnsi="Times New Roman" w:cs="Times New Roman"/>
                <w:sz w:val="24"/>
                <w:szCs w:val="24"/>
                <w:lang w:eastAsia="ru-RU"/>
              </w:rPr>
              <w:t xml:space="preserve">г. </w:t>
            </w:r>
            <w:r w:rsidRPr="00F7091E">
              <w:rPr>
                <w:rFonts w:ascii="Times New Roman" w:eastAsia="Times New Roman" w:hAnsi="Times New Roman" w:cs="Times New Roman"/>
                <w:sz w:val="24"/>
                <w:szCs w:val="24"/>
                <w:lang w:eastAsia="ru-RU"/>
              </w:rPr>
              <w:t>Дубоссары</w:t>
            </w:r>
          </w:p>
        </w:tc>
        <w:tc>
          <w:tcPr>
            <w:tcW w:w="1313" w:type="dxa"/>
            <w:shd w:val="clear" w:color="auto" w:fill="FFFFFF"/>
            <w:vAlign w:val="center"/>
          </w:tcPr>
          <w:p w14:paraId="108118C3"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45</w:t>
            </w:r>
          </w:p>
          <w:p w14:paraId="439FA7D6"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48" w:type="dxa"/>
            <w:shd w:val="clear" w:color="auto" w:fill="FFFFFF"/>
            <w:vAlign w:val="center"/>
          </w:tcPr>
          <w:p w14:paraId="5EF6A30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48</w:t>
            </w:r>
          </w:p>
          <w:p w14:paraId="36D8CE5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51" w:type="dxa"/>
            <w:shd w:val="clear" w:color="auto" w:fill="FFFFFF"/>
            <w:vAlign w:val="center"/>
          </w:tcPr>
          <w:p w14:paraId="367072B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42</w:t>
            </w:r>
          </w:p>
          <w:p w14:paraId="12ED962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137" w:type="dxa"/>
            <w:shd w:val="clear" w:color="auto" w:fill="FFFFFF"/>
            <w:vAlign w:val="center"/>
          </w:tcPr>
          <w:p w14:paraId="3FA6D89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42</w:t>
            </w:r>
          </w:p>
          <w:p w14:paraId="7ED02B6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c>
          <w:tcPr>
            <w:tcW w:w="1276" w:type="dxa"/>
            <w:shd w:val="clear" w:color="auto" w:fill="FFFFFF"/>
            <w:vAlign w:val="center"/>
          </w:tcPr>
          <w:p w14:paraId="131E6670"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40</w:t>
            </w:r>
          </w:p>
          <w:p w14:paraId="104CA3F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w:t>
            </w: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w:t>
            </w:r>
          </w:p>
        </w:tc>
      </w:tr>
      <w:tr w:rsidR="00A67672" w:rsidRPr="00F7091E" w14:paraId="3A8BF96C" w14:textId="77777777" w:rsidTr="00952894">
        <w:trPr>
          <w:trHeight w:val="244"/>
          <w:jc w:val="center"/>
        </w:trPr>
        <w:tc>
          <w:tcPr>
            <w:tcW w:w="704" w:type="dxa"/>
          </w:tcPr>
          <w:p w14:paraId="39E2543D"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c>
          <w:tcPr>
            <w:tcW w:w="3337" w:type="dxa"/>
            <w:shd w:val="clear" w:color="auto" w:fill="FFFFFF"/>
          </w:tcPr>
          <w:p w14:paraId="3AC6842C" w14:textId="77777777" w:rsidR="00A67672" w:rsidRPr="00F7091E" w:rsidRDefault="00A67672" w:rsidP="00485B4E">
            <w:pPr>
              <w:spacing w:after="0" w:line="240" w:lineRule="auto"/>
              <w:ind w:right="-174"/>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МОУ «</w:t>
            </w:r>
            <w:proofErr w:type="spellStart"/>
            <w:r w:rsidRPr="00F7091E">
              <w:rPr>
                <w:rFonts w:ascii="Times New Roman" w:eastAsia="Times New Roman" w:hAnsi="Times New Roman" w:cs="Times New Roman"/>
                <w:sz w:val="24"/>
                <w:szCs w:val="24"/>
                <w:lang w:eastAsia="ru-RU"/>
              </w:rPr>
              <w:t>Дубоссарская</w:t>
            </w:r>
            <w:proofErr w:type="spellEnd"/>
            <w:r w:rsidRPr="00F7091E">
              <w:rPr>
                <w:rFonts w:ascii="Times New Roman" w:eastAsia="Times New Roman" w:hAnsi="Times New Roman" w:cs="Times New Roman"/>
                <w:sz w:val="24"/>
                <w:szCs w:val="24"/>
                <w:lang w:eastAsia="ru-RU"/>
              </w:rPr>
              <w:t xml:space="preserve"> С(К)ОШИ </w:t>
            </w:r>
            <w:r w:rsidRPr="00F7091E">
              <w:rPr>
                <w:rFonts w:ascii="Times New Roman" w:eastAsia="Times New Roman" w:hAnsi="Times New Roman" w:cs="Times New Roman"/>
                <w:sz w:val="24"/>
                <w:szCs w:val="24"/>
                <w:lang w:val="en-US" w:eastAsia="ru-RU"/>
              </w:rPr>
              <w:t>VIII</w:t>
            </w:r>
            <w:r w:rsidRPr="00F7091E">
              <w:rPr>
                <w:rFonts w:ascii="Times New Roman" w:eastAsia="Times New Roman" w:hAnsi="Times New Roman" w:cs="Times New Roman"/>
                <w:sz w:val="24"/>
                <w:szCs w:val="24"/>
                <w:lang w:eastAsia="ru-RU"/>
              </w:rPr>
              <w:t>вида»</w:t>
            </w:r>
          </w:p>
        </w:tc>
        <w:tc>
          <w:tcPr>
            <w:tcW w:w="1313" w:type="dxa"/>
            <w:shd w:val="clear" w:color="auto" w:fill="FFFFFF"/>
            <w:vAlign w:val="center"/>
          </w:tcPr>
          <w:p w14:paraId="6CC967E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151</w:t>
            </w:r>
          </w:p>
          <w:p w14:paraId="05A49DB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48" w:type="dxa"/>
            <w:shd w:val="clear" w:color="auto" w:fill="FFFFFF"/>
            <w:vAlign w:val="center"/>
          </w:tcPr>
          <w:p w14:paraId="1742DBA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142</w:t>
            </w:r>
          </w:p>
          <w:p w14:paraId="7AF09623"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51" w:type="dxa"/>
            <w:shd w:val="clear" w:color="auto" w:fill="FFFFFF"/>
            <w:vAlign w:val="center"/>
          </w:tcPr>
          <w:p w14:paraId="7ABCB71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134</w:t>
            </w:r>
          </w:p>
          <w:p w14:paraId="34C81F3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137" w:type="dxa"/>
            <w:shd w:val="clear" w:color="auto" w:fill="FFFFFF"/>
            <w:vAlign w:val="center"/>
          </w:tcPr>
          <w:p w14:paraId="7C61FCD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137</w:t>
            </w:r>
          </w:p>
          <w:p w14:paraId="562E5E2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c>
          <w:tcPr>
            <w:tcW w:w="1276" w:type="dxa"/>
            <w:shd w:val="clear" w:color="auto" w:fill="FFFFFF"/>
            <w:vAlign w:val="center"/>
          </w:tcPr>
          <w:p w14:paraId="4BDE32D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140</w:t>
            </w:r>
          </w:p>
          <w:p w14:paraId="2652336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t>(уч-ся)</w:t>
            </w:r>
          </w:p>
        </w:tc>
      </w:tr>
      <w:tr w:rsidR="00A67672" w:rsidRPr="00F7091E" w14:paraId="07FCCD42" w14:textId="77777777" w:rsidTr="00952894">
        <w:trPr>
          <w:trHeight w:val="244"/>
          <w:jc w:val="center"/>
        </w:trPr>
        <w:tc>
          <w:tcPr>
            <w:tcW w:w="704" w:type="dxa"/>
          </w:tcPr>
          <w:p w14:paraId="26EC84BE"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p w14:paraId="5AAD4510" w14:textId="0549E9B5"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w:t>
            </w:r>
            <w:r w:rsidR="00952894" w:rsidRPr="00F7091E">
              <w:rPr>
                <w:rFonts w:ascii="Times New Roman" w:eastAsia="Times New Roman" w:hAnsi="Times New Roman" w:cs="Times New Roman"/>
                <w:sz w:val="24"/>
                <w:szCs w:val="24"/>
                <w:lang w:eastAsia="ru-RU"/>
              </w:rPr>
              <w:t>.</w:t>
            </w:r>
          </w:p>
        </w:tc>
        <w:tc>
          <w:tcPr>
            <w:tcW w:w="3337" w:type="dxa"/>
            <w:shd w:val="clear" w:color="auto" w:fill="FFFFFF"/>
          </w:tcPr>
          <w:p w14:paraId="443F6110" w14:textId="77777777" w:rsidR="00A67672" w:rsidRPr="00F7091E" w:rsidRDefault="00A67672" w:rsidP="00485B4E">
            <w:pPr>
              <w:spacing w:after="0" w:line="240" w:lineRule="auto"/>
              <w:ind w:right="-160"/>
              <w:rPr>
                <w:rFonts w:ascii="Times New Roman" w:eastAsia="Times New Roman" w:hAnsi="Times New Roman" w:cs="Times New Roman"/>
                <w:sz w:val="24"/>
                <w:szCs w:val="24"/>
                <w:lang w:eastAsia="ru-RU"/>
              </w:rPr>
            </w:pPr>
          </w:p>
          <w:p w14:paraId="4E7B6C04" w14:textId="037A8C5E" w:rsidR="00A67672" w:rsidRPr="00F7091E" w:rsidRDefault="00A67672" w:rsidP="00317068">
            <w:pPr>
              <w:spacing w:after="0" w:line="240" w:lineRule="auto"/>
              <w:ind w:right="-160"/>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МОУ «</w:t>
            </w:r>
            <w:proofErr w:type="spellStart"/>
            <w:r w:rsidRPr="00F7091E">
              <w:rPr>
                <w:rFonts w:ascii="Times New Roman" w:eastAsia="Times New Roman" w:hAnsi="Times New Roman" w:cs="Times New Roman"/>
                <w:sz w:val="24"/>
                <w:szCs w:val="24"/>
                <w:lang w:eastAsia="ru-RU"/>
              </w:rPr>
              <w:t>Рыбницкая</w:t>
            </w:r>
            <w:proofErr w:type="spellEnd"/>
            <w:r w:rsidRPr="00F7091E">
              <w:rPr>
                <w:rFonts w:ascii="Times New Roman" w:eastAsia="Times New Roman" w:hAnsi="Times New Roman" w:cs="Times New Roman"/>
                <w:sz w:val="24"/>
                <w:szCs w:val="24"/>
                <w:lang w:eastAsia="ru-RU"/>
              </w:rPr>
              <w:t xml:space="preserve"> С(К)ОШ-детский сад» для детей с нарушением </w:t>
            </w:r>
            <w:r w:rsidR="008E0370" w:rsidRPr="00F7091E">
              <w:rPr>
                <w:rFonts w:ascii="Times New Roman" w:eastAsia="Times New Roman" w:hAnsi="Times New Roman" w:cs="Times New Roman"/>
                <w:strike/>
                <w:color w:val="FF0000"/>
                <w:sz w:val="24"/>
                <w:szCs w:val="24"/>
                <w:lang w:eastAsia="ru-RU"/>
              </w:rPr>
              <w:t xml:space="preserve"> </w:t>
            </w:r>
            <w:r w:rsidR="008E0370" w:rsidRPr="00F7091E">
              <w:rPr>
                <w:rFonts w:ascii="Times New Roman" w:hAnsi="Times New Roman" w:cs="Times New Roman"/>
                <w:sz w:val="24"/>
              </w:rPr>
              <w:t>опорно-двигательного аппарата</w:t>
            </w:r>
          </w:p>
        </w:tc>
        <w:tc>
          <w:tcPr>
            <w:tcW w:w="1313" w:type="dxa"/>
            <w:shd w:val="clear" w:color="auto" w:fill="FFFFFF"/>
          </w:tcPr>
          <w:p w14:paraId="6FEBC10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46</w:t>
            </w:r>
          </w:p>
          <w:p w14:paraId="4259E34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 16</w:t>
            </w:r>
          </w:p>
          <w:p w14:paraId="0D7095E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 20</w:t>
            </w:r>
          </w:p>
          <w:p w14:paraId="33345FFE"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н\о 8</w:t>
            </w:r>
          </w:p>
        </w:tc>
        <w:tc>
          <w:tcPr>
            <w:tcW w:w="1248" w:type="dxa"/>
            <w:shd w:val="clear" w:color="auto" w:fill="FFFFFF"/>
          </w:tcPr>
          <w:p w14:paraId="7B53644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46</w:t>
            </w:r>
          </w:p>
          <w:p w14:paraId="493A9278"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 14</w:t>
            </w:r>
          </w:p>
          <w:p w14:paraId="6711D28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 31</w:t>
            </w:r>
          </w:p>
          <w:p w14:paraId="31C70D3E"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н\о 8</w:t>
            </w:r>
          </w:p>
        </w:tc>
        <w:tc>
          <w:tcPr>
            <w:tcW w:w="1251" w:type="dxa"/>
            <w:shd w:val="clear" w:color="auto" w:fill="FFFFFF"/>
          </w:tcPr>
          <w:p w14:paraId="3C53C8D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49</w:t>
            </w:r>
          </w:p>
          <w:p w14:paraId="754C6DE4"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 15</w:t>
            </w:r>
          </w:p>
          <w:p w14:paraId="1020ADD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 34</w:t>
            </w:r>
          </w:p>
          <w:p w14:paraId="50BA5EE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н\о 9</w:t>
            </w:r>
          </w:p>
        </w:tc>
        <w:tc>
          <w:tcPr>
            <w:tcW w:w="1137" w:type="dxa"/>
            <w:shd w:val="clear" w:color="auto" w:fill="FFFFFF"/>
          </w:tcPr>
          <w:p w14:paraId="18D8CF64"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44</w:t>
            </w:r>
          </w:p>
          <w:p w14:paraId="5098FDA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 13</w:t>
            </w:r>
          </w:p>
          <w:p w14:paraId="1846DC36"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 31</w:t>
            </w:r>
          </w:p>
          <w:p w14:paraId="717ACB7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н\о 10</w:t>
            </w:r>
          </w:p>
        </w:tc>
        <w:tc>
          <w:tcPr>
            <w:tcW w:w="1276" w:type="dxa"/>
            <w:shd w:val="clear" w:color="auto" w:fill="FFFFFF"/>
          </w:tcPr>
          <w:p w14:paraId="0EDCC238"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46</w:t>
            </w:r>
          </w:p>
          <w:p w14:paraId="4613892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roofErr w:type="spellStart"/>
            <w:r w:rsidRPr="00F7091E">
              <w:rPr>
                <w:rFonts w:ascii="Times New Roman" w:eastAsia="Times New Roman" w:hAnsi="Times New Roman" w:cs="Times New Roman"/>
                <w:bCs/>
                <w:sz w:val="24"/>
                <w:szCs w:val="24"/>
                <w:lang w:eastAsia="ru-RU"/>
              </w:rPr>
              <w:t>дошк</w:t>
            </w:r>
            <w:proofErr w:type="spellEnd"/>
            <w:r w:rsidRPr="00F7091E">
              <w:rPr>
                <w:rFonts w:ascii="Times New Roman" w:eastAsia="Times New Roman" w:hAnsi="Times New Roman" w:cs="Times New Roman"/>
                <w:bCs/>
                <w:sz w:val="24"/>
                <w:szCs w:val="24"/>
                <w:lang w:eastAsia="ru-RU"/>
              </w:rPr>
              <w:t>. 17</w:t>
            </w:r>
          </w:p>
          <w:p w14:paraId="768085F6"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уч-ся 29</w:t>
            </w:r>
          </w:p>
          <w:p w14:paraId="3BA0197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н\о 10</w:t>
            </w:r>
          </w:p>
        </w:tc>
      </w:tr>
      <w:tr w:rsidR="00A67672" w:rsidRPr="00F7091E" w14:paraId="2F456DD1" w14:textId="77777777" w:rsidTr="00952894">
        <w:trPr>
          <w:trHeight w:val="244"/>
          <w:jc w:val="center"/>
        </w:trPr>
        <w:tc>
          <w:tcPr>
            <w:tcW w:w="704" w:type="dxa"/>
            <w:shd w:val="clear" w:color="auto" w:fill="FFFFFF"/>
          </w:tcPr>
          <w:p w14:paraId="085B2237"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tc>
        <w:tc>
          <w:tcPr>
            <w:tcW w:w="3337" w:type="dxa"/>
            <w:shd w:val="clear" w:color="auto" w:fill="FFFFFF"/>
          </w:tcPr>
          <w:p w14:paraId="2B3C452A" w14:textId="77777777" w:rsidR="00A67672" w:rsidRPr="00F7091E" w:rsidRDefault="00A67672" w:rsidP="00485B4E">
            <w:pPr>
              <w:spacing w:after="0" w:line="240" w:lineRule="auto"/>
              <w:jc w:val="center"/>
              <w:rPr>
                <w:rFonts w:ascii="Times New Roman" w:eastAsia="Times New Roman" w:hAnsi="Times New Roman" w:cs="Times New Roman"/>
                <w:bCs/>
                <w:sz w:val="24"/>
                <w:szCs w:val="24"/>
                <w:lang w:eastAsia="ru-RU"/>
              </w:rPr>
            </w:pPr>
          </w:p>
          <w:p w14:paraId="4236240A" w14:textId="77777777" w:rsidR="00A67672" w:rsidRPr="00F7091E" w:rsidRDefault="00A67672"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Итого:</w:t>
            </w:r>
          </w:p>
        </w:tc>
        <w:tc>
          <w:tcPr>
            <w:tcW w:w="1313" w:type="dxa"/>
            <w:shd w:val="clear" w:color="auto" w:fill="FFFFFF"/>
          </w:tcPr>
          <w:p w14:paraId="32116DE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1490</w:t>
            </w:r>
          </w:p>
          <w:p w14:paraId="61B2CBDA" w14:textId="77777777" w:rsidR="00A67672" w:rsidRPr="00F7091E" w:rsidRDefault="00A67672" w:rsidP="00485B4E">
            <w:pPr>
              <w:spacing w:after="0" w:line="240" w:lineRule="auto"/>
              <w:ind w:left="-63" w:right="-38"/>
              <w:jc w:val="cente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дошк</w:t>
            </w:r>
            <w:proofErr w:type="spellEnd"/>
            <w:r w:rsidRPr="00F7091E">
              <w:rPr>
                <w:rFonts w:ascii="Times New Roman" w:eastAsia="Times New Roman" w:hAnsi="Times New Roman" w:cs="Times New Roman"/>
                <w:sz w:val="24"/>
                <w:szCs w:val="24"/>
                <w:lang w:eastAsia="ru-RU"/>
              </w:rPr>
              <w:t>. 479</w:t>
            </w:r>
          </w:p>
          <w:p w14:paraId="23435139"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sz w:val="24"/>
                <w:szCs w:val="24"/>
                <w:lang w:eastAsia="ru-RU"/>
              </w:rPr>
              <w:lastRenderedPageBreak/>
              <w:t>уч-ся 1011</w:t>
            </w:r>
          </w:p>
        </w:tc>
        <w:tc>
          <w:tcPr>
            <w:tcW w:w="1248" w:type="dxa"/>
            <w:shd w:val="clear" w:color="auto" w:fill="FFFFFF"/>
          </w:tcPr>
          <w:p w14:paraId="688FC82E"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lastRenderedPageBreak/>
              <w:t>1494</w:t>
            </w:r>
          </w:p>
          <w:p w14:paraId="6EFF69B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t>дошк.524</w:t>
            </w:r>
          </w:p>
          <w:p w14:paraId="5786BB76"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rPr>
              <w:lastRenderedPageBreak/>
              <w:t>уч-ся  970</w:t>
            </w:r>
          </w:p>
        </w:tc>
        <w:tc>
          <w:tcPr>
            <w:tcW w:w="1251" w:type="dxa"/>
            <w:shd w:val="clear" w:color="auto" w:fill="FFFFFF"/>
          </w:tcPr>
          <w:p w14:paraId="66D289F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lastRenderedPageBreak/>
              <w:t>1473</w:t>
            </w:r>
          </w:p>
          <w:p w14:paraId="36048CD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proofErr w:type="spellStart"/>
            <w:r w:rsidRPr="00F7091E">
              <w:rPr>
                <w:rFonts w:ascii="Times New Roman" w:eastAsia="Times New Roman" w:hAnsi="Times New Roman" w:cs="Times New Roman"/>
                <w:bCs/>
                <w:sz w:val="24"/>
                <w:szCs w:val="24"/>
              </w:rPr>
              <w:t>дошк</w:t>
            </w:r>
            <w:proofErr w:type="spellEnd"/>
            <w:r w:rsidRPr="00F7091E">
              <w:rPr>
                <w:rFonts w:ascii="Times New Roman" w:eastAsia="Times New Roman" w:hAnsi="Times New Roman" w:cs="Times New Roman"/>
                <w:bCs/>
                <w:sz w:val="24"/>
                <w:szCs w:val="24"/>
              </w:rPr>
              <w:t>. 484</w:t>
            </w:r>
          </w:p>
          <w:p w14:paraId="679D184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lastRenderedPageBreak/>
              <w:t>уч-ся 989</w:t>
            </w:r>
          </w:p>
        </w:tc>
        <w:tc>
          <w:tcPr>
            <w:tcW w:w="1137" w:type="dxa"/>
            <w:shd w:val="clear" w:color="auto" w:fill="FFFFFF"/>
          </w:tcPr>
          <w:p w14:paraId="10BA6B9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lastRenderedPageBreak/>
              <w:t xml:space="preserve">1443 </w:t>
            </w:r>
          </w:p>
          <w:p w14:paraId="5ABF2280"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proofErr w:type="spellStart"/>
            <w:r w:rsidRPr="00F7091E">
              <w:rPr>
                <w:rFonts w:ascii="Times New Roman" w:eastAsia="Times New Roman" w:hAnsi="Times New Roman" w:cs="Times New Roman"/>
                <w:bCs/>
                <w:sz w:val="24"/>
                <w:szCs w:val="24"/>
              </w:rPr>
              <w:lastRenderedPageBreak/>
              <w:t>дошк</w:t>
            </w:r>
            <w:proofErr w:type="spellEnd"/>
            <w:r w:rsidRPr="00F7091E">
              <w:rPr>
                <w:rFonts w:ascii="Times New Roman" w:eastAsia="Times New Roman" w:hAnsi="Times New Roman" w:cs="Times New Roman"/>
                <w:bCs/>
                <w:sz w:val="24"/>
                <w:szCs w:val="24"/>
              </w:rPr>
              <w:t>. 497</w:t>
            </w:r>
          </w:p>
          <w:p w14:paraId="719B78BD"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t>уч-ся 946</w:t>
            </w:r>
          </w:p>
        </w:tc>
        <w:tc>
          <w:tcPr>
            <w:tcW w:w="1276" w:type="dxa"/>
            <w:shd w:val="clear" w:color="auto" w:fill="FFFFFF"/>
          </w:tcPr>
          <w:p w14:paraId="7473EE9B"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lastRenderedPageBreak/>
              <w:t xml:space="preserve">1437 </w:t>
            </w:r>
          </w:p>
          <w:p w14:paraId="1E95AB9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proofErr w:type="spellStart"/>
            <w:r w:rsidRPr="00F7091E">
              <w:rPr>
                <w:rFonts w:ascii="Times New Roman" w:eastAsia="Times New Roman" w:hAnsi="Times New Roman" w:cs="Times New Roman"/>
                <w:bCs/>
                <w:sz w:val="24"/>
                <w:szCs w:val="24"/>
              </w:rPr>
              <w:t>дошк</w:t>
            </w:r>
            <w:proofErr w:type="spellEnd"/>
            <w:r w:rsidRPr="00F7091E">
              <w:rPr>
                <w:rFonts w:ascii="Times New Roman" w:eastAsia="Times New Roman" w:hAnsi="Times New Roman" w:cs="Times New Roman"/>
                <w:bCs/>
                <w:sz w:val="24"/>
                <w:szCs w:val="24"/>
              </w:rPr>
              <w:t>. 497</w:t>
            </w:r>
          </w:p>
          <w:p w14:paraId="6EE3ABDF"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rPr>
            </w:pPr>
            <w:r w:rsidRPr="00F7091E">
              <w:rPr>
                <w:rFonts w:ascii="Times New Roman" w:eastAsia="Times New Roman" w:hAnsi="Times New Roman" w:cs="Times New Roman"/>
                <w:bCs/>
                <w:sz w:val="24"/>
                <w:szCs w:val="24"/>
              </w:rPr>
              <w:lastRenderedPageBreak/>
              <w:t>уч-ся 940</w:t>
            </w:r>
          </w:p>
        </w:tc>
      </w:tr>
      <w:tr w:rsidR="00A67672" w:rsidRPr="00F7091E" w14:paraId="601F4E43" w14:textId="77777777" w:rsidTr="00952894">
        <w:trPr>
          <w:trHeight w:val="244"/>
          <w:jc w:val="center"/>
        </w:trPr>
        <w:tc>
          <w:tcPr>
            <w:tcW w:w="704" w:type="dxa"/>
            <w:shd w:val="clear" w:color="auto" w:fill="FFFFFF"/>
          </w:tcPr>
          <w:p w14:paraId="1592C2AB" w14:textId="77777777" w:rsidR="00A67672" w:rsidRPr="00F7091E" w:rsidRDefault="00A67672" w:rsidP="00485B4E">
            <w:pPr>
              <w:spacing w:after="0" w:line="240" w:lineRule="auto"/>
              <w:ind w:right="-91"/>
              <w:jc w:val="center"/>
              <w:rPr>
                <w:rFonts w:ascii="Times New Roman" w:eastAsia="Times New Roman" w:hAnsi="Times New Roman" w:cs="Times New Roman"/>
                <w:sz w:val="24"/>
                <w:szCs w:val="24"/>
                <w:lang w:eastAsia="ru-RU"/>
              </w:rPr>
            </w:pPr>
          </w:p>
        </w:tc>
        <w:tc>
          <w:tcPr>
            <w:tcW w:w="3337" w:type="dxa"/>
            <w:shd w:val="clear" w:color="auto" w:fill="FFFFFF"/>
          </w:tcPr>
          <w:p w14:paraId="3A42E87F" w14:textId="77777777" w:rsidR="00A67672" w:rsidRPr="00F7091E" w:rsidRDefault="00A67672" w:rsidP="00485B4E">
            <w:pPr>
              <w:spacing w:after="0" w:line="240" w:lineRule="auto"/>
              <w:ind w:right="-160"/>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МОУ «</w:t>
            </w:r>
            <w:proofErr w:type="spellStart"/>
            <w:r w:rsidRPr="00F7091E">
              <w:rPr>
                <w:rFonts w:ascii="Times New Roman" w:eastAsia="Times New Roman" w:hAnsi="Times New Roman" w:cs="Times New Roman"/>
                <w:sz w:val="24"/>
                <w:szCs w:val="24"/>
                <w:lang w:eastAsia="ru-RU"/>
              </w:rPr>
              <w:t>Рыбницкая</w:t>
            </w:r>
            <w:proofErr w:type="spellEnd"/>
            <w:r w:rsidRPr="00F7091E">
              <w:rPr>
                <w:rFonts w:ascii="Times New Roman" w:eastAsia="Times New Roman" w:hAnsi="Times New Roman" w:cs="Times New Roman"/>
                <w:sz w:val="24"/>
                <w:szCs w:val="24"/>
                <w:lang w:eastAsia="ru-RU"/>
              </w:rPr>
              <w:t xml:space="preserve"> СОШ-И», классы для детей с умственной отсталостью </w:t>
            </w:r>
          </w:p>
        </w:tc>
        <w:tc>
          <w:tcPr>
            <w:tcW w:w="1313" w:type="dxa"/>
            <w:shd w:val="clear" w:color="auto" w:fill="FFFFFF"/>
          </w:tcPr>
          <w:p w14:paraId="33DE29D4"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
        </w:tc>
        <w:tc>
          <w:tcPr>
            <w:tcW w:w="1248" w:type="dxa"/>
            <w:shd w:val="clear" w:color="auto" w:fill="FFFFFF"/>
          </w:tcPr>
          <w:p w14:paraId="6CF76DC0"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
          <w:p w14:paraId="6B3A406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27</w:t>
            </w:r>
          </w:p>
        </w:tc>
        <w:tc>
          <w:tcPr>
            <w:tcW w:w="1251" w:type="dxa"/>
            <w:shd w:val="clear" w:color="auto" w:fill="FFFFFF"/>
          </w:tcPr>
          <w:p w14:paraId="34C4BD27"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
          <w:p w14:paraId="7A995B01"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21</w:t>
            </w:r>
          </w:p>
        </w:tc>
        <w:tc>
          <w:tcPr>
            <w:tcW w:w="1137" w:type="dxa"/>
            <w:shd w:val="clear" w:color="auto" w:fill="FFFFFF"/>
          </w:tcPr>
          <w:p w14:paraId="68452D65"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
          <w:p w14:paraId="40EB7B98"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29</w:t>
            </w:r>
          </w:p>
        </w:tc>
        <w:tc>
          <w:tcPr>
            <w:tcW w:w="1276" w:type="dxa"/>
            <w:shd w:val="clear" w:color="auto" w:fill="FFFFFF"/>
          </w:tcPr>
          <w:p w14:paraId="24F15262"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p>
          <w:p w14:paraId="58F23D1C" w14:textId="77777777" w:rsidR="00A67672" w:rsidRPr="00F7091E" w:rsidRDefault="00A67672" w:rsidP="00485B4E">
            <w:pPr>
              <w:spacing w:after="0" w:line="240" w:lineRule="auto"/>
              <w:ind w:left="-63" w:right="-3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33</w:t>
            </w:r>
          </w:p>
        </w:tc>
      </w:tr>
    </w:tbl>
    <w:p w14:paraId="2C0A3A2E" w14:textId="77777777" w:rsidR="00A67672" w:rsidRPr="00F7091E" w:rsidRDefault="00A67672" w:rsidP="00485B4E">
      <w:pPr>
        <w:spacing w:after="0" w:line="240" w:lineRule="auto"/>
        <w:ind w:firstLine="851"/>
        <w:jc w:val="both"/>
        <w:rPr>
          <w:rFonts w:ascii="Times New Roman" w:eastAsia="Times New Roman" w:hAnsi="Times New Roman" w:cs="Times New Roman"/>
          <w:sz w:val="24"/>
          <w:szCs w:val="24"/>
          <w:lang w:eastAsia="ru-RU"/>
        </w:rPr>
      </w:pPr>
    </w:p>
    <w:p w14:paraId="1F66C863" w14:textId="377D54A5"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Помимо организаций специального (коррекционного) образования дети с особыми образовательными потребностями обучаются в условиях интегрированного образования. В </w:t>
      </w:r>
      <w:r w:rsidR="0094507C" w:rsidRPr="00F7091E">
        <w:rPr>
          <w:rFonts w:ascii="Times New Roman" w:eastAsia="Times New Roman" w:hAnsi="Times New Roman" w:cs="Times New Roman"/>
          <w:sz w:val="28"/>
          <w:szCs w:val="28"/>
          <w:lang w:eastAsia="ru-RU"/>
        </w:rPr>
        <w:t xml:space="preserve">муниципальном образовательном учреждении </w:t>
      </w:r>
      <w:r w:rsidRPr="00F7091E">
        <w:rPr>
          <w:rFonts w:ascii="Times New Roman" w:eastAsia="Times New Roman" w:hAnsi="Times New Roman" w:cs="Times New Roman"/>
          <w:sz w:val="28"/>
          <w:szCs w:val="28"/>
          <w:lang w:eastAsia="ru-RU"/>
        </w:rPr>
        <w:t>«</w:t>
      </w:r>
      <w:proofErr w:type="spellStart"/>
      <w:r w:rsidRPr="00F7091E">
        <w:rPr>
          <w:rFonts w:ascii="Times New Roman" w:eastAsia="Times New Roman" w:hAnsi="Times New Roman" w:cs="Times New Roman"/>
          <w:sz w:val="28"/>
          <w:szCs w:val="28"/>
          <w:lang w:eastAsia="ru-RU"/>
        </w:rPr>
        <w:t>Рыбницкая</w:t>
      </w:r>
      <w:proofErr w:type="spellEnd"/>
      <w:r w:rsidRPr="00F7091E">
        <w:rPr>
          <w:rFonts w:ascii="Times New Roman" w:eastAsia="Times New Roman" w:hAnsi="Times New Roman" w:cs="Times New Roman"/>
          <w:sz w:val="28"/>
          <w:szCs w:val="28"/>
          <w:lang w:eastAsia="ru-RU"/>
        </w:rPr>
        <w:t xml:space="preserve"> русская основная общеобразовательная школа-интернат» функционирует 4 специальных (коррекционных) класса для детей с нарушением интеллекта, в которых обучается 33 учащихся, что на 4 учащихся больше, чем в прошлом учебном году.</w:t>
      </w:r>
    </w:p>
    <w:p w14:paraId="452230FE" w14:textId="5E251F46"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в которых обучается 15 человек (</w:t>
      </w:r>
      <w:r w:rsidR="005E5FD4" w:rsidRPr="00F7091E">
        <w:rPr>
          <w:rFonts w:ascii="Times New Roman" w:eastAsia="Times New Roman" w:hAnsi="Times New Roman" w:cs="Times New Roman"/>
          <w:sz w:val="28"/>
          <w:szCs w:val="28"/>
          <w:lang w:eastAsia="ru-RU"/>
        </w:rPr>
        <w:t xml:space="preserve">муниципальное образовательное учреждение </w:t>
      </w:r>
      <w:r w:rsidRPr="00F7091E">
        <w:rPr>
          <w:rFonts w:ascii="Times New Roman" w:eastAsia="Times New Roman" w:hAnsi="Times New Roman" w:cs="Times New Roman"/>
          <w:sz w:val="28"/>
          <w:szCs w:val="28"/>
          <w:lang w:eastAsia="ru-RU"/>
        </w:rPr>
        <w:t>«Тираспольская средняя школа №7»</w:t>
      </w:r>
      <w:r w:rsidR="009E0F2E" w:rsidRPr="00F7091E">
        <w:rPr>
          <w:rFonts w:ascii="Times New Roman" w:eastAsia="Times New Roman" w:hAnsi="Times New Roman" w:cs="Times New Roman"/>
          <w:sz w:val="28"/>
          <w:szCs w:val="28"/>
          <w:lang w:eastAsia="ru-RU"/>
        </w:rPr>
        <w:t>)</w:t>
      </w:r>
      <w:r w:rsidRPr="00F7091E">
        <w:rPr>
          <w:rFonts w:ascii="Times New Roman" w:eastAsia="Times New Roman" w:hAnsi="Times New Roman" w:cs="Times New Roman"/>
          <w:sz w:val="28"/>
          <w:szCs w:val="28"/>
          <w:lang w:eastAsia="ru-RU"/>
        </w:rPr>
        <w:t>.</w:t>
      </w:r>
    </w:p>
    <w:p w14:paraId="4BBE4E80"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организациях дошкольного образования комбинированного вида действует 119 специальных (коррекционных) групп (на 7 больше, чем в прошлом году) с общим количеством 1359 детей с нарушениями речи, зрения, интеллекта и задержкой психического развития (на 63 ребенка больше, чем в прошлом году).</w:t>
      </w:r>
    </w:p>
    <w:p w14:paraId="5ED65040" w14:textId="14BF9A40"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2844 ребенка, что на 61</w:t>
      </w:r>
      <w:r w:rsidR="000106FA"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sz w:val="28"/>
          <w:szCs w:val="28"/>
          <w:lang w:eastAsia="ru-RU"/>
        </w:rPr>
        <w:t>ребенка больше, чем в аналогичный период прошлого года.</w:t>
      </w:r>
    </w:p>
    <w:p w14:paraId="5ED19997"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организациях дошкольного образования функционирует 37 логопедических пунктов, в которых оказывается необходимая логопедическая помощь 954 детям с нарушениями речевого развития (на 8 больше), что позволяет оказать логопедическую помощь наибольшему количеству детей дошкольного возраста.</w:t>
      </w:r>
    </w:p>
    <w:p w14:paraId="29FE16BD" w14:textId="3E557BE3"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организациях общего образования и специального (коррекционного) образования функционирует 44 логопедических пункта, в которых оказывается логопедическая помощь 1421 учащемуся с различными речевыми нарушениями (на 211</w:t>
      </w:r>
      <w:r w:rsidR="001135EF"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sz w:val="28"/>
          <w:szCs w:val="28"/>
          <w:lang w:eastAsia="ru-RU"/>
        </w:rPr>
        <w:t>больше, чем в 2021 году).</w:t>
      </w:r>
    </w:p>
    <w:p w14:paraId="13BB252F"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Муниципальные реабилитационные центры посещает 55 детей из числа детей-инвалидов.</w:t>
      </w:r>
    </w:p>
    <w:p w14:paraId="0D8E2B5B" w14:textId="77777777" w:rsidR="00A67672" w:rsidRPr="00F7091E" w:rsidRDefault="00A6767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5219 детям с особыми </w:t>
      </w:r>
      <w:r w:rsidRPr="00F7091E">
        <w:rPr>
          <w:rFonts w:ascii="Times New Roman" w:eastAsia="Times New Roman" w:hAnsi="Times New Roman" w:cs="Times New Roman"/>
          <w:sz w:val="28"/>
          <w:szCs w:val="28"/>
          <w:lang w:eastAsia="ru-RU"/>
        </w:rPr>
        <w:lastRenderedPageBreak/>
        <w:t>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14:paraId="22220D24" w14:textId="77777777" w:rsidR="00523DA3" w:rsidRPr="00F7091E" w:rsidRDefault="00523DA3" w:rsidP="00485B4E">
      <w:pPr>
        <w:spacing w:after="0" w:line="240" w:lineRule="auto"/>
        <w:ind w:firstLine="851"/>
        <w:jc w:val="both"/>
        <w:rPr>
          <w:rFonts w:ascii="Times New Roman" w:hAnsi="Times New Roman" w:cs="Times New Roman"/>
          <w:sz w:val="28"/>
          <w:szCs w:val="28"/>
        </w:rPr>
      </w:pPr>
    </w:p>
    <w:p w14:paraId="0F5ED1B5" w14:textId="77777777" w:rsidR="00734CDC" w:rsidRPr="00F7091E" w:rsidRDefault="00734CDC" w:rsidP="00485B4E">
      <w:pPr>
        <w:spacing w:after="0" w:line="240" w:lineRule="auto"/>
        <w:ind w:firstLine="851"/>
        <w:jc w:val="center"/>
        <w:rPr>
          <w:rFonts w:ascii="Times New Roman" w:hAnsi="Times New Roman" w:cs="Times New Roman"/>
          <w:sz w:val="28"/>
          <w:szCs w:val="28"/>
        </w:rPr>
      </w:pPr>
    </w:p>
    <w:p w14:paraId="439FC600"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Профессиональное образование</w:t>
      </w:r>
    </w:p>
    <w:p w14:paraId="637BBF25"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1D60E3C8" w14:textId="1C2B6F1A" w:rsidR="008A3665" w:rsidRPr="00F7091E" w:rsidRDefault="008A3665" w:rsidP="00485B4E">
      <w:pPr>
        <w:tabs>
          <w:tab w:val="left" w:pos="0"/>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Система профессионального образования Приднестровской Молдавской Республики представлена 21 организацией среднего и высшего профессионального образования, в которых обучается 17493 человека (в 2021 году </w:t>
      </w:r>
      <w:r w:rsidR="00A91442"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18044, в 2020 году </w:t>
      </w:r>
      <w:r w:rsidR="00A91442" w:rsidRPr="00F7091E">
        <w:rPr>
          <w:rFonts w:ascii="Times New Roman" w:hAnsi="Times New Roman" w:cs="Times New Roman"/>
          <w:sz w:val="28"/>
          <w:szCs w:val="28"/>
        </w:rPr>
        <w:t xml:space="preserve">- </w:t>
      </w:r>
      <w:r w:rsidRPr="00F7091E">
        <w:rPr>
          <w:rFonts w:ascii="Times New Roman" w:hAnsi="Times New Roman" w:cs="Times New Roman"/>
          <w:sz w:val="28"/>
          <w:szCs w:val="28"/>
        </w:rPr>
        <w:t>18826, в 2019 году</w:t>
      </w:r>
      <w:r w:rsidR="00A91442" w:rsidRPr="00F7091E">
        <w:rPr>
          <w:rFonts w:ascii="Times New Roman" w:hAnsi="Times New Roman" w:cs="Times New Roman"/>
          <w:sz w:val="28"/>
          <w:szCs w:val="28"/>
        </w:rPr>
        <w:t xml:space="preserve"> </w:t>
      </w:r>
      <w:r w:rsidRPr="00F7091E">
        <w:rPr>
          <w:rFonts w:ascii="Times New Roman" w:hAnsi="Times New Roman" w:cs="Times New Roman"/>
          <w:sz w:val="28"/>
          <w:szCs w:val="28"/>
        </w:rPr>
        <w:t>- 18588, в 2018 году – 19 848), из них на дневной форме обучения –12030, на заочной –</w:t>
      </w:r>
      <w:r w:rsidR="00A91442" w:rsidRPr="00F7091E">
        <w:rPr>
          <w:rFonts w:ascii="Times New Roman" w:hAnsi="Times New Roman" w:cs="Times New Roman"/>
          <w:sz w:val="28"/>
          <w:szCs w:val="28"/>
        </w:rPr>
        <w:t xml:space="preserve"> </w:t>
      </w:r>
      <w:r w:rsidRPr="00F7091E">
        <w:rPr>
          <w:rFonts w:ascii="Times New Roman" w:hAnsi="Times New Roman" w:cs="Times New Roman"/>
          <w:sz w:val="28"/>
          <w:szCs w:val="28"/>
        </w:rPr>
        <w:t>5326, очно-заочной – 137 человек.</w:t>
      </w:r>
    </w:p>
    <w:p w14:paraId="290F345E" w14:textId="51E06DBB"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5</w:t>
      </w:r>
    </w:p>
    <w:p w14:paraId="4758C347" w14:textId="77777777" w:rsidR="008A3665" w:rsidRPr="00F7091E" w:rsidRDefault="008A3665" w:rsidP="00485B4E">
      <w:pPr>
        <w:spacing w:after="0" w:line="240" w:lineRule="auto"/>
        <w:ind w:firstLine="851"/>
        <w:jc w:val="center"/>
        <w:rPr>
          <w:rFonts w:ascii="Times New Roman" w:hAnsi="Times New Roman" w:cs="Times New Roman"/>
          <w:sz w:val="28"/>
          <w:szCs w:val="28"/>
        </w:rPr>
      </w:pPr>
    </w:p>
    <w:p w14:paraId="33485F6C" w14:textId="77777777" w:rsidR="008A3665" w:rsidRPr="00F7091E" w:rsidRDefault="008A366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Информация о количестве обучающихся в организациях профессионального образования Приднестровской Молдавской Республики</w:t>
      </w:r>
    </w:p>
    <w:p w14:paraId="7A8189E6" w14:textId="77777777" w:rsidR="008A3665" w:rsidRPr="00F7091E" w:rsidRDefault="008A3665" w:rsidP="00485B4E">
      <w:pPr>
        <w:spacing w:after="0" w:line="240" w:lineRule="auto"/>
        <w:jc w:val="center"/>
        <w:rPr>
          <w:rFonts w:ascii="Times New Roman" w:hAnsi="Times New Roman" w:cs="Times New Roman"/>
          <w:sz w:val="24"/>
          <w:szCs w:val="24"/>
        </w:rPr>
      </w:pPr>
    </w:p>
    <w:tbl>
      <w:tblPr>
        <w:tblW w:w="9240" w:type="dxa"/>
        <w:tblInd w:w="108" w:type="dxa"/>
        <w:tblLayout w:type="fixed"/>
        <w:tblLook w:val="04A0" w:firstRow="1" w:lastRow="0" w:firstColumn="1" w:lastColumn="0" w:noHBand="0" w:noVBand="1"/>
      </w:tblPr>
      <w:tblGrid>
        <w:gridCol w:w="4562"/>
        <w:gridCol w:w="1276"/>
        <w:gridCol w:w="1134"/>
        <w:gridCol w:w="1134"/>
        <w:gridCol w:w="1134"/>
      </w:tblGrid>
      <w:tr w:rsidR="008A3665" w:rsidRPr="00F7091E" w14:paraId="636F38FD"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6942A53" w14:textId="77777777" w:rsidR="008A3665" w:rsidRPr="00F7091E" w:rsidRDefault="008A3665" w:rsidP="00485B4E">
            <w:pPr>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8900A"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2A99F6"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5615366"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1C95283"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8A3665" w:rsidRPr="00F7091E" w14:paraId="115B4A14"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3CEA341A" w14:textId="77777777" w:rsidR="008A3665" w:rsidRPr="00F7091E" w:rsidRDefault="008A36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D9C63"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18588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58516"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18826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B8F9865"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ED66130"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17493</w:t>
            </w:r>
          </w:p>
        </w:tc>
      </w:tr>
      <w:tr w:rsidR="008A3665" w:rsidRPr="00F7091E" w14:paraId="3851575A"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76359A5C" w14:textId="2356A427" w:rsidR="008A3665" w:rsidRPr="00F7091E" w:rsidRDefault="00A9144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а) </w:t>
            </w:r>
            <w:r w:rsidR="008A3665" w:rsidRPr="00F7091E">
              <w:rPr>
                <w:rFonts w:ascii="Times New Roman" w:hAnsi="Times New Roman" w:cs="Times New Roman"/>
                <w:sz w:val="24"/>
                <w:szCs w:val="24"/>
              </w:rPr>
              <w:t>в организациях среднего профессионального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FA500"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9A1EE"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5F263"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0BDE1"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r>
      <w:tr w:rsidR="008A3665" w:rsidRPr="00F7091E" w14:paraId="295E3C03"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2390DFC7" w14:textId="28DFE28F" w:rsidR="008A3665" w:rsidRPr="00F7091E" w:rsidRDefault="00A9144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1) </w:t>
            </w:r>
            <w:r w:rsidR="00C65590" w:rsidRPr="00F7091E">
              <w:rPr>
                <w:rFonts w:ascii="Times New Roman" w:hAnsi="Times New Roman" w:cs="Times New Roman"/>
                <w:sz w:val="24"/>
                <w:szCs w:val="24"/>
              </w:rPr>
              <w:t>о</w:t>
            </w:r>
            <w:r w:rsidR="008A3665" w:rsidRPr="00F7091E">
              <w:rPr>
                <w:rFonts w:ascii="Times New Roman" w:hAnsi="Times New Roman" w:cs="Times New Roman"/>
                <w:sz w:val="24"/>
                <w:szCs w:val="24"/>
              </w:rPr>
              <w:t>бучающихся</w:t>
            </w:r>
            <w:r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5A518"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B4E5B"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9BB39"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5903C18"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6089</w:t>
            </w:r>
          </w:p>
        </w:tc>
      </w:tr>
      <w:tr w:rsidR="008A3665" w:rsidRPr="00F7091E" w14:paraId="6464CEF5"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1F310A05" w14:textId="65CA82F8" w:rsidR="008A3665" w:rsidRPr="00F7091E" w:rsidRDefault="00A9144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а) </w:t>
            </w:r>
            <w:r w:rsidR="008A3665" w:rsidRPr="00F7091E">
              <w:rPr>
                <w:rFonts w:ascii="Times New Roman" w:hAnsi="Times New Roman" w:cs="Times New Roman"/>
                <w:sz w:val="24"/>
                <w:szCs w:val="24"/>
              </w:rPr>
              <w:t>на дневной форме обучения</w:t>
            </w:r>
            <w:r w:rsidR="009F1E31"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5A2DDF"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E8580"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5 648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44FE5"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5554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62A0093"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5637</w:t>
            </w:r>
          </w:p>
        </w:tc>
      </w:tr>
      <w:tr w:rsidR="008A3665" w:rsidRPr="00F7091E" w14:paraId="0E1E41C4"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0A6478C1" w14:textId="0734265D" w:rsidR="008A3665" w:rsidRPr="00F7091E" w:rsidRDefault="00A91442"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б) </w:t>
            </w:r>
            <w:r w:rsidR="008A3665" w:rsidRPr="00F7091E">
              <w:rPr>
                <w:rFonts w:ascii="Times New Roman" w:hAnsi="Times New Roman" w:cs="Times New Roman"/>
                <w:sz w:val="24"/>
                <w:szCs w:val="24"/>
              </w:rPr>
              <w:t>на заочной форме обучения</w:t>
            </w:r>
            <w:r w:rsidR="009F1E31"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93F3B"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BA057"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2DE47"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8D63E3B"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452</w:t>
            </w:r>
          </w:p>
        </w:tc>
      </w:tr>
      <w:tr w:rsidR="008A3665" w:rsidRPr="00F7091E" w14:paraId="618A4732"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39CDB7FF" w14:textId="6AC111FF" w:rsidR="008A3665" w:rsidRPr="00F7091E" w:rsidRDefault="007D004D"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б) </w:t>
            </w:r>
            <w:r w:rsidR="008A3665" w:rsidRPr="00F7091E">
              <w:rPr>
                <w:rFonts w:ascii="Times New Roman" w:hAnsi="Times New Roman" w:cs="Times New Roman"/>
                <w:sz w:val="24"/>
                <w:szCs w:val="24"/>
              </w:rPr>
              <w:t xml:space="preserve">в организациях высшего профессионального образования, </w:t>
            </w:r>
          </w:p>
          <w:p w14:paraId="24188988" w14:textId="77777777" w:rsidR="008A3665" w:rsidRPr="00F7091E" w:rsidRDefault="008A36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из них:</w:t>
            </w:r>
          </w:p>
          <w:p w14:paraId="5C60DC5A" w14:textId="486F5C38" w:rsidR="008A3665" w:rsidRPr="00F7091E" w:rsidRDefault="007D004D"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w:t>
            </w:r>
            <w:r w:rsidR="008A3665" w:rsidRPr="00F7091E">
              <w:rPr>
                <w:rFonts w:ascii="Times New Roman" w:hAnsi="Times New Roman" w:cs="Times New Roman"/>
                <w:sz w:val="24"/>
                <w:szCs w:val="24"/>
              </w:rPr>
              <w:t xml:space="preserve"> государственных</w:t>
            </w:r>
            <w:r w:rsidRPr="00F7091E">
              <w:rPr>
                <w:rFonts w:ascii="Times New Roman" w:hAnsi="Times New Roman" w:cs="Times New Roman"/>
                <w:sz w:val="24"/>
                <w:szCs w:val="24"/>
              </w:rPr>
              <w:t>;</w:t>
            </w:r>
          </w:p>
          <w:p w14:paraId="0AF26082" w14:textId="48C42D12" w:rsidR="008A3665" w:rsidRPr="00F7091E" w:rsidRDefault="007D004D" w:rsidP="007D004D">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2)</w:t>
            </w:r>
            <w:r w:rsidR="008A3665" w:rsidRPr="00F7091E">
              <w:rPr>
                <w:rFonts w:ascii="Times New Roman" w:hAnsi="Times New Roman" w:cs="Times New Roman"/>
                <w:sz w:val="24"/>
                <w:szCs w:val="24"/>
              </w:rPr>
              <w:t xml:space="preserve"> негосударственных</w:t>
            </w:r>
            <w:r w:rsidR="009F1E31"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D1FB7"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p w14:paraId="686663B4" w14:textId="77777777" w:rsidR="008A3665" w:rsidRPr="00F7091E" w:rsidRDefault="008A3665" w:rsidP="00485B4E">
            <w:pPr>
              <w:spacing w:after="0" w:line="240" w:lineRule="auto"/>
              <w:jc w:val="center"/>
              <w:rPr>
                <w:rFonts w:ascii="Times New Roman" w:hAnsi="Times New Roman" w:cs="Times New Roman"/>
                <w:sz w:val="24"/>
                <w:szCs w:val="24"/>
              </w:rPr>
            </w:pPr>
          </w:p>
          <w:p w14:paraId="3B0BE162" w14:textId="77777777" w:rsidR="008A3665" w:rsidRPr="00F7091E" w:rsidRDefault="008A3665" w:rsidP="00485B4E">
            <w:pPr>
              <w:spacing w:after="0" w:line="240" w:lineRule="auto"/>
              <w:jc w:val="center"/>
              <w:rPr>
                <w:rFonts w:ascii="Times New Roman" w:hAnsi="Times New Roman" w:cs="Times New Roman"/>
                <w:sz w:val="24"/>
                <w:szCs w:val="24"/>
              </w:rPr>
            </w:pPr>
          </w:p>
          <w:p w14:paraId="51D24325"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p w14:paraId="0A66B46B"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41569"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p w14:paraId="00561AE4" w14:textId="77777777" w:rsidR="008A3665" w:rsidRPr="00F7091E" w:rsidRDefault="008A3665" w:rsidP="00485B4E">
            <w:pPr>
              <w:spacing w:after="0" w:line="240" w:lineRule="auto"/>
              <w:jc w:val="center"/>
              <w:rPr>
                <w:rFonts w:ascii="Times New Roman" w:hAnsi="Times New Roman" w:cs="Times New Roman"/>
                <w:sz w:val="24"/>
                <w:szCs w:val="24"/>
              </w:rPr>
            </w:pPr>
          </w:p>
          <w:p w14:paraId="025243B8" w14:textId="77777777" w:rsidR="008A3665" w:rsidRPr="00F7091E" w:rsidRDefault="008A3665" w:rsidP="00485B4E">
            <w:pPr>
              <w:spacing w:after="0" w:line="240" w:lineRule="auto"/>
              <w:jc w:val="center"/>
              <w:rPr>
                <w:rFonts w:ascii="Times New Roman" w:hAnsi="Times New Roman" w:cs="Times New Roman"/>
                <w:sz w:val="24"/>
                <w:szCs w:val="24"/>
              </w:rPr>
            </w:pPr>
          </w:p>
          <w:p w14:paraId="28FCA7BD"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p w14:paraId="7FBBC0DB"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28F40"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p w14:paraId="6E9E6BE1" w14:textId="77777777" w:rsidR="008A3665" w:rsidRPr="00F7091E" w:rsidRDefault="008A3665" w:rsidP="00485B4E">
            <w:pPr>
              <w:spacing w:after="0" w:line="240" w:lineRule="auto"/>
              <w:jc w:val="center"/>
              <w:rPr>
                <w:rFonts w:ascii="Times New Roman" w:hAnsi="Times New Roman" w:cs="Times New Roman"/>
                <w:sz w:val="24"/>
                <w:szCs w:val="24"/>
              </w:rPr>
            </w:pPr>
          </w:p>
          <w:p w14:paraId="4E9D8A94" w14:textId="77777777" w:rsidR="008A3665" w:rsidRPr="00F7091E" w:rsidRDefault="008A3665" w:rsidP="00485B4E">
            <w:pPr>
              <w:spacing w:after="0" w:line="240" w:lineRule="auto"/>
              <w:jc w:val="center"/>
              <w:rPr>
                <w:rFonts w:ascii="Times New Roman" w:hAnsi="Times New Roman" w:cs="Times New Roman"/>
                <w:sz w:val="24"/>
                <w:szCs w:val="24"/>
              </w:rPr>
            </w:pPr>
          </w:p>
          <w:p w14:paraId="0CDA22B7"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p w14:paraId="27727CE1"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D98A1"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p w14:paraId="664550F9" w14:textId="77777777" w:rsidR="008A3665" w:rsidRPr="00F7091E" w:rsidRDefault="008A3665" w:rsidP="00485B4E">
            <w:pPr>
              <w:spacing w:after="0" w:line="240" w:lineRule="auto"/>
              <w:jc w:val="center"/>
              <w:rPr>
                <w:rFonts w:ascii="Times New Roman" w:hAnsi="Times New Roman" w:cs="Times New Roman"/>
                <w:sz w:val="24"/>
                <w:szCs w:val="24"/>
              </w:rPr>
            </w:pPr>
          </w:p>
          <w:p w14:paraId="0C403D4C" w14:textId="77777777" w:rsidR="008A3665" w:rsidRPr="00F7091E" w:rsidRDefault="008A3665" w:rsidP="00485B4E">
            <w:pPr>
              <w:spacing w:after="0" w:line="240" w:lineRule="auto"/>
              <w:jc w:val="center"/>
              <w:rPr>
                <w:rFonts w:ascii="Times New Roman" w:hAnsi="Times New Roman" w:cs="Times New Roman"/>
                <w:sz w:val="24"/>
                <w:szCs w:val="24"/>
              </w:rPr>
            </w:pPr>
          </w:p>
          <w:p w14:paraId="177C421C"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p w14:paraId="1500FA2D"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8A3665" w:rsidRPr="00F7091E" w14:paraId="0CB3DECE"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10DA2182" w14:textId="0502E707" w:rsidR="008A3665" w:rsidRPr="00F7091E" w:rsidRDefault="00EC69F8" w:rsidP="007D004D">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2) </w:t>
            </w:r>
            <w:r w:rsidR="007D004D" w:rsidRPr="00F7091E">
              <w:rPr>
                <w:rFonts w:ascii="Times New Roman" w:hAnsi="Times New Roman" w:cs="Times New Roman"/>
                <w:sz w:val="24"/>
                <w:szCs w:val="24"/>
              </w:rPr>
              <w:t>о</w:t>
            </w:r>
            <w:r w:rsidR="008A3665" w:rsidRPr="00F7091E">
              <w:rPr>
                <w:rFonts w:ascii="Times New Roman" w:hAnsi="Times New Roman" w:cs="Times New Roman"/>
                <w:sz w:val="24"/>
                <w:szCs w:val="24"/>
              </w:rPr>
              <w:t>бучающихся</w:t>
            </w:r>
            <w:r w:rsidR="009F1E31"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431A0"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07FD9"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56E91"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11906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A8F7623"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11404</w:t>
            </w:r>
          </w:p>
        </w:tc>
      </w:tr>
      <w:tr w:rsidR="008A3665" w:rsidRPr="00F7091E" w14:paraId="78D34AE3"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6B774040" w14:textId="5A64C66A" w:rsidR="008A3665" w:rsidRPr="00F7091E" w:rsidRDefault="009F1E3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а) </w:t>
            </w:r>
            <w:r w:rsidR="008A3665" w:rsidRPr="00F7091E">
              <w:rPr>
                <w:rFonts w:ascii="Times New Roman" w:hAnsi="Times New Roman" w:cs="Times New Roman"/>
                <w:sz w:val="24"/>
                <w:szCs w:val="24"/>
              </w:rPr>
              <w:t>на дневной форме обучения</w:t>
            </w:r>
            <w:r w:rsidR="003B5129"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8D906"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AAC18"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90AA9"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4EAA546"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6393</w:t>
            </w:r>
          </w:p>
        </w:tc>
      </w:tr>
      <w:tr w:rsidR="008A3665" w:rsidRPr="00F7091E" w14:paraId="057D5AC4"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5CECEC36" w14:textId="116B712D" w:rsidR="008A3665" w:rsidRPr="00F7091E" w:rsidRDefault="009F1E3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б) </w:t>
            </w:r>
            <w:r w:rsidR="008A3665" w:rsidRPr="00F7091E">
              <w:rPr>
                <w:rFonts w:ascii="Times New Roman" w:hAnsi="Times New Roman" w:cs="Times New Roman"/>
                <w:sz w:val="24"/>
                <w:szCs w:val="24"/>
              </w:rPr>
              <w:t>на заочной форме обучения</w:t>
            </w:r>
            <w:r w:rsidR="003B5129" w:rsidRPr="00F7091E">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EB64D"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463EB"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5 599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9EDD6"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5326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35FED0"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4874</w:t>
            </w:r>
          </w:p>
        </w:tc>
      </w:tr>
      <w:tr w:rsidR="008A3665" w:rsidRPr="00F7091E" w14:paraId="5273F4F8" w14:textId="77777777" w:rsidTr="008A3665">
        <w:tc>
          <w:tcPr>
            <w:tcW w:w="4562" w:type="dxa"/>
            <w:tcBorders>
              <w:top w:val="single" w:sz="4" w:space="0" w:color="000000"/>
              <w:left w:val="single" w:sz="6" w:space="0" w:color="000000"/>
              <w:bottom w:val="single" w:sz="4" w:space="0" w:color="000000"/>
              <w:right w:val="single" w:sz="4" w:space="0" w:color="000000"/>
            </w:tcBorders>
            <w:shd w:val="clear" w:color="auto" w:fill="FFFFFF"/>
            <w:hideMark/>
          </w:tcPr>
          <w:p w14:paraId="350FC594" w14:textId="1C887841" w:rsidR="008A3665" w:rsidRPr="00F7091E" w:rsidRDefault="009F1E3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в) </w:t>
            </w:r>
            <w:r w:rsidR="008A3665" w:rsidRPr="00F7091E">
              <w:rPr>
                <w:rFonts w:ascii="Times New Roman" w:hAnsi="Times New Roman" w:cs="Times New Roman"/>
                <w:sz w:val="24"/>
                <w:szCs w:val="24"/>
              </w:rPr>
              <w:t>на очно-заочной форме обучения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B9755"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9662D"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1C56F"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FB2E" w14:textId="77777777" w:rsidR="008A3665" w:rsidRPr="00F7091E" w:rsidRDefault="008A36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137</w:t>
            </w:r>
          </w:p>
        </w:tc>
      </w:tr>
    </w:tbl>
    <w:p w14:paraId="45899F17" w14:textId="77777777" w:rsidR="008A3665" w:rsidRPr="00F7091E" w:rsidRDefault="008A3665" w:rsidP="00485B4E">
      <w:pPr>
        <w:spacing w:after="0" w:line="240" w:lineRule="auto"/>
        <w:ind w:firstLine="851"/>
        <w:jc w:val="both"/>
        <w:rPr>
          <w:rFonts w:ascii="Times New Roman" w:hAnsi="Times New Roman" w:cs="Times New Roman"/>
          <w:sz w:val="28"/>
          <w:szCs w:val="28"/>
        </w:rPr>
      </w:pPr>
    </w:p>
    <w:p w14:paraId="4BA91CC2"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Система организаций среднего профессионального образования включает 14 организаций (в 2021 году -</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15, в </w:t>
      </w:r>
      <w:r w:rsidR="001571F5" w:rsidRPr="00F7091E">
        <w:rPr>
          <w:rFonts w:ascii="Times New Roman" w:hAnsi="Times New Roman" w:cs="Times New Roman"/>
          <w:sz w:val="28"/>
          <w:szCs w:val="28"/>
        </w:rPr>
        <w:t>2020 году - 15, в 2019 году – 15</w:t>
      </w:r>
      <w:r w:rsidRPr="00F7091E">
        <w:rPr>
          <w:rFonts w:ascii="Times New Roman" w:hAnsi="Times New Roman" w:cs="Times New Roman"/>
          <w:sz w:val="28"/>
          <w:szCs w:val="28"/>
        </w:rPr>
        <w:t>), из которых 12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1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4 колледжа, 9 техникумов, 1 училище, в котором реализуются также программы общего образования (1-9 классов).</w:t>
      </w:r>
    </w:p>
    <w:p w14:paraId="31C10B6E" w14:textId="512D9865"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В 2022 году </w:t>
      </w:r>
      <w:r w:rsidR="006D4FF5"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«Бендерский медицинский колледж» и</w:t>
      </w:r>
      <w:r w:rsidR="003112BC" w:rsidRPr="00F7091E">
        <w:rPr>
          <w:rFonts w:ascii="Times New Roman" w:hAnsi="Times New Roman" w:cs="Times New Roman"/>
          <w:color w:val="FF0000"/>
          <w:sz w:val="28"/>
          <w:szCs w:val="28"/>
        </w:rPr>
        <w:t xml:space="preserve"> </w:t>
      </w:r>
      <w:r w:rsidR="003112BC"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 xml:space="preserve">«Тираспольский медицинский колледж им. Л.А. Тарасевича» реорганизованы в </w:t>
      </w:r>
      <w:r w:rsidR="00AB440F" w:rsidRPr="00F7091E">
        <w:rPr>
          <w:rFonts w:ascii="Times New Roman" w:hAnsi="Times New Roman" w:cs="Times New Roman"/>
          <w:sz w:val="28"/>
          <w:szCs w:val="28"/>
        </w:rPr>
        <w:t>государственно</w:t>
      </w:r>
      <w:r w:rsidR="00637316" w:rsidRPr="00F7091E">
        <w:rPr>
          <w:rFonts w:ascii="Times New Roman" w:hAnsi="Times New Roman" w:cs="Times New Roman"/>
          <w:sz w:val="28"/>
          <w:szCs w:val="28"/>
        </w:rPr>
        <w:t>е</w:t>
      </w:r>
      <w:r w:rsidR="00AB440F" w:rsidRPr="00F7091E">
        <w:rPr>
          <w:rFonts w:ascii="Times New Roman" w:hAnsi="Times New Roman" w:cs="Times New Roman"/>
          <w:sz w:val="28"/>
          <w:szCs w:val="28"/>
        </w:rPr>
        <w:t xml:space="preserve"> образовательно</w:t>
      </w:r>
      <w:r w:rsidR="00637316" w:rsidRPr="00F7091E">
        <w:rPr>
          <w:rFonts w:ascii="Times New Roman" w:hAnsi="Times New Roman" w:cs="Times New Roman"/>
          <w:sz w:val="28"/>
          <w:szCs w:val="28"/>
        </w:rPr>
        <w:t>е</w:t>
      </w:r>
      <w:r w:rsidR="00AB440F" w:rsidRPr="00F7091E">
        <w:rPr>
          <w:rFonts w:ascii="Times New Roman" w:hAnsi="Times New Roman" w:cs="Times New Roman"/>
          <w:sz w:val="28"/>
          <w:szCs w:val="28"/>
        </w:rPr>
        <w:t xml:space="preserve"> учреждени</w:t>
      </w:r>
      <w:r w:rsidR="00637316" w:rsidRPr="00F7091E">
        <w:rPr>
          <w:rFonts w:ascii="Times New Roman" w:hAnsi="Times New Roman" w:cs="Times New Roman"/>
          <w:sz w:val="28"/>
          <w:szCs w:val="28"/>
        </w:rPr>
        <w:t>е</w:t>
      </w:r>
      <w:r w:rsidR="00AB440F" w:rsidRPr="00F7091E">
        <w:rPr>
          <w:rFonts w:ascii="Times New Roman" w:hAnsi="Times New Roman" w:cs="Times New Roman"/>
          <w:sz w:val="28"/>
          <w:szCs w:val="28"/>
        </w:rPr>
        <w:t xml:space="preserve"> среднего профессионального образования </w:t>
      </w:r>
      <w:r w:rsidRPr="00F7091E">
        <w:rPr>
          <w:rFonts w:ascii="Times New Roman" w:hAnsi="Times New Roman" w:cs="Times New Roman"/>
          <w:sz w:val="28"/>
          <w:szCs w:val="28"/>
        </w:rPr>
        <w:t>«Приднестровский государственный медицинский колледж им. Л.А. Тарасевича».</w:t>
      </w:r>
    </w:p>
    <w:p w14:paraId="55E04357"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негосударственных.</w:t>
      </w:r>
    </w:p>
    <w:p w14:paraId="17844C48" w14:textId="77777777" w:rsidR="008A3665" w:rsidRPr="00F7091E" w:rsidRDefault="008A3665" w:rsidP="00485B4E">
      <w:pPr>
        <w:spacing w:after="0" w:line="240" w:lineRule="auto"/>
        <w:ind w:firstLine="851"/>
        <w:jc w:val="both"/>
        <w:rPr>
          <w:rFonts w:ascii="Times New Roman" w:hAnsi="Times New Roman" w:cs="Times New Roman"/>
          <w:sz w:val="24"/>
          <w:szCs w:val="24"/>
        </w:rPr>
      </w:pPr>
    </w:p>
    <w:p w14:paraId="496F1A4E" w14:textId="57F15F6A" w:rsidR="00957A64" w:rsidRPr="00F7091E" w:rsidRDefault="00957A64" w:rsidP="00485B4E">
      <w:pPr>
        <w:spacing w:after="0" w:line="240" w:lineRule="auto"/>
        <w:ind w:firstLine="708"/>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6</w:t>
      </w:r>
    </w:p>
    <w:p w14:paraId="46510C5C" w14:textId="77777777" w:rsidR="008A3665" w:rsidRPr="00F7091E" w:rsidRDefault="008A3665" w:rsidP="00485B4E">
      <w:pPr>
        <w:spacing w:after="0" w:line="240" w:lineRule="auto"/>
        <w:jc w:val="both"/>
        <w:rPr>
          <w:rFonts w:ascii="Times New Roman" w:hAnsi="Times New Roman" w:cs="Times New Roman"/>
          <w:sz w:val="24"/>
          <w:szCs w:val="24"/>
        </w:rPr>
      </w:pPr>
    </w:p>
    <w:tbl>
      <w:tblPr>
        <w:tblStyle w:val="a3"/>
        <w:tblW w:w="8354" w:type="dxa"/>
        <w:tblInd w:w="562" w:type="dxa"/>
        <w:tblLook w:val="04A0" w:firstRow="1" w:lastRow="0" w:firstColumn="1" w:lastColumn="0" w:noHBand="0" w:noVBand="1"/>
      </w:tblPr>
      <w:tblGrid>
        <w:gridCol w:w="4253"/>
        <w:gridCol w:w="1124"/>
        <w:gridCol w:w="992"/>
        <w:gridCol w:w="993"/>
        <w:gridCol w:w="992"/>
      </w:tblGrid>
      <w:tr w:rsidR="001571F5" w:rsidRPr="00F7091E" w14:paraId="0F835A02" w14:textId="77777777" w:rsidTr="001571F5">
        <w:tc>
          <w:tcPr>
            <w:tcW w:w="4253" w:type="dxa"/>
          </w:tcPr>
          <w:p w14:paraId="2E540016" w14:textId="77777777" w:rsidR="001571F5" w:rsidRPr="00F7091E" w:rsidRDefault="001571F5" w:rsidP="00485B4E">
            <w:pPr>
              <w:jc w:val="center"/>
              <w:rPr>
                <w:sz w:val="24"/>
                <w:szCs w:val="24"/>
              </w:rPr>
            </w:pPr>
            <w:r w:rsidRPr="00F7091E">
              <w:rPr>
                <w:sz w:val="24"/>
                <w:szCs w:val="24"/>
              </w:rPr>
              <w:t>Организации высшего профессионального образования</w:t>
            </w:r>
          </w:p>
        </w:tc>
        <w:tc>
          <w:tcPr>
            <w:tcW w:w="1124" w:type="dxa"/>
            <w:vAlign w:val="center"/>
          </w:tcPr>
          <w:p w14:paraId="67941D96" w14:textId="77777777" w:rsidR="001571F5" w:rsidRPr="00F7091E" w:rsidRDefault="001571F5" w:rsidP="00485B4E">
            <w:pPr>
              <w:ind w:right="-108"/>
              <w:jc w:val="center"/>
              <w:rPr>
                <w:sz w:val="24"/>
                <w:szCs w:val="24"/>
              </w:rPr>
            </w:pPr>
            <w:r w:rsidRPr="00F7091E">
              <w:rPr>
                <w:sz w:val="24"/>
                <w:szCs w:val="24"/>
              </w:rPr>
              <w:t>2019 год</w:t>
            </w:r>
          </w:p>
        </w:tc>
        <w:tc>
          <w:tcPr>
            <w:tcW w:w="992" w:type="dxa"/>
            <w:vAlign w:val="center"/>
          </w:tcPr>
          <w:p w14:paraId="383FFC47" w14:textId="77777777" w:rsidR="001571F5" w:rsidRPr="00F7091E" w:rsidRDefault="001571F5" w:rsidP="00485B4E">
            <w:pPr>
              <w:ind w:right="-108"/>
              <w:jc w:val="center"/>
              <w:rPr>
                <w:sz w:val="24"/>
                <w:szCs w:val="24"/>
              </w:rPr>
            </w:pPr>
            <w:r w:rsidRPr="00F7091E">
              <w:rPr>
                <w:sz w:val="24"/>
                <w:szCs w:val="24"/>
              </w:rPr>
              <w:t>2020 год</w:t>
            </w:r>
          </w:p>
        </w:tc>
        <w:tc>
          <w:tcPr>
            <w:tcW w:w="993" w:type="dxa"/>
            <w:vAlign w:val="center"/>
          </w:tcPr>
          <w:p w14:paraId="09BE0225" w14:textId="77777777" w:rsidR="001571F5" w:rsidRPr="00F7091E" w:rsidRDefault="001571F5" w:rsidP="00485B4E">
            <w:pPr>
              <w:ind w:right="-108"/>
              <w:jc w:val="center"/>
              <w:rPr>
                <w:sz w:val="24"/>
                <w:szCs w:val="24"/>
              </w:rPr>
            </w:pPr>
            <w:r w:rsidRPr="00F7091E">
              <w:rPr>
                <w:sz w:val="24"/>
                <w:szCs w:val="24"/>
              </w:rPr>
              <w:t>2021 год</w:t>
            </w:r>
          </w:p>
        </w:tc>
        <w:tc>
          <w:tcPr>
            <w:tcW w:w="992" w:type="dxa"/>
            <w:vAlign w:val="center"/>
          </w:tcPr>
          <w:p w14:paraId="5964EA74" w14:textId="77777777" w:rsidR="001571F5" w:rsidRPr="00F7091E" w:rsidRDefault="001571F5" w:rsidP="00485B4E">
            <w:pPr>
              <w:ind w:right="-108"/>
              <w:jc w:val="center"/>
              <w:rPr>
                <w:sz w:val="24"/>
                <w:szCs w:val="24"/>
              </w:rPr>
            </w:pPr>
            <w:r w:rsidRPr="00F7091E">
              <w:rPr>
                <w:sz w:val="24"/>
                <w:szCs w:val="24"/>
              </w:rPr>
              <w:t>2022 год</w:t>
            </w:r>
          </w:p>
        </w:tc>
      </w:tr>
      <w:tr w:rsidR="001571F5" w:rsidRPr="00F7091E" w14:paraId="59B7BF86" w14:textId="77777777" w:rsidTr="001571F5">
        <w:tc>
          <w:tcPr>
            <w:tcW w:w="4253" w:type="dxa"/>
          </w:tcPr>
          <w:p w14:paraId="3D20A77D" w14:textId="77777777" w:rsidR="001571F5" w:rsidRPr="00F7091E" w:rsidRDefault="001571F5" w:rsidP="00485B4E">
            <w:pPr>
              <w:jc w:val="both"/>
              <w:rPr>
                <w:sz w:val="24"/>
                <w:szCs w:val="24"/>
              </w:rPr>
            </w:pPr>
            <w:r w:rsidRPr="00F7091E">
              <w:rPr>
                <w:sz w:val="24"/>
                <w:szCs w:val="24"/>
              </w:rPr>
              <w:t>Всего</w:t>
            </w:r>
          </w:p>
        </w:tc>
        <w:tc>
          <w:tcPr>
            <w:tcW w:w="1124" w:type="dxa"/>
          </w:tcPr>
          <w:p w14:paraId="28C6390F" w14:textId="77777777" w:rsidR="001571F5" w:rsidRPr="00F7091E" w:rsidRDefault="001571F5" w:rsidP="00485B4E">
            <w:pPr>
              <w:jc w:val="center"/>
              <w:rPr>
                <w:sz w:val="24"/>
                <w:szCs w:val="24"/>
              </w:rPr>
            </w:pPr>
            <w:r w:rsidRPr="00F7091E">
              <w:rPr>
                <w:sz w:val="24"/>
                <w:szCs w:val="24"/>
              </w:rPr>
              <w:t>7</w:t>
            </w:r>
          </w:p>
        </w:tc>
        <w:tc>
          <w:tcPr>
            <w:tcW w:w="992" w:type="dxa"/>
          </w:tcPr>
          <w:p w14:paraId="5787B556" w14:textId="77777777" w:rsidR="001571F5" w:rsidRPr="00F7091E" w:rsidRDefault="001571F5" w:rsidP="00485B4E">
            <w:pPr>
              <w:jc w:val="center"/>
              <w:rPr>
                <w:sz w:val="24"/>
                <w:szCs w:val="24"/>
              </w:rPr>
            </w:pPr>
            <w:r w:rsidRPr="00F7091E">
              <w:rPr>
                <w:sz w:val="24"/>
                <w:szCs w:val="24"/>
              </w:rPr>
              <w:t>7</w:t>
            </w:r>
          </w:p>
        </w:tc>
        <w:tc>
          <w:tcPr>
            <w:tcW w:w="993" w:type="dxa"/>
          </w:tcPr>
          <w:p w14:paraId="0C4489A0" w14:textId="77777777" w:rsidR="001571F5" w:rsidRPr="00F7091E" w:rsidRDefault="001571F5" w:rsidP="00485B4E">
            <w:pPr>
              <w:jc w:val="center"/>
              <w:rPr>
                <w:sz w:val="24"/>
                <w:szCs w:val="24"/>
              </w:rPr>
            </w:pPr>
            <w:r w:rsidRPr="00F7091E">
              <w:rPr>
                <w:sz w:val="24"/>
                <w:szCs w:val="24"/>
              </w:rPr>
              <w:t>7</w:t>
            </w:r>
          </w:p>
        </w:tc>
        <w:tc>
          <w:tcPr>
            <w:tcW w:w="992" w:type="dxa"/>
          </w:tcPr>
          <w:p w14:paraId="3C606963" w14:textId="77777777" w:rsidR="001571F5" w:rsidRPr="00F7091E" w:rsidRDefault="001571F5" w:rsidP="00485B4E">
            <w:pPr>
              <w:jc w:val="center"/>
              <w:rPr>
                <w:sz w:val="24"/>
                <w:szCs w:val="24"/>
              </w:rPr>
            </w:pPr>
            <w:r w:rsidRPr="00F7091E">
              <w:rPr>
                <w:sz w:val="24"/>
                <w:szCs w:val="24"/>
              </w:rPr>
              <w:t>7</w:t>
            </w:r>
          </w:p>
        </w:tc>
      </w:tr>
      <w:tr w:rsidR="001571F5" w:rsidRPr="00F7091E" w14:paraId="6941BE97" w14:textId="77777777" w:rsidTr="001571F5">
        <w:tc>
          <w:tcPr>
            <w:tcW w:w="4253" w:type="dxa"/>
          </w:tcPr>
          <w:p w14:paraId="793B593C" w14:textId="77777777" w:rsidR="001571F5" w:rsidRPr="00F7091E" w:rsidRDefault="001571F5" w:rsidP="00485B4E">
            <w:pPr>
              <w:jc w:val="both"/>
              <w:rPr>
                <w:sz w:val="24"/>
                <w:szCs w:val="24"/>
              </w:rPr>
            </w:pPr>
            <w:r w:rsidRPr="00F7091E">
              <w:rPr>
                <w:sz w:val="24"/>
                <w:szCs w:val="24"/>
              </w:rPr>
              <w:t>Государственные</w:t>
            </w:r>
          </w:p>
        </w:tc>
        <w:tc>
          <w:tcPr>
            <w:tcW w:w="1124" w:type="dxa"/>
          </w:tcPr>
          <w:p w14:paraId="74DB3FAA" w14:textId="77777777" w:rsidR="001571F5" w:rsidRPr="00F7091E" w:rsidRDefault="001571F5" w:rsidP="00485B4E">
            <w:pPr>
              <w:jc w:val="center"/>
              <w:rPr>
                <w:sz w:val="24"/>
                <w:szCs w:val="24"/>
              </w:rPr>
            </w:pPr>
            <w:r w:rsidRPr="00F7091E">
              <w:rPr>
                <w:sz w:val="24"/>
                <w:szCs w:val="24"/>
              </w:rPr>
              <w:t>5</w:t>
            </w:r>
          </w:p>
        </w:tc>
        <w:tc>
          <w:tcPr>
            <w:tcW w:w="992" w:type="dxa"/>
          </w:tcPr>
          <w:p w14:paraId="1A265A1E" w14:textId="77777777" w:rsidR="001571F5" w:rsidRPr="00F7091E" w:rsidRDefault="001571F5" w:rsidP="00485B4E">
            <w:pPr>
              <w:jc w:val="center"/>
              <w:rPr>
                <w:sz w:val="24"/>
                <w:szCs w:val="24"/>
              </w:rPr>
            </w:pPr>
            <w:r w:rsidRPr="00F7091E">
              <w:rPr>
                <w:sz w:val="24"/>
                <w:szCs w:val="24"/>
              </w:rPr>
              <w:t>5</w:t>
            </w:r>
          </w:p>
        </w:tc>
        <w:tc>
          <w:tcPr>
            <w:tcW w:w="993" w:type="dxa"/>
          </w:tcPr>
          <w:p w14:paraId="4C5BE007" w14:textId="77777777" w:rsidR="001571F5" w:rsidRPr="00F7091E" w:rsidRDefault="001571F5" w:rsidP="00485B4E">
            <w:pPr>
              <w:jc w:val="center"/>
              <w:rPr>
                <w:sz w:val="24"/>
                <w:szCs w:val="24"/>
              </w:rPr>
            </w:pPr>
            <w:r w:rsidRPr="00F7091E">
              <w:rPr>
                <w:sz w:val="24"/>
                <w:szCs w:val="24"/>
              </w:rPr>
              <w:t>5</w:t>
            </w:r>
          </w:p>
        </w:tc>
        <w:tc>
          <w:tcPr>
            <w:tcW w:w="992" w:type="dxa"/>
          </w:tcPr>
          <w:p w14:paraId="7BAE500B" w14:textId="77777777" w:rsidR="001571F5" w:rsidRPr="00F7091E" w:rsidRDefault="001571F5" w:rsidP="00485B4E">
            <w:pPr>
              <w:jc w:val="center"/>
              <w:rPr>
                <w:sz w:val="24"/>
                <w:szCs w:val="24"/>
              </w:rPr>
            </w:pPr>
            <w:r w:rsidRPr="00F7091E">
              <w:rPr>
                <w:sz w:val="24"/>
                <w:szCs w:val="24"/>
              </w:rPr>
              <w:t>5</w:t>
            </w:r>
          </w:p>
        </w:tc>
      </w:tr>
      <w:tr w:rsidR="001571F5" w:rsidRPr="00F7091E" w14:paraId="4540976F" w14:textId="77777777" w:rsidTr="001571F5">
        <w:tc>
          <w:tcPr>
            <w:tcW w:w="4253" w:type="dxa"/>
          </w:tcPr>
          <w:p w14:paraId="1A3985CB" w14:textId="77777777" w:rsidR="001571F5" w:rsidRPr="00F7091E" w:rsidRDefault="001571F5" w:rsidP="00485B4E">
            <w:pPr>
              <w:jc w:val="both"/>
              <w:rPr>
                <w:sz w:val="24"/>
                <w:szCs w:val="24"/>
              </w:rPr>
            </w:pPr>
            <w:r w:rsidRPr="00F7091E">
              <w:rPr>
                <w:sz w:val="24"/>
                <w:szCs w:val="24"/>
              </w:rPr>
              <w:t xml:space="preserve">Негосударственные </w:t>
            </w:r>
          </w:p>
        </w:tc>
        <w:tc>
          <w:tcPr>
            <w:tcW w:w="1124" w:type="dxa"/>
          </w:tcPr>
          <w:p w14:paraId="2BCE758B" w14:textId="77777777" w:rsidR="001571F5" w:rsidRPr="00F7091E" w:rsidRDefault="001571F5" w:rsidP="00485B4E">
            <w:pPr>
              <w:jc w:val="center"/>
              <w:rPr>
                <w:sz w:val="24"/>
                <w:szCs w:val="24"/>
              </w:rPr>
            </w:pPr>
            <w:r w:rsidRPr="00F7091E">
              <w:rPr>
                <w:sz w:val="24"/>
                <w:szCs w:val="24"/>
              </w:rPr>
              <w:t>2</w:t>
            </w:r>
          </w:p>
        </w:tc>
        <w:tc>
          <w:tcPr>
            <w:tcW w:w="992" w:type="dxa"/>
          </w:tcPr>
          <w:p w14:paraId="2A802333" w14:textId="77777777" w:rsidR="001571F5" w:rsidRPr="00F7091E" w:rsidRDefault="001571F5" w:rsidP="00485B4E">
            <w:pPr>
              <w:jc w:val="center"/>
              <w:rPr>
                <w:sz w:val="24"/>
                <w:szCs w:val="24"/>
              </w:rPr>
            </w:pPr>
            <w:r w:rsidRPr="00F7091E">
              <w:rPr>
                <w:sz w:val="24"/>
                <w:szCs w:val="24"/>
              </w:rPr>
              <w:t>2</w:t>
            </w:r>
          </w:p>
        </w:tc>
        <w:tc>
          <w:tcPr>
            <w:tcW w:w="993" w:type="dxa"/>
          </w:tcPr>
          <w:p w14:paraId="10D31CDE" w14:textId="77777777" w:rsidR="001571F5" w:rsidRPr="00F7091E" w:rsidRDefault="001571F5" w:rsidP="00485B4E">
            <w:pPr>
              <w:jc w:val="center"/>
              <w:rPr>
                <w:sz w:val="24"/>
                <w:szCs w:val="24"/>
              </w:rPr>
            </w:pPr>
            <w:r w:rsidRPr="00F7091E">
              <w:rPr>
                <w:sz w:val="24"/>
                <w:szCs w:val="24"/>
              </w:rPr>
              <w:t>2</w:t>
            </w:r>
          </w:p>
        </w:tc>
        <w:tc>
          <w:tcPr>
            <w:tcW w:w="992" w:type="dxa"/>
          </w:tcPr>
          <w:p w14:paraId="0E07331D" w14:textId="77777777" w:rsidR="001571F5" w:rsidRPr="00F7091E" w:rsidRDefault="001571F5" w:rsidP="00485B4E">
            <w:pPr>
              <w:jc w:val="center"/>
              <w:rPr>
                <w:sz w:val="24"/>
                <w:szCs w:val="24"/>
              </w:rPr>
            </w:pPr>
            <w:r w:rsidRPr="00F7091E">
              <w:rPr>
                <w:sz w:val="24"/>
                <w:szCs w:val="24"/>
              </w:rPr>
              <w:t>2</w:t>
            </w:r>
          </w:p>
        </w:tc>
      </w:tr>
    </w:tbl>
    <w:p w14:paraId="59FE4421" w14:textId="77777777" w:rsidR="008A3665" w:rsidRPr="00F7091E" w:rsidRDefault="008A3665" w:rsidP="00485B4E">
      <w:pPr>
        <w:spacing w:after="0" w:line="240" w:lineRule="auto"/>
        <w:ind w:firstLine="851"/>
        <w:jc w:val="both"/>
        <w:rPr>
          <w:rFonts w:ascii="Times New Roman" w:hAnsi="Times New Roman" w:cs="Times New Roman"/>
          <w:sz w:val="28"/>
          <w:szCs w:val="28"/>
        </w:rPr>
      </w:pPr>
    </w:p>
    <w:p w14:paraId="0A8898C8" w14:textId="16067FA4"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Соотношение количества обучающихся в государственных и негосударственных организациях высшего профессионального образования таково: ГОУ ВПО – 90 % (из них 88% обучается в </w:t>
      </w:r>
      <w:r w:rsidR="003A4284" w:rsidRPr="00F7091E">
        <w:rPr>
          <w:rFonts w:ascii="Times New Roman" w:hAnsi="Times New Roman" w:cs="Times New Roman"/>
          <w:sz w:val="28"/>
          <w:szCs w:val="28"/>
        </w:rPr>
        <w:t>государственном образовательном учреждении</w:t>
      </w:r>
      <w:r w:rsidR="00924FEB" w:rsidRPr="00F7091E">
        <w:rPr>
          <w:rFonts w:ascii="Times New Roman" w:hAnsi="Times New Roman" w:cs="Times New Roman"/>
          <w:sz w:val="28"/>
          <w:szCs w:val="28"/>
        </w:rPr>
        <w:t xml:space="preserve"> «Приднестровский государственный университет им. Т.Г. Шевченко»</w:t>
      </w:r>
      <w:r w:rsidRPr="00F7091E">
        <w:rPr>
          <w:rFonts w:ascii="Times New Roman" w:hAnsi="Times New Roman" w:cs="Times New Roman"/>
          <w:sz w:val="28"/>
          <w:szCs w:val="28"/>
        </w:rPr>
        <w:t xml:space="preserve">), </w:t>
      </w:r>
      <w:r w:rsidR="00B61732" w:rsidRPr="00F7091E">
        <w:rPr>
          <w:rFonts w:ascii="Times New Roman" w:hAnsi="Times New Roman" w:cs="Times New Roman"/>
          <w:sz w:val="28"/>
          <w:szCs w:val="28"/>
        </w:rPr>
        <w:t xml:space="preserve">негосударственные образовательные учреждения высшего профессионального образования </w:t>
      </w:r>
      <w:r w:rsidRPr="00F7091E">
        <w:rPr>
          <w:rFonts w:ascii="Times New Roman" w:hAnsi="Times New Roman" w:cs="Times New Roman"/>
          <w:sz w:val="28"/>
          <w:szCs w:val="28"/>
        </w:rPr>
        <w:t>– 10% (в 2021 году</w:t>
      </w:r>
      <w:r w:rsidR="0014006E" w:rsidRPr="00F7091E">
        <w:rPr>
          <w:rFonts w:ascii="Times New Roman" w:hAnsi="Times New Roman" w:cs="Times New Roman"/>
          <w:sz w:val="28"/>
          <w:szCs w:val="28"/>
        </w:rPr>
        <w:t xml:space="preserve"> государственны</w:t>
      </w:r>
      <w:r w:rsidR="00B61732" w:rsidRPr="00F7091E">
        <w:rPr>
          <w:rFonts w:ascii="Times New Roman" w:hAnsi="Times New Roman" w:cs="Times New Roman"/>
          <w:sz w:val="28"/>
          <w:szCs w:val="28"/>
        </w:rPr>
        <w:t>е</w:t>
      </w:r>
      <w:r w:rsidR="0014006E" w:rsidRPr="00F7091E">
        <w:rPr>
          <w:rFonts w:ascii="Times New Roman" w:hAnsi="Times New Roman" w:cs="Times New Roman"/>
          <w:sz w:val="28"/>
          <w:szCs w:val="28"/>
        </w:rPr>
        <w:t xml:space="preserve"> образовательны</w:t>
      </w:r>
      <w:r w:rsidR="00B61732" w:rsidRPr="00F7091E">
        <w:rPr>
          <w:rFonts w:ascii="Times New Roman" w:hAnsi="Times New Roman" w:cs="Times New Roman"/>
          <w:sz w:val="28"/>
          <w:szCs w:val="28"/>
        </w:rPr>
        <w:t>е</w:t>
      </w:r>
      <w:r w:rsidR="0014006E" w:rsidRPr="00F7091E">
        <w:rPr>
          <w:rFonts w:ascii="Times New Roman" w:hAnsi="Times New Roman" w:cs="Times New Roman"/>
          <w:sz w:val="28"/>
          <w:szCs w:val="28"/>
        </w:rPr>
        <w:t xml:space="preserve"> учреждения высшего профессионального образования</w:t>
      </w:r>
      <w:r w:rsidRPr="00F7091E">
        <w:rPr>
          <w:rFonts w:ascii="Times New Roman" w:hAnsi="Times New Roman" w:cs="Times New Roman"/>
          <w:sz w:val="28"/>
          <w:szCs w:val="28"/>
        </w:rPr>
        <w:t xml:space="preserve"> -</w:t>
      </w:r>
      <w:r w:rsidR="0014006E"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91%, в 2020 году </w:t>
      </w:r>
      <w:r w:rsidR="0014006E" w:rsidRPr="00F7091E">
        <w:rPr>
          <w:rFonts w:ascii="Times New Roman" w:hAnsi="Times New Roman" w:cs="Times New Roman"/>
          <w:sz w:val="28"/>
          <w:szCs w:val="28"/>
        </w:rPr>
        <w:t>государственны</w:t>
      </w:r>
      <w:r w:rsidR="00B61732" w:rsidRPr="00F7091E">
        <w:rPr>
          <w:rFonts w:ascii="Times New Roman" w:hAnsi="Times New Roman" w:cs="Times New Roman"/>
          <w:sz w:val="28"/>
          <w:szCs w:val="28"/>
        </w:rPr>
        <w:t>е</w:t>
      </w:r>
      <w:r w:rsidR="0014006E" w:rsidRPr="00F7091E">
        <w:rPr>
          <w:rFonts w:ascii="Times New Roman" w:hAnsi="Times New Roman" w:cs="Times New Roman"/>
          <w:sz w:val="28"/>
          <w:szCs w:val="28"/>
        </w:rPr>
        <w:t xml:space="preserve"> образовательны</w:t>
      </w:r>
      <w:r w:rsidR="00B61732" w:rsidRPr="00F7091E">
        <w:rPr>
          <w:rFonts w:ascii="Times New Roman" w:hAnsi="Times New Roman" w:cs="Times New Roman"/>
          <w:sz w:val="28"/>
          <w:szCs w:val="28"/>
        </w:rPr>
        <w:t>е</w:t>
      </w:r>
      <w:r w:rsidR="0014006E" w:rsidRPr="00F7091E">
        <w:rPr>
          <w:rFonts w:ascii="Times New Roman" w:hAnsi="Times New Roman" w:cs="Times New Roman"/>
          <w:sz w:val="28"/>
          <w:szCs w:val="28"/>
        </w:rPr>
        <w:t xml:space="preserve"> учреждения высшего профессионального образования </w:t>
      </w:r>
      <w:r w:rsidRPr="00F7091E">
        <w:rPr>
          <w:rFonts w:ascii="Times New Roman" w:hAnsi="Times New Roman" w:cs="Times New Roman"/>
          <w:sz w:val="28"/>
          <w:szCs w:val="28"/>
        </w:rPr>
        <w:t>-</w:t>
      </w:r>
      <w:r w:rsidR="0014006E"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90%, в 2019 году </w:t>
      </w:r>
      <w:r w:rsidR="0014006E" w:rsidRPr="00F7091E">
        <w:rPr>
          <w:rFonts w:ascii="Times New Roman" w:hAnsi="Times New Roman" w:cs="Times New Roman"/>
          <w:sz w:val="28"/>
          <w:szCs w:val="28"/>
        </w:rPr>
        <w:t>государственны</w:t>
      </w:r>
      <w:r w:rsidR="00B61732" w:rsidRPr="00F7091E">
        <w:rPr>
          <w:rFonts w:ascii="Times New Roman" w:hAnsi="Times New Roman" w:cs="Times New Roman"/>
          <w:sz w:val="28"/>
          <w:szCs w:val="28"/>
        </w:rPr>
        <w:t>е</w:t>
      </w:r>
      <w:r w:rsidR="0014006E" w:rsidRPr="00F7091E">
        <w:rPr>
          <w:rFonts w:ascii="Times New Roman" w:hAnsi="Times New Roman" w:cs="Times New Roman"/>
          <w:sz w:val="28"/>
          <w:szCs w:val="28"/>
        </w:rPr>
        <w:t xml:space="preserve"> образовательны</w:t>
      </w:r>
      <w:r w:rsidR="00B61732" w:rsidRPr="00F7091E">
        <w:rPr>
          <w:rFonts w:ascii="Times New Roman" w:hAnsi="Times New Roman" w:cs="Times New Roman"/>
          <w:sz w:val="28"/>
          <w:szCs w:val="28"/>
        </w:rPr>
        <w:t>е</w:t>
      </w:r>
      <w:r w:rsidR="0014006E" w:rsidRPr="00F7091E">
        <w:rPr>
          <w:rFonts w:ascii="Times New Roman" w:hAnsi="Times New Roman" w:cs="Times New Roman"/>
          <w:sz w:val="28"/>
          <w:szCs w:val="28"/>
        </w:rPr>
        <w:t xml:space="preserve"> учреждения высшего профессионального образования </w:t>
      </w:r>
      <w:r w:rsidRPr="00F7091E">
        <w:rPr>
          <w:rFonts w:ascii="Times New Roman" w:hAnsi="Times New Roman" w:cs="Times New Roman"/>
          <w:sz w:val="28"/>
          <w:szCs w:val="28"/>
        </w:rPr>
        <w:t>– 89%).</w:t>
      </w:r>
    </w:p>
    <w:p w14:paraId="3559EE9F"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организациях среднего профессионального образования за счет средств республиканского бюджета обучается 70 % учащихся и студентов. В государственных организациях высшего профессионального образования - 50 % студентов.</w:t>
      </w:r>
    </w:p>
    <w:p w14:paraId="56242BEB" w14:textId="7CEF3DCB"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профессионального образования сократилось на 934 человека, в организациях высшего профессионального образования - на 1</w:t>
      </w:r>
      <w:r w:rsidR="004D6B7A" w:rsidRPr="00F7091E">
        <w:rPr>
          <w:rFonts w:ascii="Times New Roman" w:hAnsi="Times New Roman" w:cs="Times New Roman"/>
          <w:sz w:val="28"/>
          <w:szCs w:val="28"/>
        </w:rPr>
        <w:t> </w:t>
      </w:r>
      <w:r w:rsidRPr="00F7091E">
        <w:rPr>
          <w:rFonts w:ascii="Times New Roman" w:hAnsi="Times New Roman" w:cs="Times New Roman"/>
          <w:sz w:val="28"/>
          <w:szCs w:val="28"/>
        </w:rPr>
        <w:t>421</w:t>
      </w:r>
      <w:r w:rsidR="004D6B7A" w:rsidRPr="00F7091E">
        <w:rPr>
          <w:rFonts w:ascii="Times New Roman" w:hAnsi="Times New Roman" w:cs="Times New Roman"/>
          <w:sz w:val="28"/>
          <w:szCs w:val="28"/>
        </w:rPr>
        <w:t xml:space="preserve"> </w:t>
      </w:r>
      <w:r w:rsidRPr="00F7091E">
        <w:rPr>
          <w:rFonts w:ascii="Times New Roman" w:hAnsi="Times New Roman" w:cs="Times New Roman"/>
          <w:sz w:val="28"/>
          <w:szCs w:val="28"/>
        </w:rPr>
        <w:t>человека, в том числе в негосударственных организациях высшего профессионального образования – на 1 046 человек.</w:t>
      </w:r>
    </w:p>
    <w:p w14:paraId="44B5AE43"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целях повышения качества подготовки квалифицированных рабочих и специалистов со средним профессиональным образованием, отвечающих требованиям работодателей в 2022 году продолжена работа по внедрению практико-ориентированного (дуального) обучения по подготовке кадров:</w:t>
      </w:r>
    </w:p>
    <w:p w14:paraId="08EB1CA8"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а) для легкой промышленности;</w:t>
      </w:r>
    </w:p>
    <w:p w14:paraId="3EB7041E"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 для тяжелой промышленности;</w:t>
      </w:r>
    </w:p>
    <w:p w14:paraId="0E25B763"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для отрасли энергетики;</w:t>
      </w:r>
    </w:p>
    <w:p w14:paraId="57F90530"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г) для машиностроительной отрасли;</w:t>
      </w:r>
    </w:p>
    <w:p w14:paraId="0748F36F"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 для агропромышленного комплекса.</w:t>
      </w:r>
    </w:p>
    <w:p w14:paraId="14AF9982"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 В настоящее время по основным профессиональным образовательным программам начального и среднего профессионального образования обучается 465 студентов </w:t>
      </w:r>
      <w:r w:rsidRPr="00F7091E">
        <w:rPr>
          <w:rFonts w:ascii="Times New Roman" w:eastAsia="Times New Roman" w:hAnsi="Times New Roman" w:cs="Times New Roman"/>
          <w:sz w:val="28"/>
          <w:szCs w:val="28"/>
        </w:rPr>
        <w:t>по 13 профессиям и специальностям</w:t>
      </w:r>
      <w:r w:rsidRPr="00F7091E">
        <w:rPr>
          <w:rFonts w:ascii="Times New Roman" w:hAnsi="Times New Roman" w:cs="Times New Roman"/>
          <w:sz w:val="28"/>
          <w:szCs w:val="28"/>
        </w:rPr>
        <w:t xml:space="preserve">. </w:t>
      </w:r>
      <w:r w:rsidRPr="00F7091E">
        <w:rPr>
          <w:rFonts w:ascii="Times New Roman" w:eastAsia="Times New Roman" w:hAnsi="Times New Roman" w:cs="Times New Roman"/>
          <w:sz w:val="28"/>
          <w:szCs w:val="28"/>
        </w:rPr>
        <w:t>В 2021-2022 учебном году выпуск составил 92 обучающихся по программам практико-ориентированного (дуального) обучения по профессиям начального профессионального образования и специальностям среднего профессионального образования.</w:t>
      </w:r>
      <w:r w:rsidRPr="00F7091E">
        <w:rPr>
          <w:rFonts w:ascii="Times New Roman" w:hAnsi="Times New Roman" w:cs="Times New Roman"/>
          <w:sz w:val="28"/>
          <w:szCs w:val="28"/>
        </w:rPr>
        <w:t xml:space="preserve"> </w:t>
      </w:r>
    </w:p>
    <w:p w14:paraId="2FA0BBD6" w14:textId="77777777" w:rsidR="001571F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продолжена работа в рамках пилотного проекта по подготовке специалистов техников-</w:t>
      </w:r>
      <w:proofErr w:type="spellStart"/>
      <w:r w:rsidRPr="00F7091E">
        <w:rPr>
          <w:rFonts w:ascii="Times New Roman" w:hAnsi="Times New Roman" w:cs="Times New Roman"/>
          <w:sz w:val="28"/>
          <w:szCs w:val="28"/>
        </w:rPr>
        <w:t>мехатроников</w:t>
      </w:r>
      <w:proofErr w:type="spellEnd"/>
      <w:r w:rsidRPr="00F7091E">
        <w:rPr>
          <w:rFonts w:ascii="Times New Roman" w:hAnsi="Times New Roman" w:cs="Times New Roman"/>
          <w:sz w:val="28"/>
          <w:szCs w:val="28"/>
        </w:rPr>
        <w:t xml:space="preserve">, в областях: </w:t>
      </w:r>
    </w:p>
    <w:p w14:paraId="4452CFA4" w14:textId="125B803C" w:rsidR="001571F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8A3665" w:rsidRPr="00F7091E">
        <w:rPr>
          <w:rFonts w:ascii="Times New Roman" w:hAnsi="Times New Roman" w:cs="Times New Roman"/>
          <w:sz w:val="28"/>
          <w:szCs w:val="28"/>
        </w:rPr>
        <w:t xml:space="preserve">сельского хозяйства и мелиорации (на базе </w:t>
      </w:r>
      <w:r w:rsidR="00301C70" w:rsidRPr="00F7091E">
        <w:rPr>
          <w:rFonts w:ascii="Times New Roman" w:hAnsi="Times New Roman" w:cs="Times New Roman"/>
          <w:sz w:val="28"/>
          <w:szCs w:val="28"/>
        </w:rPr>
        <w:t xml:space="preserve">государственного образовательного учреждения среднего профессионального образования </w:t>
      </w:r>
      <w:r w:rsidR="008A3665" w:rsidRPr="00F7091E">
        <w:rPr>
          <w:rFonts w:ascii="Times New Roman" w:hAnsi="Times New Roman" w:cs="Times New Roman"/>
          <w:sz w:val="28"/>
          <w:szCs w:val="28"/>
        </w:rPr>
        <w:t>«Тираспольский аграрно-технический колледж им. М.В.</w:t>
      </w:r>
      <w:r w:rsidRPr="00F7091E">
        <w:rPr>
          <w:rFonts w:ascii="Times New Roman" w:hAnsi="Times New Roman" w:cs="Times New Roman"/>
          <w:sz w:val="28"/>
          <w:szCs w:val="28"/>
        </w:rPr>
        <w:t xml:space="preserve"> </w:t>
      </w:r>
      <w:r w:rsidR="008A3665" w:rsidRPr="00F7091E">
        <w:rPr>
          <w:rFonts w:ascii="Times New Roman" w:hAnsi="Times New Roman" w:cs="Times New Roman"/>
          <w:sz w:val="28"/>
          <w:szCs w:val="28"/>
        </w:rPr>
        <w:t>Фрунзе»)</w:t>
      </w:r>
      <w:r w:rsidR="00301C70" w:rsidRPr="00F7091E">
        <w:rPr>
          <w:rFonts w:ascii="Times New Roman" w:hAnsi="Times New Roman" w:cs="Times New Roman"/>
          <w:sz w:val="28"/>
          <w:szCs w:val="28"/>
        </w:rPr>
        <w:t>;</w:t>
      </w:r>
      <w:r w:rsidR="008A3665" w:rsidRPr="00F7091E">
        <w:rPr>
          <w:rFonts w:ascii="Times New Roman" w:hAnsi="Times New Roman" w:cs="Times New Roman"/>
          <w:sz w:val="28"/>
          <w:szCs w:val="28"/>
        </w:rPr>
        <w:t xml:space="preserve"> </w:t>
      </w:r>
    </w:p>
    <w:p w14:paraId="37F4AAAF" w14:textId="5B53467A" w:rsidR="001571F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8A3665" w:rsidRPr="00F7091E">
        <w:rPr>
          <w:rFonts w:ascii="Times New Roman" w:hAnsi="Times New Roman" w:cs="Times New Roman"/>
          <w:sz w:val="28"/>
          <w:szCs w:val="28"/>
        </w:rPr>
        <w:t xml:space="preserve">легкой промышленности (на базе </w:t>
      </w:r>
      <w:r w:rsidR="00301C70" w:rsidRPr="00F7091E">
        <w:rPr>
          <w:rFonts w:ascii="Times New Roman" w:hAnsi="Times New Roman" w:cs="Times New Roman"/>
          <w:sz w:val="28"/>
          <w:szCs w:val="28"/>
        </w:rPr>
        <w:t xml:space="preserve">государственного образовательного учреждения среднего профессионального образования </w:t>
      </w:r>
      <w:r w:rsidR="008A3665" w:rsidRPr="00F7091E">
        <w:rPr>
          <w:rFonts w:ascii="Times New Roman" w:hAnsi="Times New Roman" w:cs="Times New Roman"/>
          <w:sz w:val="28"/>
          <w:szCs w:val="28"/>
        </w:rPr>
        <w:t>«Бендерский торгово-технологический техникум»)</w:t>
      </w:r>
      <w:r w:rsidR="009F16D7" w:rsidRPr="00F7091E">
        <w:rPr>
          <w:rFonts w:ascii="Times New Roman" w:hAnsi="Times New Roman" w:cs="Times New Roman"/>
          <w:sz w:val="28"/>
          <w:szCs w:val="28"/>
        </w:rPr>
        <w:t>;</w:t>
      </w:r>
    </w:p>
    <w:p w14:paraId="4044C8D3" w14:textId="24C39781" w:rsidR="001571F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8A3665" w:rsidRPr="00F7091E">
        <w:rPr>
          <w:rFonts w:ascii="Times New Roman" w:hAnsi="Times New Roman" w:cs="Times New Roman"/>
          <w:sz w:val="28"/>
          <w:szCs w:val="28"/>
        </w:rPr>
        <w:t xml:space="preserve">машиностроения (на базе </w:t>
      </w:r>
      <w:r w:rsidR="00301C70" w:rsidRPr="00F7091E">
        <w:rPr>
          <w:rFonts w:ascii="Times New Roman" w:hAnsi="Times New Roman" w:cs="Times New Roman"/>
          <w:sz w:val="28"/>
          <w:szCs w:val="28"/>
        </w:rPr>
        <w:t xml:space="preserve">государственного образовательного учреждения среднего профессионального образования </w:t>
      </w:r>
      <w:r w:rsidR="008A3665" w:rsidRPr="00F7091E">
        <w:rPr>
          <w:rFonts w:ascii="Times New Roman" w:hAnsi="Times New Roman" w:cs="Times New Roman"/>
          <w:sz w:val="28"/>
          <w:szCs w:val="28"/>
        </w:rPr>
        <w:t xml:space="preserve">«Промышленно-строительный техникум») по специальности среднего профессионального образования 15.02.10-1 «Мехатроника (по отраслям)». </w:t>
      </w:r>
    </w:p>
    <w:p w14:paraId="29D92AE8" w14:textId="7E97F9E4"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Также внедрена новая специальность 15.02.07-1 «Монтаж и техническая эксплуатация автоматизированных систем и объектов ЖКХ», реализация которой осуществляется на базе </w:t>
      </w:r>
      <w:proofErr w:type="spellStart"/>
      <w:r w:rsidRPr="00F7091E">
        <w:rPr>
          <w:rFonts w:ascii="Times New Roman" w:hAnsi="Times New Roman" w:cs="Times New Roman"/>
          <w:sz w:val="28"/>
          <w:szCs w:val="28"/>
        </w:rPr>
        <w:t>Рыбницкого</w:t>
      </w:r>
      <w:proofErr w:type="spellEnd"/>
      <w:r w:rsidRPr="00F7091E">
        <w:rPr>
          <w:rFonts w:ascii="Times New Roman" w:hAnsi="Times New Roman" w:cs="Times New Roman"/>
          <w:sz w:val="28"/>
          <w:szCs w:val="28"/>
        </w:rPr>
        <w:t xml:space="preserve"> филиала </w:t>
      </w:r>
      <w:r w:rsidR="00AD50C6" w:rsidRPr="00F7091E">
        <w:rPr>
          <w:rFonts w:ascii="Times New Roman" w:hAnsi="Times New Roman" w:cs="Times New Roman"/>
          <w:sz w:val="28"/>
          <w:szCs w:val="28"/>
        </w:rPr>
        <w:t>государственного образовательного учреждения</w:t>
      </w:r>
      <w:r w:rsidR="001026D9"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«Приднестровский государственный университет им. Т.Г. Шевченко».</w:t>
      </w:r>
    </w:p>
    <w:p w14:paraId="0B4FE179"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реализации практико-ориентированного (дуального) обучения:</w:t>
      </w:r>
    </w:p>
    <w:p w14:paraId="1289949C" w14:textId="5D3C3DF8"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8A3665" w:rsidRPr="00F7091E">
        <w:rPr>
          <w:rFonts w:ascii="Times New Roman" w:hAnsi="Times New Roman" w:cs="Times New Roman"/>
          <w:sz w:val="28"/>
          <w:szCs w:val="28"/>
        </w:rPr>
        <w:t xml:space="preserve">) в области легкой промышленности принимают участие </w:t>
      </w:r>
      <w:r w:rsidR="002D3E69" w:rsidRPr="00F7091E">
        <w:rPr>
          <w:rFonts w:ascii="Times New Roman" w:hAnsi="Times New Roman" w:cs="Times New Roman"/>
          <w:sz w:val="28"/>
          <w:szCs w:val="28"/>
        </w:rPr>
        <w:t>государственно</w:t>
      </w:r>
      <w:r w:rsidR="00540A16" w:rsidRPr="00F7091E">
        <w:rPr>
          <w:rFonts w:ascii="Times New Roman" w:hAnsi="Times New Roman" w:cs="Times New Roman"/>
          <w:sz w:val="28"/>
          <w:szCs w:val="28"/>
        </w:rPr>
        <w:t>е</w:t>
      </w:r>
      <w:r w:rsidR="002D3E69" w:rsidRPr="00F7091E">
        <w:rPr>
          <w:rFonts w:ascii="Times New Roman" w:hAnsi="Times New Roman" w:cs="Times New Roman"/>
          <w:sz w:val="28"/>
          <w:szCs w:val="28"/>
        </w:rPr>
        <w:t xml:space="preserve"> образовательно</w:t>
      </w:r>
      <w:r w:rsidR="00540A16" w:rsidRPr="00F7091E">
        <w:rPr>
          <w:rFonts w:ascii="Times New Roman" w:hAnsi="Times New Roman" w:cs="Times New Roman"/>
          <w:sz w:val="28"/>
          <w:szCs w:val="28"/>
        </w:rPr>
        <w:t>е</w:t>
      </w:r>
      <w:r w:rsidR="002D3E69" w:rsidRPr="00F7091E">
        <w:rPr>
          <w:rFonts w:ascii="Times New Roman" w:hAnsi="Times New Roman" w:cs="Times New Roman"/>
          <w:sz w:val="28"/>
          <w:szCs w:val="28"/>
        </w:rPr>
        <w:t xml:space="preserve"> учреждени</w:t>
      </w:r>
      <w:r w:rsidR="00540A16" w:rsidRPr="00F7091E">
        <w:rPr>
          <w:rFonts w:ascii="Times New Roman" w:hAnsi="Times New Roman" w:cs="Times New Roman"/>
          <w:sz w:val="28"/>
          <w:szCs w:val="28"/>
        </w:rPr>
        <w:t>е</w:t>
      </w:r>
      <w:r w:rsidR="002D3E69" w:rsidRPr="00F7091E">
        <w:rPr>
          <w:rFonts w:ascii="Times New Roman" w:hAnsi="Times New Roman" w:cs="Times New Roman"/>
          <w:sz w:val="28"/>
          <w:szCs w:val="28"/>
        </w:rPr>
        <w:t xml:space="preserve"> среднего профессионального образования </w:t>
      </w:r>
      <w:r w:rsidR="008A3665" w:rsidRPr="00F7091E">
        <w:rPr>
          <w:rFonts w:ascii="Times New Roman" w:hAnsi="Times New Roman" w:cs="Times New Roman"/>
          <w:sz w:val="28"/>
          <w:szCs w:val="28"/>
        </w:rPr>
        <w:t xml:space="preserve">«Приднестровский колледж технологий и управления» совместно </w:t>
      </w:r>
      <w:proofErr w:type="gramStart"/>
      <w:r w:rsidR="008A3665" w:rsidRPr="00F7091E">
        <w:rPr>
          <w:rFonts w:ascii="Times New Roman" w:hAnsi="Times New Roman" w:cs="Times New Roman"/>
          <w:sz w:val="28"/>
          <w:szCs w:val="28"/>
        </w:rPr>
        <w:t xml:space="preserve">с </w:t>
      </w:r>
      <w:r w:rsidR="008A3665" w:rsidRPr="00F7091E">
        <w:rPr>
          <w:rFonts w:ascii="Times New Roman" w:hAnsi="Times New Roman" w:cs="Times New Roman"/>
          <w:color w:val="FF0000"/>
          <w:sz w:val="28"/>
          <w:szCs w:val="28"/>
        </w:rPr>
        <w:t xml:space="preserve"> </w:t>
      </w:r>
      <w:r w:rsidR="0073325F" w:rsidRPr="00F7091E">
        <w:rPr>
          <w:rFonts w:ascii="Times New Roman" w:hAnsi="Times New Roman" w:cs="Times New Roman"/>
          <w:sz w:val="28"/>
          <w:szCs w:val="28"/>
        </w:rPr>
        <w:t>закрытым</w:t>
      </w:r>
      <w:proofErr w:type="gramEnd"/>
      <w:r w:rsidR="0073325F" w:rsidRPr="00F7091E">
        <w:rPr>
          <w:rFonts w:ascii="Times New Roman" w:hAnsi="Times New Roman" w:cs="Times New Roman"/>
          <w:sz w:val="28"/>
          <w:szCs w:val="28"/>
        </w:rPr>
        <w:t xml:space="preserve"> акционерным обществом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Одема</w:t>
      </w:r>
      <w:proofErr w:type="spellEnd"/>
      <w:r w:rsidR="008A3665" w:rsidRPr="00F7091E">
        <w:rPr>
          <w:rFonts w:ascii="Times New Roman" w:hAnsi="Times New Roman" w:cs="Times New Roman"/>
          <w:sz w:val="28"/>
          <w:szCs w:val="28"/>
        </w:rPr>
        <w:t xml:space="preserve">» им. </w:t>
      </w:r>
      <w:proofErr w:type="spellStart"/>
      <w:r w:rsidR="008A3665" w:rsidRPr="00F7091E">
        <w:rPr>
          <w:rFonts w:ascii="Times New Roman" w:hAnsi="Times New Roman" w:cs="Times New Roman"/>
          <w:sz w:val="28"/>
          <w:szCs w:val="28"/>
        </w:rPr>
        <w:t>В.Соловьевой</w:t>
      </w:r>
      <w:proofErr w:type="spellEnd"/>
      <w:proofErr w:type="gramStart"/>
      <w:r w:rsidR="008A3665" w:rsidRPr="00F7091E">
        <w:rPr>
          <w:rFonts w:ascii="Times New Roman" w:hAnsi="Times New Roman" w:cs="Times New Roman"/>
          <w:sz w:val="28"/>
          <w:szCs w:val="28"/>
        </w:rPr>
        <w:t xml:space="preserve">, </w:t>
      </w:r>
      <w:r w:rsidR="0073325F" w:rsidRPr="00F7091E">
        <w:rPr>
          <w:rFonts w:ascii="Times New Roman" w:hAnsi="Times New Roman" w:cs="Times New Roman"/>
          <w:color w:val="FF0000"/>
          <w:sz w:val="28"/>
          <w:szCs w:val="28"/>
        </w:rPr>
        <w:t xml:space="preserve"> </w:t>
      </w:r>
      <w:r w:rsidR="0073325F" w:rsidRPr="00F7091E">
        <w:rPr>
          <w:rFonts w:ascii="Times New Roman" w:hAnsi="Times New Roman" w:cs="Times New Roman"/>
          <w:sz w:val="28"/>
          <w:szCs w:val="28"/>
        </w:rPr>
        <w:t>закрытым</w:t>
      </w:r>
      <w:proofErr w:type="gramEnd"/>
      <w:r w:rsidR="0073325F" w:rsidRPr="00F7091E">
        <w:rPr>
          <w:rFonts w:ascii="Times New Roman" w:hAnsi="Times New Roman" w:cs="Times New Roman"/>
          <w:sz w:val="28"/>
          <w:szCs w:val="28"/>
        </w:rPr>
        <w:t xml:space="preserve"> акционерным обществом </w:t>
      </w:r>
      <w:r w:rsidR="008A3665" w:rsidRPr="00F7091E">
        <w:rPr>
          <w:rFonts w:ascii="Times New Roman" w:hAnsi="Times New Roman" w:cs="Times New Roman"/>
          <w:sz w:val="28"/>
          <w:szCs w:val="28"/>
        </w:rPr>
        <w:t>«Швейная фирма «</w:t>
      </w:r>
      <w:proofErr w:type="spellStart"/>
      <w:r w:rsidR="008A3665" w:rsidRPr="00F7091E">
        <w:rPr>
          <w:rFonts w:ascii="Times New Roman" w:hAnsi="Times New Roman" w:cs="Times New Roman"/>
          <w:sz w:val="28"/>
          <w:szCs w:val="28"/>
        </w:rPr>
        <w:t>Вестра</w:t>
      </w:r>
      <w:proofErr w:type="spellEnd"/>
      <w:r w:rsidR="008A3665" w:rsidRPr="00F7091E">
        <w:rPr>
          <w:rFonts w:ascii="Times New Roman" w:hAnsi="Times New Roman" w:cs="Times New Roman"/>
          <w:sz w:val="28"/>
          <w:szCs w:val="28"/>
        </w:rPr>
        <w:t xml:space="preserve">», а также </w:t>
      </w:r>
      <w:r w:rsidR="00A052F4" w:rsidRPr="00F7091E">
        <w:rPr>
          <w:rFonts w:ascii="Times New Roman" w:hAnsi="Times New Roman" w:cs="Times New Roman"/>
          <w:strike/>
          <w:color w:val="FF0000"/>
          <w:sz w:val="28"/>
          <w:szCs w:val="28"/>
        </w:rPr>
        <w:t xml:space="preserve"> </w:t>
      </w:r>
      <w:r w:rsidR="00A052F4" w:rsidRPr="00F7091E">
        <w:rPr>
          <w:rFonts w:ascii="Times New Roman" w:hAnsi="Times New Roman" w:cs="Times New Roman"/>
          <w:sz w:val="28"/>
          <w:szCs w:val="28"/>
        </w:rPr>
        <w:t>государственно</w:t>
      </w:r>
      <w:r w:rsidR="00A71059" w:rsidRPr="00F7091E">
        <w:rPr>
          <w:rFonts w:ascii="Times New Roman" w:hAnsi="Times New Roman" w:cs="Times New Roman"/>
          <w:sz w:val="28"/>
          <w:szCs w:val="28"/>
        </w:rPr>
        <w:t>е</w:t>
      </w:r>
      <w:r w:rsidR="00A052F4" w:rsidRPr="00F7091E">
        <w:rPr>
          <w:rFonts w:ascii="Times New Roman" w:hAnsi="Times New Roman" w:cs="Times New Roman"/>
          <w:sz w:val="28"/>
          <w:szCs w:val="28"/>
        </w:rPr>
        <w:t xml:space="preserve"> образовательно</w:t>
      </w:r>
      <w:r w:rsidR="00A71059" w:rsidRPr="00F7091E">
        <w:rPr>
          <w:rFonts w:ascii="Times New Roman" w:hAnsi="Times New Roman" w:cs="Times New Roman"/>
          <w:sz w:val="28"/>
          <w:szCs w:val="28"/>
        </w:rPr>
        <w:t>е</w:t>
      </w:r>
      <w:r w:rsidR="00A052F4" w:rsidRPr="00F7091E">
        <w:rPr>
          <w:rFonts w:ascii="Times New Roman" w:hAnsi="Times New Roman" w:cs="Times New Roman"/>
          <w:sz w:val="28"/>
          <w:szCs w:val="28"/>
        </w:rPr>
        <w:t xml:space="preserve"> учреждени</w:t>
      </w:r>
      <w:r w:rsidR="00A71059" w:rsidRPr="00F7091E">
        <w:rPr>
          <w:rFonts w:ascii="Times New Roman" w:hAnsi="Times New Roman" w:cs="Times New Roman"/>
          <w:sz w:val="28"/>
          <w:szCs w:val="28"/>
        </w:rPr>
        <w:t>е</w:t>
      </w:r>
      <w:r w:rsidR="00A052F4" w:rsidRPr="00F7091E">
        <w:rPr>
          <w:rFonts w:ascii="Times New Roman" w:hAnsi="Times New Roman" w:cs="Times New Roman"/>
          <w:sz w:val="28"/>
          <w:szCs w:val="28"/>
        </w:rPr>
        <w:t xml:space="preserve"> среднего профессионального образования</w:t>
      </w:r>
      <w:r w:rsidR="00A45D8E" w:rsidRPr="00F7091E">
        <w:rPr>
          <w:rFonts w:ascii="Times New Roman" w:hAnsi="Times New Roman" w:cs="Times New Roman"/>
          <w:sz w:val="28"/>
          <w:szCs w:val="28"/>
        </w:rPr>
        <w:t xml:space="preserve"> </w:t>
      </w:r>
      <w:r w:rsidR="008A3665" w:rsidRPr="00F7091E">
        <w:rPr>
          <w:rFonts w:ascii="Times New Roman" w:hAnsi="Times New Roman" w:cs="Times New Roman"/>
          <w:sz w:val="28"/>
          <w:szCs w:val="28"/>
        </w:rPr>
        <w:t xml:space="preserve">«Бендерский торгово-технологический техникум» совместно с </w:t>
      </w:r>
      <w:r w:rsidR="005260EC" w:rsidRPr="00F7091E">
        <w:rPr>
          <w:rFonts w:ascii="Times New Roman" w:hAnsi="Times New Roman" w:cs="Times New Roman"/>
          <w:sz w:val="28"/>
          <w:szCs w:val="28"/>
        </w:rPr>
        <w:t>обществом с ограниченной ответственность</w:t>
      </w:r>
      <w:r w:rsidR="00A71059" w:rsidRPr="00F7091E">
        <w:rPr>
          <w:rFonts w:ascii="Times New Roman" w:hAnsi="Times New Roman" w:cs="Times New Roman"/>
          <w:sz w:val="28"/>
          <w:szCs w:val="28"/>
        </w:rPr>
        <w:t>ю</w:t>
      </w:r>
      <w:r w:rsidR="005260EC" w:rsidRPr="00F7091E">
        <w:rPr>
          <w:rFonts w:ascii="Times New Roman" w:hAnsi="Times New Roman" w:cs="Times New Roman"/>
          <w:sz w:val="28"/>
          <w:szCs w:val="28"/>
        </w:rPr>
        <w:t xml:space="preserve"> «Торгово-промышленная фирма </w:t>
      </w:r>
      <w:proofErr w:type="spellStart"/>
      <w:r w:rsidR="008A3665" w:rsidRPr="00F7091E">
        <w:rPr>
          <w:rFonts w:ascii="Times New Roman" w:hAnsi="Times New Roman" w:cs="Times New Roman"/>
          <w:sz w:val="28"/>
          <w:szCs w:val="28"/>
        </w:rPr>
        <w:t>Интерцентр</w:t>
      </w:r>
      <w:proofErr w:type="spellEnd"/>
      <w:r w:rsidR="008A3665" w:rsidRPr="00F7091E">
        <w:rPr>
          <w:rFonts w:ascii="Times New Roman" w:hAnsi="Times New Roman" w:cs="Times New Roman"/>
          <w:sz w:val="28"/>
          <w:szCs w:val="28"/>
        </w:rPr>
        <w:t xml:space="preserve"> Люкс»,  </w:t>
      </w:r>
      <w:r w:rsidR="00CD51E7" w:rsidRPr="00F7091E">
        <w:rPr>
          <w:rFonts w:ascii="Times New Roman" w:hAnsi="Times New Roman" w:cs="Times New Roman"/>
          <w:sz w:val="28"/>
          <w:szCs w:val="28"/>
        </w:rPr>
        <w:t xml:space="preserve">открытым акционерным обществом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Флоаре</w:t>
      </w:r>
      <w:proofErr w:type="spellEnd"/>
      <w:r w:rsidR="008A3665" w:rsidRPr="00F7091E">
        <w:rPr>
          <w:rFonts w:ascii="Times New Roman" w:hAnsi="Times New Roman" w:cs="Times New Roman"/>
          <w:sz w:val="28"/>
          <w:szCs w:val="28"/>
        </w:rPr>
        <w:t xml:space="preserve">», </w:t>
      </w:r>
      <w:r w:rsidR="00CD51E7" w:rsidRPr="00F7091E">
        <w:rPr>
          <w:rFonts w:ascii="Times New Roman" w:hAnsi="Times New Roman" w:cs="Times New Roman"/>
          <w:sz w:val="28"/>
          <w:szCs w:val="28"/>
        </w:rPr>
        <w:t xml:space="preserve">закрытым акционерным обществом </w:t>
      </w:r>
      <w:r w:rsidR="008A3665" w:rsidRPr="00F7091E">
        <w:rPr>
          <w:rFonts w:ascii="Times New Roman" w:hAnsi="Times New Roman" w:cs="Times New Roman"/>
          <w:sz w:val="28"/>
          <w:szCs w:val="28"/>
        </w:rPr>
        <w:t>«Швейная фирма «</w:t>
      </w:r>
      <w:proofErr w:type="spellStart"/>
      <w:r w:rsidR="008A3665" w:rsidRPr="00F7091E">
        <w:rPr>
          <w:rFonts w:ascii="Times New Roman" w:hAnsi="Times New Roman" w:cs="Times New Roman"/>
          <w:sz w:val="28"/>
          <w:szCs w:val="28"/>
        </w:rPr>
        <w:t>Вестра</w:t>
      </w:r>
      <w:proofErr w:type="spellEnd"/>
      <w:r w:rsidR="008A3665" w:rsidRPr="00F7091E">
        <w:rPr>
          <w:rFonts w:ascii="Times New Roman" w:hAnsi="Times New Roman" w:cs="Times New Roman"/>
          <w:sz w:val="28"/>
          <w:szCs w:val="28"/>
        </w:rPr>
        <w:t xml:space="preserve">», </w:t>
      </w:r>
      <w:r w:rsidR="000C6593" w:rsidRPr="00F7091E">
        <w:rPr>
          <w:rFonts w:ascii="Times New Roman" w:hAnsi="Times New Roman" w:cs="Times New Roman"/>
          <w:sz w:val="28"/>
          <w:szCs w:val="28"/>
        </w:rPr>
        <w:t xml:space="preserve">закрытым акционерным обществом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Одема</w:t>
      </w:r>
      <w:proofErr w:type="spellEnd"/>
      <w:r w:rsidR="008A3665" w:rsidRPr="00F7091E">
        <w:rPr>
          <w:rFonts w:ascii="Times New Roman" w:hAnsi="Times New Roman" w:cs="Times New Roman"/>
          <w:sz w:val="28"/>
          <w:szCs w:val="28"/>
        </w:rPr>
        <w:t xml:space="preserve">» им. </w:t>
      </w:r>
      <w:proofErr w:type="spellStart"/>
      <w:r w:rsidR="008A3665" w:rsidRPr="00F7091E">
        <w:rPr>
          <w:rFonts w:ascii="Times New Roman" w:hAnsi="Times New Roman" w:cs="Times New Roman"/>
          <w:sz w:val="28"/>
          <w:szCs w:val="28"/>
        </w:rPr>
        <w:t>В.Соловьевой</w:t>
      </w:r>
      <w:proofErr w:type="spellEnd"/>
      <w:r w:rsidR="008A3665" w:rsidRPr="00F7091E">
        <w:rPr>
          <w:rFonts w:ascii="Times New Roman" w:hAnsi="Times New Roman" w:cs="Times New Roman"/>
          <w:sz w:val="28"/>
          <w:szCs w:val="28"/>
        </w:rPr>
        <w:t>;</w:t>
      </w:r>
    </w:p>
    <w:p w14:paraId="4316DA3F" w14:textId="321F5E6F"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8A3665" w:rsidRPr="00F7091E">
        <w:rPr>
          <w:rFonts w:ascii="Times New Roman" w:hAnsi="Times New Roman" w:cs="Times New Roman"/>
          <w:sz w:val="28"/>
          <w:szCs w:val="28"/>
        </w:rPr>
        <w:t xml:space="preserve">) в области тяжелой промышленности принимают участие </w:t>
      </w:r>
      <w:r w:rsidR="005A09E4" w:rsidRPr="00F7091E">
        <w:rPr>
          <w:rFonts w:ascii="Times New Roman" w:hAnsi="Times New Roman" w:cs="Times New Roman"/>
          <w:sz w:val="28"/>
          <w:szCs w:val="28"/>
        </w:rPr>
        <w:t xml:space="preserve">государственное образовательное учреждение среднего профессионального </w:t>
      </w:r>
      <w:r w:rsidR="005A09E4" w:rsidRPr="00F7091E">
        <w:rPr>
          <w:rFonts w:ascii="Times New Roman" w:hAnsi="Times New Roman" w:cs="Times New Roman"/>
          <w:sz w:val="28"/>
          <w:szCs w:val="28"/>
        </w:rPr>
        <w:lastRenderedPageBreak/>
        <w:t xml:space="preserve">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Рыбницкий</w:t>
      </w:r>
      <w:proofErr w:type="spellEnd"/>
      <w:r w:rsidR="008A3665" w:rsidRPr="00F7091E">
        <w:rPr>
          <w:rFonts w:ascii="Times New Roman" w:hAnsi="Times New Roman" w:cs="Times New Roman"/>
          <w:sz w:val="28"/>
          <w:szCs w:val="28"/>
        </w:rPr>
        <w:t xml:space="preserve"> политехнический техникум» и </w:t>
      </w:r>
      <w:r w:rsidR="005A09E4" w:rsidRPr="00F7091E">
        <w:rPr>
          <w:rFonts w:ascii="Times New Roman" w:hAnsi="Times New Roman" w:cs="Times New Roman"/>
          <w:sz w:val="28"/>
          <w:szCs w:val="28"/>
        </w:rPr>
        <w:t xml:space="preserve">открытое акционерное общество </w:t>
      </w:r>
      <w:r w:rsidR="008A3665" w:rsidRPr="00F7091E">
        <w:rPr>
          <w:rFonts w:ascii="Times New Roman" w:hAnsi="Times New Roman" w:cs="Times New Roman"/>
          <w:sz w:val="28"/>
          <w:szCs w:val="28"/>
        </w:rPr>
        <w:t>«Молдавский металлургический завод»;</w:t>
      </w:r>
    </w:p>
    <w:p w14:paraId="5EBF77DB" w14:textId="6B2246C8"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8A3665" w:rsidRPr="00F7091E">
        <w:rPr>
          <w:rFonts w:ascii="Times New Roman" w:hAnsi="Times New Roman" w:cs="Times New Roman"/>
          <w:sz w:val="28"/>
          <w:szCs w:val="28"/>
        </w:rPr>
        <w:t>) в области энергетики принимают участие</w:t>
      </w:r>
      <w:r w:rsidR="005A09E4" w:rsidRPr="00F7091E">
        <w:rPr>
          <w:rFonts w:ascii="Times New Roman" w:hAnsi="Times New Roman" w:cs="Times New Roman"/>
          <w:color w:val="FF0000"/>
          <w:sz w:val="28"/>
          <w:szCs w:val="28"/>
        </w:rPr>
        <w:t xml:space="preserve"> </w:t>
      </w:r>
      <w:r w:rsidR="005A09E4" w:rsidRPr="00F7091E">
        <w:rPr>
          <w:rFonts w:ascii="Times New Roman" w:hAnsi="Times New Roman" w:cs="Times New Roman"/>
          <w:sz w:val="28"/>
          <w:szCs w:val="28"/>
        </w:rPr>
        <w:t>государственно</w:t>
      </w:r>
      <w:r w:rsidR="00024D23"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образовательно</w:t>
      </w:r>
      <w:r w:rsidR="00024D23"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учреждени</w:t>
      </w:r>
      <w:r w:rsidR="00024D23"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среднего профессионального образования </w:t>
      </w:r>
      <w:r w:rsidR="008A3665" w:rsidRPr="00F7091E">
        <w:rPr>
          <w:rFonts w:ascii="Times New Roman" w:hAnsi="Times New Roman" w:cs="Times New Roman"/>
          <w:sz w:val="28"/>
          <w:szCs w:val="28"/>
        </w:rPr>
        <w:t xml:space="preserve">«Днестровский техникум энергетики и компьютерных технологий» и </w:t>
      </w:r>
      <w:r w:rsidR="00024D23" w:rsidRPr="00F7091E">
        <w:rPr>
          <w:rFonts w:ascii="Times New Roman" w:hAnsi="Times New Roman" w:cs="Times New Roman"/>
          <w:sz w:val="28"/>
          <w:szCs w:val="28"/>
        </w:rPr>
        <w:t xml:space="preserve">закрытое акционерное общество </w:t>
      </w:r>
      <w:r w:rsidR="008A3665" w:rsidRPr="00F7091E">
        <w:rPr>
          <w:rFonts w:ascii="Times New Roman" w:hAnsi="Times New Roman" w:cs="Times New Roman"/>
          <w:sz w:val="28"/>
          <w:szCs w:val="28"/>
        </w:rPr>
        <w:t>«Молдавская ГРЭС»;</w:t>
      </w:r>
    </w:p>
    <w:p w14:paraId="7265E5A5" w14:textId="1D0251E2"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8A3665" w:rsidRPr="00F7091E">
        <w:rPr>
          <w:rFonts w:ascii="Times New Roman" w:hAnsi="Times New Roman" w:cs="Times New Roman"/>
          <w:sz w:val="28"/>
          <w:szCs w:val="28"/>
        </w:rPr>
        <w:t xml:space="preserve">) в машиностроительной отрасли принимают участие </w:t>
      </w:r>
      <w:r w:rsidR="005A09E4" w:rsidRPr="00F7091E">
        <w:rPr>
          <w:rFonts w:ascii="Times New Roman" w:hAnsi="Times New Roman" w:cs="Times New Roman"/>
          <w:sz w:val="28"/>
          <w:szCs w:val="28"/>
        </w:rPr>
        <w:t>государственно</w:t>
      </w:r>
      <w:r w:rsidR="00024D23"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образовательно</w:t>
      </w:r>
      <w:r w:rsidR="00024D23"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учреждени</w:t>
      </w:r>
      <w:r w:rsidR="00024D23"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среднего профессионального образования </w:t>
      </w:r>
      <w:r w:rsidR="008A3665" w:rsidRPr="00F7091E">
        <w:rPr>
          <w:rFonts w:ascii="Times New Roman" w:hAnsi="Times New Roman" w:cs="Times New Roman"/>
          <w:sz w:val="28"/>
          <w:szCs w:val="28"/>
        </w:rPr>
        <w:t xml:space="preserve">«Промышленно-строительный техникум» и </w:t>
      </w:r>
      <w:r w:rsidR="00024D23" w:rsidRPr="00F7091E">
        <w:rPr>
          <w:rFonts w:ascii="Times New Roman" w:hAnsi="Times New Roman" w:cs="Times New Roman"/>
          <w:color w:val="000000"/>
          <w:sz w:val="28"/>
          <w:szCs w:val="28"/>
        </w:rPr>
        <w:t>научно-производственное закрытое акционерное общество</w:t>
      </w:r>
      <w:r w:rsidR="00024D23" w:rsidRPr="00F7091E">
        <w:rPr>
          <w:rFonts w:ascii="Times New Roman" w:hAnsi="Times New Roman" w:cs="Times New Roman"/>
          <w:sz w:val="28"/>
          <w:szCs w:val="28"/>
        </w:rPr>
        <w:t xml:space="preserve">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Электромаш</w:t>
      </w:r>
      <w:proofErr w:type="spellEnd"/>
      <w:r w:rsidR="008A3665" w:rsidRPr="00F7091E">
        <w:rPr>
          <w:rFonts w:ascii="Times New Roman" w:hAnsi="Times New Roman" w:cs="Times New Roman"/>
          <w:sz w:val="28"/>
          <w:szCs w:val="28"/>
        </w:rPr>
        <w:t>»;</w:t>
      </w:r>
    </w:p>
    <w:p w14:paraId="4A27EA05" w14:textId="77777777"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8A3665" w:rsidRPr="00F7091E">
        <w:rPr>
          <w:rFonts w:ascii="Times New Roman" w:hAnsi="Times New Roman" w:cs="Times New Roman"/>
          <w:sz w:val="28"/>
          <w:szCs w:val="28"/>
        </w:rPr>
        <w:t>) в области сельского хозяйства принимают участие:</w:t>
      </w:r>
    </w:p>
    <w:p w14:paraId="78499E0D" w14:textId="653A8BDE"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8A3665" w:rsidRPr="00F7091E">
        <w:rPr>
          <w:rFonts w:ascii="Times New Roman" w:hAnsi="Times New Roman" w:cs="Times New Roman"/>
          <w:sz w:val="28"/>
          <w:szCs w:val="28"/>
        </w:rPr>
        <w:t xml:space="preserve">) </w:t>
      </w:r>
      <w:r w:rsidR="005A09E4" w:rsidRPr="00F7091E">
        <w:rPr>
          <w:rFonts w:ascii="Times New Roman" w:hAnsi="Times New Roman" w:cs="Times New Roman"/>
          <w:sz w:val="28"/>
          <w:szCs w:val="28"/>
        </w:rPr>
        <w:t>государственно</w:t>
      </w:r>
      <w:r w:rsidR="00752EDB"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образовательно</w:t>
      </w:r>
      <w:r w:rsidR="00752EDB"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учреждени</w:t>
      </w:r>
      <w:r w:rsidR="00752EDB" w:rsidRPr="00F7091E">
        <w:rPr>
          <w:rFonts w:ascii="Times New Roman" w:hAnsi="Times New Roman" w:cs="Times New Roman"/>
          <w:sz w:val="28"/>
          <w:szCs w:val="28"/>
        </w:rPr>
        <w:t>е</w:t>
      </w:r>
      <w:r w:rsidR="005A09E4" w:rsidRPr="00F7091E">
        <w:rPr>
          <w:rFonts w:ascii="Times New Roman" w:hAnsi="Times New Roman" w:cs="Times New Roman"/>
          <w:sz w:val="28"/>
          <w:szCs w:val="28"/>
        </w:rPr>
        <w:t xml:space="preserve"> среднего профессионального образования </w:t>
      </w:r>
      <w:r w:rsidR="008A3665" w:rsidRPr="00F7091E">
        <w:rPr>
          <w:rFonts w:ascii="Times New Roman" w:hAnsi="Times New Roman" w:cs="Times New Roman"/>
          <w:sz w:val="28"/>
          <w:szCs w:val="28"/>
        </w:rPr>
        <w:t xml:space="preserve">«Тираспольский аграрно-технический колледж им. М.В. Фрунзе» </w:t>
      </w:r>
      <w:proofErr w:type="gramStart"/>
      <w:r w:rsidR="008A3665" w:rsidRPr="00F7091E">
        <w:rPr>
          <w:rFonts w:ascii="Times New Roman" w:hAnsi="Times New Roman" w:cs="Times New Roman"/>
          <w:sz w:val="28"/>
          <w:szCs w:val="28"/>
        </w:rPr>
        <w:t xml:space="preserve">и </w:t>
      </w:r>
      <w:r w:rsidR="008A3665" w:rsidRPr="00F7091E">
        <w:rPr>
          <w:rFonts w:ascii="Times New Roman" w:hAnsi="Times New Roman" w:cs="Times New Roman"/>
          <w:color w:val="FF0000"/>
          <w:sz w:val="28"/>
          <w:szCs w:val="28"/>
        </w:rPr>
        <w:t xml:space="preserve"> </w:t>
      </w:r>
      <w:r w:rsidR="00103293" w:rsidRPr="00F7091E">
        <w:rPr>
          <w:rFonts w:ascii="Times New Roman" w:hAnsi="Times New Roman" w:cs="Times New Roman"/>
          <w:sz w:val="28"/>
          <w:szCs w:val="28"/>
        </w:rPr>
        <w:t>общество</w:t>
      </w:r>
      <w:proofErr w:type="gramEnd"/>
      <w:r w:rsidR="00103293" w:rsidRPr="00F7091E">
        <w:rPr>
          <w:rFonts w:ascii="Times New Roman" w:hAnsi="Times New Roman" w:cs="Times New Roman"/>
          <w:sz w:val="28"/>
          <w:szCs w:val="28"/>
        </w:rPr>
        <w:t xml:space="preserve">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Агролегион</w:t>
      </w:r>
      <w:proofErr w:type="spellEnd"/>
      <w:r w:rsidR="008A3665" w:rsidRPr="00F7091E">
        <w:rPr>
          <w:rFonts w:ascii="Times New Roman" w:hAnsi="Times New Roman" w:cs="Times New Roman"/>
          <w:sz w:val="28"/>
          <w:szCs w:val="28"/>
        </w:rPr>
        <w:t xml:space="preserve">»; </w:t>
      </w:r>
      <w:r w:rsidR="00103293" w:rsidRPr="00F7091E">
        <w:rPr>
          <w:rFonts w:ascii="Times New Roman" w:hAnsi="Times New Roman" w:cs="Times New Roman"/>
          <w:sz w:val="28"/>
          <w:szCs w:val="28"/>
        </w:rPr>
        <w:t xml:space="preserve">закрытое акционерное общество </w:t>
      </w:r>
      <w:r w:rsidR="008A3665" w:rsidRPr="00F7091E">
        <w:rPr>
          <w:rFonts w:ascii="Times New Roman" w:hAnsi="Times New Roman" w:cs="Times New Roman"/>
          <w:sz w:val="28"/>
          <w:szCs w:val="28"/>
        </w:rPr>
        <w:t>«Тираспол</w:t>
      </w:r>
      <w:r w:rsidR="00A95F41" w:rsidRPr="00F7091E">
        <w:rPr>
          <w:rFonts w:ascii="Times New Roman" w:hAnsi="Times New Roman" w:cs="Times New Roman"/>
          <w:sz w:val="28"/>
          <w:szCs w:val="28"/>
        </w:rPr>
        <w:t xml:space="preserve">ьский </w:t>
      </w:r>
      <w:proofErr w:type="spellStart"/>
      <w:r w:rsidR="00983130" w:rsidRPr="00F7091E">
        <w:rPr>
          <w:rFonts w:ascii="Times New Roman" w:hAnsi="Times New Roman" w:cs="Times New Roman"/>
          <w:sz w:val="28"/>
          <w:szCs w:val="28"/>
        </w:rPr>
        <w:t>хлебокомбинат</w:t>
      </w:r>
      <w:proofErr w:type="spellEnd"/>
      <w:r w:rsidR="00A95F41" w:rsidRPr="00F7091E">
        <w:rPr>
          <w:rFonts w:ascii="Times New Roman" w:hAnsi="Times New Roman" w:cs="Times New Roman"/>
          <w:sz w:val="28"/>
          <w:szCs w:val="28"/>
        </w:rPr>
        <w:t xml:space="preserve">»; </w:t>
      </w:r>
      <w:r w:rsidR="00103293" w:rsidRPr="00F7091E">
        <w:rPr>
          <w:rFonts w:ascii="Times New Roman" w:hAnsi="Times New Roman" w:cs="Times New Roman"/>
          <w:sz w:val="28"/>
          <w:szCs w:val="28"/>
        </w:rPr>
        <w:t xml:space="preserve">общество с ограниченной ответственностью </w:t>
      </w:r>
      <w:r w:rsidR="00A95F41" w:rsidRPr="00F7091E">
        <w:rPr>
          <w:rFonts w:ascii="Times New Roman" w:hAnsi="Times New Roman" w:cs="Times New Roman"/>
          <w:sz w:val="28"/>
          <w:szCs w:val="28"/>
        </w:rPr>
        <w:t>«</w:t>
      </w:r>
      <w:proofErr w:type="spellStart"/>
      <w:r w:rsidR="00A95F41" w:rsidRPr="00F7091E">
        <w:rPr>
          <w:rFonts w:ascii="Times New Roman" w:hAnsi="Times New Roman" w:cs="Times New Roman"/>
          <w:sz w:val="28"/>
          <w:szCs w:val="28"/>
        </w:rPr>
        <w:t>АгроКомпакт</w:t>
      </w:r>
      <w:proofErr w:type="spellEnd"/>
      <w:r w:rsidR="00A95F41" w:rsidRPr="00F7091E">
        <w:rPr>
          <w:rFonts w:ascii="Times New Roman" w:hAnsi="Times New Roman" w:cs="Times New Roman"/>
          <w:sz w:val="28"/>
          <w:szCs w:val="28"/>
        </w:rPr>
        <w:t xml:space="preserve">» </w:t>
      </w:r>
      <w:r w:rsidR="00A95F41" w:rsidRPr="00F7091E">
        <w:rPr>
          <w:rFonts w:ascii="Times New Roman" w:eastAsia="Times New Roman" w:hAnsi="Times New Roman" w:cs="Times New Roman"/>
          <w:sz w:val="28"/>
          <w:szCs w:val="28"/>
          <w:shd w:val="clear" w:color="auto" w:fill="FEFEFE"/>
          <w:lang w:eastAsia="ru-RU"/>
        </w:rPr>
        <w:t xml:space="preserve"> города</w:t>
      </w:r>
      <w:r w:rsidR="008A3665" w:rsidRPr="00F7091E">
        <w:rPr>
          <w:rFonts w:ascii="Times New Roman" w:hAnsi="Times New Roman" w:cs="Times New Roman"/>
          <w:sz w:val="28"/>
          <w:szCs w:val="28"/>
        </w:rPr>
        <w:t xml:space="preserve"> Григориополь; </w:t>
      </w:r>
      <w:r w:rsidR="00103293"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Фиальт</w:t>
      </w:r>
      <w:proofErr w:type="spellEnd"/>
      <w:r w:rsidR="008A3665" w:rsidRPr="00F7091E">
        <w:rPr>
          <w:rFonts w:ascii="Times New Roman" w:hAnsi="Times New Roman" w:cs="Times New Roman"/>
          <w:sz w:val="28"/>
          <w:szCs w:val="28"/>
        </w:rPr>
        <w:t xml:space="preserve">-Агро» </w:t>
      </w:r>
      <w:proofErr w:type="spellStart"/>
      <w:r w:rsidR="008A3665" w:rsidRPr="00F7091E">
        <w:rPr>
          <w:rFonts w:ascii="Times New Roman" w:hAnsi="Times New Roman" w:cs="Times New Roman"/>
          <w:sz w:val="28"/>
          <w:szCs w:val="28"/>
        </w:rPr>
        <w:t>Рыбницкий</w:t>
      </w:r>
      <w:proofErr w:type="spellEnd"/>
      <w:r w:rsidR="008A3665" w:rsidRPr="00F7091E">
        <w:rPr>
          <w:rFonts w:ascii="Times New Roman" w:hAnsi="Times New Roman" w:cs="Times New Roman"/>
          <w:sz w:val="28"/>
          <w:szCs w:val="28"/>
        </w:rPr>
        <w:t xml:space="preserve"> район; </w:t>
      </w:r>
      <w:r w:rsidR="00103293"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 xml:space="preserve">«Лендер </w:t>
      </w:r>
      <w:proofErr w:type="spellStart"/>
      <w:r w:rsidR="008A3665" w:rsidRPr="00F7091E">
        <w:rPr>
          <w:rFonts w:ascii="Times New Roman" w:hAnsi="Times New Roman" w:cs="Times New Roman"/>
          <w:sz w:val="28"/>
          <w:szCs w:val="28"/>
        </w:rPr>
        <w:t>Агроприм</w:t>
      </w:r>
      <w:proofErr w:type="spellEnd"/>
      <w:r w:rsidR="008A3665" w:rsidRPr="00F7091E">
        <w:rPr>
          <w:rFonts w:ascii="Times New Roman" w:hAnsi="Times New Roman" w:cs="Times New Roman"/>
          <w:sz w:val="28"/>
          <w:szCs w:val="28"/>
        </w:rPr>
        <w:t>»;</w:t>
      </w:r>
    </w:p>
    <w:p w14:paraId="3B414991" w14:textId="3E5D39E4"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8A3665" w:rsidRPr="00F7091E">
        <w:rPr>
          <w:rFonts w:ascii="Times New Roman" w:hAnsi="Times New Roman" w:cs="Times New Roman"/>
          <w:sz w:val="28"/>
          <w:szCs w:val="28"/>
        </w:rPr>
        <w:t xml:space="preserve">) </w:t>
      </w:r>
      <w:r w:rsidR="0038144C"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008A3665" w:rsidRPr="00F7091E">
        <w:rPr>
          <w:rFonts w:ascii="Times New Roman" w:hAnsi="Times New Roman" w:cs="Times New Roman"/>
          <w:sz w:val="28"/>
          <w:szCs w:val="28"/>
        </w:rPr>
        <w:t xml:space="preserve">«Каменский политехнический техникум им. И.С. </w:t>
      </w:r>
      <w:proofErr w:type="spellStart"/>
      <w:r w:rsidR="008A3665" w:rsidRPr="00F7091E">
        <w:rPr>
          <w:rFonts w:ascii="Times New Roman" w:hAnsi="Times New Roman" w:cs="Times New Roman"/>
          <w:sz w:val="28"/>
          <w:szCs w:val="28"/>
        </w:rPr>
        <w:t>Солтыса</w:t>
      </w:r>
      <w:proofErr w:type="spellEnd"/>
      <w:r w:rsidR="008A3665" w:rsidRPr="00F7091E">
        <w:rPr>
          <w:rFonts w:ascii="Times New Roman" w:hAnsi="Times New Roman" w:cs="Times New Roman"/>
          <w:sz w:val="28"/>
          <w:szCs w:val="28"/>
        </w:rPr>
        <w:t xml:space="preserve">» и </w:t>
      </w:r>
      <w:r w:rsidR="0038144C"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«Мега Фрукт»,</w:t>
      </w:r>
      <w:r w:rsidR="008A3665" w:rsidRPr="00F7091E">
        <w:rPr>
          <w:rFonts w:ascii="Times New Roman" w:hAnsi="Times New Roman" w:cs="Times New Roman"/>
          <w:color w:val="FF0000"/>
          <w:sz w:val="28"/>
          <w:szCs w:val="28"/>
        </w:rPr>
        <w:t xml:space="preserve"> </w:t>
      </w:r>
      <w:r w:rsidR="00BF0810" w:rsidRPr="00F7091E">
        <w:rPr>
          <w:rFonts w:ascii="Times New Roman" w:hAnsi="Times New Roman" w:cs="Times New Roman"/>
          <w:sz w:val="28"/>
          <w:szCs w:val="28"/>
        </w:rPr>
        <w:t xml:space="preserve">государственное учреждение </w:t>
      </w:r>
      <w:r w:rsidR="008A3665" w:rsidRPr="00F7091E">
        <w:rPr>
          <w:rFonts w:ascii="Times New Roman" w:hAnsi="Times New Roman" w:cs="Times New Roman"/>
          <w:sz w:val="28"/>
          <w:szCs w:val="28"/>
        </w:rPr>
        <w:t>«Приднестровье Лес» (Каменское лесничество);</w:t>
      </w:r>
    </w:p>
    <w:p w14:paraId="52B0086E" w14:textId="44A1433F"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Рыбницкий</w:t>
      </w:r>
      <w:proofErr w:type="spellEnd"/>
      <w:r w:rsidR="008A3665" w:rsidRPr="00F7091E">
        <w:rPr>
          <w:rFonts w:ascii="Times New Roman" w:hAnsi="Times New Roman" w:cs="Times New Roman"/>
          <w:sz w:val="28"/>
          <w:szCs w:val="28"/>
        </w:rPr>
        <w:t xml:space="preserve"> политехнический техникум» и ф/х «</w:t>
      </w:r>
      <w:proofErr w:type="spellStart"/>
      <w:r w:rsidR="008A3665" w:rsidRPr="00F7091E">
        <w:rPr>
          <w:rFonts w:ascii="Times New Roman" w:hAnsi="Times New Roman" w:cs="Times New Roman"/>
          <w:sz w:val="28"/>
          <w:szCs w:val="28"/>
        </w:rPr>
        <w:t>Садома</w:t>
      </w:r>
      <w:proofErr w:type="spellEnd"/>
      <w:r w:rsidR="008A3665" w:rsidRPr="00F7091E">
        <w:rPr>
          <w:rFonts w:ascii="Times New Roman" w:hAnsi="Times New Roman" w:cs="Times New Roman"/>
          <w:sz w:val="28"/>
          <w:szCs w:val="28"/>
        </w:rPr>
        <w:t xml:space="preserve">», </w:t>
      </w:r>
      <w:r w:rsidR="00A80F0B" w:rsidRPr="00F7091E">
        <w:rPr>
          <w:rFonts w:ascii="Times New Roman" w:hAnsi="Times New Roman" w:cs="Times New Roman"/>
          <w:color w:val="FF0000"/>
          <w:sz w:val="28"/>
          <w:szCs w:val="28"/>
        </w:rPr>
        <w:t xml:space="preserve">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A71059" w:rsidRPr="00F7091E">
        <w:rPr>
          <w:rFonts w:ascii="Times New Roman" w:hAnsi="Times New Roman" w:cs="Times New Roman"/>
          <w:sz w:val="28"/>
          <w:szCs w:val="28"/>
        </w:rPr>
        <w:t>Рист</w:t>
      </w:r>
      <w:proofErr w:type="spellEnd"/>
      <w:r w:rsidR="00A71059" w:rsidRPr="00F7091E">
        <w:rPr>
          <w:rFonts w:ascii="Times New Roman" w:hAnsi="Times New Roman" w:cs="Times New Roman"/>
          <w:sz w:val="28"/>
          <w:szCs w:val="28"/>
        </w:rPr>
        <w:t xml:space="preserve"> </w:t>
      </w:r>
      <w:r w:rsidR="008A3665" w:rsidRPr="00F7091E">
        <w:rPr>
          <w:rFonts w:ascii="Times New Roman" w:hAnsi="Times New Roman" w:cs="Times New Roman"/>
          <w:sz w:val="28"/>
          <w:szCs w:val="28"/>
        </w:rPr>
        <w:t xml:space="preserve">», </w:t>
      </w:r>
      <w:r w:rsidR="00A80F0B" w:rsidRPr="00F7091E">
        <w:rPr>
          <w:rFonts w:ascii="Times New Roman" w:hAnsi="Times New Roman" w:cs="Times New Roman"/>
          <w:color w:val="FF0000"/>
          <w:sz w:val="28"/>
          <w:szCs w:val="28"/>
        </w:rPr>
        <w:t xml:space="preserve">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Фильт-агро</w:t>
      </w:r>
      <w:proofErr w:type="spellEnd"/>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АгроРалком</w:t>
      </w:r>
      <w:proofErr w:type="spellEnd"/>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Агромикс</w:t>
      </w:r>
      <w:proofErr w:type="spellEnd"/>
      <w:r w:rsidR="008A3665" w:rsidRPr="00F7091E">
        <w:rPr>
          <w:rFonts w:ascii="Times New Roman" w:hAnsi="Times New Roman" w:cs="Times New Roman"/>
          <w:sz w:val="28"/>
          <w:szCs w:val="28"/>
        </w:rPr>
        <w:t xml:space="preserve"> Плюс», </w:t>
      </w:r>
      <w:r w:rsidR="00A80F0B" w:rsidRPr="00F7091E">
        <w:rPr>
          <w:rFonts w:ascii="Times New Roman" w:hAnsi="Times New Roman" w:cs="Times New Roman"/>
          <w:sz w:val="28"/>
          <w:szCs w:val="28"/>
        </w:rPr>
        <w:t xml:space="preserve">общество с ограниченной ответственностью </w:t>
      </w:r>
      <w:r w:rsidR="00A71059"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Племживагроэлит</w:t>
      </w:r>
      <w:proofErr w:type="spellEnd"/>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Техномонолит</w:t>
      </w:r>
      <w:proofErr w:type="spellEnd"/>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ВитДен</w:t>
      </w:r>
      <w:proofErr w:type="spellEnd"/>
      <w:r w:rsidR="008A3665" w:rsidRPr="00F7091E">
        <w:rPr>
          <w:rFonts w:ascii="Times New Roman" w:hAnsi="Times New Roman" w:cs="Times New Roman"/>
          <w:sz w:val="28"/>
          <w:szCs w:val="28"/>
        </w:rPr>
        <w:t>»;</w:t>
      </w:r>
    </w:p>
    <w:p w14:paraId="46404C1C" w14:textId="799D9330"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Дубоссарский</w:t>
      </w:r>
      <w:proofErr w:type="spellEnd"/>
      <w:r w:rsidR="008A3665" w:rsidRPr="00F7091E">
        <w:rPr>
          <w:rFonts w:ascii="Times New Roman" w:hAnsi="Times New Roman" w:cs="Times New Roman"/>
          <w:sz w:val="28"/>
          <w:szCs w:val="28"/>
        </w:rPr>
        <w:t xml:space="preserve"> индустриальный техникум» и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 xml:space="preserve">«Лендер </w:t>
      </w:r>
      <w:proofErr w:type="spellStart"/>
      <w:r w:rsidR="008A3665" w:rsidRPr="00F7091E">
        <w:rPr>
          <w:rFonts w:ascii="Times New Roman" w:hAnsi="Times New Roman" w:cs="Times New Roman"/>
          <w:sz w:val="28"/>
          <w:szCs w:val="28"/>
        </w:rPr>
        <w:t>Агроприм</w:t>
      </w:r>
      <w:proofErr w:type="spellEnd"/>
      <w:r w:rsidR="008A3665" w:rsidRPr="00F7091E">
        <w:rPr>
          <w:rFonts w:ascii="Times New Roman" w:hAnsi="Times New Roman" w:cs="Times New Roman"/>
          <w:sz w:val="28"/>
          <w:szCs w:val="28"/>
        </w:rPr>
        <w:t xml:space="preserve">», </w:t>
      </w:r>
      <w:r w:rsidR="00A80F0B" w:rsidRPr="00F7091E">
        <w:rPr>
          <w:rFonts w:ascii="Times New Roman" w:hAnsi="Times New Roman" w:cs="Times New Roman"/>
          <w:sz w:val="28"/>
          <w:szCs w:val="28"/>
        </w:rPr>
        <w:t xml:space="preserve">государственное унитарное предприятие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Григориопольский</w:t>
      </w:r>
      <w:proofErr w:type="spellEnd"/>
      <w:r w:rsidR="008A3665" w:rsidRPr="00F7091E">
        <w:rPr>
          <w:rFonts w:ascii="Times New Roman" w:hAnsi="Times New Roman" w:cs="Times New Roman"/>
          <w:sz w:val="28"/>
          <w:szCs w:val="28"/>
        </w:rPr>
        <w:t xml:space="preserve"> комбинат хлебопродуктов», </w:t>
      </w:r>
      <w:r w:rsidR="00A80F0B" w:rsidRPr="00F7091E">
        <w:rPr>
          <w:rFonts w:ascii="Times New Roman" w:hAnsi="Times New Roman" w:cs="Times New Roman"/>
          <w:sz w:val="28"/>
          <w:szCs w:val="28"/>
        </w:rPr>
        <w:t xml:space="preserve">общество с ограниченной ответственностью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Сванис</w:t>
      </w:r>
      <w:proofErr w:type="spellEnd"/>
      <w:r w:rsidR="008A3665" w:rsidRPr="00F7091E">
        <w:rPr>
          <w:rFonts w:ascii="Times New Roman" w:hAnsi="Times New Roman" w:cs="Times New Roman"/>
          <w:sz w:val="28"/>
          <w:szCs w:val="28"/>
        </w:rPr>
        <w:t xml:space="preserve">», </w:t>
      </w:r>
      <w:r w:rsidR="003A76A1" w:rsidRPr="00F7091E">
        <w:rPr>
          <w:rFonts w:ascii="Times New Roman" w:hAnsi="Times New Roman" w:cs="Times New Roman"/>
          <w:sz w:val="28"/>
          <w:szCs w:val="28"/>
        </w:rPr>
        <w:t xml:space="preserve">крестьянско-фермерское хозяйство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Мелека</w:t>
      </w:r>
      <w:proofErr w:type="spellEnd"/>
      <w:r w:rsidR="008A3665" w:rsidRPr="00F7091E">
        <w:rPr>
          <w:rFonts w:ascii="Times New Roman" w:hAnsi="Times New Roman" w:cs="Times New Roman"/>
          <w:sz w:val="28"/>
          <w:szCs w:val="28"/>
        </w:rPr>
        <w:t xml:space="preserve">», </w:t>
      </w:r>
      <w:r w:rsidR="001160CD" w:rsidRPr="00F7091E">
        <w:rPr>
          <w:rFonts w:ascii="Times New Roman" w:hAnsi="Times New Roman" w:cs="Times New Roman"/>
          <w:sz w:val="28"/>
          <w:szCs w:val="28"/>
        </w:rPr>
        <w:t xml:space="preserve">государственное унитарное предприятие </w:t>
      </w:r>
      <w:r w:rsidR="008A3665" w:rsidRPr="00F7091E">
        <w:rPr>
          <w:rFonts w:ascii="Times New Roman" w:hAnsi="Times New Roman" w:cs="Times New Roman"/>
          <w:sz w:val="28"/>
          <w:szCs w:val="28"/>
        </w:rPr>
        <w:t>«Республиканские оросительные системы».</w:t>
      </w:r>
    </w:p>
    <w:p w14:paraId="2BB4BA72"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За последние годы система подготовки квалифицированных рабочих в республике претерпела изменения. Отличительная особенность преобразований, происходящих в этой сфере, – это активная интеграция организаций профессионального образования, позволяющая более рационально использовать ресурсное обеспечение, организовать подготовку </w:t>
      </w:r>
      <w:r w:rsidRPr="00F7091E">
        <w:rPr>
          <w:rFonts w:ascii="Times New Roman" w:eastAsia="Times New Roman" w:hAnsi="Times New Roman" w:cs="Times New Roman"/>
          <w:sz w:val="28"/>
          <w:szCs w:val="28"/>
        </w:rPr>
        <w:lastRenderedPageBreak/>
        <w:t>кадров в соответствии с приоритетными направлениями развития отраслей экономики Приднестровской Молдавской Республики.</w:t>
      </w:r>
    </w:p>
    <w:p w14:paraId="4F616CF2"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Можно выделить ряд общих положений, характерных для системы профессиональной подготовки:</w:t>
      </w:r>
    </w:p>
    <w:p w14:paraId="679D6F55" w14:textId="77777777"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а) </w:t>
      </w:r>
      <w:r w:rsidR="008A3665" w:rsidRPr="00F7091E">
        <w:rPr>
          <w:rFonts w:ascii="Times New Roman" w:eastAsia="Times New Roman" w:hAnsi="Times New Roman" w:cs="Times New Roman"/>
          <w:sz w:val="28"/>
          <w:szCs w:val="28"/>
        </w:rPr>
        <w:t>прогнозирование потребностей в профессиональных навыках;</w:t>
      </w:r>
    </w:p>
    <w:p w14:paraId="1DC4ED8B" w14:textId="77777777"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w:t>
      </w:r>
      <w:r w:rsidR="008A3665" w:rsidRPr="00F7091E">
        <w:rPr>
          <w:rFonts w:ascii="Times New Roman" w:eastAsia="Times New Roman" w:hAnsi="Times New Roman" w:cs="Times New Roman"/>
          <w:sz w:val="28"/>
          <w:szCs w:val="28"/>
        </w:rPr>
        <w:t xml:space="preserve"> участие как работодателей, так и граждан в выработке решений относительно возможностей для обучения, в том числе и на уровне отраслей экономики;</w:t>
      </w:r>
    </w:p>
    <w:p w14:paraId="26D9A2EC" w14:textId="77777777"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8A3665" w:rsidRPr="00F7091E">
        <w:rPr>
          <w:rFonts w:ascii="Times New Roman" w:eastAsia="Times New Roman" w:hAnsi="Times New Roman" w:cs="Times New Roman"/>
          <w:sz w:val="28"/>
          <w:szCs w:val="28"/>
        </w:rPr>
        <w:t>обеспечение качества, актуальности обучения и его доступности для всех слоев населения;</w:t>
      </w:r>
    </w:p>
    <w:p w14:paraId="064BFEC5" w14:textId="77777777"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г)</w:t>
      </w:r>
      <w:r w:rsidR="008A3665" w:rsidRPr="00F7091E">
        <w:rPr>
          <w:rFonts w:ascii="Times New Roman" w:eastAsia="Times New Roman" w:hAnsi="Times New Roman" w:cs="Times New Roman"/>
          <w:sz w:val="28"/>
          <w:szCs w:val="28"/>
        </w:rPr>
        <w:t xml:space="preserve"> наличие соответствующих механизмов финансирования;</w:t>
      </w:r>
    </w:p>
    <w:p w14:paraId="2C798689" w14:textId="77777777"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w:t>
      </w:r>
      <w:r w:rsidR="008A3665" w:rsidRPr="00F7091E">
        <w:rPr>
          <w:rFonts w:ascii="Times New Roman" w:eastAsia="Times New Roman" w:hAnsi="Times New Roman" w:cs="Times New Roman"/>
          <w:sz w:val="28"/>
          <w:szCs w:val="28"/>
        </w:rPr>
        <w:t xml:space="preserve"> постоянная оценка эконмических и социальных результатов обучения.</w:t>
      </w:r>
    </w:p>
    <w:p w14:paraId="4D2B0DBC"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Для обеспечения соответствия обучения меняющимся потребностям предприятий и рынка труда эффективным средством является объединение усилий – на местном, отраслевом и общегосударственном уровне – предпринимателей и Общереспубликанского объединения работодателей, государства и организаций профессионального образования.</w:t>
      </w:r>
    </w:p>
    <w:p w14:paraId="07BAC895" w14:textId="54A5B03D"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Так</w:t>
      </w:r>
      <w:r w:rsidR="00C729CD" w:rsidRPr="00F7091E">
        <w:rPr>
          <w:rFonts w:ascii="Times New Roman" w:eastAsia="Times New Roman" w:hAnsi="Times New Roman" w:cs="Times New Roman"/>
          <w:sz w:val="28"/>
          <w:szCs w:val="28"/>
        </w:rPr>
        <w:t>,</w:t>
      </w:r>
      <w:r w:rsidRPr="00F7091E">
        <w:rPr>
          <w:rFonts w:ascii="Times New Roman" w:eastAsia="Times New Roman" w:hAnsi="Times New Roman" w:cs="Times New Roman"/>
          <w:sz w:val="28"/>
          <w:szCs w:val="28"/>
        </w:rPr>
        <w:t xml:space="preserve"> на сегодняшний день, в реализации обучения по образовательным программам профессиональной подготовки (краткосрочные программы) принимают участие 10 организаций профессионального образования.</w:t>
      </w:r>
    </w:p>
    <w:p w14:paraId="23ADA318" w14:textId="04DB0584"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Профессиональное обучение в 2022 году осуществлялось по 19 профессиям, востребованным на рынке труда </w:t>
      </w:r>
      <w:r w:rsidR="00C729CD" w:rsidRPr="00F7091E">
        <w:rPr>
          <w:rFonts w:ascii="Times New Roman" w:eastAsia="Times New Roman" w:hAnsi="Times New Roman" w:cs="Times New Roman"/>
          <w:sz w:val="28"/>
          <w:szCs w:val="28"/>
        </w:rPr>
        <w:t>Приднестровской Молдавской Республики</w:t>
      </w:r>
      <w:r w:rsidRPr="00F7091E">
        <w:rPr>
          <w:rFonts w:ascii="Times New Roman" w:eastAsia="Times New Roman" w:hAnsi="Times New Roman" w:cs="Times New Roman"/>
          <w:sz w:val="28"/>
          <w:szCs w:val="28"/>
        </w:rPr>
        <w:t>.</w:t>
      </w:r>
    </w:p>
    <w:p w14:paraId="57569494" w14:textId="57EB3895" w:rsidR="008A3665" w:rsidRPr="00F7091E" w:rsidRDefault="00957A64" w:rsidP="00485B4E">
      <w:pPr>
        <w:spacing w:after="0" w:line="240" w:lineRule="auto"/>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4</w:t>
      </w:r>
      <w:r w:rsidR="00720046" w:rsidRPr="00F7091E">
        <w:rPr>
          <w:rFonts w:ascii="Times New Roman" w:eastAsia="Times New Roman" w:hAnsi="Times New Roman" w:cs="Times New Roman"/>
          <w:sz w:val="24"/>
          <w:szCs w:val="24"/>
        </w:rPr>
        <w:t>7</w:t>
      </w:r>
    </w:p>
    <w:p w14:paraId="2F8EC8D5" w14:textId="77777777" w:rsidR="00957A64" w:rsidRPr="00F7091E" w:rsidRDefault="00957A64" w:rsidP="00485B4E">
      <w:pPr>
        <w:spacing w:after="0" w:line="240" w:lineRule="auto"/>
        <w:jc w:val="right"/>
        <w:rPr>
          <w:rFonts w:ascii="Times New Roman" w:eastAsia="Times New Roman" w:hAnsi="Times New Roman" w:cs="Times New Roman"/>
          <w:sz w:val="24"/>
          <w:szCs w:val="24"/>
          <w:lang w:eastAsia="ru-RU"/>
        </w:rPr>
      </w:pPr>
    </w:p>
    <w:tbl>
      <w:tblPr>
        <w:tblW w:w="9857" w:type="dxa"/>
        <w:jc w:val="center"/>
        <w:tblLayout w:type="fixed"/>
        <w:tblLook w:val="04A0" w:firstRow="1" w:lastRow="0" w:firstColumn="1" w:lastColumn="0" w:noHBand="0" w:noVBand="1"/>
      </w:tblPr>
      <w:tblGrid>
        <w:gridCol w:w="2547"/>
        <w:gridCol w:w="709"/>
        <w:gridCol w:w="708"/>
        <w:gridCol w:w="709"/>
        <w:gridCol w:w="932"/>
        <w:gridCol w:w="567"/>
        <w:gridCol w:w="709"/>
        <w:gridCol w:w="567"/>
        <w:gridCol w:w="673"/>
        <w:gridCol w:w="564"/>
        <w:gridCol w:w="666"/>
        <w:gridCol w:w="506"/>
      </w:tblGrid>
      <w:tr w:rsidR="00D8416E" w:rsidRPr="00F7091E" w14:paraId="6FDAF797" w14:textId="77777777" w:rsidTr="00DC01B1">
        <w:trPr>
          <w:trHeight w:val="3907"/>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6FC5" w14:textId="77777777" w:rsidR="008A3665" w:rsidRPr="00F7091E" w:rsidRDefault="008A3665"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Организация профессионального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BB8A9F"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«Бендерский торгово-технологический техникум</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C1B61F"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Бендерский филиал ГОУ «ПГУ</w:t>
            </w:r>
          </w:p>
          <w:p w14:paraId="3B74C497"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им. Т.Г. Шевченко»</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A69C1E"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«Тираспольский техникум коммерции»</w:t>
            </w:r>
          </w:p>
        </w:tc>
        <w:tc>
          <w:tcPr>
            <w:tcW w:w="9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BFD468"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«Тираспольский аграрно-технический колледж им. М.В. Фрунзе»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448BBF"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«Промышленно-</w:t>
            </w:r>
          </w:p>
          <w:p w14:paraId="61B202CA"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строительный техникум»</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21E883"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 xml:space="preserve">ГОУ «Днестровский техникум энергетики и </w:t>
            </w:r>
            <w:proofErr w:type="spellStart"/>
            <w:r w:rsidRPr="00F7091E">
              <w:rPr>
                <w:rFonts w:ascii="Times New Roman" w:eastAsia="Times New Roman" w:hAnsi="Times New Roman" w:cs="Times New Roman"/>
                <w:lang w:eastAsia="ru-RU"/>
              </w:rPr>
              <w:t>компьютерныхтехнологий</w:t>
            </w:r>
            <w:proofErr w:type="spellEnd"/>
            <w:r w:rsidRPr="00F7091E">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E19700"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w:t>
            </w:r>
            <w:proofErr w:type="spellStart"/>
            <w:r w:rsidRPr="00F7091E">
              <w:rPr>
                <w:rFonts w:ascii="Times New Roman" w:eastAsia="Times New Roman" w:hAnsi="Times New Roman" w:cs="Times New Roman"/>
                <w:lang w:eastAsia="ru-RU"/>
              </w:rPr>
              <w:t>Слободзейский</w:t>
            </w:r>
            <w:proofErr w:type="spellEnd"/>
            <w:r w:rsidRPr="00F7091E">
              <w:rPr>
                <w:rFonts w:ascii="Times New Roman" w:eastAsia="Times New Roman" w:hAnsi="Times New Roman" w:cs="Times New Roman"/>
                <w:lang w:eastAsia="ru-RU"/>
              </w:rPr>
              <w:t xml:space="preserve"> политехнический техникум»</w:t>
            </w:r>
          </w:p>
        </w:tc>
        <w:tc>
          <w:tcPr>
            <w:tcW w:w="6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6A9152"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w:t>
            </w:r>
            <w:proofErr w:type="spellStart"/>
            <w:r w:rsidRPr="00F7091E">
              <w:rPr>
                <w:rFonts w:ascii="Times New Roman" w:eastAsia="Times New Roman" w:hAnsi="Times New Roman" w:cs="Times New Roman"/>
                <w:lang w:eastAsia="ru-RU"/>
              </w:rPr>
              <w:t>Дубоссарский</w:t>
            </w:r>
            <w:proofErr w:type="spellEnd"/>
            <w:r w:rsidRPr="00F7091E">
              <w:rPr>
                <w:rFonts w:ascii="Times New Roman" w:eastAsia="Times New Roman" w:hAnsi="Times New Roman" w:cs="Times New Roman"/>
                <w:lang w:eastAsia="ru-RU"/>
              </w:rPr>
              <w:t xml:space="preserve"> индустриальный техникум»</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5EB14"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ГОУ СПО «</w:t>
            </w:r>
            <w:proofErr w:type="spellStart"/>
            <w:r w:rsidRPr="00F7091E">
              <w:rPr>
                <w:rFonts w:ascii="Times New Roman" w:eastAsia="Times New Roman" w:hAnsi="Times New Roman" w:cs="Times New Roman"/>
                <w:lang w:eastAsia="ru-RU"/>
              </w:rPr>
              <w:t>Рыбницкий</w:t>
            </w:r>
            <w:proofErr w:type="spellEnd"/>
            <w:r w:rsidRPr="00F7091E">
              <w:rPr>
                <w:rFonts w:ascii="Times New Roman" w:eastAsia="Times New Roman" w:hAnsi="Times New Roman" w:cs="Times New Roman"/>
                <w:lang w:eastAsia="ru-RU"/>
              </w:rPr>
              <w:t xml:space="preserve"> политехнический техникум»</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283FF9"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 xml:space="preserve">ГОУ СПО «Каменский политехнический техникум им. И.С. </w:t>
            </w:r>
            <w:proofErr w:type="spellStart"/>
            <w:r w:rsidRPr="00F7091E">
              <w:rPr>
                <w:rFonts w:ascii="Times New Roman" w:eastAsia="Times New Roman" w:hAnsi="Times New Roman" w:cs="Times New Roman"/>
                <w:lang w:eastAsia="ru-RU"/>
              </w:rPr>
              <w:t>Солтыса</w:t>
            </w:r>
            <w:proofErr w:type="spellEnd"/>
            <w:r w:rsidRPr="00F7091E">
              <w:rPr>
                <w:rFonts w:ascii="Times New Roman" w:eastAsia="Times New Roman" w:hAnsi="Times New Roman" w:cs="Times New Roman"/>
                <w:lang w:eastAsia="ru-RU"/>
              </w:rPr>
              <w:t>»</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2B07E7" w14:textId="77777777" w:rsidR="008A3665" w:rsidRPr="00F7091E" w:rsidRDefault="008A3665" w:rsidP="00485B4E">
            <w:pPr>
              <w:spacing w:after="0" w:line="240" w:lineRule="auto"/>
              <w:jc w:val="center"/>
              <w:rPr>
                <w:rFonts w:ascii="Times New Roman" w:eastAsia="Times New Roman" w:hAnsi="Times New Roman" w:cs="Times New Roman"/>
                <w:lang w:eastAsia="ru-RU"/>
              </w:rPr>
            </w:pPr>
            <w:r w:rsidRPr="00F7091E">
              <w:rPr>
                <w:rFonts w:ascii="Times New Roman" w:eastAsia="Times New Roman" w:hAnsi="Times New Roman" w:cs="Times New Roman"/>
                <w:lang w:eastAsia="ru-RU"/>
              </w:rPr>
              <w:t>ИТОГО</w:t>
            </w:r>
          </w:p>
        </w:tc>
      </w:tr>
      <w:tr w:rsidR="00D8416E" w:rsidRPr="00F7091E" w14:paraId="03954F90" w14:textId="77777777" w:rsidTr="007E5BD5">
        <w:trPr>
          <w:jc w:val="center"/>
        </w:trPr>
        <w:tc>
          <w:tcPr>
            <w:tcW w:w="985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E59516B" w14:textId="77777777" w:rsidR="00D8416E" w:rsidRPr="00F7091E" w:rsidRDefault="00D8416E"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Количество слушателей</w:t>
            </w:r>
          </w:p>
        </w:tc>
      </w:tr>
      <w:tr w:rsidR="00D8416E" w:rsidRPr="00F7091E" w14:paraId="42C759C0" w14:textId="77777777" w:rsidTr="007E5BD5">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A0B0D" w14:textId="77777777" w:rsidR="00D8416E" w:rsidRPr="00F7091E" w:rsidRDefault="00D8416E"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Профессия</w:t>
            </w:r>
          </w:p>
        </w:tc>
        <w:tc>
          <w:tcPr>
            <w:tcW w:w="73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26ACFF" w14:textId="77777777" w:rsidR="00D8416E" w:rsidRPr="00F7091E" w:rsidRDefault="00D8416E" w:rsidP="00485B4E">
            <w:pPr>
              <w:spacing w:after="0" w:line="240" w:lineRule="auto"/>
              <w:jc w:val="center"/>
              <w:rPr>
                <w:rFonts w:ascii="Times New Roman" w:eastAsia="Times New Roman" w:hAnsi="Times New Roman" w:cs="Times New Roman"/>
                <w:sz w:val="24"/>
                <w:szCs w:val="24"/>
                <w:lang w:eastAsia="ru-RU"/>
              </w:rPr>
            </w:pPr>
          </w:p>
        </w:tc>
      </w:tr>
      <w:tr w:rsidR="00D8416E" w:rsidRPr="00F7091E" w14:paraId="17378FAE"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AED8B" w14:textId="28765D2A"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18212 Сборщик обуви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7E2B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9030B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A9877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9BFAA4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F4B79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340C7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F580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7F709E6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E7955CC"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FDD232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199E01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21</w:t>
            </w:r>
          </w:p>
        </w:tc>
      </w:tr>
      <w:tr w:rsidR="00D8416E" w:rsidRPr="00F7091E" w14:paraId="379FA8A3"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FC334"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19601 Швея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0763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02D02C"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F925C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A2B8F3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234E3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C3DC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B55D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70F9ACD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5689EB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99E31B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4E5314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w:t>
            </w:r>
          </w:p>
        </w:tc>
      </w:tr>
      <w:tr w:rsidR="00D8416E" w:rsidRPr="00F7091E" w14:paraId="23E1AB39"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5221"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16675 Повар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FC787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A5EA6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1DA63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27</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37D718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A208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40153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9F3C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089361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AECD74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B0CF26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18</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ABD1BD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90</w:t>
            </w:r>
          </w:p>
        </w:tc>
      </w:tr>
      <w:tr w:rsidR="00D8416E" w:rsidRPr="00F7091E" w14:paraId="4990BB0C"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7251"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12901 Кондитер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8414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0D0EF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31EC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6C0690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8DB0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74D9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8A6F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CA96CE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AC2D1D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F9511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DA7CDD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r>
      <w:tr w:rsidR="00D8416E" w:rsidRPr="00F7091E" w14:paraId="1EBF228A"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4A48F"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16437 Парикмахер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09DCB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4248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9372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12618F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991D0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FBE9E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48A0F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95465D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5D4E7B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3C9365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3559B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w:t>
            </w:r>
          </w:p>
        </w:tc>
      </w:tr>
      <w:tr w:rsidR="00D8416E" w:rsidRPr="00F7091E" w14:paraId="33B47D13"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CBAF0"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lastRenderedPageBreak/>
              <w:t xml:space="preserve">19203 Тракторист категорий: «В», «С», «Е», «F»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BC4283"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504D5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B3F3D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A9DAAB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BDA4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E1591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3A0E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5E04D5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045FB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D8F08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88F7CD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24</w:t>
            </w:r>
          </w:p>
        </w:tc>
      </w:tr>
      <w:tr w:rsidR="00D8416E" w:rsidRPr="00F7091E" w14:paraId="4B729650"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F1440"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19203 Тракторист категорий: «D», «F»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28A6A0"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8D3DF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8FE20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8DF45E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A094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20E5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D89A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BD7C32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65D0E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00C412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12C4C2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w:t>
            </w:r>
          </w:p>
        </w:tc>
      </w:tr>
      <w:tr w:rsidR="00D8416E" w:rsidRPr="00F7091E" w14:paraId="4C5F1118"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D6564"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19203 Тракторист категорий: «В», «С», «Е»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275723"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46C13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6E48B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BE8A57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0B24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43BC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5680B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D9589A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CCED87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652E5F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54CBF9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40</w:t>
            </w:r>
          </w:p>
        </w:tc>
      </w:tr>
      <w:tr w:rsidR="00D8416E" w:rsidRPr="00F7091E" w14:paraId="469E6545"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FAE9E"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19203 Тракторист категорий: «В», «С», «Е». Машинист бульдозере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AC8A1"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6F8B4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DEA0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D479E8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9888C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C483A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A6D9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C4AF2E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2545DF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9A6418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A2C755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8</w:t>
            </w:r>
          </w:p>
        </w:tc>
      </w:tr>
      <w:tr w:rsidR="00D8416E" w:rsidRPr="00F7091E" w14:paraId="409629ED"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FD9AA"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19203 Тракторист категорий: «В», «С», «Е». Машинист одноковшового экскаватора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6E212E"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FBB40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376ED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3A38A8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5B91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A06E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7FFE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7F0D99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DD786A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55EC5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B57C11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w:t>
            </w:r>
          </w:p>
        </w:tc>
      </w:tr>
      <w:tr w:rsidR="00D8416E" w:rsidRPr="00F7091E" w14:paraId="50020D25"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33BE4"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19203 Тракторист категории «С»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D8F04"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54699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3973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EAD6FF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AC9BFC"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9032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B3C5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1B5FC5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D9F6F4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87BC09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975E1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17</w:t>
            </w:r>
          </w:p>
        </w:tc>
      </w:tr>
      <w:tr w:rsidR="00D8416E" w:rsidRPr="00F7091E" w14:paraId="63303756"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F2E63"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18809 Станочник широкого профиля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638606"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1969F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34E7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6E649B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65EC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DB5D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65EA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70EB4E6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E2B44F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D01B4A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57BA33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w:t>
            </w:r>
          </w:p>
        </w:tc>
      </w:tr>
      <w:tr w:rsidR="00D8416E" w:rsidRPr="00F7091E" w14:paraId="6DF59268"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7C259"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19727 Штукатур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79D95"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E5416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0A27C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AA54C6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09AA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8E77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044C9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2DFB3BE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A371C1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F3C5C4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AD71D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w:t>
            </w:r>
          </w:p>
        </w:tc>
      </w:tr>
      <w:tr w:rsidR="00D8416E" w:rsidRPr="00F7091E" w14:paraId="4CB7A5E0"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944D"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13910 Машинист насосных установок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8BEC78"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FB8EA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9CD13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B142E4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07C8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F681B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A28B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F57A30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01735F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57F05F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514095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15</w:t>
            </w:r>
          </w:p>
        </w:tc>
      </w:tr>
      <w:tr w:rsidR="00D8416E" w:rsidRPr="00F7091E" w14:paraId="3C8BC3B0"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35698"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11442 Водитель транспортных средств категории «В»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DE55A"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54894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22817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40CD9FE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D1DF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26E0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40DA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33DD84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9DFBC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5CFA8D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A8C89B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179</w:t>
            </w:r>
          </w:p>
        </w:tc>
      </w:tr>
      <w:tr w:rsidR="00D8416E" w:rsidRPr="00F7091E" w14:paraId="637EE367"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1618"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11359 Вальщик леса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F8AC9"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5C025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345E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92CD8D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86FBC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6EFE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EDB5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2E928CA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4729AA0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46D529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26</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107637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26</w:t>
            </w:r>
          </w:p>
        </w:tc>
      </w:tr>
      <w:tr w:rsidR="00D8416E" w:rsidRPr="00F7091E" w14:paraId="4C760262"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6E234"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 18511 Слесарь по ремонту автомобилей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09B10"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C99B2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5278B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6CEEECBC"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CCEBA"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374B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F22ED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5FC6A3D"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F84887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74231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471CA9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w:t>
            </w:r>
          </w:p>
        </w:tc>
      </w:tr>
      <w:tr w:rsidR="00D8416E" w:rsidRPr="00F7091E" w14:paraId="46B20323"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496F"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19756 Электрогазосварщик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C0D61"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1A04D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8E50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5B7227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B2492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C7AA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E99E86"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773565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EC340E3"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39D07A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A3C4F1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31</w:t>
            </w:r>
          </w:p>
        </w:tc>
      </w:tr>
      <w:tr w:rsidR="00D8416E" w:rsidRPr="00F7091E" w14:paraId="65FB9D07"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25E4"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19861 Электромонтёр по ремонту и обслуживанию электрооборудования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CD5CF1"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735D7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5AF3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AAFBD0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38CB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68F8E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296C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BFE5137"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67E826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E5E4219"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11AA36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11</w:t>
            </w:r>
          </w:p>
        </w:tc>
      </w:tr>
      <w:tr w:rsidR="00D8416E" w:rsidRPr="00F7091E" w14:paraId="5E46A1CC"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403FE"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9D0B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289AC2"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5ABD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27</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035D3244"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E1D2B"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91B285"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A5F1F"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28</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0BA01B0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49</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83AA60E"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94</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D0122E2" w14:textId="77777777" w:rsidR="00D8416E" w:rsidRPr="00F7091E" w:rsidRDefault="00D8416E" w:rsidP="00D8416E">
            <w:pPr>
              <w:spacing w:after="0" w:line="240" w:lineRule="auto"/>
              <w:ind w:left="-151" w:right="-68"/>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FA3E9A1"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r>
      <w:tr w:rsidR="00D8416E" w:rsidRPr="00F7091E" w14:paraId="5152F174" w14:textId="77777777" w:rsidTr="00DC01B1">
        <w:trPr>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A06EB" w14:textId="77777777" w:rsidR="00D8416E" w:rsidRPr="00F7091E" w:rsidRDefault="00D8416E" w:rsidP="00D8416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ВСЕГО</w:t>
            </w:r>
          </w:p>
        </w:tc>
        <w:tc>
          <w:tcPr>
            <w:tcW w:w="680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A85038"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572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91A4EF0" w14:textId="77777777" w:rsidR="00D8416E" w:rsidRPr="00F7091E" w:rsidRDefault="00D8416E" w:rsidP="00D8416E">
            <w:pPr>
              <w:spacing w:after="0" w:line="240" w:lineRule="auto"/>
              <w:jc w:val="center"/>
              <w:rPr>
                <w:rFonts w:ascii="Times New Roman" w:eastAsia="Times New Roman" w:hAnsi="Times New Roman" w:cs="Times New Roman"/>
                <w:sz w:val="24"/>
                <w:szCs w:val="24"/>
                <w:lang w:eastAsia="ru-RU"/>
              </w:rPr>
            </w:pPr>
          </w:p>
        </w:tc>
      </w:tr>
    </w:tbl>
    <w:p w14:paraId="7605C5AE" w14:textId="77777777" w:rsidR="008A3665" w:rsidRPr="00F7091E" w:rsidRDefault="008A3665" w:rsidP="00485B4E">
      <w:pPr>
        <w:spacing w:after="0" w:line="240" w:lineRule="auto"/>
        <w:ind w:firstLine="851"/>
        <w:jc w:val="both"/>
        <w:rPr>
          <w:rFonts w:ascii="Times New Roman" w:hAnsi="Times New Roman" w:cs="Times New Roman"/>
          <w:sz w:val="24"/>
          <w:szCs w:val="24"/>
        </w:rPr>
      </w:pPr>
    </w:p>
    <w:p w14:paraId="03173753" w14:textId="6D689B1F"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 2021-2022 учебного года запущен пилотный проект «Профессиональное обучение школьников», в котором принимали участие 4 организации среднего профессионального образования и учащиеся 26 организаций общего образования городов Бендеры, </w:t>
      </w:r>
      <w:proofErr w:type="spellStart"/>
      <w:r w:rsidRPr="00F7091E">
        <w:rPr>
          <w:rFonts w:ascii="Times New Roman" w:hAnsi="Times New Roman" w:cs="Times New Roman"/>
          <w:sz w:val="28"/>
          <w:szCs w:val="28"/>
        </w:rPr>
        <w:t>Слободзе</w:t>
      </w:r>
      <w:r w:rsidR="009F2A37" w:rsidRPr="00F7091E">
        <w:rPr>
          <w:rFonts w:ascii="Times New Roman" w:hAnsi="Times New Roman" w:cs="Times New Roman"/>
          <w:sz w:val="28"/>
          <w:szCs w:val="28"/>
        </w:rPr>
        <w:t>и</w:t>
      </w:r>
      <w:proofErr w:type="spellEnd"/>
      <w:r w:rsidRPr="00F7091E">
        <w:rPr>
          <w:rFonts w:ascii="Times New Roman" w:hAnsi="Times New Roman" w:cs="Times New Roman"/>
          <w:sz w:val="28"/>
          <w:szCs w:val="28"/>
        </w:rPr>
        <w:t>, Дубоссары, Каменк</w:t>
      </w:r>
      <w:r w:rsidR="009F2A37" w:rsidRPr="00F7091E">
        <w:rPr>
          <w:rFonts w:ascii="Times New Roman" w:hAnsi="Times New Roman" w:cs="Times New Roman"/>
          <w:sz w:val="28"/>
          <w:szCs w:val="28"/>
        </w:rPr>
        <w:t>и</w:t>
      </w:r>
      <w:r w:rsidRPr="00F7091E">
        <w:rPr>
          <w:rFonts w:ascii="Times New Roman" w:hAnsi="Times New Roman" w:cs="Times New Roman"/>
          <w:sz w:val="28"/>
          <w:szCs w:val="28"/>
        </w:rPr>
        <w:t>.</w:t>
      </w:r>
    </w:p>
    <w:p w14:paraId="2CB2302A"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Профессиональное обучение осуществлялось по 5 профессиям:</w:t>
      </w:r>
    </w:p>
    <w:p w14:paraId="4AEE79E6" w14:textId="6113ECE5"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8A3665" w:rsidRPr="00F7091E">
        <w:rPr>
          <w:rFonts w:ascii="Times New Roman" w:hAnsi="Times New Roman" w:cs="Times New Roman"/>
          <w:sz w:val="28"/>
          <w:szCs w:val="28"/>
        </w:rPr>
        <w:t xml:space="preserve"> «Продавец продовольственных товаров» (в </w:t>
      </w:r>
      <w:r w:rsidR="0029678B" w:rsidRPr="00F7091E">
        <w:rPr>
          <w:rFonts w:ascii="Times New Roman" w:hAnsi="Times New Roman" w:cs="Times New Roman"/>
          <w:sz w:val="28"/>
          <w:szCs w:val="28"/>
        </w:rPr>
        <w:t xml:space="preserve">государственном образовательном </w:t>
      </w:r>
      <w:r w:rsidR="003F4EF0" w:rsidRPr="00F7091E">
        <w:rPr>
          <w:rFonts w:ascii="Times New Roman" w:hAnsi="Times New Roman" w:cs="Times New Roman"/>
          <w:sz w:val="28"/>
          <w:szCs w:val="28"/>
        </w:rPr>
        <w:t>учреждении</w:t>
      </w:r>
      <w:r w:rsidR="0029678B" w:rsidRPr="00F7091E">
        <w:rPr>
          <w:rFonts w:ascii="Times New Roman" w:hAnsi="Times New Roman" w:cs="Times New Roman"/>
          <w:sz w:val="28"/>
          <w:szCs w:val="28"/>
        </w:rPr>
        <w:t xml:space="preserve"> среднего </w:t>
      </w:r>
      <w:r w:rsidR="003F4EF0" w:rsidRPr="00F7091E">
        <w:rPr>
          <w:rFonts w:ascii="Times New Roman" w:hAnsi="Times New Roman" w:cs="Times New Roman"/>
          <w:sz w:val="28"/>
          <w:szCs w:val="28"/>
        </w:rPr>
        <w:t>профессионального</w:t>
      </w:r>
      <w:r w:rsidR="0029678B" w:rsidRPr="00F7091E">
        <w:rPr>
          <w:rFonts w:ascii="Times New Roman" w:hAnsi="Times New Roman" w:cs="Times New Roman"/>
          <w:sz w:val="28"/>
          <w:szCs w:val="28"/>
        </w:rPr>
        <w:t xml:space="preserve"> 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Дубоссарский</w:t>
      </w:r>
      <w:proofErr w:type="spellEnd"/>
      <w:r w:rsidR="008A3665" w:rsidRPr="00F7091E">
        <w:rPr>
          <w:rFonts w:ascii="Times New Roman" w:hAnsi="Times New Roman" w:cs="Times New Roman"/>
          <w:sz w:val="28"/>
          <w:szCs w:val="28"/>
        </w:rPr>
        <w:t xml:space="preserve"> индустриальный техникум»);</w:t>
      </w:r>
    </w:p>
    <w:p w14:paraId="39C757B4" w14:textId="70911B56"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б)</w:t>
      </w:r>
      <w:r w:rsidR="008A3665" w:rsidRPr="00F7091E">
        <w:rPr>
          <w:rFonts w:ascii="Times New Roman" w:hAnsi="Times New Roman" w:cs="Times New Roman"/>
          <w:sz w:val="28"/>
          <w:szCs w:val="28"/>
        </w:rPr>
        <w:t xml:space="preserve"> «Кондитер» (в </w:t>
      </w:r>
      <w:r w:rsidR="003F4EF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Дубоссарский</w:t>
      </w:r>
      <w:proofErr w:type="spellEnd"/>
      <w:r w:rsidR="008A3665" w:rsidRPr="00F7091E">
        <w:rPr>
          <w:rFonts w:ascii="Times New Roman" w:hAnsi="Times New Roman" w:cs="Times New Roman"/>
          <w:sz w:val="28"/>
          <w:szCs w:val="28"/>
        </w:rPr>
        <w:t xml:space="preserve"> индустриальный техникум», </w:t>
      </w:r>
      <w:r w:rsidR="003F4EF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«Каменский политехнический техникум им.</w:t>
      </w:r>
      <w:r w:rsidRPr="00F7091E">
        <w:rPr>
          <w:rFonts w:ascii="Times New Roman" w:hAnsi="Times New Roman" w:cs="Times New Roman"/>
          <w:sz w:val="28"/>
          <w:szCs w:val="28"/>
        </w:rPr>
        <w:t xml:space="preserve"> </w:t>
      </w:r>
      <w:r w:rsidR="008A3665" w:rsidRPr="00F7091E">
        <w:rPr>
          <w:rFonts w:ascii="Times New Roman" w:hAnsi="Times New Roman" w:cs="Times New Roman"/>
          <w:sz w:val="28"/>
          <w:szCs w:val="28"/>
        </w:rPr>
        <w:t>И.С.</w:t>
      </w:r>
      <w:r w:rsidRPr="00F7091E">
        <w:rPr>
          <w:rFonts w:ascii="Times New Roman" w:hAnsi="Times New Roman" w:cs="Times New Roman"/>
          <w:sz w:val="28"/>
          <w:szCs w:val="28"/>
        </w:rPr>
        <w:t xml:space="preserve"> </w:t>
      </w:r>
      <w:proofErr w:type="spellStart"/>
      <w:r w:rsidR="008A3665" w:rsidRPr="00F7091E">
        <w:rPr>
          <w:rFonts w:ascii="Times New Roman" w:hAnsi="Times New Roman" w:cs="Times New Roman"/>
          <w:sz w:val="28"/>
          <w:szCs w:val="28"/>
        </w:rPr>
        <w:t>Солтыса</w:t>
      </w:r>
      <w:proofErr w:type="spellEnd"/>
      <w:r w:rsidR="008A3665" w:rsidRPr="00F7091E">
        <w:rPr>
          <w:rFonts w:ascii="Times New Roman" w:hAnsi="Times New Roman" w:cs="Times New Roman"/>
          <w:sz w:val="28"/>
          <w:szCs w:val="28"/>
        </w:rPr>
        <w:t xml:space="preserve">», </w:t>
      </w:r>
      <w:r w:rsidR="003F4EF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«Бендерский торгово-технологический техникум»);</w:t>
      </w:r>
    </w:p>
    <w:p w14:paraId="2F7C647E" w14:textId="6E9F6493"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8A3665" w:rsidRPr="00F7091E">
        <w:rPr>
          <w:rFonts w:ascii="Times New Roman" w:hAnsi="Times New Roman" w:cs="Times New Roman"/>
          <w:sz w:val="28"/>
          <w:szCs w:val="28"/>
        </w:rPr>
        <w:t xml:space="preserve"> «Слесарь по ремонту автомобилей» (в </w:t>
      </w:r>
      <w:r w:rsidR="00E145D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Дубоссарский</w:t>
      </w:r>
      <w:proofErr w:type="spellEnd"/>
      <w:r w:rsidR="008A3665" w:rsidRPr="00F7091E">
        <w:rPr>
          <w:rFonts w:ascii="Times New Roman" w:hAnsi="Times New Roman" w:cs="Times New Roman"/>
          <w:sz w:val="28"/>
          <w:szCs w:val="28"/>
        </w:rPr>
        <w:t xml:space="preserve"> индустриальный техникум», </w:t>
      </w:r>
      <w:r w:rsidR="00E145D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«Каменский политехнический техникум им.</w:t>
      </w:r>
      <w:r w:rsidRPr="00F7091E">
        <w:rPr>
          <w:rFonts w:ascii="Times New Roman" w:hAnsi="Times New Roman" w:cs="Times New Roman"/>
          <w:sz w:val="28"/>
          <w:szCs w:val="28"/>
        </w:rPr>
        <w:t xml:space="preserve"> </w:t>
      </w:r>
      <w:r w:rsidR="008A3665" w:rsidRPr="00F7091E">
        <w:rPr>
          <w:rFonts w:ascii="Times New Roman" w:hAnsi="Times New Roman" w:cs="Times New Roman"/>
          <w:sz w:val="28"/>
          <w:szCs w:val="28"/>
        </w:rPr>
        <w:t xml:space="preserve">И.С. </w:t>
      </w:r>
      <w:proofErr w:type="spellStart"/>
      <w:r w:rsidR="008A3665" w:rsidRPr="00F7091E">
        <w:rPr>
          <w:rFonts w:ascii="Times New Roman" w:hAnsi="Times New Roman" w:cs="Times New Roman"/>
          <w:sz w:val="28"/>
          <w:szCs w:val="28"/>
        </w:rPr>
        <w:t>Солтыса</w:t>
      </w:r>
      <w:proofErr w:type="spellEnd"/>
      <w:r w:rsidR="008A3665" w:rsidRPr="00F7091E">
        <w:rPr>
          <w:rFonts w:ascii="Times New Roman" w:hAnsi="Times New Roman" w:cs="Times New Roman"/>
          <w:sz w:val="28"/>
          <w:szCs w:val="28"/>
        </w:rPr>
        <w:t>»);</w:t>
      </w:r>
    </w:p>
    <w:p w14:paraId="5227EFEB" w14:textId="61943E7F"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8A3665" w:rsidRPr="00F7091E">
        <w:rPr>
          <w:rFonts w:ascii="Times New Roman" w:hAnsi="Times New Roman" w:cs="Times New Roman"/>
          <w:sz w:val="28"/>
          <w:szCs w:val="28"/>
        </w:rPr>
        <w:t xml:space="preserve"> «Повар» (в </w:t>
      </w:r>
      <w:r w:rsidR="00E145D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 xml:space="preserve">«Каменский политехнический техникум им. И.С. </w:t>
      </w:r>
      <w:proofErr w:type="spellStart"/>
      <w:r w:rsidR="008A3665" w:rsidRPr="00F7091E">
        <w:rPr>
          <w:rFonts w:ascii="Times New Roman" w:hAnsi="Times New Roman" w:cs="Times New Roman"/>
          <w:sz w:val="28"/>
          <w:szCs w:val="28"/>
        </w:rPr>
        <w:t>Солтыса</w:t>
      </w:r>
      <w:proofErr w:type="spellEnd"/>
      <w:r w:rsidR="008A3665" w:rsidRPr="00F7091E">
        <w:rPr>
          <w:rFonts w:ascii="Times New Roman" w:hAnsi="Times New Roman" w:cs="Times New Roman"/>
          <w:sz w:val="28"/>
          <w:szCs w:val="28"/>
        </w:rPr>
        <w:t xml:space="preserve">», </w:t>
      </w:r>
      <w:r w:rsidR="00E145D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 xml:space="preserve">«Бендерский торгово-технологический техникум», </w:t>
      </w:r>
      <w:r w:rsidR="00E145D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w:t>
      </w:r>
      <w:proofErr w:type="spellStart"/>
      <w:r w:rsidR="008A3665" w:rsidRPr="00F7091E">
        <w:rPr>
          <w:rFonts w:ascii="Times New Roman" w:hAnsi="Times New Roman" w:cs="Times New Roman"/>
          <w:sz w:val="28"/>
          <w:szCs w:val="28"/>
        </w:rPr>
        <w:t>Слободзейский</w:t>
      </w:r>
      <w:proofErr w:type="spellEnd"/>
      <w:r w:rsidR="008A3665" w:rsidRPr="00F7091E">
        <w:rPr>
          <w:rFonts w:ascii="Times New Roman" w:hAnsi="Times New Roman" w:cs="Times New Roman"/>
          <w:sz w:val="28"/>
          <w:szCs w:val="28"/>
        </w:rPr>
        <w:t xml:space="preserve"> политехнический техникум»);</w:t>
      </w:r>
    </w:p>
    <w:p w14:paraId="612BE269" w14:textId="0F2E8114" w:rsidR="008A3665" w:rsidRPr="00F7091E" w:rsidRDefault="001571F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8A3665" w:rsidRPr="00F7091E">
        <w:rPr>
          <w:rFonts w:ascii="Times New Roman" w:hAnsi="Times New Roman" w:cs="Times New Roman"/>
          <w:sz w:val="28"/>
          <w:szCs w:val="28"/>
        </w:rPr>
        <w:t xml:space="preserve"> «Парикмахер» (в </w:t>
      </w:r>
      <w:r w:rsidR="00E145D0"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hAnsi="Times New Roman" w:cs="Times New Roman"/>
          <w:sz w:val="28"/>
          <w:szCs w:val="28"/>
        </w:rPr>
        <w:t>«Бендерский торгово-технологический техникум»).</w:t>
      </w:r>
    </w:p>
    <w:p w14:paraId="6B99C064"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Количество школьников, участвующих в реализации пилотного проекта, а также результаты итоговой государственной аттестации обучающихся определили успешность данного проекта. Итоговую аттестацию в форме квалификационного экзамена прошли и получили свидетельство о профессиональной подготовке 179 учащихся (по профессии «Продавец продовольственных товаров» - 16 учащихся, «Кондитер» - 65 учащихся, «Повар» - 50 учащихся, «Слесарь по ремонту автомобилей» - 35 учащихся, «Парикмахер» - 13 учащихся). Из них оценку «отлично» получили 111 школьников (62 %), «хорошо» - 43 школьника (24 %), «удовлетворительно» - 25 школьников (14%). </w:t>
      </w:r>
    </w:p>
    <w:p w14:paraId="0476ABE6" w14:textId="5473F81D"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2022-2023 учебном году к организациям среднего профессионального образования, принимающим участие в реализации пилотного проекта, присоединился Бендерский политехнический филиал </w:t>
      </w:r>
      <w:r w:rsidR="00575A98" w:rsidRPr="00F7091E">
        <w:rPr>
          <w:rFonts w:ascii="Times New Roman" w:hAnsi="Times New Roman" w:cs="Times New Roman"/>
          <w:sz w:val="28"/>
          <w:szCs w:val="28"/>
        </w:rPr>
        <w:t>государственно</w:t>
      </w:r>
      <w:r w:rsidR="00983130" w:rsidRPr="00F7091E">
        <w:rPr>
          <w:rFonts w:ascii="Times New Roman" w:hAnsi="Times New Roman" w:cs="Times New Roman"/>
          <w:sz w:val="28"/>
          <w:szCs w:val="28"/>
        </w:rPr>
        <w:t>го</w:t>
      </w:r>
      <w:r w:rsidR="00575A98" w:rsidRPr="00F7091E">
        <w:rPr>
          <w:rFonts w:ascii="Times New Roman" w:hAnsi="Times New Roman" w:cs="Times New Roman"/>
          <w:sz w:val="28"/>
          <w:szCs w:val="28"/>
        </w:rPr>
        <w:t xml:space="preserve"> образовательно</w:t>
      </w:r>
      <w:r w:rsidR="00983130" w:rsidRPr="00F7091E">
        <w:rPr>
          <w:rFonts w:ascii="Times New Roman" w:hAnsi="Times New Roman" w:cs="Times New Roman"/>
          <w:sz w:val="28"/>
          <w:szCs w:val="28"/>
        </w:rPr>
        <w:t>го</w:t>
      </w:r>
      <w:r w:rsidR="00575A98" w:rsidRPr="00F7091E">
        <w:rPr>
          <w:rFonts w:ascii="Times New Roman" w:hAnsi="Times New Roman" w:cs="Times New Roman"/>
          <w:sz w:val="28"/>
          <w:szCs w:val="28"/>
        </w:rPr>
        <w:t xml:space="preserve"> учреждени</w:t>
      </w:r>
      <w:r w:rsidR="00983130" w:rsidRPr="00F7091E">
        <w:rPr>
          <w:rFonts w:ascii="Times New Roman" w:hAnsi="Times New Roman" w:cs="Times New Roman"/>
          <w:sz w:val="28"/>
          <w:szCs w:val="28"/>
        </w:rPr>
        <w:t>я</w:t>
      </w:r>
      <w:r w:rsidR="00575A98"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«Приднестровский государственный университет им. Т.Г. Шевченко».</w:t>
      </w:r>
    </w:p>
    <w:p w14:paraId="57AD5BDD" w14:textId="6CD3F6F2"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соответствии с Распоряжением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r w:rsidR="00575A98" w:rsidRPr="00F7091E">
        <w:rPr>
          <w:rFonts w:ascii="Times New Roman" w:eastAsia="Times New Roman" w:hAnsi="Times New Roman" w:cs="Times New Roman"/>
          <w:sz w:val="28"/>
          <w:szCs w:val="28"/>
        </w:rPr>
        <w:t xml:space="preserve"> (САЗ 21-52)</w:t>
      </w:r>
      <w:r w:rsidRPr="00F7091E">
        <w:rPr>
          <w:rFonts w:ascii="Times New Roman" w:eastAsia="Times New Roman" w:hAnsi="Times New Roman" w:cs="Times New Roman"/>
          <w:sz w:val="28"/>
          <w:szCs w:val="28"/>
        </w:rPr>
        <w:t xml:space="preserve"> на профессиональное обучение учащихся организаций общего образования выделено 260 бюджетных мест по следующим профессиям:</w:t>
      </w:r>
    </w:p>
    <w:p w14:paraId="30AA07CD" w14:textId="1F3B8769"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 xml:space="preserve">а) </w:t>
      </w:r>
      <w:r w:rsidR="008A3665" w:rsidRPr="00F7091E">
        <w:rPr>
          <w:rFonts w:ascii="Times New Roman" w:eastAsia="Times New Roman" w:hAnsi="Times New Roman" w:cs="Times New Roman"/>
          <w:sz w:val="28"/>
          <w:szCs w:val="28"/>
        </w:rPr>
        <w:t xml:space="preserve">повар (в </w:t>
      </w:r>
      <w:r w:rsidR="00575A98"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 xml:space="preserve">«Каменский политехнический техникум им. И.С. </w:t>
      </w:r>
      <w:proofErr w:type="spellStart"/>
      <w:r w:rsidR="008A3665" w:rsidRPr="00F7091E">
        <w:rPr>
          <w:rFonts w:ascii="Times New Roman" w:eastAsia="Times New Roman" w:hAnsi="Times New Roman" w:cs="Times New Roman"/>
          <w:sz w:val="28"/>
          <w:szCs w:val="28"/>
        </w:rPr>
        <w:t>Солтыса</w:t>
      </w:r>
      <w:proofErr w:type="spellEnd"/>
      <w:r w:rsidR="008A3665" w:rsidRPr="00F7091E">
        <w:rPr>
          <w:rFonts w:ascii="Times New Roman" w:eastAsia="Times New Roman" w:hAnsi="Times New Roman" w:cs="Times New Roman"/>
          <w:sz w:val="28"/>
          <w:szCs w:val="28"/>
        </w:rPr>
        <w:t xml:space="preserve">»,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 xml:space="preserve">«Бендерский торгово-технологический техникум»,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Слободзейский</w:t>
      </w:r>
      <w:proofErr w:type="spellEnd"/>
      <w:r w:rsidR="008A3665" w:rsidRPr="00F7091E">
        <w:rPr>
          <w:rFonts w:ascii="Times New Roman" w:eastAsia="Times New Roman" w:hAnsi="Times New Roman" w:cs="Times New Roman"/>
          <w:sz w:val="28"/>
          <w:szCs w:val="28"/>
        </w:rPr>
        <w:t xml:space="preserve"> политехнический техникум»);</w:t>
      </w:r>
    </w:p>
    <w:p w14:paraId="05FA0723" w14:textId="49C69C6A"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w:t>
      </w:r>
      <w:r w:rsidR="00502547" w:rsidRPr="00F7091E">
        <w:rPr>
          <w:rFonts w:ascii="Times New Roman" w:eastAsia="Times New Roman" w:hAnsi="Times New Roman" w:cs="Times New Roman"/>
          <w:sz w:val="28"/>
          <w:szCs w:val="28"/>
        </w:rPr>
        <w:t xml:space="preserve"> «Кассир» (в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 xml:space="preserve">«Каменский политехнический техникум им. И.С. </w:t>
      </w:r>
      <w:proofErr w:type="spellStart"/>
      <w:r w:rsidR="008A3665" w:rsidRPr="00F7091E">
        <w:rPr>
          <w:rFonts w:ascii="Times New Roman" w:eastAsia="Times New Roman" w:hAnsi="Times New Roman" w:cs="Times New Roman"/>
          <w:sz w:val="28"/>
          <w:szCs w:val="28"/>
        </w:rPr>
        <w:t>Солтыса</w:t>
      </w:r>
      <w:proofErr w:type="spellEnd"/>
      <w:r w:rsidR="008A3665" w:rsidRPr="00F7091E">
        <w:rPr>
          <w:rFonts w:ascii="Times New Roman" w:eastAsia="Times New Roman" w:hAnsi="Times New Roman" w:cs="Times New Roman"/>
          <w:sz w:val="28"/>
          <w:szCs w:val="28"/>
        </w:rPr>
        <w:t>»);</w:t>
      </w:r>
    </w:p>
    <w:p w14:paraId="63F07E03" w14:textId="74142939"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8A3665" w:rsidRPr="00F7091E">
        <w:rPr>
          <w:rFonts w:ascii="Times New Roman" w:eastAsia="Times New Roman" w:hAnsi="Times New Roman" w:cs="Times New Roman"/>
          <w:sz w:val="28"/>
          <w:szCs w:val="28"/>
        </w:rPr>
        <w:t xml:space="preserve">«Кондитер» (в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Дубоссарский</w:t>
      </w:r>
      <w:proofErr w:type="spellEnd"/>
      <w:r w:rsidR="008A3665" w:rsidRPr="00F7091E">
        <w:rPr>
          <w:rFonts w:ascii="Times New Roman" w:eastAsia="Times New Roman" w:hAnsi="Times New Roman" w:cs="Times New Roman"/>
          <w:sz w:val="28"/>
          <w:szCs w:val="28"/>
        </w:rPr>
        <w:t xml:space="preserve"> индустриальный техникум»,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«Бендерский торгово-технологический техникум»);</w:t>
      </w:r>
    </w:p>
    <w:p w14:paraId="1C1F310D" w14:textId="2B582428"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г) </w:t>
      </w:r>
      <w:r w:rsidR="008A3665" w:rsidRPr="00F7091E">
        <w:rPr>
          <w:rFonts w:ascii="Times New Roman" w:eastAsia="Times New Roman" w:hAnsi="Times New Roman" w:cs="Times New Roman"/>
          <w:sz w:val="28"/>
          <w:szCs w:val="28"/>
        </w:rPr>
        <w:t xml:space="preserve">«Маляр строительный» (в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Дубоссарский</w:t>
      </w:r>
      <w:proofErr w:type="spellEnd"/>
      <w:r w:rsidR="008A3665" w:rsidRPr="00F7091E">
        <w:rPr>
          <w:rFonts w:ascii="Times New Roman" w:eastAsia="Times New Roman" w:hAnsi="Times New Roman" w:cs="Times New Roman"/>
          <w:sz w:val="28"/>
          <w:szCs w:val="28"/>
        </w:rPr>
        <w:t xml:space="preserve"> индустриальный техникум»);</w:t>
      </w:r>
    </w:p>
    <w:p w14:paraId="73A99224" w14:textId="447E6CFD"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д) </w:t>
      </w:r>
      <w:r w:rsidR="008A3665" w:rsidRPr="00F7091E">
        <w:rPr>
          <w:rFonts w:ascii="Times New Roman" w:eastAsia="Times New Roman" w:hAnsi="Times New Roman" w:cs="Times New Roman"/>
          <w:sz w:val="28"/>
          <w:szCs w:val="28"/>
        </w:rPr>
        <w:t xml:space="preserve">«Слесарь по ремонту автомобилей» (в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Дубоссарский</w:t>
      </w:r>
      <w:proofErr w:type="spellEnd"/>
      <w:r w:rsidR="008A3665" w:rsidRPr="00F7091E">
        <w:rPr>
          <w:rFonts w:ascii="Times New Roman" w:eastAsia="Times New Roman" w:hAnsi="Times New Roman" w:cs="Times New Roman"/>
          <w:sz w:val="28"/>
          <w:szCs w:val="28"/>
        </w:rPr>
        <w:t xml:space="preserve"> индустриальный техникум», Бендерском политехническом филиале </w:t>
      </w:r>
      <w:r w:rsidR="00A36ED3" w:rsidRPr="00F7091E">
        <w:rPr>
          <w:rFonts w:ascii="Times New Roman" w:hAnsi="Times New Roman" w:cs="Times New Roman"/>
          <w:sz w:val="28"/>
          <w:szCs w:val="28"/>
        </w:rPr>
        <w:t>государственно</w:t>
      </w:r>
      <w:r w:rsidR="003255FE" w:rsidRPr="00F7091E">
        <w:rPr>
          <w:rFonts w:ascii="Times New Roman" w:hAnsi="Times New Roman" w:cs="Times New Roman"/>
          <w:sz w:val="28"/>
          <w:szCs w:val="28"/>
        </w:rPr>
        <w:t>го</w:t>
      </w:r>
      <w:r w:rsidR="00A36ED3" w:rsidRPr="00F7091E">
        <w:rPr>
          <w:rFonts w:ascii="Times New Roman" w:hAnsi="Times New Roman" w:cs="Times New Roman"/>
          <w:sz w:val="28"/>
          <w:szCs w:val="28"/>
        </w:rPr>
        <w:t xml:space="preserve"> образовательно</w:t>
      </w:r>
      <w:r w:rsidR="003255FE" w:rsidRPr="00F7091E">
        <w:rPr>
          <w:rFonts w:ascii="Times New Roman" w:hAnsi="Times New Roman" w:cs="Times New Roman"/>
          <w:sz w:val="28"/>
          <w:szCs w:val="28"/>
        </w:rPr>
        <w:t>го</w:t>
      </w:r>
      <w:r w:rsidR="00A36ED3" w:rsidRPr="00F7091E">
        <w:rPr>
          <w:rFonts w:ascii="Times New Roman" w:hAnsi="Times New Roman" w:cs="Times New Roman"/>
          <w:sz w:val="28"/>
          <w:szCs w:val="28"/>
        </w:rPr>
        <w:t xml:space="preserve"> учреждени</w:t>
      </w:r>
      <w:r w:rsidR="003255FE" w:rsidRPr="00F7091E">
        <w:rPr>
          <w:rFonts w:ascii="Times New Roman" w:hAnsi="Times New Roman" w:cs="Times New Roman"/>
          <w:sz w:val="28"/>
          <w:szCs w:val="28"/>
        </w:rPr>
        <w:t>я</w:t>
      </w:r>
      <w:r w:rsidR="00A36ED3" w:rsidRPr="00F7091E">
        <w:rPr>
          <w:rFonts w:ascii="Times New Roman" w:hAnsi="Times New Roman" w:cs="Times New Roman"/>
          <w:sz w:val="28"/>
          <w:szCs w:val="28"/>
        </w:rPr>
        <w:t xml:space="preserve"> среднего профессионального образования </w:t>
      </w:r>
      <w:r w:rsidR="008A3665" w:rsidRPr="00F7091E">
        <w:rPr>
          <w:rFonts w:ascii="Times New Roman" w:eastAsia="Times New Roman" w:hAnsi="Times New Roman" w:cs="Times New Roman"/>
          <w:sz w:val="28"/>
          <w:szCs w:val="28"/>
        </w:rPr>
        <w:t>«Приднестровский государственный университет им. Т.Г. Шевченко»);</w:t>
      </w:r>
    </w:p>
    <w:p w14:paraId="4B5867CA" w14:textId="2A2FD1A4"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е)</w:t>
      </w:r>
      <w:r w:rsidR="008A3665" w:rsidRPr="00F7091E">
        <w:rPr>
          <w:rFonts w:ascii="Times New Roman" w:eastAsia="Times New Roman" w:hAnsi="Times New Roman" w:cs="Times New Roman"/>
          <w:sz w:val="28"/>
          <w:szCs w:val="28"/>
        </w:rPr>
        <w:t xml:space="preserve"> «Сборщик обуви» (в </w:t>
      </w:r>
      <w:r w:rsidR="0050254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«Бендерский торгово-технологический техникум»);</w:t>
      </w:r>
    </w:p>
    <w:p w14:paraId="19927BD7" w14:textId="078A4B23"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ж)</w:t>
      </w:r>
      <w:r w:rsidR="008A3665" w:rsidRPr="00F7091E">
        <w:rPr>
          <w:rFonts w:ascii="Times New Roman" w:eastAsia="Times New Roman" w:hAnsi="Times New Roman" w:cs="Times New Roman"/>
          <w:sz w:val="28"/>
          <w:szCs w:val="28"/>
        </w:rPr>
        <w:t xml:space="preserve"> «Портной» (в </w:t>
      </w:r>
      <w:r w:rsidR="003255FE"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«Бендерский торгово-технологический техникум»);</w:t>
      </w:r>
    </w:p>
    <w:p w14:paraId="23A59736" w14:textId="5F7126EC"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з)</w:t>
      </w:r>
      <w:r w:rsidR="008A3665" w:rsidRPr="00F7091E">
        <w:rPr>
          <w:rFonts w:ascii="Times New Roman" w:eastAsia="Times New Roman" w:hAnsi="Times New Roman" w:cs="Times New Roman"/>
          <w:sz w:val="28"/>
          <w:szCs w:val="28"/>
        </w:rPr>
        <w:t xml:space="preserve"> «Контроллер-кассир» (в </w:t>
      </w:r>
      <w:r w:rsidR="003255FE"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008A3665" w:rsidRPr="00F7091E">
        <w:rPr>
          <w:rFonts w:ascii="Times New Roman" w:eastAsia="Times New Roman" w:hAnsi="Times New Roman" w:cs="Times New Roman"/>
          <w:sz w:val="28"/>
          <w:szCs w:val="28"/>
        </w:rPr>
        <w:t>«Бендерский торгово-технологический техникум»);</w:t>
      </w:r>
    </w:p>
    <w:p w14:paraId="22A6BD9F" w14:textId="12EF2831"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и)</w:t>
      </w:r>
      <w:r w:rsidR="008A3665" w:rsidRPr="00F7091E">
        <w:rPr>
          <w:rFonts w:ascii="Times New Roman" w:eastAsia="Times New Roman" w:hAnsi="Times New Roman" w:cs="Times New Roman"/>
          <w:sz w:val="28"/>
          <w:szCs w:val="28"/>
        </w:rPr>
        <w:t xml:space="preserve"> «Штукатур» (в Бендерском политехническом филиале </w:t>
      </w:r>
      <w:r w:rsidR="003255FE" w:rsidRPr="00F7091E">
        <w:rPr>
          <w:rFonts w:ascii="Times New Roman" w:hAnsi="Times New Roman" w:cs="Times New Roman"/>
          <w:sz w:val="28"/>
          <w:szCs w:val="28"/>
        </w:rPr>
        <w:t xml:space="preserve">государственном образовательном учреждении </w:t>
      </w:r>
      <w:r w:rsidR="008A3665" w:rsidRPr="00F7091E">
        <w:rPr>
          <w:rFonts w:ascii="Times New Roman" w:eastAsia="Times New Roman" w:hAnsi="Times New Roman" w:cs="Times New Roman"/>
          <w:sz w:val="28"/>
          <w:szCs w:val="28"/>
        </w:rPr>
        <w:t>«Приднестровский государственный университет им. Т.Г. Шевченко»);</w:t>
      </w:r>
    </w:p>
    <w:p w14:paraId="71C54FC8" w14:textId="355D8DC7" w:rsidR="008A3665" w:rsidRPr="00F7091E" w:rsidRDefault="001571F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w:t>
      </w:r>
      <w:r w:rsidR="008A3665" w:rsidRPr="00F7091E">
        <w:rPr>
          <w:rFonts w:ascii="Times New Roman" w:eastAsia="Times New Roman" w:hAnsi="Times New Roman" w:cs="Times New Roman"/>
          <w:sz w:val="28"/>
          <w:szCs w:val="28"/>
        </w:rPr>
        <w:t xml:space="preserve"> «Столяр строительный» (в Бендерском политехническом филиале </w:t>
      </w:r>
      <w:r w:rsidR="003255FE" w:rsidRPr="00F7091E">
        <w:rPr>
          <w:rFonts w:ascii="Times New Roman" w:hAnsi="Times New Roman" w:cs="Times New Roman"/>
          <w:sz w:val="28"/>
          <w:szCs w:val="28"/>
        </w:rPr>
        <w:t xml:space="preserve">государственном образовательном учреждении </w:t>
      </w:r>
      <w:r w:rsidR="008A3665" w:rsidRPr="00F7091E">
        <w:rPr>
          <w:rFonts w:ascii="Times New Roman" w:eastAsia="Times New Roman" w:hAnsi="Times New Roman" w:cs="Times New Roman"/>
          <w:sz w:val="28"/>
          <w:szCs w:val="28"/>
        </w:rPr>
        <w:t>«Приднестровский государственный университет им. Т.Г. Шевченко»).</w:t>
      </w:r>
    </w:p>
    <w:p w14:paraId="39928F63" w14:textId="77777777" w:rsidR="008A3665" w:rsidRPr="00F7091E" w:rsidRDefault="008A366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По итогам приемной кампании 2022 года в организации профессионального образования зачислено 207 школьников. Невостребованными остались следующие рабочие профессии: «Портной», «Контроллер-кассир», «Сборщик обуви», «Штукатур», «Столяр строительный». </w:t>
      </w:r>
    </w:p>
    <w:p w14:paraId="469399D0"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27809A07"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а) и</w:t>
      </w:r>
      <w:r w:rsidR="008A3665" w:rsidRPr="00F7091E">
        <w:rPr>
          <w:rFonts w:ascii="Times New Roman" w:eastAsia="Times New Roman" w:hAnsi="Times New Roman" w:cs="Times New Roman"/>
          <w:sz w:val="28"/>
          <w:szCs w:val="28"/>
        </w:rPr>
        <w:t>зготовлены рекламные проспекты;</w:t>
      </w:r>
    </w:p>
    <w:p w14:paraId="0BA1D3BD" w14:textId="65D01B3C"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б) </w:t>
      </w:r>
      <w:r w:rsidR="008A3665" w:rsidRPr="00F7091E">
        <w:rPr>
          <w:rFonts w:ascii="Times New Roman" w:eastAsia="Times New Roman" w:hAnsi="Times New Roman" w:cs="Times New Roman"/>
          <w:sz w:val="28"/>
          <w:szCs w:val="28"/>
        </w:rPr>
        <w:t>организована PR-кампания в</w:t>
      </w:r>
      <w:r w:rsidR="00E67752" w:rsidRPr="00F7091E">
        <w:rPr>
          <w:rFonts w:ascii="Times New Roman" w:eastAsia="Times New Roman" w:hAnsi="Times New Roman" w:cs="Times New Roman"/>
          <w:sz w:val="28"/>
          <w:szCs w:val="28"/>
        </w:rPr>
        <w:t xml:space="preserve"> средствах массовой информации</w:t>
      </w:r>
      <w:r w:rsidR="008A3665" w:rsidRPr="00F7091E">
        <w:rPr>
          <w:rFonts w:ascii="Times New Roman" w:eastAsia="Times New Roman" w:hAnsi="Times New Roman" w:cs="Times New Roman"/>
          <w:sz w:val="28"/>
          <w:szCs w:val="28"/>
        </w:rPr>
        <w:t>, социальных сетях рабочих профессий, специальностей, востреб</w:t>
      </w:r>
      <w:r w:rsidRPr="00F7091E">
        <w:rPr>
          <w:rFonts w:ascii="Times New Roman" w:eastAsia="Times New Roman" w:hAnsi="Times New Roman" w:cs="Times New Roman"/>
          <w:sz w:val="28"/>
          <w:szCs w:val="28"/>
        </w:rPr>
        <w:t>ованных рынком труда республики;</w:t>
      </w:r>
    </w:p>
    <w:p w14:paraId="5A44C14A"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8A3665" w:rsidRPr="00F7091E">
        <w:rPr>
          <w:rFonts w:ascii="Times New Roman" w:eastAsia="Times New Roman" w:hAnsi="Times New Roman" w:cs="Times New Roman"/>
          <w:sz w:val="28"/>
          <w:szCs w:val="28"/>
        </w:rPr>
        <w:t>проведен I-й Республиканский фестиваль «В мире профессий» с 1 марта по 20 мая 2022 года.</w:t>
      </w:r>
    </w:p>
    <w:p w14:paraId="1AB8269A" w14:textId="496372AF"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рамках Фестиваля дети и их родители смогли подробно познакомиться с профессиями, специальностями, направлениями подготовки, образовательные программы по которым реализуются в организациях профессионального образования Приднестровской Молдавской Республики, узнать об особенностях разных профессий, попробовать себя в профессии во время профессиональных проб, окунуться в студенческую атмосферу, а также получить полную информацию об условиях приема в организации профессиональные образования.</w:t>
      </w:r>
    </w:p>
    <w:p w14:paraId="25AD98F2"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рамках Фестиваля было проведено 362 профориентационных мероприятия для обучающихся организаций образования Приднестровской Молдавской Республики:</w:t>
      </w:r>
    </w:p>
    <w:p w14:paraId="0FD13BD5"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а) </w:t>
      </w:r>
      <w:r w:rsidR="008A3665" w:rsidRPr="00F7091E">
        <w:rPr>
          <w:rFonts w:ascii="Times New Roman" w:eastAsia="Times New Roman" w:hAnsi="Times New Roman" w:cs="Times New Roman"/>
          <w:sz w:val="28"/>
          <w:szCs w:val="28"/>
        </w:rPr>
        <w:t>единый профориентационный урок для учащихся организаций дошкольного и общего образования;</w:t>
      </w:r>
    </w:p>
    <w:p w14:paraId="68F10B88"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б) </w:t>
      </w:r>
      <w:r w:rsidR="008A3665" w:rsidRPr="00F7091E">
        <w:rPr>
          <w:rFonts w:ascii="Times New Roman" w:eastAsia="Times New Roman" w:hAnsi="Times New Roman" w:cs="Times New Roman"/>
          <w:sz w:val="28"/>
          <w:szCs w:val="28"/>
        </w:rPr>
        <w:t>дни открытых дверей в организациях профессионального образования (80 мероприятий);</w:t>
      </w:r>
    </w:p>
    <w:p w14:paraId="0254403E"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w:t>
      </w:r>
      <w:r w:rsidR="008A3665" w:rsidRPr="00F7091E">
        <w:rPr>
          <w:rFonts w:ascii="Times New Roman" w:eastAsia="Times New Roman" w:hAnsi="Times New Roman" w:cs="Times New Roman"/>
          <w:sz w:val="28"/>
          <w:szCs w:val="28"/>
        </w:rPr>
        <w:t xml:space="preserve"> мастер-классы, практические семинары, профессиональные пробы, тренинги, квест-турниры, конференции (165 мероприятий);</w:t>
      </w:r>
    </w:p>
    <w:p w14:paraId="75314A36" w14:textId="233EF4FF"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г)</w:t>
      </w:r>
      <w:r w:rsidR="008A3665" w:rsidRPr="00F7091E">
        <w:rPr>
          <w:rFonts w:ascii="Times New Roman" w:eastAsia="Times New Roman" w:hAnsi="Times New Roman" w:cs="Times New Roman"/>
          <w:sz w:val="28"/>
          <w:szCs w:val="28"/>
        </w:rPr>
        <w:t xml:space="preserve"> экскурсии и выставки, организованные на предприятиях республики (65 мероприятий), в том числе </w:t>
      </w:r>
      <w:r w:rsidR="00983130" w:rsidRPr="00F7091E">
        <w:rPr>
          <w:rFonts w:ascii="Times New Roman" w:eastAsia="Times New Roman" w:hAnsi="Times New Roman" w:cs="Times New Roman"/>
          <w:color w:val="000000" w:themeColor="text1"/>
          <w:sz w:val="28"/>
          <w:szCs w:val="28"/>
        </w:rPr>
        <w:t xml:space="preserve">в </w:t>
      </w:r>
      <w:r w:rsidR="00956143" w:rsidRPr="00F7091E">
        <w:rPr>
          <w:rFonts w:ascii="Times New Roman" w:eastAsia="Times New Roman" w:hAnsi="Times New Roman" w:cs="Times New Roman"/>
          <w:sz w:val="28"/>
          <w:szCs w:val="28"/>
        </w:rPr>
        <w:t xml:space="preserve">закрытом акционерном обществе </w:t>
      </w:r>
      <w:r w:rsidR="008A3665" w:rsidRPr="00F7091E">
        <w:rPr>
          <w:rFonts w:ascii="Times New Roman" w:eastAsia="Times New Roman" w:hAnsi="Times New Roman" w:cs="Times New Roman"/>
          <w:sz w:val="28"/>
          <w:szCs w:val="28"/>
        </w:rPr>
        <w:t xml:space="preserve">«ТВКЗ </w:t>
      </w:r>
      <w:r w:rsidRPr="00F7091E">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 xml:space="preserve">КВИНТ», </w:t>
      </w:r>
      <w:r w:rsidR="004257DC" w:rsidRPr="00F7091E">
        <w:rPr>
          <w:rFonts w:ascii="Times New Roman" w:eastAsia="Times New Roman" w:hAnsi="Times New Roman" w:cs="Times New Roman"/>
          <w:sz w:val="28"/>
          <w:szCs w:val="28"/>
        </w:rPr>
        <w:t xml:space="preserve">государственном унитарном предприятии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Дубоссарская</w:t>
      </w:r>
      <w:proofErr w:type="spellEnd"/>
      <w:r w:rsidR="008A3665" w:rsidRPr="00F7091E">
        <w:rPr>
          <w:rFonts w:ascii="Times New Roman" w:eastAsia="Times New Roman" w:hAnsi="Times New Roman" w:cs="Times New Roman"/>
          <w:sz w:val="28"/>
          <w:szCs w:val="28"/>
        </w:rPr>
        <w:t xml:space="preserve"> ГЭС», </w:t>
      </w:r>
      <w:r w:rsidR="00956143" w:rsidRPr="00F7091E">
        <w:rPr>
          <w:rFonts w:ascii="Times New Roman" w:eastAsia="Times New Roman" w:hAnsi="Times New Roman" w:cs="Times New Roman"/>
          <w:sz w:val="28"/>
          <w:szCs w:val="28"/>
        </w:rPr>
        <w:t xml:space="preserve">закрытом акционерном обществе </w:t>
      </w:r>
      <w:r w:rsidR="008A3665" w:rsidRPr="00F7091E">
        <w:rPr>
          <w:rFonts w:ascii="Times New Roman" w:eastAsia="Times New Roman" w:hAnsi="Times New Roman" w:cs="Times New Roman"/>
          <w:sz w:val="28"/>
          <w:szCs w:val="28"/>
        </w:rPr>
        <w:t xml:space="preserve">«Букет Молдавии», </w:t>
      </w:r>
      <w:r w:rsidR="00BB7EFF" w:rsidRPr="00F7091E">
        <w:rPr>
          <w:rFonts w:ascii="Times New Roman" w:eastAsia="Times New Roman" w:hAnsi="Times New Roman" w:cs="Times New Roman"/>
          <w:sz w:val="28"/>
          <w:szCs w:val="28"/>
        </w:rPr>
        <w:t xml:space="preserve">государственном унитарном предприятии </w:t>
      </w:r>
      <w:r w:rsidR="008A3665" w:rsidRPr="00F7091E">
        <w:rPr>
          <w:rFonts w:ascii="Times New Roman" w:eastAsia="Times New Roman" w:hAnsi="Times New Roman" w:cs="Times New Roman"/>
          <w:sz w:val="28"/>
          <w:szCs w:val="28"/>
        </w:rPr>
        <w:t xml:space="preserve">«Водоснабжение и водоотведение», </w:t>
      </w:r>
      <w:r w:rsidR="003D7609" w:rsidRPr="00F7091E">
        <w:rPr>
          <w:rFonts w:ascii="Times New Roman" w:eastAsia="Times New Roman" w:hAnsi="Times New Roman" w:cs="Times New Roman"/>
          <w:sz w:val="28"/>
          <w:szCs w:val="28"/>
        </w:rPr>
        <w:t xml:space="preserve">открытом акционерном обществе </w:t>
      </w:r>
      <w:r w:rsidR="008A3665" w:rsidRPr="00F7091E">
        <w:rPr>
          <w:rFonts w:ascii="Times New Roman" w:eastAsia="Times New Roman" w:hAnsi="Times New Roman" w:cs="Times New Roman"/>
          <w:sz w:val="28"/>
          <w:szCs w:val="28"/>
        </w:rPr>
        <w:t xml:space="preserve">«Промышленно-производственное объединение </w:t>
      </w:r>
      <w:r w:rsidRPr="00F7091E">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 xml:space="preserve">Бетон+», </w:t>
      </w:r>
      <w:r w:rsidR="00BB7EFF" w:rsidRPr="00F7091E">
        <w:rPr>
          <w:rFonts w:ascii="Times New Roman" w:eastAsia="Times New Roman" w:hAnsi="Times New Roman" w:cs="Times New Roman"/>
          <w:sz w:val="28"/>
          <w:szCs w:val="28"/>
        </w:rPr>
        <w:t xml:space="preserve">государственном унитарном предприятии </w:t>
      </w:r>
      <w:r w:rsidR="008A3665" w:rsidRPr="00F7091E">
        <w:rPr>
          <w:rFonts w:ascii="Times New Roman" w:eastAsia="Times New Roman" w:hAnsi="Times New Roman" w:cs="Times New Roman"/>
          <w:sz w:val="28"/>
          <w:szCs w:val="28"/>
        </w:rPr>
        <w:t xml:space="preserve">«ГК </w:t>
      </w:r>
      <w:proofErr w:type="spellStart"/>
      <w:r w:rsidR="008A3665" w:rsidRPr="00F7091E">
        <w:rPr>
          <w:rFonts w:ascii="Times New Roman" w:eastAsia="Times New Roman" w:hAnsi="Times New Roman" w:cs="Times New Roman"/>
          <w:sz w:val="28"/>
          <w:szCs w:val="28"/>
        </w:rPr>
        <w:t>Днестрэнерго</w:t>
      </w:r>
      <w:proofErr w:type="spellEnd"/>
      <w:r w:rsidR="008A3665" w:rsidRPr="00F7091E">
        <w:rPr>
          <w:rFonts w:ascii="Times New Roman" w:eastAsia="Times New Roman" w:hAnsi="Times New Roman" w:cs="Times New Roman"/>
          <w:sz w:val="28"/>
          <w:szCs w:val="28"/>
        </w:rPr>
        <w:t xml:space="preserve">», </w:t>
      </w:r>
      <w:r w:rsidR="00B82DF6" w:rsidRPr="00F7091E">
        <w:rPr>
          <w:rFonts w:ascii="Times New Roman" w:eastAsia="Times New Roman" w:hAnsi="Times New Roman" w:cs="Times New Roman"/>
          <w:sz w:val="28"/>
          <w:szCs w:val="28"/>
        </w:rPr>
        <w:t>государственном унитарном издательско-полиграфическом предприяти</w:t>
      </w:r>
      <w:r w:rsidR="00CB76B1" w:rsidRPr="00F7091E">
        <w:rPr>
          <w:rFonts w:ascii="Times New Roman" w:eastAsia="Times New Roman" w:hAnsi="Times New Roman" w:cs="Times New Roman"/>
          <w:sz w:val="28"/>
          <w:szCs w:val="28"/>
        </w:rPr>
        <w:t>и</w:t>
      </w:r>
      <w:r w:rsidR="00B82DF6"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 xml:space="preserve">«Бендерская типография «Полиграфист», </w:t>
      </w:r>
      <w:r w:rsidR="00022EB9" w:rsidRPr="00F7091E">
        <w:rPr>
          <w:rFonts w:ascii="Times New Roman" w:eastAsia="Times New Roman" w:hAnsi="Times New Roman" w:cs="Times New Roman"/>
          <w:sz w:val="28"/>
          <w:szCs w:val="28"/>
        </w:rPr>
        <w:t xml:space="preserve">обществе с ограниченной ответственностью </w:t>
      </w:r>
      <w:r w:rsidR="008A3665" w:rsidRPr="00F7091E">
        <w:rPr>
          <w:rFonts w:ascii="Times New Roman" w:eastAsia="Times New Roman" w:hAnsi="Times New Roman" w:cs="Times New Roman"/>
          <w:sz w:val="28"/>
          <w:szCs w:val="28"/>
        </w:rPr>
        <w:t>ТПФ «</w:t>
      </w:r>
      <w:proofErr w:type="spellStart"/>
      <w:r w:rsidR="008A3665" w:rsidRPr="00F7091E">
        <w:rPr>
          <w:rFonts w:ascii="Times New Roman" w:eastAsia="Times New Roman" w:hAnsi="Times New Roman" w:cs="Times New Roman"/>
          <w:sz w:val="28"/>
          <w:szCs w:val="28"/>
        </w:rPr>
        <w:t>Интерцентр</w:t>
      </w:r>
      <w:proofErr w:type="spellEnd"/>
      <w:r w:rsidR="008A3665" w:rsidRPr="00F7091E">
        <w:rPr>
          <w:rFonts w:ascii="Times New Roman" w:eastAsia="Times New Roman" w:hAnsi="Times New Roman" w:cs="Times New Roman"/>
          <w:sz w:val="28"/>
          <w:szCs w:val="28"/>
        </w:rPr>
        <w:t xml:space="preserve">-Люкс», </w:t>
      </w:r>
      <w:r w:rsidR="004B380A" w:rsidRPr="00F7091E">
        <w:rPr>
          <w:rFonts w:ascii="Times New Roman" w:eastAsia="Times New Roman" w:hAnsi="Times New Roman" w:cs="Times New Roman"/>
          <w:sz w:val="28"/>
          <w:szCs w:val="28"/>
        </w:rPr>
        <w:t>акционерное общество</w:t>
      </w:r>
      <w:r w:rsidR="004B380A" w:rsidRPr="00F7091E">
        <w:t xml:space="preserve"> </w:t>
      </w:r>
      <w:r w:rsidR="004B380A" w:rsidRPr="00F7091E">
        <w:rPr>
          <w:rFonts w:ascii="Times New Roman" w:eastAsia="Times New Roman" w:hAnsi="Times New Roman" w:cs="Times New Roman"/>
          <w:sz w:val="28"/>
          <w:szCs w:val="28"/>
        </w:rPr>
        <w:t xml:space="preserve">«Объединенная двигательная корпорация </w:t>
      </w:r>
      <w:r w:rsidR="008A3665" w:rsidRPr="00F7091E">
        <w:rPr>
          <w:rFonts w:ascii="Times New Roman" w:eastAsia="Times New Roman" w:hAnsi="Times New Roman" w:cs="Times New Roman"/>
          <w:sz w:val="28"/>
          <w:szCs w:val="28"/>
        </w:rPr>
        <w:t xml:space="preserve">«Завод Прибор», </w:t>
      </w:r>
      <w:r w:rsidR="00022EB9" w:rsidRPr="00F7091E">
        <w:rPr>
          <w:rFonts w:ascii="Times New Roman" w:eastAsia="Times New Roman" w:hAnsi="Times New Roman" w:cs="Times New Roman"/>
          <w:sz w:val="28"/>
          <w:szCs w:val="28"/>
        </w:rPr>
        <w:t>открытом акционерн</w:t>
      </w:r>
      <w:r w:rsidR="001511CD" w:rsidRPr="00F7091E">
        <w:rPr>
          <w:rFonts w:ascii="Times New Roman" w:eastAsia="Times New Roman" w:hAnsi="Times New Roman" w:cs="Times New Roman"/>
          <w:sz w:val="28"/>
          <w:szCs w:val="28"/>
        </w:rPr>
        <w:t>о</w:t>
      </w:r>
      <w:r w:rsidR="00022EB9" w:rsidRPr="00F7091E">
        <w:rPr>
          <w:rFonts w:ascii="Times New Roman" w:eastAsia="Times New Roman" w:hAnsi="Times New Roman" w:cs="Times New Roman"/>
          <w:sz w:val="28"/>
          <w:szCs w:val="28"/>
        </w:rPr>
        <w:t xml:space="preserve">м обществе </w:t>
      </w:r>
      <w:r w:rsidR="008A3665" w:rsidRPr="00F7091E">
        <w:rPr>
          <w:rFonts w:ascii="Times New Roman" w:eastAsia="Times New Roman" w:hAnsi="Times New Roman" w:cs="Times New Roman"/>
          <w:sz w:val="28"/>
          <w:szCs w:val="28"/>
        </w:rPr>
        <w:t xml:space="preserve">«Бендерский завод железобетонных изделий № 3», </w:t>
      </w:r>
      <w:r w:rsidR="00022EB9" w:rsidRPr="00F7091E">
        <w:rPr>
          <w:rFonts w:ascii="Times New Roman" w:eastAsia="Times New Roman" w:hAnsi="Times New Roman" w:cs="Times New Roman"/>
          <w:sz w:val="28"/>
          <w:szCs w:val="28"/>
        </w:rPr>
        <w:t xml:space="preserve">обществе с ограниченной ответственностью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Лэкрэмьоарэ</w:t>
      </w:r>
      <w:proofErr w:type="spellEnd"/>
      <w:r w:rsidR="008A3665" w:rsidRPr="00F7091E">
        <w:rPr>
          <w:rFonts w:ascii="Times New Roman" w:eastAsia="Times New Roman" w:hAnsi="Times New Roman" w:cs="Times New Roman"/>
          <w:sz w:val="28"/>
          <w:szCs w:val="28"/>
        </w:rPr>
        <w:t>» «Норок» мини-пекарн</w:t>
      </w:r>
      <w:r w:rsidR="004D5C65" w:rsidRPr="00F7091E">
        <w:rPr>
          <w:rFonts w:ascii="Times New Roman" w:eastAsia="Times New Roman" w:hAnsi="Times New Roman" w:cs="Times New Roman"/>
          <w:sz w:val="28"/>
          <w:szCs w:val="28"/>
        </w:rPr>
        <w:t>е</w:t>
      </w:r>
      <w:r w:rsidR="008A3665" w:rsidRPr="00F7091E">
        <w:rPr>
          <w:rFonts w:ascii="Times New Roman" w:eastAsia="Times New Roman" w:hAnsi="Times New Roman" w:cs="Times New Roman"/>
          <w:sz w:val="28"/>
          <w:szCs w:val="28"/>
        </w:rPr>
        <w:t xml:space="preserve">, </w:t>
      </w:r>
      <w:r w:rsidR="00022EB9" w:rsidRPr="00F7091E">
        <w:rPr>
          <w:rFonts w:ascii="Times New Roman" w:eastAsia="Times New Roman" w:hAnsi="Times New Roman" w:cs="Times New Roman"/>
          <w:sz w:val="28"/>
          <w:szCs w:val="28"/>
        </w:rPr>
        <w:t xml:space="preserve">обществе с ограниченной ответственностью </w:t>
      </w:r>
      <w:r w:rsidRPr="00F7091E">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Агро Компакт</w:t>
      </w:r>
      <w:r w:rsidRPr="00F7091E">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 xml:space="preserve">, </w:t>
      </w:r>
      <w:r w:rsidR="00022EB9" w:rsidRPr="00F7091E">
        <w:rPr>
          <w:rFonts w:ascii="Times New Roman" w:eastAsia="Times New Roman" w:hAnsi="Times New Roman" w:cs="Times New Roman"/>
          <w:sz w:val="28"/>
          <w:szCs w:val="28"/>
        </w:rPr>
        <w:t xml:space="preserve">обществе с ограниченной ответственностью </w:t>
      </w:r>
      <w:r w:rsidR="008A3665" w:rsidRPr="00F7091E">
        <w:rPr>
          <w:rFonts w:ascii="Times New Roman" w:eastAsia="Times New Roman" w:hAnsi="Times New Roman" w:cs="Times New Roman"/>
          <w:sz w:val="28"/>
          <w:szCs w:val="28"/>
        </w:rPr>
        <w:t xml:space="preserve">«Андреевка-Агро», </w:t>
      </w:r>
      <w:r w:rsidR="00956143" w:rsidRPr="00F7091E">
        <w:rPr>
          <w:rFonts w:ascii="Times New Roman" w:eastAsia="Times New Roman" w:hAnsi="Times New Roman" w:cs="Times New Roman"/>
          <w:sz w:val="28"/>
          <w:szCs w:val="28"/>
        </w:rPr>
        <w:t xml:space="preserve">открытом акционерном обществе </w:t>
      </w:r>
      <w:r w:rsidR="008A3665" w:rsidRPr="00F7091E">
        <w:rPr>
          <w:rFonts w:ascii="Times New Roman" w:eastAsia="Times New Roman" w:hAnsi="Times New Roman" w:cs="Times New Roman"/>
          <w:sz w:val="28"/>
          <w:szCs w:val="28"/>
        </w:rPr>
        <w:t xml:space="preserve">«Молдавский металлургический завод», </w:t>
      </w:r>
      <w:r w:rsidR="00022EB9" w:rsidRPr="00F7091E">
        <w:rPr>
          <w:rFonts w:ascii="Times New Roman" w:eastAsia="Times New Roman" w:hAnsi="Times New Roman" w:cs="Times New Roman"/>
          <w:sz w:val="28"/>
          <w:szCs w:val="28"/>
        </w:rPr>
        <w:t xml:space="preserve">обществе с ограниченной ответственностью </w:t>
      </w:r>
      <w:r w:rsidR="008A3665" w:rsidRPr="00F7091E">
        <w:rPr>
          <w:rFonts w:ascii="Times New Roman" w:eastAsia="Times New Roman" w:hAnsi="Times New Roman" w:cs="Times New Roman"/>
          <w:sz w:val="28"/>
          <w:szCs w:val="28"/>
        </w:rPr>
        <w:t>«</w:t>
      </w:r>
      <w:proofErr w:type="spellStart"/>
      <w:r w:rsidR="008A3665" w:rsidRPr="00F7091E">
        <w:rPr>
          <w:rFonts w:ascii="Times New Roman" w:eastAsia="Times New Roman" w:hAnsi="Times New Roman" w:cs="Times New Roman"/>
          <w:sz w:val="28"/>
          <w:szCs w:val="28"/>
        </w:rPr>
        <w:t>Строенцы</w:t>
      </w:r>
      <w:proofErr w:type="spellEnd"/>
      <w:r w:rsidR="008A3665" w:rsidRPr="00F7091E">
        <w:rPr>
          <w:rFonts w:ascii="Times New Roman" w:eastAsia="Times New Roman" w:hAnsi="Times New Roman" w:cs="Times New Roman"/>
          <w:sz w:val="28"/>
          <w:szCs w:val="28"/>
        </w:rPr>
        <w:t>», Аварий</w:t>
      </w:r>
      <w:r w:rsidR="00A95F41" w:rsidRPr="00F7091E">
        <w:rPr>
          <w:rFonts w:ascii="Times New Roman" w:eastAsia="Times New Roman" w:hAnsi="Times New Roman" w:cs="Times New Roman"/>
          <w:sz w:val="28"/>
          <w:szCs w:val="28"/>
        </w:rPr>
        <w:t xml:space="preserve">но-спасательное </w:t>
      </w:r>
      <w:r w:rsidR="00A95F41" w:rsidRPr="00F7091E">
        <w:rPr>
          <w:rFonts w:ascii="Times New Roman" w:eastAsia="Times New Roman" w:hAnsi="Times New Roman" w:cs="Times New Roman"/>
          <w:sz w:val="28"/>
          <w:szCs w:val="28"/>
        </w:rPr>
        <w:lastRenderedPageBreak/>
        <w:t xml:space="preserve">подразделение </w:t>
      </w:r>
      <w:r w:rsidR="00A95F41" w:rsidRPr="00F7091E">
        <w:rPr>
          <w:rFonts w:ascii="Times New Roman" w:eastAsia="Times New Roman" w:hAnsi="Times New Roman" w:cs="Times New Roman"/>
          <w:sz w:val="28"/>
          <w:szCs w:val="28"/>
          <w:shd w:val="clear" w:color="auto" w:fill="FEFEFE"/>
          <w:lang w:eastAsia="ru-RU"/>
        </w:rPr>
        <w:t>города</w:t>
      </w:r>
      <w:r w:rsidR="008A3665" w:rsidRPr="00F7091E">
        <w:rPr>
          <w:rFonts w:ascii="Times New Roman" w:eastAsia="Times New Roman" w:hAnsi="Times New Roman" w:cs="Times New Roman"/>
          <w:sz w:val="28"/>
          <w:szCs w:val="28"/>
        </w:rPr>
        <w:t xml:space="preserve"> Рыбницы, СПВЧ 5 </w:t>
      </w:r>
      <w:r w:rsidR="00A95F41" w:rsidRPr="00F7091E">
        <w:rPr>
          <w:rFonts w:ascii="Times New Roman" w:eastAsia="Times New Roman" w:hAnsi="Times New Roman" w:cs="Times New Roman"/>
          <w:sz w:val="28"/>
          <w:szCs w:val="28"/>
          <w:shd w:val="clear" w:color="auto" w:fill="FEFEFE"/>
          <w:lang w:eastAsia="ru-RU"/>
        </w:rPr>
        <w:t xml:space="preserve">города </w:t>
      </w:r>
      <w:r w:rsidR="008A3665" w:rsidRPr="00F7091E">
        <w:rPr>
          <w:rFonts w:ascii="Times New Roman" w:eastAsia="Times New Roman" w:hAnsi="Times New Roman" w:cs="Times New Roman"/>
          <w:sz w:val="28"/>
          <w:szCs w:val="28"/>
        </w:rPr>
        <w:t xml:space="preserve">Рыбницы, Метеостанция, </w:t>
      </w:r>
      <w:r w:rsidR="00956143" w:rsidRPr="00F7091E">
        <w:rPr>
          <w:rFonts w:ascii="Times New Roman" w:eastAsia="Times New Roman" w:hAnsi="Times New Roman" w:cs="Times New Roman"/>
          <w:sz w:val="28"/>
          <w:szCs w:val="28"/>
        </w:rPr>
        <w:t xml:space="preserve">закрытом акционерном обществе </w:t>
      </w:r>
      <w:r w:rsidR="008A3665" w:rsidRPr="00F7091E">
        <w:rPr>
          <w:rFonts w:ascii="Times New Roman" w:eastAsia="Times New Roman" w:hAnsi="Times New Roman" w:cs="Times New Roman"/>
          <w:sz w:val="28"/>
          <w:szCs w:val="28"/>
        </w:rPr>
        <w:t>«Тираспольский</w:t>
      </w:r>
      <w:r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 xml:space="preserve">хлебокомбинат», </w:t>
      </w:r>
      <w:r w:rsidR="00E86095" w:rsidRPr="00F7091E">
        <w:rPr>
          <w:rFonts w:ascii="Times New Roman" w:eastAsia="Times New Roman" w:hAnsi="Times New Roman" w:cs="Times New Roman"/>
          <w:sz w:val="28"/>
          <w:szCs w:val="28"/>
        </w:rPr>
        <w:t>обществе с ограниченной ответственностью «</w:t>
      </w:r>
      <w:proofErr w:type="spellStart"/>
      <w:r w:rsidR="00E86095" w:rsidRPr="00F7091E">
        <w:rPr>
          <w:rFonts w:ascii="Times New Roman" w:eastAsia="Times New Roman" w:hAnsi="Times New Roman" w:cs="Times New Roman"/>
          <w:sz w:val="28"/>
          <w:szCs w:val="28"/>
        </w:rPr>
        <w:t>Фиальт</w:t>
      </w:r>
      <w:proofErr w:type="spellEnd"/>
      <w:r w:rsidR="00E86095" w:rsidRPr="00F7091E">
        <w:rPr>
          <w:rFonts w:ascii="Times New Roman" w:eastAsia="Times New Roman" w:hAnsi="Times New Roman" w:cs="Times New Roman"/>
          <w:sz w:val="28"/>
          <w:szCs w:val="28"/>
        </w:rPr>
        <w:t xml:space="preserve">-Агро» </w:t>
      </w:r>
      <w:r w:rsidR="0038621B" w:rsidRPr="00F7091E">
        <w:rPr>
          <w:rFonts w:ascii="Times New Roman" w:eastAsia="Times New Roman" w:hAnsi="Times New Roman" w:cs="Times New Roman"/>
          <w:sz w:val="28"/>
          <w:szCs w:val="28"/>
        </w:rPr>
        <w:t xml:space="preserve">государственном унитарном предприятии </w:t>
      </w:r>
      <w:r w:rsidR="008A3665" w:rsidRPr="00F7091E">
        <w:rPr>
          <w:rFonts w:ascii="Times New Roman" w:eastAsia="Times New Roman" w:hAnsi="Times New Roman" w:cs="Times New Roman"/>
          <w:sz w:val="28"/>
          <w:szCs w:val="28"/>
        </w:rPr>
        <w:t xml:space="preserve">«Каменское </w:t>
      </w:r>
      <w:r w:rsidR="00E86095" w:rsidRPr="00F7091E">
        <w:rPr>
          <w:rFonts w:ascii="Times New Roman" w:eastAsia="Times New Roman" w:hAnsi="Times New Roman" w:cs="Times New Roman"/>
          <w:sz w:val="28"/>
          <w:szCs w:val="28"/>
        </w:rPr>
        <w:t>дорожно-</w:t>
      </w:r>
      <w:proofErr w:type="spellStart"/>
      <w:r w:rsidR="00E86095" w:rsidRPr="00F7091E">
        <w:rPr>
          <w:rFonts w:ascii="Times New Roman" w:eastAsia="Times New Roman" w:hAnsi="Times New Roman" w:cs="Times New Roman"/>
          <w:sz w:val="28"/>
          <w:szCs w:val="28"/>
        </w:rPr>
        <w:t>строительно</w:t>
      </w:r>
      <w:proofErr w:type="spellEnd"/>
      <w:r w:rsidR="00E86095" w:rsidRPr="00F7091E">
        <w:rPr>
          <w:rFonts w:ascii="Times New Roman" w:eastAsia="Times New Roman" w:hAnsi="Times New Roman" w:cs="Times New Roman"/>
          <w:sz w:val="28"/>
          <w:szCs w:val="28"/>
        </w:rPr>
        <w:t xml:space="preserve"> - эксплуатационное управление </w:t>
      </w:r>
      <w:r w:rsidR="008A3665" w:rsidRPr="00F7091E">
        <w:rPr>
          <w:rFonts w:ascii="Times New Roman" w:eastAsia="Times New Roman" w:hAnsi="Times New Roman" w:cs="Times New Roman"/>
          <w:sz w:val="28"/>
          <w:szCs w:val="28"/>
        </w:rPr>
        <w:t xml:space="preserve">», </w:t>
      </w:r>
      <w:r w:rsidR="001A5306" w:rsidRPr="00F7091E">
        <w:rPr>
          <w:rFonts w:ascii="Times New Roman" w:eastAsia="Times New Roman" w:hAnsi="Times New Roman" w:cs="Times New Roman"/>
          <w:sz w:val="28"/>
          <w:szCs w:val="28"/>
        </w:rPr>
        <w:t xml:space="preserve">государственном унитарном предприятии </w:t>
      </w:r>
      <w:r w:rsidR="008A3665" w:rsidRPr="00F7091E">
        <w:rPr>
          <w:rFonts w:ascii="Times New Roman" w:eastAsia="Times New Roman" w:hAnsi="Times New Roman" w:cs="Times New Roman"/>
          <w:sz w:val="28"/>
          <w:szCs w:val="28"/>
        </w:rPr>
        <w:t xml:space="preserve">«ГК </w:t>
      </w:r>
      <w:proofErr w:type="spellStart"/>
      <w:r w:rsidR="008A3665" w:rsidRPr="00F7091E">
        <w:rPr>
          <w:rFonts w:ascii="Times New Roman" w:eastAsia="Times New Roman" w:hAnsi="Times New Roman" w:cs="Times New Roman"/>
          <w:sz w:val="28"/>
          <w:szCs w:val="28"/>
        </w:rPr>
        <w:t>Днестрэнерго</w:t>
      </w:r>
      <w:proofErr w:type="spellEnd"/>
      <w:r w:rsidR="008A3665" w:rsidRPr="00F7091E">
        <w:rPr>
          <w:rFonts w:ascii="Times New Roman" w:eastAsia="Times New Roman" w:hAnsi="Times New Roman" w:cs="Times New Roman"/>
          <w:sz w:val="28"/>
          <w:szCs w:val="28"/>
        </w:rPr>
        <w:t>» (Каменский участок подстанций)</w:t>
      </w:r>
      <w:r w:rsidRPr="00F7091E">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 xml:space="preserve"> Колхоз</w:t>
      </w:r>
      <w:r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«Путь Ленина»;</w:t>
      </w:r>
    </w:p>
    <w:p w14:paraId="7EF8E297"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д) </w:t>
      </w:r>
      <w:r w:rsidR="008A3665" w:rsidRPr="00F7091E">
        <w:rPr>
          <w:rFonts w:ascii="Times New Roman" w:eastAsia="Times New Roman" w:hAnsi="Times New Roman" w:cs="Times New Roman"/>
          <w:sz w:val="28"/>
          <w:szCs w:val="28"/>
        </w:rPr>
        <w:t xml:space="preserve">встречи с представителями различных профессий (52 мероприятия); </w:t>
      </w:r>
    </w:p>
    <w:p w14:paraId="2D19BE0E"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е)</w:t>
      </w:r>
      <w:r w:rsidR="008A3665" w:rsidRPr="00F7091E">
        <w:rPr>
          <w:rFonts w:ascii="Times New Roman" w:eastAsia="Times New Roman" w:hAnsi="Times New Roman" w:cs="Times New Roman"/>
          <w:sz w:val="28"/>
          <w:szCs w:val="28"/>
        </w:rPr>
        <w:t xml:space="preserve"> онлайн флэш-моб «Мир профессий»;</w:t>
      </w:r>
    </w:p>
    <w:p w14:paraId="4F9CFB06" w14:textId="77777777"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ж)</w:t>
      </w:r>
      <w:r w:rsidR="008A3665" w:rsidRPr="00F7091E">
        <w:rPr>
          <w:rFonts w:ascii="Times New Roman" w:eastAsia="Times New Roman" w:hAnsi="Times New Roman" w:cs="Times New Roman"/>
          <w:sz w:val="28"/>
          <w:szCs w:val="28"/>
        </w:rPr>
        <w:t xml:space="preserve"> конкурсы рисунков: «Калейдоскоп профессий», «Мир профессий глазами детей», сочинений «Я и мое будущее в Приднестровской Молдавской Республике», фотографий «Профессия в кадре», «Лучшая модель профориентации», видеороликов агитбригад организаций профессионального образования. </w:t>
      </w:r>
    </w:p>
    <w:p w14:paraId="5456EA26"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Всего Фестивалем было охвачено более 5000 обучающихся организаций образования Приднестровской Молдавской Республики.</w:t>
      </w:r>
    </w:p>
    <w:p w14:paraId="25618CE5" w14:textId="382F2898" w:rsidR="008A3665" w:rsidRPr="00F7091E" w:rsidRDefault="001571F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w:t>
      </w:r>
      <w:r w:rsidR="008A3665" w:rsidRPr="00F7091E">
        <w:rPr>
          <w:rFonts w:ascii="Times New Roman" w:eastAsia="Times New Roman" w:hAnsi="Times New Roman" w:cs="Times New Roman"/>
          <w:sz w:val="28"/>
          <w:szCs w:val="28"/>
        </w:rPr>
        <w:t xml:space="preserve"> рамках I</w:t>
      </w:r>
      <w:r w:rsidR="008A3665" w:rsidRPr="00F7091E">
        <w:rPr>
          <w:rFonts w:ascii="Times New Roman" w:eastAsia="Times New Roman" w:hAnsi="Times New Roman" w:cs="Times New Roman"/>
          <w:color w:val="FF0000"/>
          <w:sz w:val="28"/>
          <w:szCs w:val="28"/>
        </w:rPr>
        <w:t xml:space="preserve"> </w:t>
      </w:r>
      <w:r w:rsidR="008A3665" w:rsidRPr="00F7091E">
        <w:rPr>
          <w:rFonts w:ascii="Times New Roman" w:eastAsia="Times New Roman" w:hAnsi="Times New Roman" w:cs="Times New Roman"/>
          <w:sz w:val="28"/>
          <w:szCs w:val="28"/>
        </w:rPr>
        <w:t xml:space="preserve">Республиканского фестиваля «В мире профессий» 15 апреля 2022 года на платформе </w:t>
      </w:r>
      <w:proofErr w:type="spellStart"/>
      <w:r w:rsidR="008A3665" w:rsidRPr="00F7091E">
        <w:rPr>
          <w:rFonts w:ascii="Times New Roman" w:eastAsia="Times New Roman" w:hAnsi="Times New Roman" w:cs="Times New Roman"/>
          <w:sz w:val="28"/>
          <w:szCs w:val="28"/>
        </w:rPr>
        <w:t>Zoom</w:t>
      </w:r>
      <w:proofErr w:type="spellEnd"/>
      <w:r w:rsidR="008A3665" w:rsidRPr="00F7091E">
        <w:rPr>
          <w:rFonts w:ascii="Times New Roman" w:eastAsia="Times New Roman" w:hAnsi="Times New Roman" w:cs="Times New Roman"/>
          <w:sz w:val="28"/>
          <w:szCs w:val="28"/>
        </w:rPr>
        <w:t xml:space="preserve"> проведены две </w:t>
      </w:r>
      <w:proofErr w:type="spellStart"/>
      <w:r w:rsidR="008A3665" w:rsidRPr="00F7091E">
        <w:rPr>
          <w:rFonts w:ascii="Times New Roman" w:eastAsia="Times New Roman" w:hAnsi="Times New Roman" w:cs="Times New Roman"/>
          <w:sz w:val="28"/>
          <w:szCs w:val="28"/>
        </w:rPr>
        <w:t>профориентационные</w:t>
      </w:r>
      <w:proofErr w:type="spellEnd"/>
      <w:r w:rsidR="008A3665" w:rsidRPr="00F7091E">
        <w:rPr>
          <w:rFonts w:ascii="Times New Roman" w:eastAsia="Times New Roman" w:hAnsi="Times New Roman" w:cs="Times New Roman"/>
          <w:sz w:val="28"/>
          <w:szCs w:val="28"/>
        </w:rPr>
        <w:t xml:space="preserve"> видеоконференции: «Профессии будущего» (организатор </w:t>
      </w:r>
      <w:r w:rsidR="00545F31" w:rsidRPr="00F7091E">
        <w:rPr>
          <w:rFonts w:ascii="Times New Roman" w:eastAsia="Times New Roman" w:hAnsi="Times New Roman" w:cs="Times New Roman"/>
          <w:sz w:val="28"/>
          <w:szCs w:val="28"/>
        </w:rPr>
        <w:t>некоммерческо</w:t>
      </w:r>
      <w:r w:rsidR="00E86095" w:rsidRPr="00F7091E">
        <w:rPr>
          <w:rFonts w:ascii="Times New Roman" w:eastAsia="Times New Roman" w:hAnsi="Times New Roman" w:cs="Times New Roman"/>
          <w:sz w:val="28"/>
          <w:szCs w:val="28"/>
        </w:rPr>
        <w:t>е</w:t>
      </w:r>
      <w:r w:rsidR="00545F31" w:rsidRPr="00F7091E">
        <w:rPr>
          <w:rFonts w:ascii="Times New Roman" w:eastAsia="Times New Roman" w:hAnsi="Times New Roman" w:cs="Times New Roman"/>
          <w:sz w:val="28"/>
          <w:szCs w:val="28"/>
        </w:rPr>
        <w:t xml:space="preserve"> партнерств</w:t>
      </w:r>
      <w:r w:rsidR="00E86095" w:rsidRPr="00F7091E">
        <w:rPr>
          <w:rFonts w:ascii="Times New Roman" w:eastAsia="Times New Roman" w:hAnsi="Times New Roman" w:cs="Times New Roman"/>
          <w:sz w:val="28"/>
          <w:szCs w:val="28"/>
        </w:rPr>
        <w:t>о</w:t>
      </w:r>
      <w:r w:rsidR="00545F31"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«Торгово-промышленная палата Приднестровской Молдавской Республики</w:t>
      </w:r>
      <w:r w:rsidRPr="00F7091E">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 в которых приняло участие более 1500 учащихся 9-11 классов организаций общего образования городов и районов республики.</w:t>
      </w:r>
    </w:p>
    <w:p w14:paraId="2A6705E8"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25 июня 2022 года в Екатерининском парке </w:t>
      </w:r>
      <w:r w:rsidR="001571F5" w:rsidRPr="00F7091E">
        <w:rPr>
          <w:rFonts w:ascii="Times New Roman" w:eastAsia="Times New Roman" w:hAnsi="Times New Roman" w:cs="Times New Roman"/>
          <w:sz w:val="28"/>
          <w:szCs w:val="28"/>
        </w:rPr>
        <w:t xml:space="preserve">города Тирасполя </w:t>
      </w:r>
      <w:r w:rsidRPr="00F7091E">
        <w:rPr>
          <w:rFonts w:ascii="Times New Roman" w:eastAsia="Times New Roman" w:hAnsi="Times New Roman" w:cs="Times New Roman"/>
          <w:sz w:val="28"/>
          <w:szCs w:val="28"/>
        </w:rPr>
        <w:t>проведена «Ярмарка профессий», в рамках которой организованы выставки организаций профессионального образования, мастер-классы для молодежи, выступление агитбригад, студентов, преподавателей.</w:t>
      </w:r>
    </w:p>
    <w:p w14:paraId="4D5A7184" w14:textId="4BECEC3A"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10 сентября 2022 года в Александро-Невском парке г</w:t>
      </w:r>
      <w:r w:rsidR="001571F5" w:rsidRPr="00F7091E">
        <w:rPr>
          <w:rFonts w:ascii="Times New Roman" w:eastAsia="Times New Roman" w:hAnsi="Times New Roman" w:cs="Times New Roman"/>
          <w:sz w:val="28"/>
          <w:szCs w:val="28"/>
        </w:rPr>
        <w:t xml:space="preserve">орода </w:t>
      </w:r>
      <w:r w:rsidRPr="00F7091E">
        <w:rPr>
          <w:rFonts w:ascii="Times New Roman" w:eastAsia="Times New Roman" w:hAnsi="Times New Roman" w:cs="Times New Roman"/>
          <w:sz w:val="28"/>
          <w:szCs w:val="28"/>
        </w:rPr>
        <w:t>Бендеры прошла Торжественная церемония награждения победителей конкурсов I</w:t>
      </w:r>
      <w:r w:rsidRPr="00F7091E">
        <w:rPr>
          <w:rFonts w:ascii="Times New Roman" w:eastAsia="Times New Roman" w:hAnsi="Times New Roman" w:cs="Times New Roman"/>
          <w:color w:val="FF0000"/>
          <w:sz w:val="28"/>
          <w:szCs w:val="28"/>
        </w:rPr>
        <w:t xml:space="preserve"> </w:t>
      </w:r>
      <w:r w:rsidRPr="00F7091E">
        <w:rPr>
          <w:rFonts w:ascii="Times New Roman" w:eastAsia="Times New Roman" w:hAnsi="Times New Roman" w:cs="Times New Roman"/>
          <w:sz w:val="28"/>
          <w:szCs w:val="28"/>
        </w:rPr>
        <w:t>Республиканского фестиваля «В мире профессий» в рамках Приднестровского молодежного форума «Тирас-2022». В мероприятии приняли участие воспитанники детских садов и учащиеся школ республики, представители и студенты вузов, колледжей и техникумов. Победители конкурсов I Республиканского фестиваля «В мире профессий» были награждены грамотами и памятными призами.</w:t>
      </w:r>
    </w:p>
    <w:p w14:paraId="21C1C5CC"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Шесть команд школьников из всех районов Приднестровья приняли участие в профориентационном квесте. Командам за определенное время нужно было выполнить задания на станциях: «Логист», «Спасатель», «Повар», «Механик», «Фармацевт». По итогам победителям были вручены грамоты и призы от Россотрудничества.</w:t>
      </w:r>
    </w:p>
    <w:p w14:paraId="73D8A5B1"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рамках празднования Дня среднего профессионального образования (2 октября), в целях ознакомления учащихся общеобразовательных организаций городов и районов республики с профессиями, востребованными на рынке труда, в период с 28 по 30 сентября 2022 года были проведены Дни открытых дверей в организациях среднего профессионального образования. У ребят была возможность познакомиться с организацией профессионального </w:t>
      </w:r>
      <w:r w:rsidRPr="00F7091E">
        <w:rPr>
          <w:rFonts w:ascii="Times New Roman" w:eastAsia="Times New Roman" w:hAnsi="Times New Roman" w:cs="Times New Roman"/>
          <w:sz w:val="28"/>
          <w:szCs w:val="28"/>
        </w:rPr>
        <w:lastRenderedPageBreak/>
        <w:t>образования, педагогами, пройтись по лабораториям и мастерским колледжа (техникума), принять участие в мастер-классах, посетить тематические выставки.</w:t>
      </w:r>
    </w:p>
    <w:p w14:paraId="59596BD0"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целях обеспечения социальных гарантий молодежи, поддержки образовательной активности обучающихся, проводилась работа по сбору данных о кандидатах на получение государственной стипендии Президента Приднестровской Молдавской Республики в 2022-2023 учебном году. </w:t>
      </w:r>
    </w:p>
    <w:p w14:paraId="5689F5C9"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2022-2023 учебном году на государственную стипендию Президента Приднестровской Молдавской Республики претендовало 130 обучающихся.</w:t>
      </w:r>
    </w:p>
    <w:p w14:paraId="05A6F717"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Комиссия утвердила кандидатуры 100 обучающихся, из них:</w:t>
      </w:r>
    </w:p>
    <w:p w14:paraId="7161E360" w14:textId="4008873F" w:rsidR="008A3665" w:rsidRPr="00F7091E" w:rsidRDefault="00FA301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а) </w:t>
      </w:r>
      <w:r w:rsidR="008A3665" w:rsidRPr="00F7091E">
        <w:rPr>
          <w:rFonts w:ascii="Times New Roman" w:eastAsia="Times New Roman" w:hAnsi="Times New Roman" w:cs="Times New Roman"/>
          <w:sz w:val="28"/>
          <w:szCs w:val="28"/>
        </w:rPr>
        <w:t>по программам высшего профессионального образования – 37 студентов;</w:t>
      </w:r>
    </w:p>
    <w:p w14:paraId="535CD8A7" w14:textId="0E13214E" w:rsidR="008A3665" w:rsidRPr="00F7091E" w:rsidRDefault="00FA301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w:t>
      </w:r>
      <w:r w:rsidR="001571F5"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по программам среднего профессионального образования – 48 студентов;</w:t>
      </w:r>
    </w:p>
    <w:p w14:paraId="2BF06565" w14:textId="5CA042CB" w:rsidR="008A3665" w:rsidRPr="00F7091E" w:rsidRDefault="00FA301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w:t>
      </w:r>
      <w:r w:rsidR="001571F5"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по программам начального профессионального образования – 2 обучающихся;</w:t>
      </w:r>
    </w:p>
    <w:p w14:paraId="406EAEA8" w14:textId="322526F2" w:rsidR="008A3665" w:rsidRPr="00F7091E" w:rsidRDefault="00FA301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г)</w:t>
      </w:r>
      <w:r w:rsidR="001571F5"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по программам дополнительного образования в организациях спортивной направленности – 3 учащихся;</w:t>
      </w:r>
    </w:p>
    <w:p w14:paraId="712F2A23" w14:textId="6A1E1897" w:rsidR="008A3665" w:rsidRPr="00F7091E" w:rsidRDefault="00FA301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w:t>
      </w:r>
      <w:r w:rsidR="001571F5" w:rsidRPr="00F7091E">
        <w:rPr>
          <w:rFonts w:ascii="Times New Roman" w:eastAsia="Times New Roman" w:hAnsi="Times New Roman" w:cs="Times New Roman"/>
          <w:sz w:val="28"/>
          <w:szCs w:val="28"/>
        </w:rPr>
        <w:t xml:space="preserve"> </w:t>
      </w:r>
      <w:r w:rsidR="008A3665" w:rsidRPr="00F7091E">
        <w:rPr>
          <w:rFonts w:ascii="Times New Roman" w:eastAsia="Times New Roman" w:hAnsi="Times New Roman" w:cs="Times New Roman"/>
          <w:sz w:val="28"/>
          <w:szCs w:val="28"/>
        </w:rPr>
        <w:t>по программам дополнительного образования музыкальных школ, музыкальных и хореографических отделений школ искусств, художественных школ, художественных отделений школ искусств – 6 учащихся;</w:t>
      </w:r>
    </w:p>
    <w:p w14:paraId="39706904" w14:textId="2CFB42C7" w:rsidR="008A3665" w:rsidRPr="00F7091E" w:rsidRDefault="00FA301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е) </w:t>
      </w:r>
      <w:r w:rsidR="008A3665" w:rsidRPr="00F7091E">
        <w:rPr>
          <w:rFonts w:ascii="Times New Roman" w:eastAsia="Times New Roman" w:hAnsi="Times New Roman" w:cs="Times New Roman"/>
          <w:sz w:val="28"/>
          <w:szCs w:val="28"/>
        </w:rPr>
        <w:t>по программам дополнительного образования в организациях кружковой направленности - 4 учащихся.</w:t>
      </w:r>
    </w:p>
    <w:p w14:paraId="2879924D"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Список кандидатов на присвоение государственной стипендии Президента Приднестровской Молдавской Республики утвержден Приказом Министерства просвещения Приднестровской Молдавской Республики от 31 августа 2022 года № 778 «Об утверждении списка обучающихся на получение государственной стипендии Президента Приднестровской Молдавской Республики».</w:t>
      </w:r>
    </w:p>
    <w:p w14:paraId="5AEE5143"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целях развития профессионального образования в Приднестровской Молдавской Республике внедряются новые и инновационные технологии, которые апробируются в республике Республиканскими инновационными площадками. </w:t>
      </w:r>
    </w:p>
    <w:p w14:paraId="03B06783" w14:textId="77777777" w:rsidR="008A3665" w:rsidRPr="00F7091E" w:rsidRDefault="008A3665"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настоящий момент инновационную инфраструктуру в сфере образования составляют площадки по направлениям:</w:t>
      </w:r>
    </w:p>
    <w:p w14:paraId="217FBCD9" w14:textId="2C5582B3" w:rsidR="008A3665" w:rsidRPr="00F7091E" w:rsidRDefault="003D7AB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а) </w:t>
      </w:r>
      <w:r w:rsidR="008A3665" w:rsidRPr="00F7091E">
        <w:rPr>
          <w:rFonts w:ascii="Times New Roman" w:eastAsia="Times New Roman" w:hAnsi="Times New Roman" w:cs="Times New Roman"/>
          <w:sz w:val="28"/>
          <w:szCs w:val="28"/>
        </w:rPr>
        <w:t>«Сетевое взаимодействие в реализации программ непрерывного образования» (цель: формирование системы непрерывного многоуровневого образования в контексте интеграции высшего и среднего профессионального образования)</w:t>
      </w:r>
      <w:r w:rsidR="00BA2FE5">
        <w:rPr>
          <w:rFonts w:ascii="Times New Roman" w:eastAsia="Times New Roman" w:hAnsi="Times New Roman" w:cs="Times New Roman"/>
          <w:sz w:val="28"/>
          <w:szCs w:val="28"/>
        </w:rPr>
        <w:t>;</w:t>
      </w:r>
    </w:p>
    <w:p w14:paraId="3C7C8369" w14:textId="59E47218" w:rsidR="008A3665" w:rsidRPr="00F7091E" w:rsidRDefault="003D7ABA"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б) </w:t>
      </w:r>
      <w:r w:rsidR="008A3665" w:rsidRPr="00F7091E">
        <w:rPr>
          <w:rFonts w:ascii="Times New Roman" w:eastAsia="Times New Roman" w:hAnsi="Times New Roman" w:cs="Times New Roman"/>
          <w:sz w:val="28"/>
          <w:szCs w:val="28"/>
        </w:rPr>
        <w:t xml:space="preserve">«Модель сетевого взаимодействия организаций профессионального образования и хозяйствующих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 (цель: определение модели сетевого взаимодействия организаций профессионального </w:t>
      </w:r>
      <w:r w:rsidR="008A3665" w:rsidRPr="00F7091E">
        <w:rPr>
          <w:rFonts w:ascii="Times New Roman" w:eastAsia="Times New Roman" w:hAnsi="Times New Roman" w:cs="Times New Roman"/>
          <w:sz w:val="28"/>
          <w:szCs w:val="28"/>
        </w:rPr>
        <w:lastRenderedPageBreak/>
        <w:t>образования и хозяйствующих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w:t>
      </w:r>
      <w:r w:rsidR="00BA2FE5">
        <w:rPr>
          <w:rFonts w:ascii="Times New Roman" w:eastAsia="Times New Roman" w:hAnsi="Times New Roman" w:cs="Times New Roman"/>
          <w:sz w:val="28"/>
          <w:szCs w:val="28"/>
        </w:rPr>
        <w:t>;</w:t>
      </w:r>
      <w:r w:rsidR="008A3665" w:rsidRPr="00F7091E">
        <w:rPr>
          <w:rFonts w:ascii="Times New Roman" w:eastAsia="Times New Roman" w:hAnsi="Times New Roman" w:cs="Times New Roman"/>
          <w:sz w:val="28"/>
          <w:szCs w:val="28"/>
        </w:rPr>
        <w:t xml:space="preserve"> </w:t>
      </w:r>
    </w:p>
    <w:p w14:paraId="0FCA1DED" w14:textId="399EBEED" w:rsidR="008A3665" w:rsidRPr="00F7091E" w:rsidRDefault="00AA7B70" w:rsidP="00485B4E">
      <w:pPr>
        <w:tabs>
          <w:tab w:val="left" w:pos="567"/>
          <w:tab w:val="left" w:pos="709"/>
        </w:tabs>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8A3665" w:rsidRPr="00F7091E">
        <w:rPr>
          <w:rFonts w:ascii="Times New Roman" w:eastAsia="Times New Roman" w:hAnsi="Times New Roman" w:cs="Times New Roman"/>
          <w:sz w:val="28"/>
          <w:szCs w:val="28"/>
        </w:rPr>
        <w:t>«Автоматизация процессов учета успеваемости обучающихся организаций профессионального образования» (цель: апробация системы автоматизации процессов учета успеваемости студентов).</w:t>
      </w:r>
    </w:p>
    <w:p w14:paraId="57EACB36"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Важным показателем эффективной деятельности организаций профессионального образования является также выполнение контрольных цифр приема абитуриентов.</w:t>
      </w:r>
    </w:p>
    <w:p w14:paraId="650E03C4" w14:textId="716EEB44"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План приема абитуриентов в государственные организации высшего профессионального образования, подведомственные исполнительным органам государственной власти Приднестровской Молдавской Республики составил 501 место (в 2021 </w:t>
      </w:r>
      <w:r w:rsidR="001571F5" w:rsidRPr="00F7091E">
        <w:rPr>
          <w:rFonts w:ascii="Times New Roman" w:hAnsi="Times New Roman" w:cs="Times New Roman"/>
          <w:sz w:val="28"/>
          <w:szCs w:val="28"/>
        </w:rPr>
        <w:t xml:space="preserve">году </w:t>
      </w:r>
      <w:r w:rsidR="00AE7434"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501, </w:t>
      </w:r>
      <w:r w:rsidR="001571F5" w:rsidRPr="00F7091E">
        <w:rPr>
          <w:rFonts w:ascii="Times New Roman" w:hAnsi="Times New Roman" w:cs="Times New Roman"/>
          <w:sz w:val="28"/>
          <w:szCs w:val="28"/>
        </w:rPr>
        <w:t xml:space="preserve">в </w:t>
      </w:r>
      <w:r w:rsidRPr="00F7091E">
        <w:rPr>
          <w:rFonts w:ascii="Times New Roman" w:hAnsi="Times New Roman" w:cs="Times New Roman"/>
          <w:sz w:val="28"/>
          <w:szCs w:val="28"/>
        </w:rPr>
        <w:t>2020 г</w:t>
      </w:r>
      <w:r w:rsidR="001571F5" w:rsidRPr="00F7091E">
        <w:rPr>
          <w:rFonts w:ascii="Times New Roman" w:hAnsi="Times New Roman" w:cs="Times New Roman"/>
          <w:sz w:val="28"/>
          <w:szCs w:val="28"/>
        </w:rPr>
        <w:t xml:space="preserve">оду </w:t>
      </w:r>
      <w:r w:rsidR="00AE7434" w:rsidRPr="00F7091E">
        <w:rPr>
          <w:rFonts w:ascii="Times New Roman" w:hAnsi="Times New Roman" w:cs="Times New Roman"/>
          <w:sz w:val="28"/>
          <w:szCs w:val="28"/>
        </w:rPr>
        <w:t xml:space="preserve">- </w:t>
      </w:r>
      <w:r w:rsidRPr="00F7091E">
        <w:rPr>
          <w:rFonts w:ascii="Times New Roman" w:hAnsi="Times New Roman" w:cs="Times New Roman"/>
          <w:sz w:val="28"/>
          <w:szCs w:val="28"/>
        </w:rPr>
        <w:t>493,) из них за счет средств республиканского бюджета – 334 места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00AE7434" w:rsidRPr="00F7091E">
        <w:rPr>
          <w:rFonts w:ascii="Times New Roman" w:hAnsi="Times New Roman" w:cs="Times New Roman"/>
          <w:sz w:val="28"/>
          <w:szCs w:val="28"/>
        </w:rPr>
        <w:t xml:space="preserve">- </w:t>
      </w:r>
      <w:r w:rsidRPr="00F7091E">
        <w:rPr>
          <w:rFonts w:ascii="Times New Roman" w:hAnsi="Times New Roman" w:cs="Times New Roman"/>
          <w:sz w:val="28"/>
          <w:szCs w:val="28"/>
        </w:rPr>
        <w:t>334, в 2020 г</w:t>
      </w:r>
      <w:r w:rsidR="001571F5" w:rsidRPr="00F7091E">
        <w:rPr>
          <w:rFonts w:ascii="Times New Roman" w:hAnsi="Times New Roman" w:cs="Times New Roman"/>
          <w:sz w:val="28"/>
          <w:szCs w:val="28"/>
        </w:rPr>
        <w:t xml:space="preserve">оду </w:t>
      </w:r>
      <w:r w:rsidR="00AE7434" w:rsidRPr="00F7091E">
        <w:rPr>
          <w:rFonts w:ascii="Times New Roman" w:hAnsi="Times New Roman" w:cs="Times New Roman"/>
          <w:sz w:val="28"/>
          <w:szCs w:val="28"/>
        </w:rPr>
        <w:t xml:space="preserve">- </w:t>
      </w:r>
      <w:r w:rsidRPr="00F7091E">
        <w:rPr>
          <w:rFonts w:ascii="Times New Roman" w:hAnsi="Times New Roman" w:cs="Times New Roman"/>
          <w:sz w:val="28"/>
          <w:szCs w:val="28"/>
        </w:rPr>
        <w:t>328), с возмещением затрат на обучение –</w:t>
      </w:r>
      <w:r w:rsidR="00EB5EBC" w:rsidRPr="00F7091E">
        <w:rPr>
          <w:rFonts w:ascii="Times New Roman" w:hAnsi="Times New Roman" w:cs="Times New Roman"/>
          <w:sz w:val="28"/>
          <w:szCs w:val="28"/>
        </w:rPr>
        <w:t xml:space="preserve"> </w:t>
      </w:r>
      <w:r w:rsidRPr="00F7091E">
        <w:rPr>
          <w:rFonts w:ascii="Times New Roman" w:hAnsi="Times New Roman" w:cs="Times New Roman"/>
          <w:sz w:val="28"/>
          <w:szCs w:val="28"/>
        </w:rPr>
        <w:t>167 мест (в 2021 г</w:t>
      </w:r>
      <w:r w:rsidR="001571F5" w:rsidRPr="00F7091E">
        <w:rPr>
          <w:rFonts w:ascii="Times New Roman" w:hAnsi="Times New Roman" w:cs="Times New Roman"/>
          <w:sz w:val="28"/>
          <w:szCs w:val="28"/>
        </w:rPr>
        <w:t xml:space="preserve">оду </w:t>
      </w:r>
      <w:r w:rsidR="00EB5EBC" w:rsidRPr="00F7091E">
        <w:rPr>
          <w:rFonts w:ascii="Times New Roman" w:hAnsi="Times New Roman" w:cs="Times New Roman"/>
          <w:sz w:val="28"/>
          <w:szCs w:val="28"/>
        </w:rPr>
        <w:t xml:space="preserve">- </w:t>
      </w:r>
      <w:r w:rsidRPr="00F7091E">
        <w:rPr>
          <w:rFonts w:ascii="Times New Roman" w:hAnsi="Times New Roman" w:cs="Times New Roman"/>
          <w:sz w:val="28"/>
          <w:szCs w:val="28"/>
        </w:rPr>
        <w:t>167, в 2020</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00EB5EBC" w:rsidRPr="00F7091E">
        <w:rPr>
          <w:rFonts w:ascii="Times New Roman" w:hAnsi="Times New Roman" w:cs="Times New Roman"/>
          <w:sz w:val="28"/>
          <w:szCs w:val="28"/>
        </w:rPr>
        <w:t xml:space="preserve">- </w:t>
      </w:r>
      <w:r w:rsidRPr="00F7091E">
        <w:rPr>
          <w:rFonts w:ascii="Times New Roman" w:hAnsi="Times New Roman" w:cs="Times New Roman"/>
          <w:sz w:val="28"/>
          <w:szCs w:val="28"/>
        </w:rPr>
        <w:t>165):</w:t>
      </w:r>
    </w:p>
    <w:p w14:paraId="65B35343" w14:textId="6783D69B" w:rsidR="008A3665" w:rsidRPr="00F7091E" w:rsidRDefault="00EB5EBC" w:rsidP="001764E2">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п</w:t>
      </w:r>
      <w:r w:rsidR="008A3665" w:rsidRPr="00F7091E">
        <w:rPr>
          <w:rFonts w:ascii="Times New Roman" w:hAnsi="Times New Roman" w:cs="Times New Roman"/>
          <w:sz w:val="28"/>
          <w:szCs w:val="28"/>
        </w:rPr>
        <w:t xml:space="preserve">лан приема абитуриентов в </w:t>
      </w:r>
      <w:r w:rsidRPr="00F7091E">
        <w:rPr>
          <w:rFonts w:ascii="Times New Roman" w:hAnsi="Times New Roman" w:cs="Times New Roman"/>
          <w:sz w:val="28"/>
          <w:szCs w:val="28"/>
        </w:rPr>
        <w:t>г</w:t>
      </w:r>
      <w:r w:rsidR="002F222C" w:rsidRPr="00F7091E">
        <w:rPr>
          <w:rFonts w:ascii="Times New Roman" w:hAnsi="Times New Roman" w:cs="Times New Roman"/>
          <w:sz w:val="28"/>
          <w:szCs w:val="28"/>
        </w:rPr>
        <w:t>осударственно</w:t>
      </w:r>
      <w:r w:rsidR="00FF30F0" w:rsidRPr="00F7091E">
        <w:rPr>
          <w:rFonts w:ascii="Times New Roman" w:hAnsi="Times New Roman" w:cs="Times New Roman"/>
          <w:sz w:val="28"/>
          <w:szCs w:val="28"/>
        </w:rPr>
        <w:t xml:space="preserve">е </w:t>
      </w:r>
      <w:r w:rsidRPr="00F7091E">
        <w:rPr>
          <w:rFonts w:ascii="Times New Roman" w:hAnsi="Times New Roman" w:cs="Times New Roman"/>
          <w:sz w:val="28"/>
          <w:szCs w:val="28"/>
        </w:rPr>
        <w:t>образовательно</w:t>
      </w:r>
      <w:r w:rsidR="00FF30F0" w:rsidRPr="00F7091E">
        <w:rPr>
          <w:rFonts w:ascii="Times New Roman" w:hAnsi="Times New Roman" w:cs="Times New Roman"/>
          <w:sz w:val="28"/>
          <w:szCs w:val="28"/>
        </w:rPr>
        <w:t>е</w:t>
      </w:r>
      <w:r w:rsidRPr="00F7091E">
        <w:rPr>
          <w:rFonts w:ascii="Times New Roman" w:hAnsi="Times New Roman" w:cs="Times New Roman"/>
          <w:sz w:val="28"/>
          <w:szCs w:val="28"/>
        </w:rPr>
        <w:t xml:space="preserve"> учреждени</w:t>
      </w:r>
      <w:r w:rsidR="00FF30F0" w:rsidRPr="00F7091E">
        <w:rPr>
          <w:rFonts w:ascii="Times New Roman" w:hAnsi="Times New Roman" w:cs="Times New Roman"/>
          <w:sz w:val="28"/>
          <w:szCs w:val="28"/>
        </w:rPr>
        <w:t>е</w:t>
      </w:r>
      <w:r w:rsidRPr="00F7091E">
        <w:rPr>
          <w:rFonts w:ascii="Times New Roman" w:hAnsi="Times New Roman" w:cs="Times New Roman"/>
          <w:sz w:val="28"/>
          <w:szCs w:val="28"/>
        </w:rPr>
        <w:t xml:space="preserve"> </w:t>
      </w:r>
      <w:r w:rsidR="001764E2" w:rsidRPr="00F7091E">
        <w:rPr>
          <w:rFonts w:ascii="Times New Roman" w:hAnsi="Times New Roman" w:cs="Times New Roman"/>
          <w:sz w:val="28"/>
          <w:szCs w:val="28"/>
        </w:rPr>
        <w:t>«Тираспольский юридический институт Министерства внутренних дел Приднестровской Молдавской Республики им. М.И. Кутузова» составил</w:t>
      </w:r>
      <w:r w:rsidR="008A3665" w:rsidRPr="00F7091E">
        <w:rPr>
          <w:rFonts w:ascii="Times New Roman" w:hAnsi="Times New Roman" w:cs="Times New Roman"/>
          <w:sz w:val="28"/>
          <w:szCs w:val="28"/>
        </w:rPr>
        <w:t xml:space="preserve"> 290 мест: 190 мест на очную форму обучения и 100 мест на заочную форму обучения. Из них 150 мест выделено на обучение за счет средств республиканского бюджета, 150 - с возмещением затрат на обучение. </w:t>
      </w:r>
    </w:p>
    <w:p w14:paraId="2B8E221C" w14:textId="7A3901D4"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Контрольные цифры приема абитуриентов за счет средств республиканского бюджета выполнены на 50% (в 2021 на 54%), с возмещением затр</w:t>
      </w:r>
      <w:r w:rsidR="00A95F41" w:rsidRPr="00F7091E">
        <w:rPr>
          <w:rFonts w:ascii="Times New Roman" w:hAnsi="Times New Roman" w:cs="Times New Roman"/>
          <w:sz w:val="28"/>
          <w:szCs w:val="28"/>
        </w:rPr>
        <w:t xml:space="preserve">ат на обучение на 75% (в 2021 </w:t>
      </w:r>
      <w:r w:rsidR="00317068" w:rsidRPr="00F7091E">
        <w:rPr>
          <w:rFonts w:ascii="Times New Roman" w:hAnsi="Times New Roman" w:cs="Times New Roman"/>
          <w:sz w:val="28"/>
          <w:szCs w:val="28"/>
        </w:rPr>
        <w:t>году</w:t>
      </w:r>
      <w:r w:rsidRPr="00F7091E">
        <w:rPr>
          <w:rFonts w:ascii="Times New Roman" w:hAnsi="Times New Roman" w:cs="Times New Roman"/>
          <w:sz w:val="28"/>
          <w:szCs w:val="28"/>
        </w:rPr>
        <w:t xml:space="preserve"> на 80%)</w:t>
      </w:r>
      <w:r w:rsidR="00BA2FE5">
        <w:rPr>
          <w:rFonts w:ascii="Times New Roman" w:hAnsi="Times New Roman" w:cs="Times New Roman"/>
          <w:sz w:val="28"/>
          <w:szCs w:val="28"/>
        </w:rPr>
        <w:t>;</w:t>
      </w:r>
    </w:p>
    <w:p w14:paraId="06BF4DD0" w14:textId="4D6831EF" w:rsidR="008A3665" w:rsidRPr="00F7091E" w:rsidRDefault="00E6253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п</w:t>
      </w:r>
      <w:r w:rsidR="008A3665" w:rsidRPr="00F7091E">
        <w:rPr>
          <w:rFonts w:ascii="Times New Roman" w:hAnsi="Times New Roman" w:cs="Times New Roman"/>
          <w:sz w:val="28"/>
          <w:szCs w:val="28"/>
        </w:rPr>
        <w:t xml:space="preserve">лан приема абитуриентов в </w:t>
      </w:r>
      <w:r w:rsidRPr="00F7091E">
        <w:rPr>
          <w:rFonts w:ascii="Times New Roman" w:hAnsi="Times New Roman" w:cs="Times New Roman"/>
          <w:sz w:val="28"/>
          <w:szCs w:val="28"/>
        </w:rPr>
        <w:t>государственно</w:t>
      </w:r>
      <w:r w:rsidR="00FF30F0" w:rsidRPr="00F7091E">
        <w:rPr>
          <w:rFonts w:ascii="Times New Roman" w:hAnsi="Times New Roman" w:cs="Times New Roman"/>
          <w:sz w:val="28"/>
          <w:szCs w:val="28"/>
        </w:rPr>
        <w:t>е</w:t>
      </w:r>
      <w:r w:rsidRPr="00F7091E">
        <w:rPr>
          <w:rFonts w:ascii="Times New Roman" w:hAnsi="Times New Roman" w:cs="Times New Roman"/>
          <w:sz w:val="28"/>
          <w:szCs w:val="28"/>
        </w:rPr>
        <w:t xml:space="preserve"> образовательно</w:t>
      </w:r>
      <w:r w:rsidR="00FF30F0" w:rsidRPr="00F7091E">
        <w:rPr>
          <w:rFonts w:ascii="Times New Roman" w:hAnsi="Times New Roman" w:cs="Times New Roman"/>
          <w:sz w:val="28"/>
          <w:szCs w:val="28"/>
        </w:rPr>
        <w:t>е</w:t>
      </w:r>
      <w:r w:rsidRPr="00F7091E">
        <w:rPr>
          <w:rFonts w:ascii="Times New Roman" w:hAnsi="Times New Roman" w:cs="Times New Roman"/>
          <w:sz w:val="28"/>
          <w:szCs w:val="28"/>
        </w:rPr>
        <w:t xml:space="preserve"> учреждени</w:t>
      </w:r>
      <w:r w:rsidR="00FF30F0" w:rsidRPr="00F7091E">
        <w:rPr>
          <w:rFonts w:ascii="Times New Roman" w:hAnsi="Times New Roman" w:cs="Times New Roman"/>
          <w:sz w:val="28"/>
          <w:szCs w:val="28"/>
        </w:rPr>
        <w:t>е</w:t>
      </w:r>
      <w:r w:rsidRPr="00F7091E">
        <w:rPr>
          <w:rFonts w:ascii="Times New Roman" w:hAnsi="Times New Roman" w:cs="Times New Roman"/>
          <w:sz w:val="28"/>
          <w:szCs w:val="28"/>
        </w:rPr>
        <w:t xml:space="preserve"> высшего профессионального образования </w:t>
      </w:r>
      <w:r w:rsidR="008A3665" w:rsidRPr="00F7091E">
        <w:rPr>
          <w:rFonts w:ascii="Times New Roman" w:hAnsi="Times New Roman" w:cs="Times New Roman"/>
          <w:sz w:val="28"/>
          <w:szCs w:val="28"/>
        </w:rPr>
        <w:t xml:space="preserve">«Военный институт Министерства обороны </w:t>
      </w:r>
      <w:r w:rsidR="00FF30F0" w:rsidRPr="00F7091E">
        <w:rPr>
          <w:rFonts w:ascii="Times New Roman" w:hAnsi="Times New Roman" w:cs="Times New Roman"/>
          <w:sz w:val="28"/>
          <w:szCs w:val="28"/>
        </w:rPr>
        <w:t>Приднестровской Молдавской Республики</w:t>
      </w:r>
      <w:r w:rsidR="008A3665" w:rsidRPr="00F7091E">
        <w:rPr>
          <w:rFonts w:ascii="Times New Roman" w:hAnsi="Times New Roman" w:cs="Times New Roman"/>
          <w:sz w:val="28"/>
          <w:szCs w:val="28"/>
        </w:rPr>
        <w:t xml:space="preserve"> им. генерал-лейтенанта А.И. Лебедя» составил 70 мест за счет республиканского бюджета. </w:t>
      </w:r>
    </w:p>
    <w:p w14:paraId="7418DC88" w14:textId="36DD3AB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Контрольные цифры приема абитуриентов выполнены на 49% (в 2021</w:t>
      </w:r>
      <w:r w:rsidR="00317068" w:rsidRPr="00F7091E">
        <w:rPr>
          <w:rFonts w:ascii="Times New Roman" w:hAnsi="Times New Roman" w:cs="Times New Roman"/>
          <w:sz w:val="28"/>
          <w:szCs w:val="28"/>
        </w:rPr>
        <w:t xml:space="preserve"> </w:t>
      </w:r>
      <w:proofErr w:type="gramStart"/>
      <w:r w:rsidR="00317068" w:rsidRPr="00F7091E">
        <w:rPr>
          <w:rFonts w:ascii="Times New Roman" w:hAnsi="Times New Roman" w:cs="Times New Roman"/>
          <w:sz w:val="28"/>
          <w:szCs w:val="28"/>
        </w:rPr>
        <w:t xml:space="preserve">году </w:t>
      </w:r>
      <w:r w:rsidRPr="00F7091E">
        <w:rPr>
          <w:rFonts w:ascii="Times New Roman" w:hAnsi="Times New Roman" w:cs="Times New Roman"/>
          <w:sz w:val="28"/>
          <w:szCs w:val="28"/>
        </w:rPr>
        <w:t xml:space="preserve"> -</w:t>
      </w:r>
      <w:proofErr w:type="gramEnd"/>
      <w:r w:rsidR="006353A3" w:rsidRPr="00F7091E">
        <w:rPr>
          <w:rFonts w:ascii="Times New Roman" w:hAnsi="Times New Roman" w:cs="Times New Roman"/>
          <w:sz w:val="28"/>
          <w:szCs w:val="28"/>
        </w:rPr>
        <w:t xml:space="preserve"> </w:t>
      </w:r>
      <w:r w:rsidRPr="00F7091E">
        <w:rPr>
          <w:rFonts w:ascii="Times New Roman" w:hAnsi="Times New Roman" w:cs="Times New Roman"/>
          <w:sz w:val="28"/>
          <w:szCs w:val="28"/>
        </w:rPr>
        <w:t>57%).</w:t>
      </w:r>
    </w:p>
    <w:p w14:paraId="78D1418B" w14:textId="19C8F4E8" w:rsidR="008A3665" w:rsidRPr="00F7091E" w:rsidRDefault="00E6253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п</w:t>
      </w:r>
      <w:r w:rsidR="008A3665" w:rsidRPr="00F7091E">
        <w:rPr>
          <w:rFonts w:ascii="Times New Roman" w:hAnsi="Times New Roman" w:cs="Times New Roman"/>
          <w:sz w:val="28"/>
          <w:szCs w:val="28"/>
        </w:rPr>
        <w:t xml:space="preserve">лан приема абитуриентов в </w:t>
      </w:r>
      <w:r w:rsidR="006353A3" w:rsidRPr="00F7091E">
        <w:rPr>
          <w:rFonts w:ascii="Times New Roman" w:hAnsi="Times New Roman" w:cs="Times New Roman"/>
          <w:sz w:val="28"/>
          <w:szCs w:val="28"/>
        </w:rPr>
        <w:t>государственно</w:t>
      </w:r>
      <w:r w:rsidR="00350855" w:rsidRPr="00F7091E">
        <w:rPr>
          <w:rFonts w:ascii="Times New Roman" w:hAnsi="Times New Roman" w:cs="Times New Roman"/>
          <w:sz w:val="28"/>
          <w:szCs w:val="28"/>
        </w:rPr>
        <w:t>е</w:t>
      </w:r>
      <w:r w:rsidR="006353A3" w:rsidRPr="00F7091E">
        <w:rPr>
          <w:rFonts w:ascii="Times New Roman" w:hAnsi="Times New Roman" w:cs="Times New Roman"/>
          <w:sz w:val="28"/>
          <w:szCs w:val="28"/>
        </w:rPr>
        <w:t xml:space="preserve"> образовательно</w:t>
      </w:r>
      <w:r w:rsidR="00350855" w:rsidRPr="00F7091E">
        <w:rPr>
          <w:rFonts w:ascii="Times New Roman" w:hAnsi="Times New Roman" w:cs="Times New Roman"/>
          <w:sz w:val="28"/>
          <w:szCs w:val="28"/>
        </w:rPr>
        <w:t>е</w:t>
      </w:r>
      <w:r w:rsidR="006353A3" w:rsidRPr="00F7091E">
        <w:rPr>
          <w:rFonts w:ascii="Times New Roman" w:hAnsi="Times New Roman" w:cs="Times New Roman"/>
          <w:sz w:val="28"/>
          <w:szCs w:val="28"/>
        </w:rPr>
        <w:t xml:space="preserve"> учреждени</w:t>
      </w:r>
      <w:r w:rsidR="00350855" w:rsidRPr="00F7091E">
        <w:rPr>
          <w:rFonts w:ascii="Times New Roman" w:hAnsi="Times New Roman" w:cs="Times New Roman"/>
          <w:sz w:val="28"/>
          <w:szCs w:val="28"/>
        </w:rPr>
        <w:t>е</w:t>
      </w:r>
      <w:r w:rsidR="006353A3" w:rsidRPr="00F7091E">
        <w:rPr>
          <w:rFonts w:ascii="Times New Roman" w:hAnsi="Times New Roman" w:cs="Times New Roman"/>
          <w:sz w:val="28"/>
          <w:szCs w:val="28"/>
        </w:rPr>
        <w:t xml:space="preserve"> высшего профессионального образования </w:t>
      </w:r>
      <w:r w:rsidR="008A3665" w:rsidRPr="00F7091E">
        <w:rPr>
          <w:rFonts w:ascii="Times New Roman" w:hAnsi="Times New Roman" w:cs="Times New Roman"/>
          <w:sz w:val="28"/>
          <w:szCs w:val="28"/>
        </w:rPr>
        <w:t xml:space="preserve">«Приднестровский государственный институт искусств им. А.Г. Рубинштейна»: </w:t>
      </w:r>
    </w:p>
    <w:p w14:paraId="0ECC6052" w14:textId="1EFB0499" w:rsidR="008A3665" w:rsidRPr="00F7091E" w:rsidRDefault="0019617C" w:rsidP="00485B4E">
      <w:pPr>
        <w:spacing w:after="0" w:line="240" w:lineRule="auto"/>
        <w:ind w:left="1"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8A3665" w:rsidRPr="00F7091E">
        <w:rPr>
          <w:rFonts w:ascii="Times New Roman" w:hAnsi="Times New Roman" w:cs="Times New Roman"/>
          <w:sz w:val="28"/>
          <w:szCs w:val="28"/>
        </w:rPr>
        <w:t xml:space="preserve">) по программам высшего профессионального образования составил 38 мест. В том числе 32 места на обучение за счет средств республиканского бюджета и 6 – с возмещением затрат на обучение. </w:t>
      </w:r>
    </w:p>
    <w:p w14:paraId="5197CFC7" w14:textId="77777777" w:rsidR="008A3665" w:rsidRPr="00F7091E" w:rsidRDefault="008A3665" w:rsidP="00485B4E">
      <w:pPr>
        <w:spacing w:after="0" w:line="240" w:lineRule="auto"/>
        <w:ind w:left="1" w:firstLine="851"/>
        <w:jc w:val="both"/>
        <w:rPr>
          <w:rFonts w:ascii="Times New Roman" w:hAnsi="Times New Roman" w:cs="Times New Roman"/>
          <w:sz w:val="28"/>
          <w:szCs w:val="28"/>
        </w:rPr>
      </w:pPr>
      <w:r w:rsidRPr="00F7091E">
        <w:rPr>
          <w:rFonts w:ascii="Times New Roman" w:hAnsi="Times New Roman" w:cs="Times New Roman"/>
          <w:sz w:val="28"/>
          <w:szCs w:val="28"/>
        </w:rPr>
        <w:t>Контрольные цифры приема абитуриентов за счет средств республиканского бюджета выполнены на 77%, с возмещением затрат на обучение контрольные цифры не выполнены.</w:t>
      </w:r>
    </w:p>
    <w:p w14:paraId="480AE2A7" w14:textId="1071F65F" w:rsidR="008A3665" w:rsidRPr="00F7091E" w:rsidRDefault="0019617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8A3665" w:rsidRPr="00F7091E">
        <w:rPr>
          <w:rFonts w:ascii="Times New Roman" w:hAnsi="Times New Roman" w:cs="Times New Roman"/>
          <w:sz w:val="28"/>
          <w:szCs w:val="28"/>
        </w:rPr>
        <w:t xml:space="preserve">) по программам среднего профессионального образования составил 63 места. В том числе 52 места на обучение за счет средств республиканского бюджета и 11 – с возмещением затрат на обучение. </w:t>
      </w:r>
    </w:p>
    <w:p w14:paraId="64A606F1" w14:textId="51397BFD"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Контрольные цифры приема абитуриентов в </w:t>
      </w:r>
      <w:r w:rsidR="0019617C" w:rsidRPr="00F7091E">
        <w:rPr>
          <w:rFonts w:ascii="Times New Roman" w:hAnsi="Times New Roman" w:cs="Times New Roman"/>
          <w:sz w:val="28"/>
          <w:szCs w:val="28"/>
        </w:rPr>
        <w:t xml:space="preserve">государственном образовательном учреждении высшего профессионального образования </w:t>
      </w:r>
      <w:r w:rsidRPr="00F7091E">
        <w:rPr>
          <w:rFonts w:ascii="Times New Roman" w:hAnsi="Times New Roman" w:cs="Times New Roman"/>
          <w:sz w:val="28"/>
          <w:szCs w:val="28"/>
        </w:rPr>
        <w:t>«Приднестровский государственный институт искусств им. А.Г. Рубинштейна» за счет средств республиканского бюджета выполнены на 90%, с возмещением затрат на обучение на 52%.</w:t>
      </w:r>
    </w:p>
    <w:p w14:paraId="5065496E" w14:textId="0D0D116B" w:rsidR="008A3665" w:rsidRPr="00F7091E" w:rsidRDefault="00C2320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 п</w:t>
      </w:r>
      <w:r w:rsidR="008A3665" w:rsidRPr="00F7091E">
        <w:rPr>
          <w:rFonts w:ascii="Times New Roman" w:hAnsi="Times New Roman" w:cs="Times New Roman"/>
          <w:sz w:val="28"/>
          <w:szCs w:val="28"/>
        </w:rPr>
        <w:t xml:space="preserve">лан приема абитуриентов в </w:t>
      </w:r>
      <w:r w:rsidRPr="00F7091E">
        <w:rPr>
          <w:rFonts w:ascii="Times New Roman" w:hAnsi="Times New Roman" w:cs="Times New Roman"/>
          <w:sz w:val="28"/>
          <w:szCs w:val="28"/>
        </w:rPr>
        <w:t>государственно</w:t>
      </w:r>
      <w:r w:rsidR="00350855" w:rsidRPr="00F7091E">
        <w:rPr>
          <w:rFonts w:ascii="Times New Roman" w:hAnsi="Times New Roman" w:cs="Times New Roman"/>
          <w:sz w:val="28"/>
          <w:szCs w:val="28"/>
        </w:rPr>
        <w:t xml:space="preserve">е </w:t>
      </w:r>
      <w:r w:rsidRPr="00F7091E">
        <w:rPr>
          <w:rFonts w:ascii="Times New Roman" w:hAnsi="Times New Roman" w:cs="Times New Roman"/>
          <w:sz w:val="28"/>
          <w:szCs w:val="28"/>
        </w:rPr>
        <w:t>образовательно</w:t>
      </w:r>
      <w:r w:rsidR="00350855" w:rsidRPr="00F7091E">
        <w:rPr>
          <w:rFonts w:ascii="Times New Roman" w:hAnsi="Times New Roman" w:cs="Times New Roman"/>
          <w:sz w:val="28"/>
          <w:szCs w:val="28"/>
        </w:rPr>
        <w:t>е</w:t>
      </w:r>
      <w:r w:rsidRPr="00F7091E">
        <w:rPr>
          <w:rFonts w:ascii="Times New Roman" w:hAnsi="Times New Roman" w:cs="Times New Roman"/>
          <w:sz w:val="28"/>
          <w:szCs w:val="28"/>
        </w:rPr>
        <w:t xml:space="preserve"> учреждени</w:t>
      </w:r>
      <w:r w:rsidR="00350855" w:rsidRPr="00F7091E">
        <w:rPr>
          <w:rFonts w:ascii="Times New Roman" w:hAnsi="Times New Roman" w:cs="Times New Roman"/>
          <w:sz w:val="28"/>
          <w:szCs w:val="28"/>
        </w:rPr>
        <w:t>е</w:t>
      </w:r>
      <w:r w:rsidRPr="00F7091E">
        <w:rPr>
          <w:rFonts w:ascii="Times New Roman" w:hAnsi="Times New Roman" w:cs="Times New Roman"/>
          <w:sz w:val="28"/>
          <w:szCs w:val="28"/>
        </w:rPr>
        <w:t xml:space="preserve"> высшего профессионального образования </w:t>
      </w:r>
      <w:r w:rsidR="008A3665" w:rsidRPr="00F7091E">
        <w:rPr>
          <w:rFonts w:ascii="Times New Roman" w:hAnsi="Times New Roman" w:cs="Times New Roman"/>
          <w:sz w:val="28"/>
          <w:szCs w:val="28"/>
        </w:rPr>
        <w:t xml:space="preserve">«Бендерский высший художественный колледж им. В.И. </w:t>
      </w:r>
      <w:proofErr w:type="spellStart"/>
      <w:r w:rsidR="008A3665" w:rsidRPr="00F7091E">
        <w:rPr>
          <w:rFonts w:ascii="Times New Roman" w:hAnsi="Times New Roman" w:cs="Times New Roman"/>
          <w:sz w:val="28"/>
          <w:szCs w:val="28"/>
        </w:rPr>
        <w:t>Постойкина</w:t>
      </w:r>
      <w:proofErr w:type="spellEnd"/>
      <w:r w:rsidR="008A3665" w:rsidRPr="00F7091E">
        <w:rPr>
          <w:rFonts w:ascii="Times New Roman" w:hAnsi="Times New Roman" w:cs="Times New Roman"/>
          <w:sz w:val="28"/>
          <w:szCs w:val="28"/>
        </w:rPr>
        <w:t xml:space="preserve">»: </w:t>
      </w:r>
    </w:p>
    <w:p w14:paraId="58BEE0CB" w14:textId="1C2FFE36" w:rsidR="008A3665" w:rsidRPr="00F7091E" w:rsidRDefault="00C2320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8A3665" w:rsidRPr="00F7091E">
        <w:rPr>
          <w:rFonts w:ascii="Times New Roman" w:hAnsi="Times New Roman" w:cs="Times New Roman"/>
          <w:sz w:val="28"/>
          <w:szCs w:val="28"/>
        </w:rPr>
        <w:t>) по программам среднего профессионального образования составил 32 места. В том числе 24 мест</w:t>
      </w:r>
      <w:r w:rsidR="008C5C03" w:rsidRPr="00F7091E">
        <w:rPr>
          <w:rFonts w:ascii="Times New Roman" w:hAnsi="Times New Roman" w:cs="Times New Roman"/>
          <w:sz w:val="28"/>
          <w:szCs w:val="28"/>
        </w:rPr>
        <w:t>а</w:t>
      </w:r>
      <w:r w:rsidR="008A3665" w:rsidRPr="00F7091E">
        <w:rPr>
          <w:rFonts w:ascii="Times New Roman" w:hAnsi="Times New Roman" w:cs="Times New Roman"/>
          <w:sz w:val="28"/>
          <w:szCs w:val="28"/>
        </w:rPr>
        <w:t xml:space="preserve"> на обучение за счет средств республиканского бюджета и 8 – с возмещением затрат на обучение, </w:t>
      </w:r>
    </w:p>
    <w:p w14:paraId="2DC2B1CD" w14:textId="45251700" w:rsidR="008A3665" w:rsidRPr="00F7091E" w:rsidRDefault="00C2320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8A3665" w:rsidRPr="00F7091E">
        <w:rPr>
          <w:rFonts w:ascii="Times New Roman" w:hAnsi="Times New Roman" w:cs="Times New Roman"/>
          <w:sz w:val="28"/>
          <w:szCs w:val="28"/>
        </w:rPr>
        <w:t xml:space="preserve">) по программам высшего профессионального образования: 6 мест за счет средств республиканского бюджета и 2 с возмещением затрат на обучение. </w:t>
      </w:r>
    </w:p>
    <w:p w14:paraId="212BC816" w14:textId="4961EB72"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Контрольные цифры приема абитуриентов в </w:t>
      </w:r>
      <w:r w:rsidR="003F5C32" w:rsidRPr="00F7091E">
        <w:rPr>
          <w:rFonts w:ascii="Times New Roman" w:hAnsi="Times New Roman" w:cs="Times New Roman"/>
          <w:sz w:val="28"/>
          <w:szCs w:val="28"/>
        </w:rPr>
        <w:t>государственно</w:t>
      </w:r>
      <w:r w:rsidR="00350855" w:rsidRPr="00F7091E">
        <w:rPr>
          <w:rFonts w:ascii="Times New Roman" w:hAnsi="Times New Roman" w:cs="Times New Roman"/>
          <w:sz w:val="28"/>
          <w:szCs w:val="28"/>
        </w:rPr>
        <w:t>е</w:t>
      </w:r>
      <w:r w:rsidR="003F5C32" w:rsidRPr="00F7091E">
        <w:rPr>
          <w:rFonts w:ascii="Times New Roman" w:hAnsi="Times New Roman" w:cs="Times New Roman"/>
          <w:sz w:val="28"/>
          <w:szCs w:val="28"/>
        </w:rPr>
        <w:t xml:space="preserve"> образовательно</w:t>
      </w:r>
      <w:r w:rsidR="00350855" w:rsidRPr="00F7091E">
        <w:rPr>
          <w:rFonts w:ascii="Times New Roman" w:hAnsi="Times New Roman" w:cs="Times New Roman"/>
          <w:sz w:val="28"/>
          <w:szCs w:val="28"/>
        </w:rPr>
        <w:t>е</w:t>
      </w:r>
      <w:r w:rsidR="003F5C32" w:rsidRPr="00F7091E">
        <w:rPr>
          <w:rFonts w:ascii="Times New Roman" w:hAnsi="Times New Roman" w:cs="Times New Roman"/>
          <w:sz w:val="28"/>
          <w:szCs w:val="28"/>
        </w:rPr>
        <w:t xml:space="preserve"> учреждени</w:t>
      </w:r>
      <w:r w:rsidR="00350855" w:rsidRPr="00F7091E">
        <w:rPr>
          <w:rFonts w:ascii="Times New Roman" w:hAnsi="Times New Roman" w:cs="Times New Roman"/>
          <w:sz w:val="28"/>
          <w:szCs w:val="28"/>
        </w:rPr>
        <w:t>е</w:t>
      </w:r>
      <w:r w:rsidR="003F5C32" w:rsidRPr="00F7091E">
        <w:rPr>
          <w:rFonts w:ascii="Times New Roman" w:hAnsi="Times New Roman" w:cs="Times New Roman"/>
          <w:sz w:val="28"/>
          <w:szCs w:val="28"/>
        </w:rPr>
        <w:t xml:space="preserve"> высшего профессионального образования </w:t>
      </w:r>
      <w:r w:rsidRPr="00F7091E">
        <w:rPr>
          <w:rFonts w:ascii="Times New Roman" w:hAnsi="Times New Roman" w:cs="Times New Roman"/>
          <w:sz w:val="28"/>
          <w:szCs w:val="28"/>
        </w:rPr>
        <w:t xml:space="preserve">«Бендерский высший художественный колледж им. В.И. </w:t>
      </w:r>
      <w:proofErr w:type="spellStart"/>
      <w:r w:rsidRPr="00F7091E">
        <w:rPr>
          <w:rFonts w:ascii="Times New Roman" w:hAnsi="Times New Roman" w:cs="Times New Roman"/>
          <w:sz w:val="28"/>
          <w:szCs w:val="28"/>
        </w:rPr>
        <w:t>Постойкина</w:t>
      </w:r>
      <w:proofErr w:type="spellEnd"/>
      <w:r w:rsidRPr="00F7091E">
        <w:rPr>
          <w:rFonts w:ascii="Times New Roman" w:hAnsi="Times New Roman" w:cs="Times New Roman"/>
          <w:sz w:val="28"/>
          <w:szCs w:val="28"/>
        </w:rPr>
        <w:t>» за счет средств республиканского бюджета выполнены на 93 %, с возмещением затрат на обучение - на 90%.</w:t>
      </w:r>
    </w:p>
    <w:p w14:paraId="27A7B9D4" w14:textId="77777777" w:rsidR="008A3665" w:rsidRPr="00F7091E" w:rsidRDefault="008A3665" w:rsidP="00485B4E">
      <w:pPr>
        <w:spacing w:after="0" w:line="240" w:lineRule="auto"/>
        <w:ind w:firstLine="851"/>
        <w:jc w:val="both"/>
        <w:rPr>
          <w:rFonts w:ascii="Times New Roman" w:hAnsi="Times New Roman" w:cs="Times New Roman"/>
          <w:bCs/>
          <w:sz w:val="28"/>
          <w:szCs w:val="28"/>
        </w:rPr>
      </w:pPr>
      <w:r w:rsidRPr="00F7091E">
        <w:rPr>
          <w:rFonts w:ascii="Times New Roman" w:hAnsi="Times New Roman" w:cs="Times New Roman"/>
          <w:sz w:val="28"/>
          <w:szCs w:val="28"/>
        </w:rPr>
        <w:t>Таким образом, в 2022 году в государственные организации высшего профессионального образования республики, подведомственные исполнительным органам государственной власти, зачислено 213 абитуриентов за счет республиканского бюджета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2015, в 2020 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265) и 167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133, в 2020</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xml:space="preserve">- 182) абитуриентов с возмещением затрат на обучение. </w:t>
      </w:r>
      <w:r w:rsidRPr="00F7091E">
        <w:rPr>
          <w:rFonts w:ascii="Times New Roman" w:hAnsi="Times New Roman" w:cs="Times New Roman"/>
          <w:bCs/>
          <w:sz w:val="28"/>
          <w:szCs w:val="28"/>
        </w:rPr>
        <w:t xml:space="preserve">План приема абитуриентов на обучение за счет средств республиканского бюджета выполнен на 63% (в 2021 </w:t>
      </w:r>
      <w:r w:rsidR="001571F5" w:rsidRPr="00F7091E">
        <w:rPr>
          <w:rFonts w:ascii="Times New Roman" w:hAnsi="Times New Roman" w:cs="Times New Roman"/>
          <w:bCs/>
          <w:sz w:val="28"/>
          <w:szCs w:val="28"/>
        </w:rPr>
        <w:t xml:space="preserve">году </w:t>
      </w:r>
      <w:r w:rsidRPr="00F7091E">
        <w:rPr>
          <w:rFonts w:ascii="Times New Roman" w:hAnsi="Times New Roman" w:cs="Times New Roman"/>
          <w:bCs/>
          <w:sz w:val="28"/>
          <w:szCs w:val="28"/>
        </w:rPr>
        <w:t>64%, в 2020</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г</w:t>
      </w:r>
      <w:r w:rsidR="001571F5" w:rsidRPr="00F7091E">
        <w:rPr>
          <w:rFonts w:ascii="Times New Roman" w:hAnsi="Times New Roman" w:cs="Times New Roman"/>
          <w:bCs/>
          <w:sz w:val="28"/>
          <w:szCs w:val="28"/>
        </w:rPr>
        <w:t xml:space="preserve">оду </w:t>
      </w:r>
      <w:r w:rsidRPr="00F7091E">
        <w:rPr>
          <w:rFonts w:ascii="Times New Roman" w:hAnsi="Times New Roman" w:cs="Times New Roman"/>
          <w:bCs/>
          <w:sz w:val="28"/>
          <w:szCs w:val="28"/>
        </w:rPr>
        <w:t>81%) с возмещением затрат на обучение – на 73% (в 2021</w:t>
      </w:r>
      <w:r w:rsidR="001571F5" w:rsidRPr="00F7091E">
        <w:rPr>
          <w:rFonts w:ascii="Times New Roman" w:hAnsi="Times New Roman" w:cs="Times New Roman"/>
          <w:bCs/>
          <w:sz w:val="28"/>
          <w:szCs w:val="28"/>
        </w:rPr>
        <w:t xml:space="preserve"> году </w:t>
      </w:r>
      <w:r w:rsidRPr="00F7091E">
        <w:rPr>
          <w:rFonts w:ascii="Times New Roman" w:hAnsi="Times New Roman" w:cs="Times New Roman"/>
          <w:bCs/>
          <w:sz w:val="28"/>
          <w:szCs w:val="28"/>
        </w:rPr>
        <w:t>79%, в 2020</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г</w:t>
      </w:r>
      <w:r w:rsidR="001571F5" w:rsidRPr="00F7091E">
        <w:rPr>
          <w:rFonts w:ascii="Times New Roman" w:hAnsi="Times New Roman" w:cs="Times New Roman"/>
          <w:bCs/>
          <w:sz w:val="28"/>
          <w:szCs w:val="28"/>
        </w:rPr>
        <w:t xml:space="preserve">оду </w:t>
      </w:r>
      <w:r w:rsidRPr="00F7091E">
        <w:rPr>
          <w:rFonts w:ascii="Times New Roman" w:hAnsi="Times New Roman" w:cs="Times New Roman"/>
          <w:bCs/>
          <w:sz w:val="28"/>
          <w:szCs w:val="28"/>
        </w:rPr>
        <w:t>на 110%).</w:t>
      </w:r>
    </w:p>
    <w:p w14:paraId="6890B894" w14:textId="77777777" w:rsidR="008A3665" w:rsidRPr="00F7091E" w:rsidRDefault="008A3665" w:rsidP="00485B4E">
      <w:pPr>
        <w:spacing w:after="0" w:line="240" w:lineRule="auto"/>
        <w:ind w:firstLine="851"/>
        <w:jc w:val="both"/>
        <w:rPr>
          <w:rFonts w:ascii="Times New Roman" w:hAnsi="Times New Roman" w:cs="Times New Roman"/>
          <w:bCs/>
          <w:sz w:val="28"/>
          <w:szCs w:val="28"/>
        </w:rPr>
      </w:pPr>
      <w:r w:rsidRPr="00F7091E">
        <w:rPr>
          <w:rFonts w:ascii="Times New Roman" w:hAnsi="Times New Roman" w:cs="Times New Roman"/>
          <w:bCs/>
          <w:sz w:val="28"/>
          <w:szCs w:val="28"/>
        </w:rPr>
        <w:t>План приема абитуриентов в государственные организации среднего профессионального образования:</w:t>
      </w:r>
    </w:p>
    <w:p w14:paraId="1305F94F" w14:textId="7C8682D9" w:rsidR="008A3665" w:rsidRPr="00F7091E" w:rsidRDefault="008A3665" w:rsidP="00485B4E">
      <w:pPr>
        <w:spacing w:after="0" w:line="240" w:lineRule="auto"/>
        <w:ind w:left="3" w:firstLine="851"/>
        <w:jc w:val="both"/>
        <w:rPr>
          <w:rFonts w:ascii="Times New Roman" w:hAnsi="Times New Roman" w:cs="Times New Roman"/>
          <w:sz w:val="28"/>
          <w:szCs w:val="28"/>
        </w:rPr>
      </w:pPr>
      <w:r w:rsidRPr="00F7091E">
        <w:rPr>
          <w:rFonts w:ascii="Times New Roman" w:hAnsi="Times New Roman" w:cs="Times New Roman"/>
          <w:bCs/>
          <w:sz w:val="28"/>
          <w:szCs w:val="28"/>
        </w:rPr>
        <w:t>а) за счет средств республиканского бюджета составил 1715 мест (в 2021</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г</w:t>
      </w:r>
      <w:r w:rsidR="001571F5" w:rsidRPr="00F7091E">
        <w:rPr>
          <w:rFonts w:ascii="Times New Roman" w:hAnsi="Times New Roman" w:cs="Times New Roman"/>
          <w:bCs/>
          <w:sz w:val="28"/>
          <w:szCs w:val="28"/>
        </w:rPr>
        <w:t xml:space="preserve">оду </w:t>
      </w:r>
      <w:r w:rsidRPr="00F7091E">
        <w:rPr>
          <w:rFonts w:ascii="Times New Roman" w:hAnsi="Times New Roman" w:cs="Times New Roman"/>
          <w:bCs/>
          <w:sz w:val="28"/>
          <w:szCs w:val="28"/>
        </w:rPr>
        <w:t>- 1 689, в 2020</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г</w:t>
      </w:r>
      <w:r w:rsidR="001571F5" w:rsidRPr="00F7091E">
        <w:rPr>
          <w:rFonts w:ascii="Times New Roman" w:hAnsi="Times New Roman" w:cs="Times New Roman"/>
          <w:bCs/>
          <w:sz w:val="28"/>
          <w:szCs w:val="28"/>
        </w:rPr>
        <w:t xml:space="preserve">оду </w:t>
      </w:r>
      <w:r w:rsidRPr="00F7091E">
        <w:rPr>
          <w:rFonts w:ascii="Times New Roman" w:hAnsi="Times New Roman" w:cs="Times New Roman"/>
          <w:bCs/>
          <w:sz w:val="28"/>
          <w:szCs w:val="28"/>
        </w:rPr>
        <w:t>-</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1595), в том числе на очную форму обучения – 1640 (в 2021</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г</w:t>
      </w:r>
      <w:r w:rsidR="001571F5" w:rsidRPr="00F7091E">
        <w:rPr>
          <w:rFonts w:ascii="Times New Roman" w:hAnsi="Times New Roman" w:cs="Times New Roman"/>
          <w:bCs/>
          <w:sz w:val="28"/>
          <w:szCs w:val="28"/>
        </w:rPr>
        <w:t>оду</w:t>
      </w:r>
      <w:r w:rsidRPr="00F7091E">
        <w:rPr>
          <w:rFonts w:ascii="Times New Roman" w:hAnsi="Times New Roman" w:cs="Times New Roman"/>
          <w:bCs/>
          <w:sz w:val="28"/>
          <w:szCs w:val="28"/>
        </w:rPr>
        <w:t xml:space="preserve"> -</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1 575 мест, в 2020</w:t>
      </w:r>
      <w:r w:rsidR="001571F5" w:rsidRPr="00F7091E">
        <w:rPr>
          <w:rFonts w:ascii="Times New Roman" w:hAnsi="Times New Roman" w:cs="Times New Roman"/>
          <w:bCs/>
          <w:sz w:val="28"/>
          <w:szCs w:val="28"/>
        </w:rPr>
        <w:t xml:space="preserve"> </w:t>
      </w:r>
      <w:r w:rsidRPr="00F7091E">
        <w:rPr>
          <w:rFonts w:ascii="Times New Roman" w:hAnsi="Times New Roman" w:cs="Times New Roman"/>
          <w:bCs/>
          <w:sz w:val="28"/>
          <w:szCs w:val="28"/>
        </w:rPr>
        <w:t>г</w:t>
      </w:r>
      <w:r w:rsidR="001571F5" w:rsidRPr="00F7091E">
        <w:rPr>
          <w:rFonts w:ascii="Times New Roman" w:hAnsi="Times New Roman" w:cs="Times New Roman"/>
          <w:bCs/>
          <w:sz w:val="28"/>
          <w:szCs w:val="28"/>
        </w:rPr>
        <w:t xml:space="preserve">оду </w:t>
      </w:r>
      <w:r w:rsidRPr="00F7091E">
        <w:rPr>
          <w:rFonts w:ascii="Times New Roman" w:hAnsi="Times New Roman" w:cs="Times New Roman"/>
          <w:sz w:val="28"/>
          <w:szCs w:val="28"/>
        </w:rPr>
        <w:t>-</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1535), на заочную форму обучения – 60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114 мест, в 2020</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60), на очно-заочную форму обучения</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- 15 мест; из 1640 бюджетных мест на профессии начального профессионального образования выделено 460 (в 2021 г</w:t>
      </w:r>
      <w:r w:rsidR="001571F5" w:rsidRPr="00F7091E">
        <w:rPr>
          <w:rFonts w:ascii="Times New Roman" w:hAnsi="Times New Roman" w:cs="Times New Roman"/>
          <w:sz w:val="28"/>
          <w:szCs w:val="28"/>
        </w:rPr>
        <w:t xml:space="preserve">оду </w:t>
      </w:r>
      <w:r w:rsidR="00F523E7" w:rsidRPr="00F7091E">
        <w:rPr>
          <w:rFonts w:ascii="Times New Roman" w:hAnsi="Times New Roman" w:cs="Times New Roman"/>
          <w:sz w:val="28"/>
          <w:szCs w:val="28"/>
        </w:rPr>
        <w:t xml:space="preserve">- </w:t>
      </w:r>
      <w:r w:rsidRPr="00F7091E">
        <w:rPr>
          <w:rFonts w:ascii="Times New Roman" w:hAnsi="Times New Roman" w:cs="Times New Roman"/>
          <w:sz w:val="28"/>
          <w:szCs w:val="28"/>
        </w:rPr>
        <w:t>450, в 2020</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оду – 510);</w:t>
      </w:r>
    </w:p>
    <w:p w14:paraId="673A029F" w14:textId="017D2644"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с возмещением затрат на обучение – 960 мест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1077, в 2020</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00F523E7" w:rsidRPr="00F7091E">
        <w:rPr>
          <w:rFonts w:ascii="Times New Roman" w:hAnsi="Times New Roman" w:cs="Times New Roman"/>
          <w:sz w:val="28"/>
          <w:szCs w:val="28"/>
        </w:rPr>
        <w:t xml:space="preserve">- </w:t>
      </w:r>
      <w:r w:rsidRPr="00F7091E">
        <w:rPr>
          <w:rFonts w:ascii="Times New Roman" w:hAnsi="Times New Roman" w:cs="Times New Roman"/>
          <w:sz w:val="28"/>
          <w:szCs w:val="28"/>
        </w:rPr>
        <w:t>1182), в том числе на очную форму обучения – 715 мест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00F523E7" w:rsidRPr="00F7091E">
        <w:rPr>
          <w:rFonts w:ascii="Times New Roman" w:hAnsi="Times New Roman" w:cs="Times New Roman"/>
          <w:sz w:val="28"/>
          <w:szCs w:val="28"/>
        </w:rPr>
        <w:t xml:space="preserve">- </w:t>
      </w:r>
      <w:r w:rsidRPr="00F7091E">
        <w:rPr>
          <w:rFonts w:ascii="Times New Roman" w:hAnsi="Times New Roman" w:cs="Times New Roman"/>
          <w:sz w:val="28"/>
          <w:szCs w:val="28"/>
        </w:rPr>
        <w:t>727, в 2020</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оду</w:t>
      </w:r>
      <w:r w:rsidR="00F523E7" w:rsidRPr="00F7091E">
        <w:rPr>
          <w:rFonts w:ascii="Times New Roman" w:hAnsi="Times New Roman" w:cs="Times New Roman"/>
          <w:sz w:val="28"/>
          <w:szCs w:val="28"/>
        </w:rPr>
        <w:t xml:space="preserve"> -</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807), на заочную форму обучения –245 мест (в 2021</w:t>
      </w:r>
      <w:r w:rsidR="00E44D7C" w:rsidRPr="00F7091E">
        <w:rPr>
          <w:rFonts w:ascii="Times New Roman" w:hAnsi="Times New Roman" w:cs="Times New Roman"/>
          <w:strike/>
          <w:color w:val="FF0000"/>
          <w:sz w:val="28"/>
          <w:szCs w:val="28"/>
        </w:rPr>
        <w:t xml:space="preserve"> </w:t>
      </w:r>
      <w:r w:rsidR="00E44D7C" w:rsidRPr="00F7091E">
        <w:rPr>
          <w:rFonts w:ascii="Times New Roman" w:hAnsi="Times New Roman" w:cs="Times New Roman"/>
          <w:sz w:val="28"/>
          <w:szCs w:val="28"/>
        </w:rPr>
        <w:t>у -</w:t>
      </w:r>
      <w:r w:rsidR="00380B55" w:rsidRPr="00F7091E">
        <w:rPr>
          <w:rFonts w:ascii="Times New Roman" w:hAnsi="Times New Roman" w:cs="Times New Roman"/>
          <w:sz w:val="28"/>
          <w:szCs w:val="28"/>
        </w:rPr>
        <w:t xml:space="preserve"> </w:t>
      </w:r>
      <w:r w:rsidR="00E44D7C" w:rsidRPr="00F7091E">
        <w:rPr>
          <w:rFonts w:ascii="Times New Roman" w:hAnsi="Times New Roman" w:cs="Times New Roman"/>
          <w:sz w:val="28"/>
          <w:szCs w:val="28"/>
        </w:rPr>
        <w:t xml:space="preserve">350, в 2020 у </w:t>
      </w:r>
      <w:r w:rsidRPr="00F7091E">
        <w:rPr>
          <w:rFonts w:ascii="Times New Roman" w:hAnsi="Times New Roman" w:cs="Times New Roman"/>
          <w:sz w:val="28"/>
          <w:szCs w:val="28"/>
        </w:rPr>
        <w:t>- 375).</w:t>
      </w:r>
    </w:p>
    <w:p w14:paraId="37836D12" w14:textId="5486CC7E"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Анализ выполнения контрольных цифр приема абитуриентов в организации среднего профессионального образования позволяет сделать </w:t>
      </w:r>
      <w:r w:rsidRPr="00F7091E">
        <w:rPr>
          <w:rFonts w:ascii="Times New Roman" w:hAnsi="Times New Roman" w:cs="Times New Roman"/>
          <w:sz w:val="28"/>
          <w:szCs w:val="28"/>
        </w:rPr>
        <w:lastRenderedPageBreak/>
        <w:t>вывод, что наибольшей популярностью у абитуриентов пользуются следующие специальности среднего</w:t>
      </w:r>
      <w:r w:rsidR="000C65B7" w:rsidRPr="00F7091E">
        <w:rPr>
          <w:rFonts w:ascii="Times New Roman" w:hAnsi="Times New Roman" w:cs="Times New Roman"/>
          <w:sz w:val="28"/>
          <w:szCs w:val="28"/>
        </w:rPr>
        <w:t xml:space="preserve"> профессионального образования: </w:t>
      </w:r>
    </w:p>
    <w:p w14:paraId="47FC272D" w14:textId="5D7903B9" w:rsidR="008A3665" w:rsidRPr="00F7091E" w:rsidRDefault="00F1180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н</w:t>
      </w:r>
      <w:r w:rsidR="008A3665" w:rsidRPr="00F7091E">
        <w:rPr>
          <w:rFonts w:ascii="Times New Roman" w:hAnsi="Times New Roman" w:cs="Times New Roman"/>
          <w:sz w:val="28"/>
          <w:szCs w:val="28"/>
        </w:rPr>
        <w:t>а специальности «Гостиничное дело», «Туризм» (</w:t>
      </w:r>
      <w:r w:rsidRPr="00F7091E">
        <w:rPr>
          <w:rFonts w:ascii="Times New Roman" w:hAnsi="Times New Roman" w:cs="Times New Roman"/>
          <w:sz w:val="28"/>
          <w:szCs w:val="28"/>
        </w:rPr>
        <w:t xml:space="preserve">государственное образовательное учреждение </w:t>
      </w:r>
      <w:r w:rsidR="00F53C0E" w:rsidRPr="00F7091E">
        <w:rPr>
          <w:rFonts w:ascii="Times New Roman" w:hAnsi="Times New Roman" w:cs="Times New Roman"/>
          <w:sz w:val="28"/>
          <w:szCs w:val="28"/>
        </w:rPr>
        <w:t xml:space="preserve">среднего </w:t>
      </w:r>
      <w:r w:rsidRPr="00F7091E">
        <w:rPr>
          <w:rFonts w:ascii="Times New Roman" w:hAnsi="Times New Roman" w:cs="Times New Roman"/>
          <w:sz w:val="28"/>
          <w:szCs w:val="28"/>
        </w:rPr>
        <w:t xml:space="preserve">профессионального образования </w:t>
      </w:r>
      <w:r w:rsidR="008A3665" w:rsidRPr="00F7091E">
        <w:rPr>
          <w:rFonts w:ascii="Times New Roman" w:hAnsi="Times New Roman" w:cs="Times New Roman"/>
          <w:sz w:val="28"/>
          <w:szCs w:val="28"/>
        </w:rPr>
        <w:t>«Приднестровский колледж технологий и управления»), «Сестринское дело» (</w:t>
      </w:r>
      <w:r w:rsidRPr="00F7091E">
        <w:rPr>
          <w:rFonts w:ascii="Times New Roman" w:hAnsi="Times New Roman" w:cs="Times New Roman"/>
          <w:sz w:val="28"/>
          <w:szCs w:val="28"/>
        </w:rPr>
        <w:t xml:space="preserve">государственное образовательное учреждение </w:t>
      </w:r>
      <w:r w:rsidR="00F53C0E" w:rsidRPr="00F7091E">
        <w:rPr>
          <w:rFonts w:ascii="Times New Roman" w:hAnsi="Times New Roman" w:cs="Times New Roman"/>
          <w:sz w:val="28"/>
          <w:szCs w:val="28"/>
        </w:rPr>
        <w:t xml:space="preserve">среднего </w:t>
      </w:r>
      <w:r w:rsidRPr="00F7091E">
        <w:rPr>
          <w:rFonts w:ascii="Times New Roman" w:hAnsi="Times New Roman" w:cs="Times New Roman"/>
          <w:sz w:val="28"/>
          <w:szCs w:val="28"/>
        </w:rPr>
        <w:t xml:space="preserve">профессионального образования </w:t>
      </w:r>
      <w:r w:rsidR="008A3665" w:rsidRPr="00F7091E">
        <w:rPr>
          <w:rFonts w:ascii="Times New Roman" w:hAnsi="Times New Roman" w:cs="Times New Roman"/>
          <w:sz w:val="28"/>
          <w:szCs w:val="28"/>
        </w:rPr>
        <w:t>«Тираспольский медицинский колледж им. Л.А. Тарасевич») конкурс составил 4 человека на место, на специальности «Право и организация социального обеспечения» (</w:t>
      </w:r>
      <w:r w:rsidRPr="00F7091E">
        <w:rPr>
          <w:rFonts w:ascii="Times New Roman" w:hAnsi="Times New Roman" w:cs="Times New Roman"/>
          <w:sz w:val="28"/>
          <w:szCs w:val="28"/>
        </w:rPr>
        <w:t xml:space="preserve">государственное образовательное учреждение </w:t>
      </w:r>
      <w:r w:rsidR="00F53C0E" w:rsidRPr="00F7091E">
        <w:rPr>
          <w:rFonts w:ascii="Times New Roman" w:hAnsi="Times New Roman" w:cs="Times New Roman"/>
          <w:sz w:val="28"/>
          <w:szCs w:val="28"/>
        </w:rPr>
        <w:t xml:space="preserve">среднего </w:t>
      </w:r>
      <w:r w:rsidRPr="00F7091E">
        <w:rPr>
          <w:rFonts w:ascii="Times New Roman" w:hAnsi="Times New Roman" w:cs="Times New Roman"/>
          <w:sz w:val="28"/>
          <w:szCs w:val="28"/>
        </w:rPr>
        <w:t xml:space="preserve">профессионального образования </w:t>
      </w:r>
      <w:r w:rsidR="008A3665" w:rsidRPr="00F7091E">
        <w:rPr>
          <w:rFonts w:ascii="Times New Roman" w:hAnsi="Times New Roman" w:cs="Times New Roman"/>
          <w:sz w:val="28"/>
          <w:szCs w:val="28"/>
        </w:rPr>
        <w:t>«Тираспольский техникум информатики и права»), «Операционная деятельность в логистике», «Экономика и бухгалтерский учет» (</w:t>
      </w:r>
      <w:r w:rsidRPr="00F7091E">
        <w:rPr>
          <w:rFonts w:ascii="Times New Roman" w:hAnsi="Times New Roman" w:cs="Times New Roman"/>
          <w:sz w:val="28"/>
          <w:szCs w:val="28"/>
        </w:rPr>
        <w:t xml:space="preserve">государственное образовательное учреждение </w:t>
      </w:r>
      <w:r w:rsidR="00F53C0E" w:rsidRPr="00F7091E">
        <w:rPr>
          <w:rFonts w:ascii="Times New Roman" w:hAnsi="Times New Roman" w:cs="Times New Roman"/>
          <w:sz w:val="28"/>
          <w:szCs w:val="28"/>
        </w:rPr>
        <w:t xml:space="preserve">среднего </w:t>
      </w:r>
      <w:r w:rsidRPr="00F7091E">
        <w:rPr>
          <w:rFonts w:ascii="Times New Roman" w:hAnsi="Times New Roman" w:cs="Times New Roman"/>
          <w:sz w:val="28"/>
          <w:szCs w:val="28"/>
        </w:rPr>
        <w:t xml:space="preserve">профессионального образования </w:t>
      </w:r>
      <w:r w:rsidR="008A3665" w:rsidRPr="00F7091E">
        <w:rPr>
          <w:rFonts w:ascii="Times New Roman" w:hAnsi="Times New Roman" w:cs="Times New Roman"/>
          <w:sz w:val="28"/>
          <w:szCs w:val="28"/>
        </w:rPr>
        <w:t>«Приднестровский колледж технологий и управления») - 3 человека на место.</w:t>
      </w:r>
    </w:p>
    <w:p w14:paraId="2F77C8CF" w14:textId="381E1AEE"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Невостребованными остались некоторые специальности среднего профессионального образования: «Лабораторная диагностика», «Медико-профилактическое дело» (</w:t>
      </w:r>
      <w:r w:rsidR="00F53C0E"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«Бендерский медицинский колледж»), «Тепловые электрические станции» (</w:t>
      </w:r>
      <w:r w:rsidR="00F53C0E" w:rsidRPr="00F7091E">
        <w:rPr>
          <w:rFonts w:ascii="Times New Roman" w:hAnsi="Times New Roman" w:cs="Times New Roman"/>
          <w:strike/>
          <w:color w:val="FF0000"/>
          <w:sz w:val="28"/>
          <w:szCs w:val="28"/>
        </w:rPr>
        <w:t xml:space="preserve"> </w:t>
      </w:r>
      <w:r w:rsidR="00F53C0E"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«Днестровский техникум энергетики и компьютерных технологий»), «Конструирование, моделирование и технология изделий из кожи» (</w:t>
      </w:r>
      <w:r w:rsidR="00F53C0E"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«Бендерский торгово-технологический техникум»), «Техническая эксплуатация и обслуживание электрического и электромеханического оборудования промышленных предприятий», «Строительство и эксплуатация автомобильных дорог» (</w:t>
      </w:r>
      <w:r w:rsidR="008E1E36"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«Промышленно-строительный техникум»), «Зоотехния» (</w:t>
      </w:r>
      <w:r w:rsidR="008E1E36"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Дубоссарский</w:t>
      </w:r>
      <w:proofErr w:type="spellEnd"/>
      <w:r w:rsidRPr="00F7091E">
        <w:rPr>
          <w:rFonts w:ascii="Times New Roman" w:hAnsi="Times New Roman" w:cs="Times New Roman"/>
          <w:sz w:val="28"/>
          <w:szCs w:val="28"/>
        </w:rPr>
        <w:t xml:space="preserve"> индустриальный техникум») и профессии начального профессионального образования: «Мастер общестроительных работ» (</w:t>
      </w:r>
      <w:r w:rsidR="008E1E36"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Слободзейский</w:t>
      </w:r>
      <w:proofErr w:type="spellEnd"/>
      <w:r w:rsidRPr="00F7091E">
        <w:rPr>
          <w:rFonts w:ascii="Times New Roman" w:hAnsi="Times New Roman" w:cs="Times New Roman"/>
          <w:sz w:val="28"/>
          <w:szCs w:val="28"/>
        </w:rPr>
        <w:t xml:space="preserve"> политехнический техникум»), «Оператор станков с программным управлением» (</w:t>
      </w:r>
      <w:r w:rsidR="008E1E36"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«Промышленно-строительный техникум»), «Электромеханик по торговому и холодильному оборудованию» (</w:t>
      </w:r>
      <w:r w:rsidR="008E1E36"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«Приднестровский колледж технологий и управления»).</w:t>
      </w:r>
    </w:p>
    <w:p w14:paraId="215F7069"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Контрольные цифры приема абитуриентов на обучение по программам среднего профессионального образования за счет средств республиканского бюджета выполнены на 80%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75%), с возмещением затрат на обучение на 69% (в 2021</w:t>
      </w:r>
      <w:r w:rsidR="001571F5"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1571F5"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61%). </w:t>
      </w:r>
    </w:p>
    <w:p w14:paraId="6568435C" w14:textId="6BD54F88"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Среди профессий начального профессионального образования наибольшей популярностью пользуются профессии: «Мастер по ремонту и </w:t>
      </w:r>
      <w:r w:rsidRPr="00F7091E">
        <w:rPr>
          <w:rFonts w:ascii="Times New Roman" w:hAnsi="Times New Roman" w:cs="Times New Roman"/>
          <w:sz w:val="28"/>
          <w:szCs w:val="28"/>
        </w:rPr>
        <w:lastRenderedPageBreak/>
        <w:t>обслуживанию автомобилей» (</w:t>
      </w:r>
      <w:r w:rsidR="00635819"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Дубоссарский</w:t>
      </w:r>
      <w:proofErr w:type="spellEnd"/>
      <w:r w:rsidRPr="00F7091E">
        <w:rPr>
          <w:rFonts w:ascii="Times New Roman" w:hAnsi="Times New Roman" w:cs="Times New Roman"/>
          <w:sz w:val="28"/>
          <w:szCs w:val="28"/>
        </w:rPr>
        <w:t xml:space="preserve"> индустриальный техникум», </w:t>
      </w:r>
      <w:r w:rsidR="00635819"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«Тираспольский аграрно-технический колледж им. М.В. Фрунзе»), «Повар, кондитер» (</w:t>
      </w:r>
      <w:r w:rsidR="00635819" w:rsidRPr="00F7091E">
        <w:rPr>
          <w:rFonts w:ascii="Times New Roman" w:hAnsi="Times New Roman" w:cs="Times New Roman"/>
          <w:sz w:val="28"/>
          <w:szCs w:val="28"/>
        </w:rPr>
        <w:t xml:space="preserve">государственное образовательное учреждение среднего профессионального образования </w:t>
      </w:r>
      <w:r w:rsidRPr="00F7091E">
        <w:rPr>
          <w:rFonts w:ascii="Times New Roman" w:hAnsi="Times New Roman" w:cs="Times New Roman"/>
          <w:sz w:val="28"/>
          <w:szCs w:val="28"/>
        </w:rPr>
        <w:t>«Тираспольский техникум коммерции») – конкурс 2 человека на место.</w:t>
      </w:r>
    </w:p>
    <w:p w14:paraId="6BED0ABE"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Контрольные цифры приема абитуриентов на обучение по программам начального профессионального образования на бюджетную основу обучения выполнены на 73%, с возмещением затрат на обучение на 59 %.</w:t>
      </w:r>
    </w:p>
    <w:p w14:paraId="7FC2118E"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План приема абитуриентов в</w:t>
      </w:r>
      <w:r w:rsidRPr="00F7091E">
        <w:rPr>
          <w:rFonts w:ascii="Times New Roman" w:hAnsi="Times New Roman" w:cs="Times New Roman"/>
          <w:i/>
          <w:sz w:val="28"/>
          <w:szCs w:val="28"/>
        </w:rPr>
        <w:t xml:space="preserve"> </w:t>
      </w:r>
      <w:r w:rsidRPr="00F7091E">
        <w:rPr>
          <w:rFonts w:ascii="Times New Roman" w:hAnsi="Times New Roman" w:cs="Times New Roman"/>
          <w:sz w:val="28"/>
          <w:szCs w:val="28"/>
        </w:rPr>
        <w:t>государственные организации среднего профессионального образования на обучение за счет средств республиканского бюджета выполнен на 76 %</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на обучение с возмещением затрат на 63%.</w:t>
      </w:r>
    </w:p>
    <w:p w14:paraId="53288293"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На второй курс обучения зачислено 90 абитуриентов, имеющих среднее (полное) общее образование. Из них 66 на обучение за счет средств республиканского бюджета, 24 на обучение с возмещением затрат.</w:t>
      </w:r>
    </w:p>
    <w:p w14:paraId="54262355" w14:textId="1B059D69"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Анализ выполнения плана приема абитуриентов в разрезе организаций среднего профессионального образования позволяет сделать выводы, что на 100% выполнены контрольные цифры приема за счет республиканского бюджета в </w:t>
      </w:r>
      <w:r w:rsidR="002219D9" w:rsidRPr="00F7091E">
        <w:rPr>
          <w:rFonts w:ascii="Times New Roman" w:hAnsi="Times New Roman" w:cs="Times New Roman"/>
          <w:sz w:val="28"/>
          <w:szCs w:val="28"/>
        </w:rPr>
        <w:t>государственно</w:t>
      </w:r>
      <w:r w:rsidR="00C40367" w:rsidRPr="00F7091E">
        <w:rPr>
          <w:rFonts w:ascii="Times New Roman" w:hAnsi="Times New Roman" w:cs="Times New Roman"/>
          <w:sz w:val="28"/>
          <w:szCs w:val="28"/>
        </w:rPr>
        <w:t>м</w:t>
      </w:r>
      <w:r w:rsidR="002219D9" w:rsidRPr="00F7091E">
        <w:rPr>
          <w:rFonts w:ascii="Times New Roman" w:hAnsi="Times New Roman" w:cs="Times New Roman"/>
          <w:sz w:val="28"/>
          <w:szCs w:val="28"/>
        </w:rPr>
        <w:t xml:space="preserve"> образовательно</w:t>
      </w:r>
      <w:r w:rsidR="00C40367" w:rsidRPr="00F7091E">
        <w:rPr>
          <w:rFonts w:ascii="Times New Roman" w:hAnsi="Times New Roman" w:cs="Times New Roman"/>
          <w:sz w:val="28"/>
          <w:szCs w:val="28"/>
        </w:rPr>
        <w:t>м</w:t>
      </w:r>
      <w:r w:rsidR="002219D9" w:rsidRPr="00F7091E">
        <w:rPr>
          <w:rFonts w:ascii="Times New Roman" w:hAnsi="Times New Roman" w:cs="Times New Roman"/>
          <w:sz w:val="28"/>
          <w:szCs w:val="28"/>
        </w:rPr>
        <w:t xml:space="preserve"> учреждени</w:t>
      </w:r>
      <w:r w:rsidR="00C40367" w:rsidRPr="00F7091E">
        <w:rPr>
          <w:rFonts w:ascii="Times New Roman" w:hAnsi="Times New Roman" w:cs="Times New Roman"/>
          <w:sz w:val="28"/>
          <w:szCs w:val="28"/>
        </w:rPr>
        <w:t>и</w:t>
      </w:r>
      <w:r w:rsidR="002219D9" w:rsidRPr="00F7091E">
        <w:rPr>
          <w:rFonts w:ascii="Times New Roman" w:hAnsi="Times New Roman" w:cs="Times New Roman"/>
          <w:sz w:val="28"/>
          <w:szCs w:val="28"/>
        </w:rPr>
        <w:t xml:space="preserve"> среднего профессионального образования </w:t>
      </w:r>
      <w:r w:rsidRPr="00F7091E">
        <w:rPr>
          <w:rFonts w:ascii="Times New Roman" w:hAnsi="Times New Roman" w:cs="Times New Roman"/>
          <w:sz w:val="28"/>
          <w:szCs w:val="28"/>
        </w:rPr>
        <w:t xml:space="preserve">«Тираспольский техникум информатики и права», </w:t>
      </w:r>
      <w:r w:rsidR="002219D9" w:rsidRPr="00F7091E">
        <w:rPr>
          <w:rFonts w:ascii="Times New Roman" w:hAnsi="Times New Roman" w:cs="Times New Roman"/>
          <w:sz w:val="28"/>
          <w:szCs w:val="28"/>
        </w:rPr>
        <w:t>государственно</w:t>
      </w:r>
      <w:r w:rsidR="00C40367" w:rsidRPr="00F7091E">
        <w:rPr>
          <w:rFonts w:ascii="Times New Roman" w:hAnsi="Times New Roman" w:cs="Times New Roman"/>
          <w:sz w:val="28"/>
          <w:szCs w:val="28"/>
        </w:rPr>
        <w:t>м</w:t>
      </w:r>
      <w:r w:rsidR="002219D9" w:rsidRPr="00F7091E">
        <w:rPr>
          <w:rFonts w:ascii="Times New Roman" w:hAnsi="Times New Roman" w:cs="Times New Roman"/>
          <w:sz w:val="28"/>
          <w:szCs w:val="28"/>
        </w:rPr>
        <w:t xml:space="preserve"> образовательно</w:t>
      </w:r>
      <w:r w:rsidR="00C40367" w:rsidRPr="00F7091E">
        <w:rPr>
          <w:rFonts w:ascii="Times New Roman" w:hAnsi="Times New Roman" w:cs="Times New Roman"/>
          <w:sz w:val="28"/>
          <w:szCs w:val="28"/>
        </w:rPr>
        <w:t>м</w:t>
      </w:r>
      <w:r w:rsidR="002219D9" w:rsidRPr="00F7091E">
        <w:rPr>
          <w:rFonts w:ascii="Times New Roman" w:hAnsi="Times New Roman" w:cs="Times New Roman"/>
          <w:sz w:val="28"/>
          <w:szCs w:val="28"/>
        </w:rPr>
        <w:t xml:space="preserve"> учреждени</w:t>
      </w:r>
      <w:r w:rsidR="00C40367" w:rsidRPr="00F7091E">
        <w:rPr>
          <w:rFonts w:ascii="Times New Roman" w:hAnsi="Times New Roman" w:cs="Times New Roman"/>
          <w:sz w:val="28"/>
          <w:szCs w:val="28"/>
        </w:rPr>
        <w:t>и</w:t>
      </w:r>
      <w:r w:rsidR="002219D9" w:rsidRPr="00F7091E">
        <w:rPr>
          <w:rFonts w:ascii="Times New Roman" w:hAnsi="Times New Roman" w:cs="Times New Roman"/>
          <w:sz w:val="28"/>
          <w:szCs w:val="28"/>
        </w:rPr>
        <w:t xml:space="preserve"> среднего профессионального образования </w:t>
      </w:r>
      <w:r w:rsidRPr="00F7091E">
        <w:rPr>
          <w:rFonts w:ascii="Times New Roman" w:hAnsi="Times New Roman" w:cs="Times New Roman"/>
          <w:sz w:val="28"/>
          <w:szCs w:val="28"/>
        </w:rPr>
        <w:t xml:space="preserve">«Тираспольский техникум коммерции». С возмещением затрат на обучение контрольные цифры приема выполнены на 100% в </w:t>
      </w:r>
      <w:r w:rsidR="00C4036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Pr="00F7091E">
        <w:rPr>
          <w:rFonts w:ascii="Times New Roman" w:hAnsi="Times New Roman" w:cs="Times New Roman"/>
          <w:sz w:val="28"/>
          <w:szCs w:val="28"/>
        </w:rPr>
        <w:t xml:space="preserve">«Тираспольский техникум коммерции», </w:t>
      </w:r>
      <w:r w:rsidR="00C40367" w:rsidRPr="00F7091E">
        <w:rPr>
          <w:rFonts w:ascii="Times New Roman" w:hAnsi="Times New Roman" w:cs="Times New Roman"/>
          <w:sz w:val="28"/>
          <w:szCs w:val="28"/>
        </w:rPr>
        <w:t>государственном образовательном учреждении среднего профессионального образования</w:t>
      </w:r>
      <w:r w:rsidRPr="00F7091E">
        <w:rPr>
          <w:rFonts w:ascii="Times New Roman" w:hAnsi="Times New Roman" w:cs="Times New Roman"/>
          <w:sz w:val="28"/>
          <w:szCs w:val="28"/>
        </w:rPr>
        <w:t xml:space="preserve"> «Тираспольский техникум информатики и права», </w:t>
      </w:r>
      <w:r w:rsidR="00C4036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Рыбницкий</w:t>
      </w:r>
      <w:proofErr w:type="spellEnd"/>
      <w:r w:rsidRPr="00F7091E">
        <w:rPr>
          <w:rFonts w:ascii="Times New Roman" w:hAnsi="Times New Roman" w:cs="Times New Roman"/>
          <w:sz w:val="28"/>
          <w:szCs w:val="28"/>
        </w:rPr>
        <w:t xml:space="preserve"> политехнический техникум», </w:t>
      </w:r>
      <w:r w:rsidR="00C40367" w:rsidRPr="00F7091E">
        <w:rPr>
          <w:rFonts w:ascii="Times New Roman" w:hAnsi="Times New Roman" w:cs="Times New Roman"/>
          <w:sz w:val="28"/>
          <w:szCs w:val="28"/>
        </w:rPr>
        <w:t xml:space="preserve">государственном образовательном учреждении среднего профессионального образования </w:t>
      </w:r>
      <w:r w:rsidRPr="00F7091E">
        <w:rPr>
          <w:rFonts w:ascii="Times New Roman" w:hAnsi="Times New Roman" w:cs="Times New Roman"/>
          <w:sz w:val="28"/>
          <w:szCs w:val="28"/>
        </w:rPr>
        <w:t>«Приднестровский колледж технологий и управления».</w:t>
      </w:r>
    </w:p>
    <w:p w14:paraId="56265D3A" w14:textId="77777777" w:rsidR="008A3665" w:rsidRPr="00F7091E" w:rsidRDefault="008A3665" w:rsidP="00485B4E">
      <w:pPr>
        <w:spacing w:after="0" w:line="240" w:lineRule="auto"/>
        <w:ind w:left="1" w:firstLine="851"/>
        <w:jc w:val="both"/>
        <w:rPr>
          <w:rFonts w:ascii="Times New Roman" w:hAnsi="Times New Roman" w:cs="Times New Roman"/>
          <w:sz w:val="28"/>
          <w:szCs w:val="28"/>
        </w:rPr>
      </w:pPr>
      <w:r w:rsidRPr="00F7091E">
        <w:rPr>
          <w:rFonts w:ascii="Times New Roman" w:hAnsi="Times New Roman" w:cs="Times New Roman"/>
          <w:sz w:val="28"/>
          <w:szCs w:val="28"/>
        </w:rPr>
        <w:t>Анализ выполнения плана приема абитуриентов в разрезе специальностей позволил выявить, количество абитуриентов (в процентном соотношении), выбравших определенную область образования: медицина – 16 % (274 чел</w:t>
      </w:r>
      <w:r w:rsidR="0047026A" w:rsidRPr="00F7091E">
        <w:rPr>
          <w:rFonts w:ascii="Times New Roman" w:hAnsi="Times New Roman" w:cs="Times New Roman"/>
          <w:sz w:val="28"/>
          <w:szCs w:val="28"/>
        </w:rPr>
        <w:t>овека</w:t>
      </w:r>
      <w:r w:rsidRPr="00F7091E">
        <w:rPr>
          <w:rFonts w:ascii="Times New Roman" w:hAnsi="Times New Roman" w:cs="Times New Roman"/>
          <w:sz w:val="28"/>
          <w:szCs w:val="28"/>
        </w:rPr>
        <w:t>); экономика и управление – 12 % (214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сельское хозяйство и сельскохозяйственные науки – 11% (186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информатика и вычислительная техника – 9% (154 чел</w:t>
      </w:r>
      <w:r w:rsidR="0047026A" w:rsidRPr="00F7091E">
        <w:rPr>
          <w:rFonts w:ascii="Times New Roman" w:hAnsi="Times New Roman" w:cs="Times New Roman"/>
          <w:sz w:val="28"/>
          <w:szCs w:val="28"/>
        </w:rPr>
        <w:t>овека</w:t>
      </w:r>
      <w:r w:rsidRPr="00F7091E">
        <w:rPr>
          <w:rFonts w:ascii="Times New Roman" w:hAnsi="Times New Roman" w:cs="Times New Roman"/>
          <w:sz w:val="28"/>
          <w:szCs w:val="28"/>
        </w:rPr>
        <w:t>); техника и технологии наземного транспорта – 9% (156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техника и технологии строительства – 8% (143 чел</w:t>
      </w:r>
      <w:r w:rsidR="0047026A" w:rsidRPr="00F7091E">
        <w:rPr>
          <w:rFonts w:ascii="Times New Roman" w:hAnsi="Times New Roman" w:cs="Times New Roman"/>
          <w:sz w:val="28"/>
          <w:szCs w:val="28"/>
        </w:rPr>
        <w:t>овека</w:t>
      </w:r>
      <w:r w:rsidRPr="00F7091E">
        <w:rPr>
          <w:rFonts w:ascii="Times New Roman" w:hAnsi="Times New Roman" w:cs="Times New Roman"/>
          <w:sz w:val="28"/>
          <w:szCs w:val="28"/>
        </w:rPr>
        <w:t>);</w:t>
      </w:r>
      <w:r w:rsidR="0047026A" w:rsidRPr="00F7091E">
        <w:rPr>
          <w:rFonts w:ascii="Times New Roman" w:hAnsi="Times New Roman" w:cs="Times New Roman"/>
          <w:sz w:val="28"/>
          <w:szCs w:val="28"/>
        </w:rPr>
        <w:t xml:space="preserve"> </w:t>
      </w:r>
      <w:r w:rsidRPr="00F7091E">
        <w:rPr>
          <w:rFonts w:ascii="Times New Roman" w:hAnsi="Times New Roman" w:cs="Times New Roman"/>
          <w:sz w:val="28"/>
          <w:szCs w:val="28"/>
        </w:rPr>
        <w:t>машиностроение – 7% (129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сервис и туризм – 5% (81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промышленная экология и биотехнологии – 4% (73 чел</w:t>
      </w:r>
      <w:r w:rsidR="0047026A" w:rsidRPr="00F7091E">
        <w:rPr>
          <w:rFonts w:ascii="Times New Roman" w:hAnsi="Times New Roman" w:cs="Times New Roman"/>
          <w:sz w:val="28"/>
          <w:szCs w:val="28"/>
        </w:rPr>
        <w:t>овека</w:t>
      </w:r>
      <w:r w:rsidRPr="00F7091E">
        <w:rPr>
          <w:rFonts w:ascii="Times New Roman" w:hAnsi="Times New Roman" w:cs="Times New Roman"/>
          <w:sz w:val="28"/>
          <w:szCs w:val="28"/>
        </w:rPr>
        <w:t>); технология легкой промышленности</w:t>
      </w:r>
      <w:r w:rsidR="0047026A" w:rsidRPr="00F7091E">
        <w:rPr>
          <w:rFonts w:ascii="Times New Roman" w:hAnsi="Times New Roman" w:cs="Times New Roman"/>
          <w:sz w:val="28"/>
          <w:szCs w:val="28"/>
        </w:rPr>
        <w:t xml:space="preserve"> </w:t>
      </w:r>
      <w:r w:rsidRPr="00F7091E">
        <w:rPr>
          <w:rFonts w:ascii="Times New Roman" w:hAnsi="Times New Roman" w:cs="Times New Roman"/>
          <w:sz w:val="28"/>
          <w:szCs w:val="28"/>
        </w:rPr>
        <w:t>- 3% (59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w:t>
      </w:r>
      <w:r w:rsidR="0047026A" w:rsidRPr="00F7091E">
        <w:rPr>
          <w:rFonts w:ascii="Times New Roman" w:hAnsi="Times New Roman" w:cs="Times New Roman"/>
          <w:sz w:val="28"/>
          <w:szCs w:val="28"/>
        </w:rPr>
        <w:t xml:space="preserve"> </w:t>
      </w:r>
      <w:r w:rsidRPr="00F7091E">
        <w:rPr>
          <w:rFonts w:ascii="Times New Roman" w:hAnsi="Times New Roman" w:cs="Times New Roman"/>
          <w:sz w:val="28"/>
          <w:szCs w:val="28"/>
        </w:rPr>
        <w:t>техносферная безопасность</w:t>
      </w:r>
      <w:r w:rsidR="0047026A" w:rsidRPr="00F7091E">
        <w:rPr>
          <w:rFonts w:ascii="Times New Roman" w:hAnsi="Times New Roman" w:cs="Times New Roman"/>
          <w:sz w:val="28"/>
          <w:szCs w:val="28"/>
        </w:rPr>
        <w:t xml:space="preserve"> </w:t>
      </w:r>
      <w:r w:rsidRPr="00F7091E">
        <w:rPr>
          <w:rFonts w:ascii="Times New Roman" w:hAnsi="Times New Roman" w:cs="Times New Roman"/>
          <w:sz w:val="28"/>
          <w:szCs w:val="28"/>
        </w:rPr>
        <w:t>- 3% (45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юриспруденция – 2% (32 чел</w:t>
      </w:r>
      <w:r w:rsidR="0047026A" w:rsidRPr="00F7091E">
        <w:rPr>
          <w:rFonts w:ascii="Times New Roman" w:hAnsi="Times New Roman" w:cs="Times New Roman"/>
          <w:sz w:val="28"/>
          <w:szCs w:val="28"/>
        </w:rPr>
        <w:t>овека</w:t>
      </w:r>
      <w:r w:rsidRPr="00F7091E">
        <w:rPr>
          <w:rFonts w:ascii="Times New Roman" w:hAnsi="Times New Roman" w:cs="Times New Roman"/>
          <w:sz w:val="28"/>
          <w:szCs w:val="28"/>
        </w:rPr>
        <w:t xml:space="preserve">); электро- </w:t>
      </w:r>
      <w:r w:rsidRPr="00F7091E">
        <w:rPr>
          <w:rFonts w:ascii="Times New Roman" w:hAnsi="Times New Roman" w:cs="Times New Roman"/>
          <w:sz w:val="28"/>
          <w:szCs w:val="28"/>
        </w:rPr>
        <w:lastRenderedPageBreak/>
        <w:t>и теплоэнергетика – 2% (39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образование и педагогические науки – 2% (35 чел</w:t>
      </w:r>
      <w:r w:rsidR="0047026A" w:rsidRPr="00F7091E">
        <w:rPr>
          <w:rFonts w:ascii="Times New Roman" w:hAnsi="Times New Roman" w:cs="Times New Roman"/>
          <w:sz w:val="28"/>
          <w:szCs w:val="28"/>
        </w:rPr>
        <w:t>овек</w:t>
      </w:r>
      <w:r w:rsidRPr="00F7091E">
        <w:rPr>
          <w:rFonts w:ascii="Times New Roman" w:hAnsi="Times New Roman" w:cs="Times New Roman"/>
          <w:sz w:val="28"/>
          <w:szCs w:val="28"/>
        </w:rPr>
        <w:t>); ветеринария, физическая культура, управление в технических системах, история и археология – 1 %; средства массовой информации и информационно-библиотечное дело, музыкальное искусство – 0,6%.</w:t>
      </w:r>
    </w:p>
    <w:p w14:paraId="18D362BF" w14:textId="3B4B230D" w:rsidR="008A3665" w:rsidRPr="00F7091E" w:rsidRDefault="008A3665" w:rsidP="00485B4E">
      <w:pPr>
        <w:spacing w:after="0" w:line="240" w:lineRule="auto"/>
        <w:ind w:left="1"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Всего в организациях среднего профессионального образования обучается 1679 граждан Приднестровской Молдавской Республики, 118 граждан </w:t>
      </w:r>
      <w:r w:rsidR="00322881" w:rsidRPr="00F7091E">
        <w:rPr>
          <w:rFonts w:ascii="Times New Roman" w:hAnsi="Times New Roman" w:cs="Times New Roman"/>
          <w:sz w:val="28"/>
          <w:szCs w:val="28"/>
        </w:rPr>
        <w:t xml:space="preserve">Республики </w:t>
      </w:r>
      <w:r w:rsidRPr="00F7091E">
        <w:rPr>
          <w:rFonts w:ascii="Times New Roman" w:hAnsi="Times New Roman" w:cs="Times New Roman"/>
          <w:sz w:val="28"/>
          <w:szCs w:val="28"/>
        </w:rPr>
        <w:t>Молдовы, 22 гражданина иных государств и один обучающийся не имеет гражданства.</w:t>
      </w:r>
    </w:p>
    <w:p w14:paraId="008009B7" w14:textId="77777777" w:rsidR="008A3665" w:rsidRPr="00F7091E" w:rsidRDefault="008A3665" w:rsidP="00485B4E">
      <w:pPr>
        <w:spacing w:after="0" w:line="240" w:lineRule="auto"/>
        <w:ind w:left="1"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9 организациях среднего профессионального образования осуществлялся прием абитуриентов на заочную форму обучения. План приема выполнен на 29%. По итогам приемной кампании зачислено 89 человек, из них 25 человек на бюджетную форму обучения, 64 на обучение с возмещением затрат.</w:t>
      </w:r>
    </w:p>
    <w:p w14:paraId="4B015A2B"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 обучение по программам профессиональной подготовки за счет средств республиканского бюджета выделено 644 места, из них 384 на получение профессиональной подготовки без получения среднего (полного) общего образования для выпускников общеобразовательных школ, специальных коррекционных школ-интернатов VIII вида и контингента пенитенциарных учреждений Министерства юстиции Приднестровской Молдавской Республики, 260 для учащихся организаций общего образования. </w:t>
      </w:r>
    </w:p>
    <w:p w14:paraId="0DECEF4E"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Контрольные цифры приема по программам профессиональной подготовки выполнены на 38 %, зачислено 244 слушателя. Из них 64 слушателя являются выпускниками общеобразовательных школ, специальных коррекционных школ-интернатов VIII вида и контингента пенитенциарных учреждений Министерства юстиции </w:t>
      </w:r>
      <w:r w:rsidR="0047026A" w:rsidRPr="00F7091E">
        <w:rPr>
          <w:rFonts w:ascii="Times New Roman" w:hAnsi="Times New Roman" w:cs="Times New Roman"/>
          <w:sz w:val="28"/>
          <w:szCs w:val="28"/>
        </w:rPr>
        <w:t xml:space="preserve">Приднестровской Молдавской Республики </w:t>
      </w:r>
      <w:r w:rsidRPr="00F7091E">
        <w:rPr>
          <w:rFonts w:ascii="Times New Roman" w:hAnsi="Times New Roman" w:cs="Times New Roman"/>
          <w:sz w:val="28"/>
          <w:szCs w:val="28"/>
        </w:rPr>
        <w:t>и 180 учащихся организаций общего образования.</w:t>
      </w:r>
    </w:p>
    <w:p w14:paraId="55A52D72" w14:textId="77777777" w:rsidR="008A3665" w:rsidRPr="00F7091E" w:rsidRDefault="008A36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Контрольные цифры приема для учащихся организаций общего образования (в рамках пилотного проекта «профессиональное обучение школьников») выполнены на 75%. По итогам приемной кампании 2022 года установлено, что наибольшей популярность среди школьников пользуются профессии сферы общественного питания: «Повар», «Кондитер». Невостребованными остались рабочие профессии: «Штукатур», Тракторист».</w:t>
      </w:r>
    </w:p>
    <w:p w14:paraId="2F0746B3" w14:textId="77777777" w:rsidR="00734CDC" w:rsidRPr="00F7091E" w:rsidRDefault="00734CDC" w:rsidP="00485B4E">
      <w:pPr>
        <w:spacing w:after="0" w:line="240" w:lineRule="auto"/>
        <w:ind w:firstLine="851"/>
        <w:jc w:val="both"/>
        <w:rPr>
          <w:rFonts w:ascii="Times New Roman" w:hAnsi="Times New Roman" w:cs="Times New Roman"/>
          <w:sz w:val="28"/>
          <w:szCs w:val="28"/>
        </w:rPr>
      </w:pPr>
    </w:p>
    <w:p w14:paraId="45300E47"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Дополнительное образование детей и молодежи</w:t>
      </w:r>
    </w:p>
    <w:p w14:paraId="5FA09E0C"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FDC0D8C"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Дополнительное образование детей и молодежи является неотъемлемой частью системы непрерывного образования, призванной обеспечить возможность для духовного, интеллектуального и физического развития. Основной целью дополнительного образования детей и молодежи в Приднестровской Молдавской Республике является развитие мотивации личности детей и молодежи к познанию и творчеству, реализация дополнительных образовательных программ и услуг и обеспечение необходимых условий для личностного развития, укрепления здоровья, </w:t>
      </w:r>
      <w:r w:rsidRPr="00F7091E">
        <w:rPr>
          <w:rFonts w:ascii="Times New Roman" w:hAnsi="Times New Roman" w:cs="Times New Roman"/>
          <w:sz w:val="28"/>
          <w:szCs w:val="28"/>
        </w:rPr>
        <w:lastRenderedPageBreak/>
        <w:t xml:space="preserve">профессионального самоопределения и творческого труда детей, юношества и молодежи. </w:t>
      </w:r>
    </w:p>
    <w:p w14:paraId="389C39F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Приднестровской Молдавской Республике создана и успешно функционирует сеть организаций дополнительного образования:</w:t>
      </w:r>
    </w:p>
    <w:p w14:paraId="5C67F43F" w14:textId="77777777" w:rsidR="009E42D1" w:rsidRPr="00F7091E" w:rsidRDefault="009E42D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13 организаций дополнительного образования детей кружковой направленности: Дом (Центр, Дворец) детско-юношеского творчества – 9; Станция (База) юных туристов – 3; Экологический центр учащихся - 1;</w:t>
      </w:r>
    </w:p>
    <w:p w14:paraId="1B11EDFB"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23 муниципальные организации дополнительного образования художественно-эстетической направленности;</w:t>
      </w:r>
    </w:p>
    <w:p w14:paraId="19E3688A"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w:t>
      </w:r>
      <w:r w:rsidR="009D488B" w:rsidRPr="00F7091E">
        <w:rPr>
          <w:rFonts w:ascii="Times New Roman" w:hAnsi="Times New Roman" w:cs="Times New Roman"/>
          <w:sz w:val="28"/>
          <w:szCs w:val="28"/>
        </w:rPr>
        <w:t>3</w:t>
      </w:r>
      <w:r w:rsidR="009E7741" w:rsidRPr="00F7091E">
        <w:rPr>
          <w:rFonts w:ascii="Times New Roman" w:hAnsi="Times New Roman" w:cs="Times New Roman"/>
          <w:sz w:val="28"/>
          <w:szCs w:val="28"/>
        </w:rPr>
        <w:t xml:space="preserve"> организации</w:t>
      </w:r>
      <w:r w:rsidRPr="00F7091E">
        <w:rPr>
          <w:rFonts w:ascii="Times New Roman" w:hAnsi="Times New Roman" w:cs="Times New Roman"/>
          <w:sz w:val="28"/>
          <w:szCs w:val="28"/>
        </w:rPr>
        <w:t xml:space="preserve"> дополнительного образова</w:t>
      </w:r>
      <w:r w:rsidR="009E7741" w:rsidRPr="00F7091E">
        <w:rPr>
          <w:rFonts w:ascii="Times New Roman" w:hAnsi="Times New Roman" w:cs="Times New Roman"/>
          <w:sz w:val="28"/>
          <w:szCs w:val="28"/>
        </w:rPr>
        <w:t>ния спортивной направленности.</w:t>
      </w:r>
    </w:p>
    <w:p w14:paraId="442E2C02" w14:textId="77777777"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наблюдается уменьшение обучающихся в организациях дополнительного образования кружковой направленности на 340 (2,9%) человека по сравнению с показателями 2021 года:</w:t>
      </w:r>
    </w:p>
    <w:p w14:paraId="3A5B1335" w14:textId="42337105" w:rsidR="00355DD5" w:rsidRPr="00F7091E" w:rsidRDefault="00957A64" w:rsidP="00485B4E">
      <w:pPr>
        <w:spacing w:after="0" w:line="240" w:lineRule="auto"/>
        <w:ind w:firstLine="851"/>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№4</w:t>
      </w:r>
      <w:r w:rsidR="000C65B7" w:rsidRPr="00F7091E">
        <w:rPr>
          <w:rFonts w:ascii="Times New Roman" w:eastAsia="Times New Roman" w:hAnsi="Times New Roman" w:cs="Times New Roman"/>
          <w:sz w:val="24"/>
          <w:szCs w:val="24"/>
        </w:rPr>
        <w:t>8</w:t>
      </w:r>
    </w:p>
    <w:p w14:paraId="52FCA0DC" w14:textId="77777777" w:rsidR="00957A64" w:rsidRPr="00F7091E" w:rsidRDefault="00957A64" w:rsidP="00485B4E">
      <w:pPr>
        <w:spacing w:after="0" w:line="240" w:lineRule="auto"/>
        <w:ind w:firstLine="851"/>
        <w:jc w:val="right"/>
        <w:rPr>
          <w:rFonts w:ascii="Times New Roman" w:hAnsi="Times New Roman" w:cs="Times New Roman"/>
          <w:sz w:val="28"/>
          <w:szCs w:val="28"/>
        </w:rPr>
      </w:pPr>
    </w:p>
    <w:p w14:paraId="40B3F223" w14:textId="77777777" w:rsidR="00355DD5" w:rsidRPr="00F7091E" w:rsidRDefault="00355DD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Количество обучающихся в системе дополнительного образования кружковой направленности по типу и виду</w:t>
      </w:r>
    </w:p>
    <w:p w14:paraId="525CF6DD" w14:textId="77777777" w:rsidR="00355DD5" w:rsidRPr="00F7091E" w:rsidRDefault="00355DD5" w:rsidP="00485B4E">
      <w:pPr>
        <w:spacing w:after="0" w:line="240" w:lineRule="auto"/>
        <w:jc w:val="both"/>
        <w:rPr>
          <w:rFonts w:ascii="Times New Roman" w:hAnsi="Times New Roman" w:cs="Times New Roman"/>
          <w:sz w:val="24"/>
          <w:szCs w:val="24"/>
        </w:rPr>
      </w:pPr>
    </w:p>
    <w:tbl>
      <w:tblPr>
        <w:tblW w:w="92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9"/>
        <w:gridCol w:w="1134"/>
        <w:gridCol w:w="1134"/>
        <w:gridCol w:w="1134"/>
        <w:gridCol w:w="1134"/>
        <w:gridCol w:w="1446"/>
      </w:tblGrid>
      <w:tr w:rsidR="007B124A" w:rsidRPr="00F7091E" w14:paraId="16CDD50E" w14:textId="77777777" w:rsidTr="00854467">
        <w:tc>
          <w:tcPr>
            <w:tcW w:w="3289" w:type="dxa"/>
          </w:tcPr>
          <w:p w14:paraId="5377676F" w14:textId="77777777" w:rsidR="00355DD5" w:rsidRPr="00F7091E" w:rsidRDefault="00355DD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Показатели</w:t>
            </w:r>
          </w:p>
        </w:tc>
        <w:tc>
          <w:tcPr>
            <w:tcW w:w="1134" w:type="dxa"/>
            <w:tcBorders>
              <w:right w:val="single" w:sz="4" w:space="0" w:color="auto"/>
            </w:tcBorders>
          </w:tcPr>
          <w:p w14:paraId="26C7DD6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right w:val="single" w:sz="4" w:space="0" w:color="auto"/>
            </w:tcBorders>
          </w:tcPr>
          <w:p w14:paraId="5C8658BE"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34" w:type="dxa"/>
            <w:tcBorders>
              <w:left w:val="single" w:sz="4" w:space="0" w:color="auto"/>
              <w:right w:val="single" w:sz="4" w:space="0" w:color="auto"/>
            </w:tcBorders>
          </w:tcPr>
          <w:p w14:paraId="2907491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2021год</w:t>
            </w:r>
          </w:p>
        </w:tc>
        <w:tc>
          <w:tcPr>
            <w:tcW w:w="1134" w:type="dxa"/>
            <w:tcBorders>
              <w:left w:val="single" w:sz="4" w:space="0" w:color="auto"/>
              <w:right w:val="single" w:sz="4" w:space="0" w:color="auto"/>
            </w:tcBorders>
          </w:tcPr>
          <w:p w14:paraId="178AD510" w14:textId="77777777" w:rsidR="00355DD5" w:rsidRPr="00F7091E" w:rsidRDefault="00355DD5" w:rsidP="00485B4E">
            <w:pPr>
              <w:spacing w:after="0" w:line="240" w:lineRule="auto"/>
              <w:jc w:val="center"/>
              <w:rPr>
                <w:sz w:val="24"/>
                <w:szCs w:val="24"/>
              </w:rPr>
            </w:pPr>
            <w:r w:rsidRPr="00F7091E">
              <w:rPr>
                <w:sz w:val="24"/>
                <w:szCs w:val="24"/>
              </w:rPr>
              <w:t>2022 год</w:t>
            </w:r>
          </w:p>
        </w:tc>
        <w:tc>
          <w:tcPr>
            <w:tcW w:w="1446" w:type="dxa"/>
            <w:tcBorders>
              <w:left w:val="single" w:sz="4" w:space="0" w:color="auto"/>
            </w:tcBorders>
          </w:tcPr>
          <w:p w14:paraId="441C9004"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Сравнительная динамика</w:t>
            </w:r>
          </w:p>
        </w:tc>
      </w:tr>
      <w:tr w:rsidR="007B124A" w:rsidRPr="00F7091E" w14:paraId="6B5A1D12" w14:textId="77777777" w:rsidTr="00854467">
        <w:tc>
          <w:tcPr>
            <w:tcW w:w="3289" w:type="dxa"/>
          </w:tcPr>
          <w:p w14:paraId="71732744" w14:textId="704B1740" w:rsidR="00355DD5" w:rsidRPr="00F7091E" w:rsidRDefault="00355DD5" w:rsidP="00317068">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Всего обучающихся в </w:t>
            </w:r>
            <w:r w:rsidR="00322881" w:rsidRPr="00F7091E">
              <w:rPr>
                <w:rFonts w:ascii="Times New Roman" w:hAnsi="Times New Roman" w:cs="Times New Roman"/>
                <w:strike/>
                <w:color w:val="FF0000"/>
                <w:sz w:val="24"/>
                <w:szCs w:val="24"/>
              </w:rPr>
              <w:t xml:space="preserve"> </w:t>
            </w:r>
            <w:r w:rsidR="00322881" w:rsidRPr="00F7091E">
              <w:rPr>
                <w:rFonts w:ascii="Times New Roman" w:hAnsi="Times New Roman" w:cs="Times New Roman"/>
                <w:color w:val="000000" w:themeColor="text1"/>
                <w:sz w:val="24"/>
                <w:szCs w:val="24"/>
              </w:rPr>
              <w:t>организациях дополнительного образования</w:t>
            </w:r>
          </w:p>
        </w:tc>
        <w:tc>
          <w:tcPr>
            <w:tcW w:w="1134" w:type="dxa"/>
            <w:tcBorders>
              <w:right w:val="single" w:sz="4" w:space="0" w:color="auto"/>
            </w:tcBorders>
          </w:tcPr>
          <w:p w14:paraId="69B649D8"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12809</w:t>
            </w:r>
          </w:p>
        </w:tc>
        <w:tc>
          <w:tcPr>
            <w:tcW w:w="1134" w:type="dxa"/>
            <w:tcBorders>
              <w:right w:val="single" w:sz="4" w:space="0" w:color="auto"/>
            </w:tcBorders>
          </w:tcPr>
          <w:p w14:paraId="113BE446"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12892</w:t>
            </w:r>
          </w:p>
        </w:tc>
        <w:tc>
          <w:tcPr>
            <w:tcW w:w="1134" w:type="dxa"/>
            <w:tcBorders>
              <w:left w:val="single" w:sz="4" w:space="0" w:color="auto"/>
              <w:right w:val="single" w:sz="4" w:space="0" w:color="auto"/>
            </w:tcBorders>
          </w:tcPr>
          <w:p w14:paraId="41B10E1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11888</w:t>
            </w:r>
          </w:p>
        </w:tc>
        <w:tc>
          <w:tcPr>
            <w:tcW w:w="1134" w:type="dxa"/>
            <w:tcBorders>
              <w:left w:val="single" w:sz="4" w:space="0" w:color="auto"/>
              <w:right w:val="single" w:sz="4" w:space="0" w:color="auto"/>
            </w:tcBorders>
          </w:tcPr>
          <w:p w14:paraId="40779A0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11548</w:t>
            </w:r>
          </w:p>
        </w:tc>
        <w:tc>
          <w:tcPr>
            <w:tcW w:w="1446" w:type="dxa"/>
            <w:tcBorders>
              <w:left w:val="single" w:sz="4" w:space="0" w:color="auto"/>
            </w:tcBorders>
          </w:tcPr>
          <w:p w14:paraId="475D8F95"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&lt; на 340</w:t>
            </w:r>
          </w:p>
        </w:tc>
      </w:tr>
      <w:tr w:rsidR="007B124A" w:rsidRPr="00F7091E" w14:paraId="614C7AB6" w14:textId="77777777" w:rsidTr="00854467">
        <w:tc>
          <w:tcPr>
            <w:tcW w:w="3289" w:type="dxa"/>
          </w:tcPr>
          <w:p w14:paraId="7B1A227D" w14:textId="77777777" w:rsidR="00355DD5" w:rsidRPr="00F7091E" w:rsidRDefault="00355DD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 том числе:</w:t>
            </w:r>
          </w:p>
        </w:tc>
        <w:tc>
          <w:tcPr>
            <w:tcW w:w="1134" w:type="dxa"/>
            <w:tcBorders>
              <w:right w:val="single" w:sz="4" w:space="0" w:color="auto"/>
            </w:tcBorders>
          </w:tcPr>
          <w:p w14:paraId="34AA056E" w14:textId="77777777" w:rsidR="00355DD5" w:rsidRPr="00F7091E" w:rsidRDefault="00355DD5" w:rsidP="00485B4E">
            <w:pPr>
              <w:spacing w:after="0" w:line="240" w:lineRule="auto"/>
              <w:jc w:val="center"/>
              <w:rPr>
                <w:rFonts w:ascii="Times New Roman" w:hAnsi="Times New Roman" w:cs="Times New Roman"/>
                <w:sz w:val="24"/>
                <w:szCs w:val="24"/>
              </w:rPr>
            </w:pPr>
          </w:p>
        </w:tc>
        <w:tc>
          <w:tcPr>
            <w:tcW w:w="1134" w:type="dxa"/>
            <w:tcBorders>
              <w:right w:val="single" w:sz="4" w:space="0" w:color="auto"/>
            </w:tcBorders>
          </w:tcPr>
          <w:p w14:paraId="799F15B7" w14:textId="77777777" w:rsidR="00355DD5" w:rsidRPr="00F7091E" w:rsidRDefault="00355DD5" w:rsidP="00485B4E">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14:paraId="6710F5A1" w14:textId="77777777" w:rsidR="00355DD5" w:rsidRPr="00F7091E" w:rsidRDefault="00355DD5" w:rsidP="00485B4E">
            <w:pPr>
              <w:spacing w:after="0" w:line="240" w:lineRule="auto"/>
              <w:jc w:val="center"/>
              <w:rPr>
                <w:rFonts w:ascii="Times New Roman" w:hAnsi="Times New Roman" w:cs="Times New Roman"/>
                <w:sz w:val="24"/>
                <w:szCs w:val="24"/>
              </w:rPr>
            </w:pPr>
          </w:p>
        </w:tc>
        <w:tc>
          <w:tcPr>
            <w:tcW w:w="1134" w:type="dxa"/>
            <w:tcBorders>
              <w:left w:val="single" w:sz="4" w:space="0" w:color="auto"/>
              <w:right w:val="single" w:sz="4" w:space="0" w:color="auto"/>
            </w:tcBorders>
          </w:tcPr>
          <w:p w14:paraId="10AC0DEA" w14:textId="77777777" w:rsidR="00355DD5" w:rsidRPr="00F7091E" w:rsidRDefault="00355DD5" w:rsidP="00485B4E">
            <w:pPr>
              <w:spacing w:after="0" w:line="240" w:lineRule="auto"/>
              <w:jc w:val="center"/>
              <w:rPr>
                <w:rFonts w:ascii="Times New Roman" w:hAnsi="Times New Roman" w:cs="Times New Roman"/>
                <w:sz w:val="24"/>
                <w:szCs w:val="24"/>
              </w:rPr>
            </w:pPr>
          </w:p>
        </w:tc>
        <w:tc>
          <w:tcPr>
            <w:tcW w:w="1446" w:type="dxa"/>
            <w:tcBorders>
              <w:left w:val="single" w:sz="4" w:space="0" w:color="auto"/>
            </w:tcBorders>
          </w:tcPr>
          <w:p w14:paraId="339E771E" w14:textId="77777777" w:rsidR="00355DD5" w:rsidRPr="00F7091E" w:rsidRDefault="00355DD5" w:rsidP="00485B4E">
            <w:pPr>
              <w:spacing w:after="0" w:line="240" w:lineRule="auto"/>
              <w:jc w:val="center"/>
              <w:rPr>
                <w:rFonts w:ascii="Times New Roman" w:hAnsi="Times New Roman" w:cs="Times New Roman"/>
                <w:sz w:val="24"/>
                <w:szCs w:val="24"/>
              </w:rPr>
            </w:pPr>
          </w:p>
        </w:tc>
      </w:tr>
      <w:tr w:rsidR="007B124A" w:rsidRPr="00F7091E" w14:paraId="2BDC0298" w14:textId="77777777" w:rsidTr="00854467">
        <w:tc>
          <w:tcPr>
            <w:tcW w:w="3289" w:type="dxa"/>
            <w:tcBorders>
              <w:bottom w:val="single" w:sz="4" w:space="0" w:color="auto"/>
            </w:tcBorders>
          </w:tcPr>
          <w:p w14:paraId="4E0C7687" w14:textId="77777777" w:rsidR="00355DD5" w:rsidRPr="00F7091E" w:rsidRDefault="00355DD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Дворцы (дома, центры) детско-юношеского творчества:</w:t>
            </w:r>
          </w:p>
        </w:tc>
        <w:tc>
          <w:tcPr>
            <w:tcW w:w="1134" w:type="dxa"/>
            <w:tcBorders>
              <w:bottom w:val="single" w:sz="4" w:space="0" w:color="auto"/>
              <w:right w:val="single" w:sz="4" w:space="0" w:color="auto"/>
            </w:tcBorders>
          </w:tcPr>
          <w:p w14:paraId="4F2BEDC9"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10189</w:t>
            </w:r>
          </w:p>
        </w:tc>
        <w:tc>
          <w:tcPr>
            <w:tcW w:w="1134" w:type="dxa"/>
            <w:tcBorders>
              <w:bottom w:val="single" w:sz="4" w:space="0" w:color="auto"/>
              <w:right w:val="single" w:sz="4" w:space="0" w:color="auto"/>
            </w:tcBorders>
          </w:tcPr>
          <w:p w14:paraId="634E229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10290</w:t>
            </w:r>
          </w:p>
        </w:tc>
        <w:tc>
          <w:tcPr>
            <w:tcW w:w="1134" w:type="dxa"/>
            <w:tcBorders>
              <w:left w:val="single" w:sz="4" w:space="0" w:color="auto"/>
              <w:bottom w:val="single" w:sz="4" w:space="0" w:color="auto"/>
              <w:right w:val="single" w:sz="4" w:space="0" w:color="auto"/>
            </w:tcBorders>
          </w:tcPr>
          <w:p w14:paraId="4790F9C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9423</w:t>
            </w:r>
          </w:p>
        </w:tc>
        <w:tc>
          <w:tcPr>
            <w:tcW w:w="1134" w:type="dxa"/>
            <w:tcBorders>
              <w:left w:val="single" w:sz="4" w:space="0" w:color="auto"/>
              <w:bottom w:val="single" w:sz="4" w:space="0" w:color="auto"/>
              <w:right w:val="single" w:sz="4" w:space="0" w:color="auto"/>
            </w:tcBorders>
          </w:tcPr>
          <w:p w14:paraId="1FCA3C3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9055</w:t>
            </w:r>
          </w:p>
        </w:tc>
        <w:tc>
          <w:tcPr>
            <w:tcW w:w="1446" w:type="dxa"/>
            <w:tcBorders>
              <w:left w:val="single" w:sz="4" w:space="0" w:color="auto"/>
              <w:bottom w:val="single" w:sz="4" w:space="0" w:color="auto"/>
            </w:tcBorders>
          </w:tcPr>
          <w:p w14:paraId="2C75521E"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&lt; на 368</w:t>
            </w:r>
          </w:p>
        </w:tc>
      </w:tr>
      <w:tr w:rsidR="007B124A" w:rsidRPr="00F7091E" w14:paraId="3BF291E6" w14:textId="77777777" w:rsidTr="00854467">
        <w:tc>
          <w:tcPr>
            <w:tcW w:w="3289" w:type="dxa"/>
            <w:tcBorders>
              <w:top w:val="single" w:sz="4" w:space="0" w:color="auto"/>
            </w:tcBorders>
          </w:tcPr>
          <w:p w14:paraId="325C55D0" w14:textId="5A95741F" w:rsidR="00355DD5" w:rsidRPr="00F7091E" w:rsidRDefault="0098404C" w:rsidP="004E2F01">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ДЮЦ </w:t>
            </w:r>
            <w:r w:rsidR="00B209ED" w:rsidRPr="00F7091E">
              <w:rPr>
                <w:rFonts w:ascii="Times New Roman" w:hAnsi="Times New Roman" w:cs="Times New Roman"/>
                <w:sz w:val="24"/>
                <w:szCs w:val="24"/>
              </w:rPr>
              <w:t>города</w:t>
            </w:r>
            <w:r w:rsidR="00355DD5" w:rsidRPr="00F7091E">
              <w:rPr>
                <w:rFonts w:ascii="Times New Roman" w:hAnsi="Times New Roman" w:cs="Times New Roman"/>
                <w:sz w:val="24"/>
                <w:szCs w:val="24"/>
              </w:rPr>
              <w:t xml:space="preserve"> Днестровск</w:t>
            </w:r>
            <w:r w:rsidR="009F2A37" w:rsidRPr="00F7091E">
              <w:rPr>
                <w:rFonts w:ascii="Times New Roman" w:hAnsi="Times New Roman" w:cs="Times New Roman"/>
                <w:sz w:val="24"/>
                <w:szCs w:val="24"/>
              </w:rPr>
              <w:t>а</w:t>
            </w:r>
          </w:p>
        </w:tc>
        <w:tc>
          <w:tcPr>
            <w:tcW w:w="1134" w:type="dxa"/>
            <w:tcBorders>
              <w:top w:val="single" w:sz="4" w:space="0" w:color="auto"/>
              <w:right w:val="single" w:sz="4" w:space="0" w:color="auto"/>
            </w:tcBorders>
          </w:tcPr>
          <w:p w14:paraId="1B54E92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729</w:t>
            </w:r>
          </w:p>
        </w:tc>
        <w:tc>
          <w:tcPr>
            <w:tcW w:w="1134" w:type="dxa"/>
            <w:tcBorders>
              <w:top w:val="single" w:sz="4" w:space="0" w:color="auto"/>
              <w:right w:val="single" w:sz="4" w:space="0" w:color="auto"/>
            </w:tcBorders>
          </w:tcPr>
          <w:p w14:paraId="23822A4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770</w:t>
            </w:r>
          </w:p>
        </w:tc>
        <w:tc>
          <w:tcPr>
            <w:tcW w:w="1134" w:type="dxa"/>
            <w:tcBorders>
              <w:top w:val="single" w:sz="4" w:space="0" w:color="auto"/>
              <w:left w:val="single" w:sz="4" w:space="0" w:color="auto"/>
              <w:right w:val="single" w:sz="4" w:space="0" w:color="auto"/>
            </w:tcBorders>
          </w:tcPr>
          <w:p w14:paraId="539DCCB3"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711</w:t>
            </w:r>
          </w:p>
        </w:tc>
        <w:tc>
          <w:tcPr>
            <w:tcW w:w="1134" w:type="dxa"/>
            <w:tcBorders>
              <w:top w:val="single" w:sz="4" w:space="0" w:color="auto"/>
              <w:left w:val="single" w:sz="4" w:space="0" w:color="auto"/>
              <w:right w:val="single" w:sz="4" w:space="0" w:color="auto"/>
            </w:tcBorders>
          </w:tcPr>
          <w:p w14:paraId="67C2CB1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736</w:t>
            </w:r>
          </w:p>
        </w:tc>
        <w:tc>
          <w:tcPr>
            <w:tcW w:w="1446" w:type="dxa"/>
            <w:tcBorders>
              <w:top w:val="single" w:sz="4" w:space="0" w:color="auto"/>
              <w:left w:val="single" w:sz="4" w:space="0" w:color="auto"/>
            </w:tcBorders>
          </w:tcPr>
          <w:p w14:paraId="36F6FA7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25</w:t>
            </w:r>
          </w:p>
        </w:tc>
      </w:tr>
      <w:tr w:rsidR="007B124A" w:rsidRPr="00F7091E" w14:paraId="694A2F56" w14:textId="77777777" w:rsidTr="00854467">
        <w:tc>
          <w:tcPr>
            <w:tcW w:w="3289" w:type="dxa"/>
            <w:tcBorders>
              <w:top w:val="single" w:sz="4" w:space="0" w:color="auto"/>
            </w:tcBorders>
          </w:tcPr>
          <w:p w14:paraId="63D3FE04" w14:textId="55A5054F" w:rsidR="00355DD5" w:rsidRPr="00F7091E" w:rsidRDefault="00355DD5" w:rsidP="00B209ED">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ДДЮТ с</w:t>
            </w:r>
            <w:r w:rsidR="00B209ED" w:rsidRPr="00F7091E">
              <w:rPr>
                <w:rFonts w:ascii="Times New Roman" w:hAnsi="Times New Roman" w:cs="Times New Roman"/>
                <w:sz w:val="24"/>
                <w:szCs w:val="24"/>
              </w:rPr>
              <w:t>ела</w:t>
            </w:r>
            <w:r w:rsidRPr="00F7091E">
              <w:rPr>
                <w:rFonts w:ascii="Times New Roman" w:hAnsi="Times New Roman" w:cs="Times New Roman"/>
                <w:color w:val="FF0000"/>
                <w:sz w:val="24"/>
                <w:szCs w:val="24"/>
              </w:rPr>
              <w:t xml:space="preserve"> </w:t>
            </w:r>
            <w:proofErr w:type="spellStart"/>
            <w:r w:rsidRPr="00F7091E">
              <w:rPr>
                <w:rFonts w:ascii="Times New Roman" w:hAnsi="Times New Roman" w:cs="Times New Roman"/>
                <w:sz w:val="24"/>
                <w:szCs w:val="24"/>
              </w:rPr>
              <w:t>Чобручи</w:t>
            </w:r>
            <w:proofErr w:type="spellEnd"/>
          </w:p>
        </w:tc>
        <w:tc>
          <w:tcPr>
            <w:tcW w:w="1134" w:type="dxa"/>
            <w:tcBorders>
              <w:top w:val="single" w:sz="4" w:space="0" w:color="auto"/>
              <w:right w:val="single" w:sz="4" w:space="0" w:color="auto"/>
            </w:tcBorders>
          </w:tcPr>
          <w:p w14:paraId="56C4DB02"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608</w:t>
            </w:r>
          </w:p>
        </w:tc>
        <w:tc>
          <w:tcPr>
            <w:tcW w:w="1134" w:type="dxa"/>
            <w:tcBorders>
              <w:top w:val="single" w:sz="4" w:space="0" w:color="auto"/>
              <w:right w:val="single" w:sz="4" w:space="0" w:color="auto"/>
            </w:tcBorders>
          </w:tcPr>
          <w:p w14:paraId="5912C9B8"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650</w:t>
            </w:r>
          </w:p>
        </w:tc>
        <w:tc>
          <w:tcPr>
            <w:tcW w:w="1134" w:type="dxa"/>
            <w:tcBorders>
              <w:top w:val="single" w:sz="4" w:space="0" w:color="auto"/>
              <w:left w:val="single" w:sz="4" w:space="0" w:color="auto"/>
              <w:right w:val="single" w:sz="4" w:space="0" w:color="auto"/>
            </w:tcBorders>
          </w:tcPr>
          <w:p w14:paraId="40D18A8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630</w:t>
            </w:r>
          </w:p>
        </w:tc>
        <w:tc>
          <w:tcPr>
            <w:tcW w:w="1134" w:type="dxa"/>
            <w:tcBorders>
              <w:top w:val="single" w:sz="4" w:space="0" w:color="auto"/>
              <w:left w:val="single" w:sz="4" w:space="0" w:color="auto"/>
              <w:right w:val="single" w:sz="4" w:space="0" w:color="auto"/>
            </w:tcBorders>
          </w:tcPr>
          <w:p w14:paraId="41BD6D4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608</w:t>
            </w:r>
          </w:p>
        </w:tc>
        <w:tc>
          <w:tcPr>
            <w:tcW w:w="1446" w:type="dxa"/>
            <w:tcBorders>
              <w:top w:val="single" w:sz="4" w:space="0" w:color="auto"/>
              <w:left w:val="single" w:sz="4" w:space="0" w:color="auto"/>
            </w:tcBorders>
          </w:tcPr>
          <w:p w14:paraId="1B1755FB"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&lt; на 22</w:t>
            </w:r>
          </w:p>
        </w:tc>
      </w:tr>
      <w:tr w:rsidR="007B124A" w:rsidRPr="00F7091E" w14:paraId="30F376A7" w14:textId="77777777" w:rsidTr="00854467">
        <w:tc>
          <w:tcPr>
            <w:tcW w:w="3289" w:type="dxa"/>
            <w:tcBorders>
              <w:top w:val="single" w:sz="4" w:space="0" w:color="auto"/>
            </w:tcBorders>
          </w:tcPr>
          <w:p w14:paraId="5E06D613" w14:textId="25566BC8" w:rsidR="00355DD5" w:rsidRPr="00F7091E" w:rsidRDefault="0098404C"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ЦДЮТ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proofErr w:type="spellStart"/>
            <w:r w:rsidR="00355DD5" w:rsidRPr="00F7091E">
              <w:rPr>
                <w:rFonts w:ascii="Times New Roman" w:hAnsi="Times New Roman" w:cs="Times New Roman"/>
                <w:sz w:val="24"/>
                <w:szCs w:val="24"/>
              </w:rPr>
              <w:t>Слободзе</w:t>
            </w:r>
            <w:r w:rsidR="009F2A37" w:rsidRPr="00F7091E">
              <w:rPr>
                <w:rFonts w:ascii="Times New Roman" w:hAnsi="Times New Roman" w:cs="Times New Roman"/>
                <w:sz w:val="24"/>
                <w:szCs w:val="28"/>
              </w:rPr>
              <w:t>и</w:t>
            </w:r>
            <w:proofErr w:type="spellEnd"/>
          </w:p>
        </w:tc>
        <w:tc>
          <w:tcPr>
            <w:tcW w:w="1134" w:type="dxa"/>
            <w:tcBorders>
              <w:top w:val="single" w:sz="4" w:space="0" w:color="auto"/>
              <w:right w:val="single" w:sz="4" w:space="0" w:color="auto"/>
            </w:tcBorders>
          </w:tcPr>
          <w:p w14:paraId="474F7CF4"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955</w:t>
            </w:r>
          </w:p>
        </w:tc>
        <w:tc>
          <w:tcPr>
            <w:tcW w:w="1134" w:type="dxa"/>
            <w:tcBorders>
              <w:top w:val="single" w:sz="4" w:space="0" w:color="auto"/>
              <w:right w:val="single" w:sz="4" w:space="0" w:color="auto"/>
            </w:tcBorders>
          </w:tcPr>
          <w:p w14:paraId="4F79859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962</w:t>
            </w:r>
          </w:p>
        </w:tc>
        <w:tc>
          <w:tcPr>
            <w:tcW w:w="1134" w:type="dxa"/>
            <w:tcBorders>
              <w:top w:val="single" w:sz="4" w:space="0" w:color="auto"/>
              <w:left w:val="single" w:sz="4" w:space="0" w:color="auto"/>
              <w:right w:val="single" w:sz="4" w:space="0" w:color="auto"/>
            </w:tcBorders>
          </w:tcPr>
          <w:p w14:paraId="0407C43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918</w:t>
            </w:r>
          </w:p>
        </w:tc>
        <w:tc>
          <w:tcPr>
            <w:tcW w:w="1134" w:type="dxa"/>
            <w:tcBorders>
              <w:top w:val="single" w:sz="4" w:space="0" w:color="auto"/>
              <w:left w:val="single" w:sz="4" w:space="0" w:color="auto"/>
              <w:right w:val="single" w:sz="4" w:space="0" w:color="auto"/>
            </w:tcBorders>
          </w:tcPr>
          <w:p w14:paraId="38FFF05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768</w:t>
            </w:r>
          </w:p>
        </w:tc>
        <w:tc>
          <w:tcPr>
            <w:tcW w:w="1446" w:type="dxa"/>
            <w:tcBorders>
              <w:top w:val="single" w:sz="4" w:space="0" w:color="auto"/>
              <w:left w:val="single" w:sz="4" w:space="0" w:color="auto"/>
            </w:tcBorders>
          </w:tcPr>
          <w:p w14:paraId="4DB4ECF6"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&lt; на 150</w:t>
            </w:r>
          </w:p>
        </w:tc>
      </w:tr>
      <w:tr w:rsidR="007B124A" w:rsidRPr="00F7091E" w14:paraId="12C70E38" w14:textId="77777777" w:rsidTr="00854467">
        <w:tc>
          <w:tcPr>
            <w:tcW w:w="3289" w:type="dxa"/>
            <w:tcBorders>
              <w:top w:val="single" w:sz="4" w:space="0" w:color="auto"/>
            </w:tcBorders>
          </w:tcPr>
          <w:p w14:paraId="071BC3FB" w14:textId="77777777" w:rsidR="00355DD5" w:rsidRPr="00F7091E" w:rsidRDefault="00355DD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ДЮЦ </w:t>
            </w:r>
          </w:p>
        </w:tc>
        <w:tc>
          <w:tcPr>
            <w:tcW w:w="1134" w:type="dxa"/>
            <w:tcBorders>
              <w:top w:val="single" w:sz="4" w:space="0" w:color="auto"/>
              <w:right w:val="single" w:sz="4" w:space="0" w:color="auto"/>
            </w:tcBorders>
          </w:tcPr>
          <w:p w14:paraId="4F3A2975"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506</w:t>
            </w:r>
          </w:p>
        </w:tc>
        <w:tc>
          <w:tcPr>
            <w:tcW w:w="1134" w:type="dxa"/>
            <w:tcBorders>
              <w:top w:val="single" w:sz="4" w:space="0" w:color="auto"/>
              <w:right w:val="single" w:sz="4" w:space="0" w:color="auto"/>
            </w:tcBorders>
          </w:tcPr>
          <w:p w14:paraId="05554CF7"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457</w:t>
            </w:r>
          </w:p>
        </w:tc>
        <w:tc>
          <w:tcPr>
            <w:tcW w:w="1134" w:type="dxa"/>
            <w:tcBorders>
              <w:top w:val="single" w:sz="4" w:space="0" w:color="auto"/>
              <w:left w:val="single" w:sz="4" w:space="0" w:color="auto"/>
              <w:right w:val="single" w:sz="4" w:space="0" w:color="auto"/>
            </w:tcBorders>
          </w:tcPr>
          <w:p w14:paraId="347662F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458</w:t>
            </w:r>
          </w:p>
        </w:tc>
        <w:tc>
          <w:tcPr>
            <w:tcW w:w="1134" w:type="dxa"/>
            <w:tcBorders>
              <w:top w:val="single" w:sz="4" w:space="0" w:color="auto"/>
              <w:left w:val="single" w:sz="4" w:space="0" w:color="auto"/>
              <w:right w:val="single" w:sz="4" w:space="0" w:color="auto"/>
            </w:tcBorders>
          </w:tcPr>
          <w:p w14:paraId="3CBE8EC5"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446" w:type="dxa"/>
            <w:tcBorders>
              <w:top w:val="single" w:sz="4" w:space="0" w:color="auto"/>
              <w:left w:val="single" w:sz="4" w:space="0" w:color="auto"/>
            </w:tcBorders>
          </w:tcPr>
          <w:p w14:paraId="7577DF86"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7B124A" w:rsidRPr="00F7091E" w14:paraId="2828ECEA" w14:textId="77777777" w:rsidTr="00854467">
        <w:tc>
          <w:tcPr>
            <w:tcW w:w="3289" w:type="dxa"/>
            <w:tcBorders>
              <w:top w:val="single" w:sz="4" w:space="0" w:color="auto"/>
            </w:tcBorders>
          </w:tcPr>
          <w:p w14:paraId="79793B9A" w14:textId="7F71AD72" w:rsidR="00355DD5" w:rsidRPr="00F7091E" w:rsidRDefault="0098404C"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Тираспол</w:t>
            </w:r>
            <w:r w:rsidR="00EB0863" w:rsidRPr="00F7091E">
              <w:rPr>
                <w:rFonts w:ascii="Times New Roman" w:hAnsi="Times New Roman" w:cs="Times New Roman"/>
                <w:sz w:val="24"/>
                <w:szCs w:val="28"/>
              </w:rPr>
              <w:t>я</w:t>
            </w:r>
          </w:p>
        </w:tc>
        <w:tc>
          <w:tcPr>
            <w:tcW w:w="1134" w:type="dxa"/>
            <w:tcBorders>
              <w:top w:val="single" w:sz="4" w:space="0" w:color="auto"/>
              <w:right w:val="single" w:sz="4" w:space="0" w:color="auto"/>
            </w:tcBorders>
          </w:tcPr>
          <w:p w14:paraId="3AF08B2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1668</w:t>
            </w:r>
          </w:p>
        </w:tc>
        <w:tc>
          <w:tcPr>
            <w:tcW w:w="1134" w:type="dxa"/>
            <w:tcBorders>
              <w:top w:val="single" w:sz="4" w:space="0" w:color="auto"/>
              <w:right w:val="single" w:sz="4" w:space="0" w:color="auto"/>
            </w:tcBorders>
          </w:tcPr>
          <w:p w14:paraId="3917ACC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1606</w:t>
            </w:r>
          </w:p>
        </w:tc>
        <w:tc>
          <w:tcPr>
            <w:tcW w:w="1134" w:type="dxa"/>
            <w:tcBorders>
              <w:top w:val="single" w:sz="4" w:space="0" w:color="auto"/>
              <w:left w:val="single" w:sz="4" w:space="0" w:color="auto"/>
              <w:right w:val="single" w:sz="4" w:space="0" w:color="auto"/>
            </w:tcBorders>
          </w:tcPr>
          <w:p w14:paraId="5C4C95C0"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1511</w:t>
            </w:r>
          </w:p>
        </w:tc>
        <w:tc>
          <w:tcPr>
            <w:tcW w:w="1134" w:type="dxa"/>
            <w:tcBorders>
              <w:top w:val="single" w:sz="4" w:space="0" w:color="auto"/>
              <w:left w:val="single" w:sz="4" w:space="0" w:color="auto"/>
              <w:right w:val="single" w:sz="4" w:space="0" w:color="auto"/>
            </w:tcBorders>
          </w:tcPr>
          <w:p w14:paraId="0119D4D3"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1511</w:t>
            </w:r>
          </w:p>
        </w:tc>
        <w:tc>
          <w:tcPr>
            <w:tcW w:w="1446" w:type="dxa"/>
            <w:tcBorders>
              <w:top w:val="single" w:sz="4" w:space="0" w:color="auto"/>
              <w:left w:val="single" w:sz="4" w:space="0" w:color="auto"/>
            </w:tcBorders>
          </w:tcPr>
          <w:p w14:paraId="57064F9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7B124A" w:rsidRPr="00F7091E" w14:paraId="3A00868D" w14:textId="77777777" w:rsidTr="00854467">
        <w:tc>
          <w:tcPr>
            <w:tcW w:w="3289" w:type="dxa"/>
            <w:tcBorders>
              <w:top w:val="single" w:sz="4" w:space="0" w:color="auto"/>
            </w:tcBorders>
          </w:tcPr>
          <w:p w14:paraId="451598C3" w14:textId="5DC86491" w:rsidR="00355DD5" w:rsidRPr="00F7091E" w:rsidRDefault="0098404C" w:rsidP="004E2F01">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Бендеры</w:t>
            </w:r>
          </w:p>
        </w:tc>
        <w:tc>
          <w:tcPr>
            <w:tcW w:w="1134" w:type="dxa"/>
            <w:tcBorders>
              <w:top w:val="single" w:sz="4" w:space="0" w:color="auto"/>
              <w:right w:val="single" w:sz="4" w:space="0" w:color="auto"/>
            </w:tcBorders>
          </w:tcPr>
          <w:p w14:paraId="68923CD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1834</w:t>
            </w:r>
          </w:p>
        </w:tc>
        <w:tc>
          <w:tcPr>
            <w:tcW w:w="1134" w:type="dxa"/>
            <w:tcBorders>
              <w:top w:val="single" w:sz="4" w:space="0" w:color="auto"/>
              <w:right w:val="single" w:sz="4" w:space="0" w:color="auto"/>
            </w:tcBorders>
          </w:tcPr>
          <w:p w14:paraId="4D33FEC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1833</w:t>
            </w:r>
          </w:p>
        </w:tc>
        <w:tc>
          <w:tcPr>
            <w:tcW w:w="1134" w:type="dxa"/>
            <w:tcBorders>
              <w:top w:val="single" w:sz="4" w:space="0" w:color="auto"/>
              <w:left w:val="single" w:sz="4" w:space="0" w:color="auto"/>
              <w:right w:val="single" w:sz="4" w:space="0" w:color="auto"/>
            </w:tcBorders>
          </w:tcPr>
          <w:p w14:paraId="5EC31FB7"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1688</w:t>
            </w:r>
          </w:p>
        </w:tc>
        <w:tc>
          <w:tcPr>
            <w:tcW w:w="1134" w:type="dxa"/>
            <w:tcBorders>
              <w:top w:val="single" w:sz="4" w:space="0" w:color="auto"/>
              <w:left w:val="single" w:sz="4" w:space="0" w:color="auto"/>
              <w:right w:val="single" w:sz="4" w:space="0" w:color="auto"/>
            </w:tcBorders>
          </w:tcPr>
          <w:p w14:paraId="7EA4AB7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1833</w:t>
            </w:r>
          </w:p>
        </w:tc>
        <w:tc>
          <w:tcPr>
            <w:tcW w:w="1446" w:type="dxa"/>
            <w:tcBorders>
              <w:top w:val="single" w:sz="4" w:space="0" w:color="auto"/>
              <w:left w:val="single" w:sz="4" w:space="0" w:color="auto"/>
            </w:tcBorders>
          </w:tcPr>
          <w:p w14:paraId="0E53A57E"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145</w:t>
            </w:r>
          </w:p>
        </w:tc>
      </w:tr>
      <w:tr w:rsidR="007B124A" w:rsidRPr="00F7091E" w14:paraId="51A7A459" w14:textId="77777777" w:rsidTr="00854467">
        <w:tc>
          <w:tcPr>
            <w:tcW w:w="3289" w:type="dxa"/>
            <w:tcBorders>
              <w:top w:val="single" w:sz="4" w:space="0" w:color="auto"/>
            </w:tcBorders>
          </w:tcPr>
          <w:p w14:paraId="41369668" w14:textId="4717EDCB" w:rsidR="00355DD5" w:rsidRPr="00F7091E" w:rsidRDefault="0098404C"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B209ED" w:rsidRPr="00F7091E">
              <w:rPr>
                <w:rFonts w:ascii="Times New Roman" w:hAnsi="Times New Roman" w:cs="Times New Roman"/>
                <w:sz w:val="24"/>
                <w:szCs w:val="24"/>
              </w:rPr>
              <w:t>города</w:t>
            </w:r>
            <w:r w:rsidRPr="00F7091E">
              <w:rPr>
                <w:rFonts w:ascii="Times New Roman" w:hAnsi="Times New Roman" w:cs="Times New Roman"/>
                <w:sz w:val="24"/>
                <w:szCs w:val="24"/>
              </w:rPr>
              <w:t xml:space="preserve"> </w:t>
            </w:r>
            <w:r w:rsidR="00355DD5" w:rsidRPr="00F7091E">
              <w:rPr>
                <w:rFonts w:ascii="Times New Roman" w:hAnsi="Times New Roman" w:cs="Times New Roman"/>
                <w:sz w:val="24"/>
                <w:szCs w:val="24"/>
              </w:rPr>
              <w:t>Григориопол</w:t>
            </w:r>
            <w:r w:rsidR="00EB0863" w:rsidRPr="00F7091E">
              <w:rPr>
                <w:rFonts w:ascii="Times New Roman" w:hAnsi="Times New Roman" w:cs="Times New Roman"/>
                <w:sz w:val="24"/>
                <w:szCs w:val="28"/>
              </w:rPr>
              <w:t>я</w:t>
            </w:r>
          </w:p>
        </w:tc>
        <w:tc>
          <w:tcPr>
            <w:tcW w:w="1134" w:type="dxa"/>
            <w:tcBorders>
              <w:top w:val="single" w:sz="4" w:space="0" w:color="auto"/>
              <w:right w:val="single" w:sz="4" w:space="0" w:color="auto"/>
            </w:tcBorders>
          </w:tcPr>
          <w:p w14:paraId="6634DCA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583</w:t>
            </w:r>
          </w:p>
        </w:tc>
        <w:tc>
          <w:tcPr>
            <w:tcW w:w="1134" w:type="dxa"/>
            <w:tcBorders>
              <w:top w:val="single" w:sz="4" w:space="0" w:color="auto"/>
              <w:right w:val="single" w:sz="4" w:space="0" w:color="auto"/>
            </w:tcBorders>
          </w:tcPr>
          <w:p w14:paraId="15031BA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558</w:t>
            </w:r>
          </w:p>
        </w:tc>
        <w:tc>
          <w:tcPr>
            <w:tcW w:w="1134" w:type="dxa"/>
            <w:tcBorders>
              <w:top w:val="single" w:sz="4" w:space="0" w:color="auto"/>
              <w:left w:val="single" w:sz="4" w:space="0" w:color="auto"/>
              <w:right w:val="single" w:sz="4" w:space="0" w:color="auto"/>
            </w:tcBorders>
          </w:tcPr>
          <w:p w14:paraId="3349066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534</w:t>
            </w:r>
          </w:p>
        </w:tc>
        <w:tc>
          <w:tcPr>
            <w:tcW w:w="1134" w:type="dxa"/>
            <w:tcBorders>
              <w:top w:val="single" w:sz="4" w:space="0" w:color="auto"/>
              <w:left w:val="single" w:sz="4" w:space="0" w:color="auto"/>
              <w:right w:val="single" w:sz="4" w:space="0" w:color="auto"/>
            </w:tcBorders>
          </w:tcPr>
          <w:p w14:paraId="138849E2"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546</w:t>
            </w:r>
          </w:p>
        </w:tc>
        <w:tc>
          <w:tcPr>
            <w:tcW w:w="1446" w:type="dxa"/>
            <w:tcBorders>
              <w:top w:val="single" w:sz="4" w:space="0" w:color="auto"/>
              <w:left w:val="single" w:sz="4" w:space="0" w:color="auto"/>
            </w:tcBorders>
          </w:tcPr>
          <w:p w14:paraId="6E87251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12</w:t>
            </w:r>
          </w:p>
        </w:tc>
      </w:tr>
      <w:tr w:rsidR="007B124A" w:rsidRPr="00F7091E" w14:paraId="27E6FC48" w14:textId="77777777" w:rsidTr="00854467">
        <w:tc>
          <w:tcPr>
            <w:tcW w:w="3289" w:type="dxa"/>
            <w:tcBorders>
              <w:top w:val="single" w:sz="4" w:space="0" w:color="auto"/>
            </w:tcBorders>
          </w:tcPr>
          <w:p w14:paraId="2758C9DE" w14:textId="0BFAEAC2" w:rsidR="00355DD5" w:rsidRPr="00F7091E" w:rsidRDefault="0098404C" w:rsidP="004E2F01">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Дубоссары</w:t>
            </w:r>
          </w:p>
        </w:tc>
        <w:tc>
          <w:tcPr>
            <w:tcW w:w="1134" w:type="dxa"/>
            <w:tcBorders>
              <w:top w:val="single" w:sz="4" w:space="0" w:color="auto"/>
              <w:right w:val="single" w:sz="4" w:space="0" w:color="auto"/>
            </w:tcBorders>
          </w:tcPr>
          <w:p w14:paraId="144513D5"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813</w:t>
            </w:r>
          </w:p>
        </w:tc>
        <w:tc>
          <w:tcPr>
            <w:tcW w:w="1134" w:type="dxa"/>
            <w:tcBorders>
              <w:top w:val="single" w:sz="4" w:space="0" w:color="auto"/>
              <w:right w:val="single" w:sz="4" w:space="0" w:color="auto"/>
            </w:tcBorders>
          </w:tcPr>
          <w:p w14:paraId="39167F1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792</w:t>
            </w:r>
          </w:p>
        </w:tc>
        <w:tc>
          <w:tcPr>
            <w:tcW w:w="1134" w:type="dxa"/>
            <w:tcBorders>
              <w:top w:val="single" w:sz="4" w:space="0" w:color="auto"/>
              <w:left w:val="single" w:sz="4" w:space="0" w:color="auto"/>
              <w:right w:val="single" w:sz="4" w:space="0" w:color="auto"/>
            </w:tcBorders>
          </w:tcPr>
          <w:p w14:paraId="2F173FD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789</w:t>
            </w:r>
          </w:p>
        </w:tc>
        <w:tc>
          <w:tcPr>
            <w:tcW w:w="1134" w:type="dxa"/>
            <w:tcBorders>
              <w:top w:val="single" w:sz="4" w:space="0" w:color="auto"/>
              <w:left w:val="single" w:sz="4" w:space="0" w:color="auto"/>
              <w:right w:val="single" w:sz="4" w:space="0" w:color="auto"/>
            </w:tcBorders>
          </w:tcPr>
          <w:p w14:paraId="29FA1AA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841</w:t>
            </w:r>
          </w:p>
        </w:tc>
        <w:tc>
          <w:tcPr>
            <w:tcW w:w="1446" w:type="dxa"/>
            <w:tcBorders>
              <w:top w:val="single" w:sz="4" w:space="0" w:color="auto"/>
              <w:left w:val="single" w:sz="4" w:space="0" w:color="auto"/>
            </w:tcBorders>
          </w:tcPr>
          <w:p w14:paraId="7ADDBEA0"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52</w:t>
            </w:r>
          </w:p>
        </w:tc>
      </w:tr>
      <w:tr w:rsidR="007B124A" w:rsidRPr="00F7091E" w14:paraId="2CC3669B" w14:textId="77777777" w:rsidTr="00854467">
        <w:tc>
          <w:tcPr>
            <w:tcW w:w="3289" w:type="dxa"/>
            <w:tcBorders>
              <w:top w:val="single" w:sz="4" w:space="0" w:color="auto"/>
            </w:tcBorders>
          </w:tcPr>
          <w:p w14:paraId="63692F3F" w14:textId="7C0A567D" w:rsidR="00355DD5" w:rsidRPr="00F7091E" w:rsidRDefault="0098404C"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ЦДЮТ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Рыбниц</w:t>
            </w:r>
            <w:r w:rsidR="00695D4B" w:rsidRPr="00F7091E">
              <w:rPr>
                <w:rFonts w:ascii="Times New Roman" w:hAnsi="Times New Roman" w:cs="Times New Roman"/>
                <w:color w:val="000000" w:themeColor="text1"/>
                <w:sz w:val="24"/>
                <w:szCs w:val="24"/>
              </w:rPr>
              <w:t>ы</w:t>
            </w:r>
          </w:p>
        </w:tc>
        <w:tc>
          <w:tcPr>
            <w:tcW w:w="1134" w:type="dxa"/>
            <w:tcBorders>
              <w:top w:val="single" w:sz="4" w:space="0" w:color="auto"/>
              <w:right w:val="single" w:sz="4" w:space="0" w:color="auto"/>
            </w:tcBorders>
          </w:tcPr>
          <w:p w14:paraId="55465C9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2046</w:t>
            </w:r>
          </w:p>
        </w:tc>
        <w:tc>
          <w:tcPr>
            <w:tcW w:w="1134" w:type="dxa"/>
            <w:tcBorders>
              <w:top w:val="single" w:sz="4" w:space="0" w:color="auto"/>
              <w:right w:val="single" w:sz="4" w:space="0" w:color="auto"/>
            </w:tcBorders>
          </w:tcPr>
          <w:p w14:paraId="075B5C30"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2229</w:t>
            </w:r>
          </w:p>
        </w:tc>
        <w:tc>
          <w:tcPr>
            <w:tcW w:w="1134" w:type="dxa"/>
            <w:tcBorders>
              <w:top w:val="single" w:sz="4" w:space="0" w:color="auto"/>
              <w:left w:val="single" w:sz="4" w:space="0" w:color="auto"/>
              <w:right w:val="single" w:sz="4" w:space="0" w:color="auto"/>
            </w:tcBorders>
          </w:tcPr>
          <w:p w14:paraId="56EC418D"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1802</w:t>
            </w:r>
          </w:p>
        </w:tc>
        <w:tc>
          <w:tcPr>
            <w:tcW w:w="1134" w:type="dxa"/>
            <w:tcBorders>
              <w:top w:val="single" w:sz="4" w:space="0" w:color="auto"/>
              <w:left w:val="single" w:sz="4" w:space="0" w:color="auto"/>
              <w:right w:val="single" w:sz="4" w:space="0" w:color="auto"/>
            </w:tcBorders>
          </w:tcPr>
          <w:p w14:paraId="409BAD3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1750</w:t>
            </w:r>
          </w:p>
        </w:tc>
        <w:tc>
          <w:tcPr>
            <w:tcW w:w="1446" w:type="dxa"/>
            <w:tcBorders>
              <w:top w:val="single" w:sz="4" w:space="0" w:color="auto"/>
              <w:left w:val="single" w:sz="4" w:space="0" w:color="auto"/>
            </w:tcBorders>
          </w:tcPr>
          <w:p w14:paraId="2F500B04"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&lt; на 52</w:t>
            </w:r>
          </w:p>
        </w:tc>
      </w:tr>
      <w:tr w:rsidR="007B124A" w:rsidRPr="00F7091E" w14:paraId="413052A1" w14:textId="77777777" w:rsidTr="00854467">
        <w:tc>
          <w:tcPr>
            <w:tcW w:w="3289" w:type="dxa"/>
            <w:tcBorders>
              <w:top w:val="single" w:sz="4" w:space="0" w:color="auto"/>
            </w:tcBorders>
          </w:tcPr>
          <w:p w14:paraId="5F440D17" w14:textId="33A50022" w:rsidR="00355DD5" w:rsidRPr="00F7091E" w:rsidRDefault="0098404C"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Каменк</w:t>
            </w:r>
            <w:r w:rsidR="00B126B9" w:rsidRPr="00F7091E">
              <w:rPr>
                <w:rFonts w:ascii="Times New Roman" w:hAnsi="Times New Roman" w:cs="Times New Roman"/>
                <w:sz w:val="24"/>
                <w:szCs w:val="24"/>
              </w:rPr>
              <w:t>и</w:t>
            </w:r>
          </w:p>
        </w:tc>
        <w:tc>
          <w:tcPr>
            <w:tcW w:w="1134" w:type="dxa"/>
            <w:tcBorders>
              <w:top w:val="single" w:sz="4" w:space="0" w:color="auto"/>
              <w:right w:val="single" w:sz="4" w:space="0" w:color="auto"/>
            </w:tcBorders>
          </w:tcPr>
          <w:p w14:paraId="50B721D1"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447</w:t>
            </w:r>
          </w:p>
        </w:tc>
        <w:tc>
          <w:tcPr>
            <w:tcW w:w="1134" w:type="dxa"/>
            <w:tcBorders>
              <w:top w:val="single" w:sz="4" w:space="0" w:color="auto"/>
              <w:right w:val="single" w:sz="4" w:space="0" w:color="auto"/>
            </w:tcBorders>
          </w:tcPr>
          <w:p w14:paraId="1C992F70"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433</w:t>
            </w:r>
          </w:p>
        </w:tc>
        <w:tc>
          <w:tcPr>
            <w:tcW w:w="1134" w:type="dxa"/>
            <w:tcBorders>
              <w:top w:val="single" w:sz="4" w:space="0" w:color="auto"/>
              <w:left w:val="single" w:sz="4" w:space="0" w:color="auto"/>
              <w:right w:val="single" w:sz="4" w:space="0" w:color="auto"/>
            </w:tcBorders>
          </w:tcPr>
          <w:p w14:paraId="3BBD8D5E"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382</w:t>
            </w:r>
          </w:p>
        </w:tc>
        <w:tc>
          <w:tcPr>
            <w:tcW w:w="1134" w:type="dxa"/>
            <w:tcBorders>
              <w:top w:val="single" w:sz="4" w:space="0" w:color="auto"/>
              <w:left w:val="single" w:sz="4" w:space="0" w:color="auto"/>
              <w:right w:val="single" w:sz="4" w:space="0" w:color="auto"/>
            </w:tcBorders>
          </w:tcPr>
          <w:p w14:paraId="71E51308"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462</w:t>
            </w:r>
          </w:p>
        </w:tc>
        <w:tc>
          <w:tcPr>
            <w:tcW w:w="1446" w:type="dxa"/>
            <w:tcBorders>
              <w:top w:val="single" w:sz="4" w:space="0" w:color="auto"/>
              <w:left w:val="single" w:sz="4" w:space="0" w:color="auto"/>
            </w:tcBorders>
          </w:tcPr>
          <w:p w14:paraId="7C180979"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80</w:t>
            </w:r>
          </w:p>
        </w:tc>
      </w:tr>
      <w:tr w:rsidR="007B124A" w:rsidRPr="00F7091E" w14:paraId="6FD84632" w14:textId="77777777" w:rsidTr="00854467">
        <w:tc>
          <w:tcPr>
            <w:tcW w:w="3289" w:type="dxa"/>
          </w:tcPr>
          <w:p w14:paraId="75DEC513" w14:textId="77777777" w:rsidR="00355DD5" w:rsidRPr="00F7091E" w:rsidRDefault="00355DD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Станции юных туристов</w:t>
            </w:r>
          </w:p>
        </w:tc>
        <w:tc>
          <w:tcPr>
            <w:tcW w:w="1134" w:type="dxa"/>
            <w:tcBorders>
              <w:right w:val="single" w:sz="4" w:space="0" w:color="auto"/>
            </w:tcBorders>
          </w:tcPr>
          <w:p w14:paraId="7E3B5AE4"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1616</w:t>
            </w:r>
          </w:p>
        </w:tc>
        <w:tc>
          <w:tcPr>
            <w:tcW w:w="1134" w:type="dxa"/>
            <w:tcBorders>
              <w:right w:val="single" w:sz="4" w:space="0" w:color="auto"/>
            </w:tcBorders>
          </w:tcPr>
          <w:p w14:paraId="461AD9B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1585</w:t>
            </w:r>
          </w:p>
        </w:tc>
        <w:tc>
          <w:tcPr>
            <w:tcW w:w="1134" w:type="dxa"/>
            <w:tcBorders>
              <w:left w:val="single" w:sz="4" w:space="0" w:color="auto"/>
              <w:right w:val="single" w:sz="4" w:space="0" w:color="auto"/>
            </w:tcBorders>
          </w:tcPr>
          <w:p w14:paraId="0F1FD359"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1464</w:t>
            </w:r>
          </w:p>
        </w:tc>
        <w:tc>
          <w:tcPr>
            <w:tcW w:w="1134" w:type="dxa"/>
            <w:tcBorders>
              <w:left w:val="single" w:sz="4" w:space="0" w:color="auto"/>
              <w:right w:val="single" w:sz="4" w:space="0" w:color="auto"/>
            </w:tcBorders>
          </w:tcPr>
          <w:p w14:paraId="52FBACD6"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1491</w:t>
            </w:r>
          </w:p>
        </w:tc>
        <w:tc>
          <w:tcPr>
            <w:tcW w:w="1446" w:type="dxa"/>
            <w:tcBorders>
              <w:left w:val="single" w:sz="4" w:space="0" w:color="auto"/>
            </w:tcBorders>
          </w:tcPr>
          <w:p w14:paraId="1C226DB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103</w:t>
            </w:r>
          </w:p>
        </w:tc>
      </w:tr>
      <w:tr w:rsidR="007B124A" w:rsidRPr="00F7091E" w14:paraId="4B087F76" w14:textId="77777777" w:rsidTr="00854467">
        <w:tc>
          <w:tcPr>
            <w:tcW w:w="3289" w:type="dxa"/>
          </w:tcPr>
          <w:p w14:paraId="5709CCE5" w14:textId="5C02E29B" w:rsidR="00355DD5" w:rsidRPr="00F7091E" w:rsidRDefault="0098404C" w:rsidP="000768B6">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r w:rsidRPr="00F7091E">
              <w:rPr>
                <w:rFonts w:ascii="Times New Roman" w:hAnsi="Times New Roman" w:cs="Times New Roman"/>
                <w:sz w:val="24"/>
                <w:szCs w:val="24"/>
              </w:rPr>
              <w:t xml:space="preserve"> </w:t>
            </w:r>
            <w:r w:rsidR="00B209ED"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Тираспол</w:t>
            </w:r>
            <w:r w:rsidR="00E002FD" w:rsidRPr="00F7091E">
              <w:rPr>
                <w:rFonts w:ascii="Times New Roman" w:hAnsi="Times New Roman" w:cs="Times New Roman"/>
                <w:sz w:val="24"/>
                <w:szCs w:val="28"/>
              </w:rPr>
              <w:t>я</w:t>
            </w:r>
          </w:p>
        </w:tc>
        <w:tc>
          <w:tcPr>
            <w:tcW w:w="1134" w:type="dxa"/>
            <w:tcBorders>
              <w:right w:val="single" w:sz="4" w:space="0" w:color="auto"/>
            </w:tcBorders>
          </w:tcPr>
          <w:p w14:paraId="2E065A37"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634</w:t>
            </w:r>
          </w:p>
        </w:tc>
        <w:tc>
          <w:tcPr>
            <w:tcW w:w="1134" w:type="dxa"/>
            <w:tcBorders>
              <w:right w:val="single" w:sz="4" w:space="0" w:color="auto"/>
            </w:tcBorders>
          </w:tcPr>
          <w:p w14:paraId="44BFAE79"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608</w:t>
            </w:r>
          </w:p>
        </w:tc>
        <w:tc>
          <w:tcPr>
            <w:tcW w:w="1134" w:type="dxa"/>
            <w:tcBorders>
              <w:left w:val="single" w:sz="4" w:space="0" w:color="auto"/>
              <w:right w:val="single" w:sz="4" w:space="0" w:color="auto"/>
            </w:tcBorders>
          </w:tcPr>
          <w:p w14:paraId="08951E2B"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518</w:t>
            </w:r>
          </w:p>
        </w:tc>
        <w:tc>
          <w:tcPr>
            <w:tcW w:w="1134" w:type="dxa"/>
            <w:tcBorders>
              <w:left w:val="single" w:sz="4" w:space="0" w:color="auto"/>
              <w:right w:val="single" w:sz="4" w:space="0" w:color="auto"/>
            </w:tcBorders>
          </w:tcPr>
          <w:p w14:paraId="5BB312AA"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521</w:t>
            </w:r>
          </w:p>
        </w:tc>
        <w:tc>
          <w:tcPr>
            <w:tcW w:w="1446" w:type="dxa"/>
            <w:tcBorders>
              <w:left w:val="single" w:sz="4" w:space="0" w:color="auto"/>
            </w:tcBorders>
          </w:tcPr>
          <w:p w14:paraId="7FDFE2B0"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3</w:t>
            </w:r>
          </w:p>
        </w:tc>
      </w:tr>
      <w:tr w:rsidR="007B124A" w:rsidRPr="00F7091E" w14:paraId="40221469" w14:textId="77777777" w:rsidTr="00854467">
        <w:tc>
          <w:tcPr>
            <w:tcW w:w="3289" w:type="dxa"/>
          </w:tcPr>
          <w:p w14:paraId="200E9FB8" w14:textId="27F3FC65" w:rsidR="00355DD5" w:rsidRPr="00F7091E" w:rsidRDefault="0098404C" w:rsidP="004E2F01">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r w:rsidRPr="00F7091E">
              <w:rPr>
                <w:rFonts w:ascii="Times New Roman" w:hAnsi="Times New Roman" w:cs="Times New Roman"/>
                <w:sz w:val="24"/>
                <w:szCs w:val="24"/>
              </w:rPr>
              <w:t xml:space="preserve"> </w:t>
            </w:r>
            <w:r w:rsidR="00437780" w:rsidRPr="00F7091E">
              <w:rPr>
                <w:rFonts w:ascii="Times New Roman" w:hAnsi="Times New Roman" w:cs="Times New Roman"/>
                <w:sz w:val="24"/>
                <w:szCs w:val="24"/>
              </w:rPr>
              <w:t>города</w:t>
            </w:r>
            <w:r w:rsidRPr="00F7091E">
              <w:rPr>
                <w:rFonts w:ascii="Times New Roman" w:hAnsi="Times New Roman" w:cs="Times New Roman"/>
                <w:sz w:val="24"/>
                <w:szCs w:val="24"/>
              </w:rPr>
              <w:t xml:space="preserve"> </w:t>
            </w:r>
            <w:r w:rsidR="00355DD5" w:rsidRPr="00F7091E">
              <w:rPr>
                <w:rFonts w:ascii="Times New Roman" w:hAnsi="Times New Roman" w:cs="Times New Roman"/>
                <w:sz w:val="24"/>
                <w:szCs w:val="24"/>
              </w:rPr>
              <w:t>Бендеры</w:t>
            </w:r>
          </w:p>
        </w:tc>
        <w:tc>
          <w:tcPr>
            <w:tcW w:w="1134" w:type="dxa"/>
            <w:tcBorders>
              <w:right w:val="single" w:sz="4" w:space="0" w:color="auto"/>
            </w:tcBorders>
          </w:tcPr>
          <w:p w14:paraId="6C12251E"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409</w:t>
            </w:r>
          </w:p>
        </w:tc>
        <w:tc>
          <w:tcPr>
            <w:tcW w:w="1134" w:type="dxa"/>
            <w:tcBorders>
              <w:right w:val="single" w:sz="4" w:space="0" w:color="auto"/>
            </w:tcBorders>
          </w:tcPr>
          <w:p w14:paraId="0F26D07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367</w:t>
            </w:r>
          </w:p>
        </w:tc>
        <w:tc>
          <w:tcPr>
            <w:tcW w:w="1134" w:type="dxa"/>
            <w:tcBorders>
              <w:left w:val="single" w:sz="4" w:space="0" w:color="auto"/>
              <w:right w:val="single" w:sz="4" w:space="0" w:color="auto"/>
            </w:tcBorders>
          </w:tcPr>
          <w:p w14:paraId="5F18DDC4"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367</w:t>
            </w:r>
          </w:p>
        </w:tc>
        <w:tc>
          <w:tcPr>
            <w:tcW w:w="1134" w:type="dxa"/>
            <w:tcBorders>
              <w:left w:val="single" w:sz="4" w:space="0" w:color="auto"/>
              <w:right w:val="single" w:sz="4" w:space="0" w:color="auto"/>
            </w:tcBorders>
          </w:tcPr>
          <w:p w14:paraId="5800954C"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347</w:t>
            </w:r>
          </w:p>
        </w:tc>
        <w:tc>
          <w:tcPr>
            <w:tcW w:w="1446" w:type="dxa"/>
            <w:tcBorders>
              <w:left w:val="single" w:sz="4" w:space="0" w:color="auto"/>
            </w:tcBorders>
          </w:tcPr>
          <w:p w14:paraId="296C706F"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&lt; на 20</w:t>
            </w:r>
          </w:p>
        </w:tc>
      </w:tr>
      <w:tr w:rsidR="007B124A" w:rsidRPr="00F7091E" w14:paraId="04F5A23B" w14:textId="77777777" w:rsidTr="00854467">
        <w:tc>
          <w:tcPr>
            <w:tcW w:w="3289" w:type="dxa"/>
          </w:tcPr>
          <w:p w14:paraId="7675E1EC" w14:textId="3EEFC8D1" w:rsidR="00355DD5" w:rsidRPr="00F7091E" w:rsidRDefault="0098404C" w:rsidP="004E2F01">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r w:rsidRPr="00F7091E">
              <w:rPr>
                <w:rFonts w:ascii="Times New Roman" w:hAnsi="Times New Roman" w:cs="Times New Roman"/>
                <w:sz w:val="24"/>
                <w:szCs w:val="24"/>
              </w:rPr>
              <w:t xml:space="preserve"> </w:t>
            </w:r>
            <w:r w:rsidR="00437780" w:rsidRPr="00F7091E">
              <w:rPr>
                <w:rFonts w:ascii="Times New Roman" w:hAnsi="Times New Roman" w:cs="Times New Roman"/>
                <w:sz w:val="24"/>
                <w:szCs w:val="24"/>
              </w:rPr>
              <w:t>города</w:t>
            </w:r>
            <w:r w:rsidRPr="00F7091E">
              <w:rPr>
                <w:rFonts w:ascii="Times New Roman" w:hAnsi="Times New Roman" w:cs="Times New Roman"/>
                <w:sz w:val="24"/>
                <w:szCs w:val="24"/>
              </w:rPr>
              <w:t xml:space="preserve"> </w:t>
            </w:r>
            <w:r w:rsidR="00355DD5" w:rsidRPr="00F7091E">
              <w:rPr>
                <w:rFonts w:ascii="Times New Roman" w:hAnsi="Times New Roman" w:cs="Times New Roman"/>
                <w:sz w:val="24"/>
                <w:szCs w:val="24"/>
              </w:rPr>
              <w:t>Дубоссары</w:t>
            </w:r>
          </w:p>
        </w:tc>
        <w:tc>
          <w:tcPr>
            <w:tcW w:w="1134" w:type="dxa"/>
            <w:tcBorders>
              <w:right w:val="single" w:sz="4" w:space="0" w:color="auto"/>
            </w:tcBorders>
          </w:tcPr>
          <w:p w14:paraId="23691C83"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573</w:t>
            </w:r>
          </w:p>
        </w:tc>
        <w:tc>
          <w:tcPr>
            <w:tcW w:w="1134" w:type="dxa"/>
            <w:tcBorders>
              <w:right w:val="single" w:sz="4" w:space="0" w:color="auto"/>
            </w:tcBorders>
          </w:tcPr>
          <w:p w14:paraId="12779826"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610</w:t>
            </w:r>
          </w:p>
        </w:tc>
        <w:tc>
          <w:tcPr>
            <w:tcW w:w="1134" w:type="dxa"/>
            <w:tcBorders>
              <w:left w:val="single" w:sz="4" w:space="0" w:color="auto"/>
              <w:right w:val="single" w:sz="4" w:space="0" w:color="auto"/>
            </w:tcBorders>
          </w:tcPr>
          <w:p w14:paraId="11149305"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579</w:t>
            </w:r>
          </w:p>
        </w:tc>
        <w:tc>
          <w:tcPr>
            <w:tcW w:w="1134" w:type="dxa"/>
            <w:tcBorders>
              <w:left w:val="single" w:sz="4" w:space="0" w:color="auto"/>
              <w:right w:val="single" w:sz="4" w:space="0" w:color="auto"/>
            </w:tcBorders>
          </w:tcPr>
          <w:p w14:paraId="5D58D68B"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623</w:t>
            </w:r>
          </w:p>
        </w:tc>
        <w:tc>
          <w:tcPr>
            <w:tcW w:w="1446" w:type="dxa"/>
            <w:tcBorders>
              <w:left w:val="single" w:sz="4" w:space="0" w:color="auto"/>
            </w:tcBorders>
          </w:tcPr>
          <w:p w14:paraId="342B8763"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 на 44</w:t>
            </w:r>
          </w:p>
        </w:tc>
      </w:tr>
      <w:tr w:rsidR="007B124A" w:rsidRPr="00F7091E" w14:paraId="4FA8839A" w14:textId="77777777" w:rsidTr="00854467">
        <w:trPr>
          <w:trHeight w:val="543"/>
        </w:trPr>
        <w:tc>
          <w:tcPr>
            <w:tcW w:w="3289" w:type="dxa"/>
          </w:tcPr>
          <w:p w14:paraId="5E5D6CED" w14:textId="75BC2E5F" w:rsidR="00355DD5" w:rsidRPr="00F7091E" w:rsidRDefault="0009755B"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Экологический центр учащихся </w:t>
            </w:r>
            <w:r w:rsidR="0016723E"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355DD5" w:rsidRPr="00F7091E">
              <w:rPr>
                <w:rFonts w:ascii="Times New Roman" w:hAnsi="Times New Roman" w:cs="Times New Roman"/>
                <w:sz w:val="24"/>
                <w:szCs w:val="24"/>
              </w:rPr>
              <w:t>Тираспол</w:t>
            </w:r>
            <w:r w:rsidR="00C5537C" w:rsidRPr="00F7091E">
              <w:rPr>
                <w:rFonts w:ascii="Times New Roman" w:hAnsi="Times New Roman" w:cs="Times New Roman"/>
                <w:sz w:val="24"/>
                <w:szCs w:val="28"/>
              </w:rPr>
              <w:t>я</w:t>
            </w:r>
          </w:p>
        </w:tc>
        <w:tc>
          <w:tcPr>
            <w:tcW w:w="1134" w:type="dxa"/>
            <w:tcBorders>
              <w:right w:val="single" w:sz="4" w:space="0" w:color="auto"/>
            </w:tcBorders>
            <w:vAlign w:val="center"/>
          </w:tcPr>
          <w:p w14:paraId="4128A27B"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1004</w:t>
            </w:r>
          </w:p>
        </w:tc>
        <w:tc>
          <w:tcPr>
            <w:tcW w:w="1134" w:type="dxa"/>
            <w:tcBorders>
              <w:right w:val="single" w:sz="4" w:space="0" w:color="auto"/>
            </w:tcBorders>
            <w:vAlign w:val="center"/>
          </w:tcPr>
          <w:p w14:paraId="4EEE0F1E"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1017</w:t>
            </w:r>
          </w:p>
        </w:tc>
        <w:tc>
          <w:tcPr>
            <w:tcW w:w="1134" w:type="dxa"/>
            <w:tcBorders>
              <w:left w:val="single" w:sz="4" w:space="0" w:color="auto"/>
              <w:right w:val="single" w:sz="4" w:space="0" w:color="auto"/>
            </w:tcBorders>
            <w:vAlign w:val="center"/>
          </w:tcPr>
          <w:p w14:paraId="1DC6C1D9"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1001</w:t>
            </w:r>
          </w:p>
        </w:tc>
        <w:tc>
          <w:tcPr>
            <w:tcW w:w="1134" w:type="dxa"/>
            <w:tcBorders>
              <w:left w:val="single" w:sz="4" w:space="0" w:color="auto"/>
              <w:right w:val="single" w:sz="4" w:space="0" w:color="auto"/>
            </w:tcBorders>
            <w:vAlign w:val="center"/>
          </w:tcPr>
          <w:p w14:paraId="6D077467" w14:textId="77777777" w:rsidR="00355DD5" w:rsidRPr="00F7091E" w:rsidRDefault="00355DD5" w:rsidP="00485B4E">
            <w:pPr>
              <w:spacing w:after="0" w:line="240" w:lineRule="auto"/>
              <w:rPr>
                <w:rFonts w:ascii="Times New Roman" w:hAnsi="Times New Roman" w:cs="Times New Roman"/>
                <w:sz w:val="24"/>
                <w:szCs w:val="24"/>
              </w:rPr>
            </w:pPr>
            <w:r w:rsidRPr="00F7091E">
              <w:rPr>
                <w:rFonts w:ascii="Times New Roman" w:hAnsi="Times New Roman" w:cs="Times New Roman"/>
                <w:sz w:val="24"/>
                <w:szCs w:val="24"/>
              </w:rPr>
              <w:t>1002</w:t>
            </w:r>
          </w:p>
        </w:tc>
        <w:tc>
          <w:tcPr>
            <w:tcW w:w="1446" w:type="dxa"/>
            <w:tcBorders>
              <w:left w:val="single" w:sz="4" w:space="0" w:color="auto"/>
            </w:tcBorders>
            <w:vAlign w:val="center"/>
          </w:tcPr>
          <w:p w14:paraId="520973B3" w14:textId="77777777" w:rsidR="00355DD5" w:rsidRPr="00F7091E" w:rsidRDefault="00355DD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&gt;на 1</w:t>
            </w:r>
          </w:p>
        </w:tc>
      </w:tr>
    </w:tbl>
    <w:p w14:paraId="0ECD822A" w14:textId="77777777" w:rsidR="00355DD5" w:rsidRPr="00F7091E" w:rsidRDefault="00355DD5" w:rsidP="00485B4E">
      <w:pPr>
        <w:spacing w:after="0" w:line="240" w:lineRule="auto"/>
        <w:ind w:firstLine="851"/>
        <w:jc w:val="both"/>
        <w:rPr>
          <w:rFonts w:ascii="Times New Roman" w:hAnsi="Times New Roman" w:cs="Times New Roman"/>
          <w:sz w:val="28"/>
          <w:szCs w:val="28"/>
        </w:rPr>
      </w:pPr>
    </w:p>
    <w:p w14:paraId="7D074937" w14:textId="680D3222"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На базе организаций образования занимается 7381 чел</w:t>
      </w:r>
      <w:r w:rsidR="001E224D" w:rsidRPr="00F7091E">
        <w:rPr>
          <w:rFonts w:ascii="Times New Roman" w:hAnsi="Times New Roman" w:cs="Times New Roman"/>
          <w:sz w:val="28"/>
          <w:szCs w:val="28"/>
        </w:rPr>
        <w:t>овек</w:t>
      </w:r>
      <w:r w:rsidRPr="00F7091E">
        <w:rPr>
          <w:rFonts w:ascii="Times New Roman" w:hAnsi="Times New Roman" w:cs="Times New Roman"/>
          <w:sz w:val="28"/>
          <w:szCs w:val="28"/>
        </w:rPr>
        <w:t>, или 64%,</w:t>
      </w:r>
      <w:r w:rsidR="00C775EC" w:rsidRPr="00F7091E">
        <w:rPr>
          <w:rFonts w:ascii="Times New Roman" w:hAnsi="Times New Roman" w:cs="Times New Roman"/>
          <w:sz w:val="28"/>
          <w:szCs w:val="28"/>
        </w:rPr>
        <w:t xml:space="preserve"> </w:t>
      </w:r>
      <w:r w:rsidRPr="00F7091E">
        <w:rPr>
          <w:rFonts w:ascii="Times New Roman" w:hAnsi="Times New Roman" w:cs="Times New Roman"/>
          <w:sz w:val="28"/>
          <w:szCs w:val="28"/>
        </w:rPr>
        <w:t>что больше на 3% по сравнению с 2020-2021 учебным годом. На базе других учреждений – 36%.</w:t>
      </w:r>
    </w:p>
    <w:p w14:paraId="1B90B985" w14:textId="7AB87314"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Следует отметить, что в </w:t>
      </w:r>
      <w:r w:rsidR="0004767C" w:rsidRPr="00F7091E">
        <w:rPr>
          <w:rFonts w:ascii="Times New Roman" w:hAnsi="Times New Roman" w:cs="Times New Roman"/>
          <w:sz w:val="28"/>
          <w:szCs w:val="28"/>
        </w:rPr>
        <w:t>муниципальном образовательном учреждени</w:t>
      </w:r>
      <w:r w:rsidR="00322881" w:rsidRPr="00F7091E">
        <w:rPr>
          <w:rFonts w:ascii="Times New Roman" w:hAnsi="Times New Roman" w:cs="Times New Roman"/>
          <w:sz w:val="28"/>
          <w:szCs w:val="28"/>
        </w:rPr>
        <w:t>и</w:t>
      </w:r>
      <w:r w:rsidR="0004767C"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«Бендерская </w:t>
      </w:r>
      <w:proofErr w:type="spellStart"/>
      <w:r w:rsidRPr="00F7091E">
        <w:rPr>
          <w:rFonts w:ascii="Times New Roman" w:hAnsi="Times New Roman" w:cs="Times New Roman"/>
          <w:sz w:val="28"/>
          <w:szCs w:val="28"/>
        </w:rPr>
        <w:t>СЮТур</w:t>
      </w:r>
      <w:proofErr w:type="spellEnd"/>
      <w:r w:rsidRPr="00F7091E">
        <w:rPr>
          <w:rFonts w:ascii="Times New Roman" w:hAnsi="Times New Roman" w:cs="Times New Roman"/>
          <w:sz w:val="28"/>
          <w:szCs w:val="28"/>
        </w:rPr>
        <w:t>» только 9% обучающихся занимается на базе организации образования:</w:t>
      </w:r>
    </w:p>
    <w:p w14:paraId="1A29E495" w14:textId="77777777" w:rsidR="00355DD5" w:rsidRPr="00F7091E" w:rsidRDefault="00355DD5" w:rsidP="00485B4E">
      <w:pPr>
        <w:spacing w:after="0" w:line="240" w:lineRule="auto"/>
        <w:rPr>
          <w:rFonts w:ascii="Times New Roman" w:hAnsi="Times New Roman" w:cs="Times New Roman"/>
          <w:sz w:val="28"/>
          <w:szCs w:val="28"/>
        </w:rPr>
      </w:pPr>
    </w:p>
    <w:p w14:paraId="5432E39F" w14:textId="28F1C61A" w:rsidR="00355DD5" w:rsidRPr="00F7091E" w:rsidRDefault="00957A64"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Таблица №</w:t>
      </w:r>
      <w:r w:rsidR="00D8416E" w:rsidRPr="00F7091E">
        <w:rPr>
          <w:rFonts w:ascii="Times New Roman" w:hAnsi="Times New Roman" w:cs="Times New Roman"/>
          <w:sz w:val="24"/>
          <w:szCs w:val="24"/>
        </w:rPr>
        <w:t xml:space="preserve"> </w:t>
      </w:r>
      <w:r w:rsidR="000C65B7" w:rsidRPr="00F7091E">
        <w:rPr>
          <w:rFonts w:ascii="Times New Roman" w:hAnsi="Times New Roman" w:cs="Times New Roman"/>
          <w:sz w:val="24"/>
          <w:szCs w:val="24"/>
        </w:rPr>
        <w:t>49</w:t>
      </w:r>
    </w:p>
    <w:p w14:paraId="3F532D25" w14:textId="77777777" w:rsidR="00D8416E" w:rsidRPr="00F7091E" w:rsidRDefault="00D8416E" w:rsidP="00485B4E">
      <w:pPr>
        <w:spacing w:after="0" w:line="240" w:lineRule="auto"/>
        <w:ind w:firstLine="851"/>
        <w:jc w:val="right"/>
        <w:rPr>
          <w:rFonts w:ascii="Times New Roman" w:hAnsi="Times New Roman" w:cs="Times New Roman"/>
          <w:sz w:val="24"/>
          <w:szCs w:val="24"/>
        </w:rPr>
      </w:pPr>
    </w:p>
    <w:p w14:paraId="5044AB6E" w14:textId="77777777" w:rsidR="008E36AC" w:rsidRPr="00F7091E" w:rsidRDefault="008E36AC" w:rsidP="00485B4E">
      <w:pPr>
        <w:spacing w:after="0" w:line="240" w:lineRule="auto"/>
        <w:ind w:firstLine="851"/>
        <w:jc w:val="center"/>
        <w:rPr>
          <w:rFonts w:ascii="Times New Roman" w:hAnsi="Times New Roman" w:cs="Times New Roman"/>
          <w:sz w:val="28"/>
          <w:szCs w:val="28"/>
        </w:rPr>
      </w:pPr>
    </w:p>
    <w:p w14:paraId="74F7AADF" w14:textId="77777777" w:rsidR="00355DD5" w:rsidRPr="00F7091E" w:rsidRDefault="00355DD5"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Количество обучающихся по месту обучения</w:t>
      </w:r>
    </w:p>
    <w:p w14:paraId="5C632352" w14:textId="77777777" w:rsidR="00355DD5" w:rsidRPr="00F7091E" w:rsidRDefault="00355DD5" w:rsidP="00485B4E">
      <w:pPr>
        <w:spacing w:after="0" w:line="240" w:lineRule="auto"/>
        <w:jc w:val="both"/>
        <w:rPr>
          <w:rFonts w:ascii="Times New Roman" w:hAnsi="Times New Roman" w:cs="Times New Roman"/>
          <w:sz w:val="24"/>
          <w:szCs w:val="24"/>
        </w:rPr>
      </w:pPr>
    </w:p>
    <w:tbl>
      <w:tblPr>
        <w:tblStyle w:val="300"/>
        <w:tblW w:w="10036" w:type="dxa"/>
        <w:tblInd w:w="-289" w:type="dxa"/>
        <w:tblLayout w:type="fixed"/>
        <w:tblLook w:val="04A0" w:firstRow="1" w:lastRow="0" w:firstColumn="1" w:lastColumn="0" w:noHBand="0" w:noVBand="1"/>
      </w:tblPr>
      <w:tblGrid>
        <w:gridCol w:w="512"/>
        <w:gridCol w:w="1867"/>
        <w:gridCol w:w="570"/>
        <w:gridCol w:w="674"/>
        <w:gridCol w:w="411"/>
        <w:gridCol w:w="411"/>
        <w:gridCol w:w="483"/>
        <w:gridCol w:w="425"/>
        <w:gridCol w:w="709"/>
        <w:gridCol w:w="567"/>
        <w:gridCol w:w="425"/>
        <w:gridCol w:w="567"/>
        <w:gridCol w:w="601"/>
        <w:gridCol w:w="606"/>
        <w:gridCol w:w="562"/>
        <w:gridCol w:w="646"/>
      </w:tblGrid>
      <w:tr w:rsidR="007B124A" w:rsidRPr="00F7091E" w14:paraId="2E8333C3" w14:textId="77777777" w:rsidTr="00854467">
        <w:tc>
          <w:tcPr>
            <w:tcW w:w="512" w:type="dxa"/>
            <w:vMerge w:val="restart"/>
          </w:tcPr>
          <w:p w14:paraId="624EF9CC"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w:t>
            </w:r>
          </w:p>
          <w:p w14:paraId="0AD1EE5D"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п/п</w:t>
            </w:r>
          </w:p>
        </w:tc>
        <w:tc>
          <w:tcPr>
            <w:tcW w:w="1867" w:type="dxa"/>
            <w:vMerge w:val="restart"/>
          </w:tcPr>
          <w:p w14:paraId="32B224CD"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 xml:space="preserve">Показатели </w:t>
            </w:r>
          </w:p>
        </w:tc>
        <w:tc>
          <w:tcPr>
            <w:tcW w:w="570" w:type="dxa"/>
            <w:vMerge w:val="restart"/>
            <w:textDirection w:val="btLr"/>
          </w:tcPr>
          <w:p w14:paraId="773A9D18" w14:textId="77777777" w:rsidR="00355DD5" w:rsidRPr="00F7091E" w:rsidRDefault="00355DD5" w:rsidP="00485B4E">
            <w:pPr>
              <w:ind w:left="113" w:right="113"/>
              <w:jc w:val="center"/>
              <w:rPr>
                <w:rFonts w:ascii="Times New Roman" w:hAnsi="Times New Roman" w:cs="Times New Roman"/>
                <w:sz w:val="24"/>
                <w:szCs w:val="24"/>
              </w:rPr>
            </w:pPr>
            <w:r w:rsidRPr="00F7091E">
              <w:rPr>
                <w:rFonts w:ascii="Times New Roman" w:hAnsi="Times New Roman" w:cs="Times New Roman"/>
                <w:sz w:val="24"/>
                <w:szCs w:val="24"/>
              </w:rPr>
              <w:t>Днестровский ДЮЦ</w:t>
            </w:r>
          </w:p>
        </w:tc>
        <w:tc>
          <w:tcPr>
            <w:tcW w:w="1496" w:type="dxa"/>
            <w:gridSpan w:val="3"/>
            <w:tcBorders>
              <w:bottom w:val="single" w:sz="4" w:space="0" w:color="auto"/>
            </w:tcBorders>
          </w:tcPr>
          <w:p w14:paraId="1EA98CA5"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Тирасполь</w:t>
            </w:r>
          </w:p>
        </w:tc>
        <w:tc>
          <w:tcPr>
            <w:tcW w:w="1617" w:type="dxa"/>
            <w:gridSpan w:val="3"/>
            <w:tcBorders>
              <w:bottom w:val="single" w:sz="4" w:space="0" w:color="auto"/>
            </w:tcBorders>
          </w:tcPr>
          <w:p w14:paraId="69855135" w14:textId="77777777" w:rsidR="00355DD5" w:rsidRPr="00F7091E" w:rsidRDefault="00355DD5" w:rsidP="00485B4E">
            <w:pPr>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Слободзея</w:t>
            </w:r>
            <w:proofErr w:type="spellEnd"/>
          </w:p>
        </w:tc>
        <w:tc>
          <w:tcPr>
            <w:tcW w:w="992" w:type="dxa"/>
            <w:gridSpan w:val="2"/>
            <w:tcBorders>
              <w:bottom w:val="single" w:sz="4" w:space="0" w:color="auto"/>
            </w:tcBorders>
          </w:tcPr>
          <w:p w14:paraId="3A895218" w14:textId="77777777" w:rsidR="00355DD5" w:rsidRPr="00F7091E" w:rsidRDefault="00355DD5" w:rsidP="00485B4E">
            <w:pPr>
              <w:ind w:left="-74" w:right="-284"/>
              <w:jc w:val="center"/>
              <w:rPr>
                <w:rFonts w:ascii="Times New Roman" w:hAnsi="Times New Roman" w:cs="Times New Roman"/>
                <w:sz w:val="24"/>
                <w:szCs w:val="24"/>
              </w:rPr>
            </w:pPr>
            <w:r w:rsidRPr="00F7091E">
              <w:rPr>
                <w:rFonts w:ascii="Times New Roman" w:hAnsi="Times New Roman" w:cs="Times New Roman"/>
                <w:sz w:val="24"/>
                <w:szCs w:val="24"/>
              </w:rPr>
              <w:t>Бендеры</w:t>
            </w:r>
          </w:p>
        </w:tc>
        <w:tc>
          <w:tcPr>
            <w:tcW w:w="1168" w:type="dxa"/>
            <w:gridSpan w:val="2"/>
            <w:tcBorders>
              <w:bottom w:val="single" w:sz="4" w:space="0" w:color="auto"/>
            </w:tcBorders>
          </w:tcPr>
          <w:p w14:paraId="411F3584" w14:textId="77777777" w:rsidR="00355DD5" w:rsidRPr="00F7091E" w:rsidRDefault="00355DD5" w:rsidP="00485B4E">
            <w:pPr>
              <w:ind w:left="-74" w:right="-284"/>
              <w:jc w:val="center"/>
              <w:rPr>
                <w:rFonts w:ascii="Times New Roman" w:hAnsi="Times New Roman" w:cs="Times New Roman"/>
                <w:sz w:val="24"/>
                <w:szCs w:val="24"/>
              </w:rPr>
            </w:pPr>
            <w:r w:rsidRPr="00F7091E">
              <w:rPr>
                <w:rFonts w:ascii="Times New Roman" w:hAnsi="Times New Roman" w:cs="Times New Roman"/>
                <w:sz w:val="24"/>
                <w:szCs w:val="24"/>
              </w:rPr>
              <w:t>Дубоссары</w:t>
            </w:r>
          </w:p>
        </w:tc>
        <w:tc>
          <w:tcPr>
            <w:tcW w:w="606" w:type="dxa"/>
            <w:vMerge w:val="restart"/>
            <w:textDirection w:val="btLr"/>
          </w:tcPr>
          <w:p w14:paraId="6554D7C7"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ДДЮТ Григориополь</w:t>
            </w:r>
          </w:p>
        </w:tc>
        <w:tc>
          <w:tcPr>
            <w:tcW w:w="562" w:type="dxa"/>
            <w:vMerge w:val="restart"/>
            <w:textDirection w:val="btLr"/>
          </w:tcPr>
          <w:p w14:paraId="02E6CA6F"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ЦДЮТ   Рыбница</w:t>
            </w:r>
          </w:p>
        </w:tc>
        <w:tc>
          <w:tcPr>
            <w:tcW w:w="646" w:type="dxa"/>
            <w:vMerge w:val="restart"/>
            <w:textDirection w:val="btLr"/>
          </w:tcPr>
          <w:p w14:paraId="6AF0AF55"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ДДЮТ   Каменка</w:t>
            </w:r>
          </w:p>
        </w:tc>
      </w:tr>
      <w:tr w:rsidR="007B124A" w:rsidRPr="00F7091E" w14:paraId="04A3D4D6" w14:textId="77777777" w:rsidTr="00355DD5">
        <w:trPr>
          <w:cantSplit/>
          <w:trHeight w:val="2133"/>
        </w:trPr>
        <w:tc>
          <w:tcPr>
            <w:tcW w:w="512" w:type="dxa"/>
            <w:vMerge/>
          </w:tcPr>
          <w:p w14:paraId="7A658F30" w14:textId="77777777" w:rsidR="00355DD5" w:rsidRPr="00F7091E" w:rsidRDefault="00355DD5" w:rsidP="00485B4E">
            <w:pPr>
              <w:jc w:val="both"/>
              <w:rPr>
                <w:rFonts w:ascii="Times New Roman" w:hAnsi="Times New Roman" w:cs="Times New Roman"/>
                <w:sz w:val="24"/>
                <w:szCs w:val="24"/>
              </w:rPr>
            </w:pPr>
          </w:p>
        </w:tc>
        <w:tc>
          <w:tcPr>
            <w:tcW w:w="1867" w:type="dxa"/>
            <w:vMerge/>
          </w:tcPr>
          <w:p w14:paraId="25330BFE" w14:textId="77777777" w:rsidR="00355DD5" w:rsidRPr="00F7091E" w:rsidRDefault="00355DD5" w:rsidP="00485B4E">
            <w:pPr>
              <w:jc w:val="both"/>
              <w:rPr>
                <w:rFonts w:ascii="Times New Roman" w:hAnsi="Times New Roman" w:cs="Times New Roman"/>
                <w:sz w:val="24"/>
                <w:szCs w:val="24"/>
              </w:rPr>
            </w:pPr>
          </w:p>
        </w:tc>
        <w:tc>
          <w:tcPr>
            <w:tcW w:w="570" w:type="dxa"/>
            <w:vMerge/>
            <w:textDirection w:val="btLr"/>
            <w:vAlign w:val="center"/>
          </w:tcPr>
          <w:p w14:paraId="325FC3F3" w14:textId="77777777" w:rsidR="00355DD5" w:rsidRPr="00F7091E" w:rsidRDefault="00355DD5" w:rsidP="00485B4E">
            <w:pPr>
              <w:jc w:val="both"/>
              <w:rPr>
                <w:rFonts w:ascii="Times New Roman" w:hAnsi="Times New Roman" w:cs="Times New Roman"/>
                <w:sz w:val="24"/>
                <w:szCs w:val="24"/>
              </w:rPr>
            </w:pPr>
          </w:p>
        </w:tc>
        <w:tc>
          <w:tcPr>
            <w:tcW w:w="674" w:type="dxa"/>
            <w:tcBorders>
              <w:top w:val="single" w:sz="4" w:space="0" w:color="auto"/>
            </w:tcBorders>
            <w:textDirection w:val="btLr"/>
          </w:tcPr>
          <w:p w14:paraId="1EED0F5B"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ДДЮТ</w:t>
            </w:r>
          </w:p>
        </w:tc>
        <w:tc>
          <w:tcPr>
            <w:tcW w:w="411" w:type="dxa"/>
            <w:tcBorders>
              <w:top w:val="single" w:sz="4" w:space="0" w:color="auto"/>
            </w:tcBorders>
            <w:textDirection w:val="btLr"/>
          </w:tcPr>
          <w:p w14:paraId="0772D3E1" w14:textId="77777777" w:rsidR="00355DD5" w:rsidRPr="00F7091E" w:rsidRDefault="00355DD5" w:rsidP="00485B4E">
            <w:pPr>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p>
        </w:tc>
        <w:tc>
          <w:tcPr>
            <w:tcW w:w="411" w:type="dxa"/>
            <w:tcBorders>
              <w:top w:val="single" w:sz="4" w:space="0" w:color="auto"/>
            </w:tcBorders>
            <w:textDirection w:val="btLr"/>
          </w:tcPr>
          <w:p w14:paraId="5B370C98"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ЭЦУ</w:t>
            </w:r>
          </w:p>
        </w:tc>
        <w:tc>
          <w:tcPr>
            <w:tcW w:w="483" w:type="dxa"/>
            <w:tcBorders>
              <w:top w:val="single" w:sz="4" w:space="0" w:color="auto"/>
            </w:tcBorders>
            <w:textDirection w:val="btLr"/>
          </w:tcPr>
          <w:p w14:paraId="69EB0359"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ЦДЮТ</w:t>
            </w:r>
          </w:p>
        </w:tc>
        <w:tc>
          <w:tcPr>
            <w:tcW w:w="425" w:type="dxa"/>
            <w:tcBorders>
              <w:top w:val="single" w:sz="4" w:space="0" w:color="auto"/>
            </w:tcBorders>
            <w:textDirection w:val="btLr"/>
          </w:tcPr>
          <w:p w14:paraId="77EC6F41"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ДЮЦ</w:t>
            </w:r>
          </w:p>
        </w:tc>
        <w:tc>
          <w:tcPr>
            <w:tcW w:w="709" w:type="dxa"/>
            <w:tcBorders>
              <w:top w:val="single" w:sz="4" w:space="0" w:color="auto"/>
            </w:tcBorders>
            <w:textDirection w:val="btLr"/>
          </w:tcPr>
          <w:p w14:paraId="44750F78"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 xml:space="preserve">ДДЮТ  </w:t>
            </w:r>
            <w:proofErr w:type="spellStart"/>
            <w:r w:rsidRPr="00F7091E">
              <w:rPr>
                <w:rFonts w:ascii="Times New Roman" w:hAnsi="Times New Roman" w:cs="Times New Roman"/>
                <w:sz w:val="24"/>
                <w:szCs w:val="24"/>
              </w:rPr>
              <w:t>Чобручи</w:t>
            </w:r>
            <w:proofErr w:type="spellEnd"/>
          </w:p>
        </w:tc>
        <w:tc>
          <w:tcPr>
            <w:tcW w:w="567" w:type="dxa"/>
            <w:tcBorders>
              <w:top w:val="single" w:sz="4" w:space="0" w:color="auto"/>
            </w:tcBorders>
            <w:textDirection w:val="btLr"/>
          </w:tcPr>
          <w:p w14:paraId="59DF3600"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ДДЮТ</w:t>
            </w:r>
          </w:p>
        </w:tc>
        <w:tc>
          <w:tcPr>
            <w:tcW w:w="425" w:type="dxa"/>
            <w:tcBorders>
              <w:top w:val="single" w:sz="4" w:space="0" w:color="auto"/>
            </w:tcBorders>
            <w:textDirection w:val="btLr"/>
          </w:tcPr>
          <w:p w14:paraId="63277BCF" w14:textId="77777777" w:rsidR="00355DD5" w:rsidRPr="00F7091E" w:rsidRDefault="00355DD5" w:rsidP="00485B4E">
            <w:pPr>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p>
        </w:tc>
        <w:tc>
          <w:tcPr>
            <w:tcW w:w="567" w:type="dxa"/>
            <w:tcBorders>
              <w:top w:val="single" w:sz="4" w:space="0" w:color="auto"/>
            </w:tcBorders>
            <w:textDirection w:val="btLr"/>
          </w:tcPr>
          <w:p w14:paraId="7CC59DEB" w14:textId="77777777" w:rsidR="00355DD5" w:rsidRPr="00F7091E" w:rsidRDefault="00355DD5" w:rsidP="00485B4E">
            <w:pPr>
              <w:jc w:val="center"/>
              <w:rPr>
                <w:rFonts w:ascii="Times New Roman" w:hAnsi="Times New Roman" w:cs="Times New Roman"/>
                <w:sz w:val="24"/>
                <w:szCs w:val="24"/>
              </w:rPr>
            </w:pPr>
            <w:r w:rsidRPr="00F7091E">
              <w:rPr>
                <w:rFonts w:ascii="Times New Roman" w:hAnsi="Times New Roman" w:cs="Times New Roman"/>
                <w:sz w:val="24"/>
                <w:szCs w:val="24"/>
              </w:rPr>
              <w:t>ДДЮТ</w:t>
            </w:r>
          </w:p>
        </w:tc>
        <w:tc>
          <w:tcPr>
            <w:tcW w:w="601" w:type="dxa"/>
            <w:tcBorders>
              <w:top w:val="single" w:sz="4" w:space="0" w:color="auto"/>
            </w:tcBorders>
            <w:textDirection w:val="btLr"/>
          </w:tcPr>
          <w:p w14:paraId="44484BE3" w14:textId="77777777" w:rsidR="00355DD5" w:rsidRPr="00F7091E" w:rsidRDefault="00355DD5" w:rsidP="00485B4E">
            <w:pPr>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p>
        </w:tc>
        <w:tc>
          <w:tcPr>
            <w:tcW w:w="606" w:type="dxa"/>
            <w:vMerge/>
          </w:tcPr>
          <w:p w14:paraId="249425B3" w14:textId="77777777" w:rsidR="00355DD5" w:rsidRPr="00F7091E" w:rsidRDefault="00355DD5" w:rsidP="00485B4E">
            <w:pPr>
              <w:jc w:val="center"/>
              <w:rPr>
                <w:rFonts w:ascii="Times New Roman" w:hAnsi="Times New Roman" w:cs="Times New Roman"/>
                <w:sz w:val="24"/>
                <w:szCs w:val="24"/>
              </w:rPr>
            </w:pPr>
          </w:p>
        </w:tc>
        <w:tc>
          <w:tcPr>
            <w:tcW w:w="562" w:type="dxa"/>
            <w:vMerge/>
          </w:tcPr>
          <w:p w14:paraId="6276FC86" w14:textId="77777777" w:rsidR="00355DD5" w:rsidRPr="00F7091E" w:rsidRDefault="00355DD5" w:rsidP="00485B4E">
            <w:pPr>
              <w:jc w:val="both"/>
              <w:rPr>
                <w:rFonts w:ascii="Times New Roman" w:hAnsi="Times New Roman" w:cs="Times New Roman"/>
                <w:sz w:val="24"/>
                <w:szCs w:val="24"/>
              </w:rPr>
            </w:pPr>
          </w:p>
        </w:tc>
        <w:tc>
          <w:tcPr>
            <w:tcW w:w="646" w:type="dxa"/>
            <w:vMerge/>
          </w:tcPr>
          <w:p w14:paraId="09C278E0" w14:textId="77777777" w:rsidR="00355DD5" w:rsidRPr="00F7091E" w:rsidRDefault="00355DD5" w:rsidP="00485B4E">
            <w:pPr>
              <w:jc w:val="both"/>
              <w:rPr>
                <w:rFonts w:ascii="Times New Roman" w:hAnsi="Times New Roman" w:cs="Times New Roman"/>
                <w:sz w:val="24"/>
                <w:szCs w:val="24"/>
              </w:rPr>
            </w:pPr>
          </w:p>
        </w:tc>
      </w:tr>
      <w:tr w:rsidR="007B124A" w:rsidRPr="00F7091E" w14:paraId="1782D9B7" w14:textId="77777777" w:rsidTr="00355DD5">
        <w:trPr>
          <w:cantSplit/>
        </w:trPr>
        <w:tc>
          <w:tcPr>
            <w:tcW w:w="512" w:type="dxa"/>
          </w:tcPr>
          <w:p w14:paraId="1C28D6B5"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1.</w:t>
            </w:r>
          </w:p>
        </w:tc>
        <w:tc>
          <w:tcPr>
            <w:tcW w:w="1867" w:type="dxa"/>
          </w:tcPr>
          <w:p w14:paraId="65C1A3BC"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На базе ОДО</w:t>
            </w:r>
          </w:p>
          <w:p w14:paraId="50B35629" w14:textId="5A06B6F5" w:rsidR="00355DD5" w:rsidRPr="00F7091E" w:rsidRDefault="000C1D44" w:rsidP="00485B4E">
            <w:pPr>
              <w:jc w:val="both"/>
              <w:rPr>
                <w:rFonts w:ascii="Times New Roman" w:hAnsi="Times New Roman" w:cs="Times New Roman"/>
                <w:sz w:val="24"/>
                <w:szCs w:val="24"/>
              </w:rPr>
            </w:pPr>
            <w:r w:rsidRPr="00F7091E">
              <w:rPr>
                <w:rFonts w:ascii="Times New Roman" w:hAnsi="Times New Roman" w:cs="Times New Roman"/>
                <w:sz w:val="24"/>
                <w:szCs w:val="24"/>
              </w:rPr>
              <w:t>7381 человек</w:t>
            </w:r>
          </w:p>
        </w:tc>
        <w:tc>
          <w:tcPr>
            <w:tcW w:w="570" w:type="dxa"/>
            <w:tcBorders>
              <w:bottom w:val="single" w:sz="4" w:space="0" w:color="auto"/>
            </w:tcBorders>
            <w:vAlign w:val="center"/>
          </w:tcPr>
          <w:p w14:paraId="0AFD4E32"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612</w:t>
            </w:r>
          </w:p>
        </w:tc>
        <w:tc>
          <w:tcPr>
            <w:tcW w:w="674" w:type="dxa"/>
            <w:tcBorders>
              <w:bottom w:val="single" w:sz="4" w:space="0" w:color="auto"/>
            </w:tcBorders>
            <w:vAlign w:val="center"/>
          </w:tcPr>
          <w:p w14:paraId="32AD8BD6"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1097</w:t>
            </w:r>
          </w:p>
        </w:tc>
        <w:tc>
          <w:tcPr>
            <w:tcW w:w="411" w:type="dxa"/>
            <w:tcBorders>
              <w:bottom w:val="single" w:sz="4" w:space="0" w:color="auto"/>
            </w:tcBorders>
            <w:vAlign w:val="center"/>
          </w:tcPr>
          <w:p w14:paraId="46DA6902"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320</w:t>
            </w:r>
          </w:p>
        </w:tc>
        <w:tc>
          <w:tcPr>
            <w:tcW w:w="411" w:type="dxa"/>
            <w:tcBorders>
              <w:bottom w:val="single" w:sz="4" w:space="0" w:color="auto"/>
            </w:tcBorders>
            <w:vAlign w:val="center"/>
          </w:tcPr>
          <w:p w14:paraId="43FB4A84"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519</w:t>
            </w:r>
          </w:p>
        </w:tc>
        <w:tc>
          <w:tcPr>
            <w:tcW w:w="483" w:type="dxa"/>
            <w:tcBorders>
              <w:bottom w:val="single" w:sz="4" w:space="0" w:color="auto"/>
            </w:tcBorders>
            <w:vAlign w:val="center"/>
          </w:tcPr>
          <w:p w14:paraId="1A668D29"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361</w:t>
            </w:r>
          </w:p>
        </w:tc>
        <w:tc>
          <w:tcPr>
            <w:tcW w:w="425" w:type="dxa"/>
            <w:vAlign w:val="center"/>
          </w:tcPr>
          <w:p w14:paraId="6B422440"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284</w:t>
            </w:r>
          </w:p>
        </w:tc>
        <w:tc>
          <w:tcPr>
            <w:tcW w:w="709" w:type="dxa"/>
            <w:tcBorders>
              <w:bottom w:val="single" w:sz="4" w:space="0" w:color="auto"/>
            </w:tcBorders>
            <w:vAlign w:val="center"/>
          </w:tcPr>
          <w:p w14:paraId="63759A97"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1709</w:t>
            </w:r>
          </w:p>
        </w:tc>
        <w:tc>
          <w:tcPr>
            <w:tcW w:w="567" w:type="dxa"/>
            <w:tcBorders>
              <w:bottom w:val="single" w:sz="4" w:space="0" w:color="auto"/>
            </w:tcBorders>
            <w:vAlign w:val="center"/>
          </w:tcPr>
          <w:p w14:paraId="31B89010"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32</w:t>
            </w:r>
          </w:p>
        </w:tc>
        <w:tc>
          <w:tcPr>
            <w:tcW w:w="425" w:type="dxa"/>
            <w:tcBorders>
              <w:bottom w:val="single" w:sz="4" w:space="0" w:color="auto"/>
            </w:tcBorders>
            <w:vAlign w:val="center"/>
          </w:tcPr>
          <w:p w14:paraId="107B7D4C"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731</w:t>
            </w:r>
          </w:p>
        </w:tc>
        <w:tc>
          <w:tcPr>
            <w:tcW w:w="567" w:type="dxa"/>
            <w:tcBorders>
              <w:bottom w:val="single" w:sz="4" w:space="0" w:color="auto"/>
            </w:tcBorders>
            <w:vAlign w:val="center"/>
          </w:tcPr>
          <w:p w14:paraId="6C828B06"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136</w:t>
            </w:r>
          </w:p>
        </w:tc>
        <w:tc>
          <w:tcPr>
            <w:tcW w:w="601" w:type="dxa"/>
            <w:tcBorders>
              <w:bottom w:val="single" w:sz="4" w:space="0" w:color="auto"/>
            </w:tcBorders>
            <w:vAlign w:val="center"/>
          </w:tcPr>
          <w:p w14:paraId="671C4AC8"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326</w:t>
            </w:r>
          </w:p>
        </w:tc>
        <w:tc>
          <w:tcPr>
            <w:tcW w:w="606" w:type="dxa"/>
            <w:tcBorders>
              <w:bottom w:val="single" w:sz="4" w:space="0" w:color="auto"/>
            </w:tcBorders>
            <w:vAlign w:val="center"/>
          </w:tcPr>
          <w:p w14:paraId="436DC02F"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864</w:t>
            </w:r>
          </w:p>
        </w:tc>
        <w:tc>
          <w:tcPr>
            <w:tcW w:w="562" w:type="dxa"/>
            <w:tcBorders>
              <w:bottom w:val="single" w:sz="4" w:space="0" w:color="auto"/>
            </w:tcBorders>
            <w:vAlign w:val="center"/>
          </w:tcPr>
          <w:p w14:paraId="6472A9A2"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390</w:t>
            </w:r>
          </w:p>
        </w:tc>
        <w:tc>
          <w:tcPr>
            <w:tcW w:w="646" w:type="dxa"/>
            <w:tcBorders>
              <w:bottom w:val="single" w:sz="4" w:space="0" w:color="auto"/>
            </w:tcBorders>
            <w:vAlign w:val="center"/>
          </w:tcPr>
          <w:p w14:paraId="1DE28E89"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612</w:t>
            </w:r>
          </w:p>
        </w:tc>
      </w:tr>
      <w:tr w:rsidR="007B124A" w:rsidRPr="00F7091E" w14:paraId="31A5A950" w14:textId="77777777" w:rsidTr="00355DD5">
        <w:trPr>
          <w:cantSplit/>
        </w:trPr>
        <w:tc>
          <w:tcPr>
            <w:tcW w:w="512" w:type="dxa"/>
          </w:tcPr>
          <w:p w14:paraId="11E700F3"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2.</w:t>
            </w:r>
          </w:p>
        </w:tc>
        <w:tc>
          <w:tcPr>
            <w:tcW w:w="1867" w:type="dxa"/>
          </w:tcPr>
          <w:p w14:paraId="661C17FB" w14:textId="77777777"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На базе других учреждений</w:t>
            </w:r>
          </w:p>
          <w:p w14:paraId="5ED0F0BE" w14:textId="25763E35" w:rsidR="00355DD5" w:rsidRPr="00F7091E" w:rsidRDefault="00355DD5" w:rsidP="00485B4E">
            <w:pPr>
              <w:jc w:val="both"/>
              <w:rPr>
                <w:rFonts w:ascii="Times New Roman" w:hAnsi="Times New Roman" w:cs="Times New Roman"/>
                <w:sz w:val="24"/>
                <w:szCs w:val="24"/>
              </w:rPr>
            </w:pPr>
            <w:r w:rsidRPr="00F7091E">
              <w:rPr>
                <w:rFonts w:ascii="Times New Roman" w:hAnsi="Times New Roman" w:cs="Times New Roman"/>
                <w:sz w:val="24"/>
                <w:szCs w:val="24"/>
              </w:rPr>
              <w:t>4167 чел</w:t>
            </w:r>
            <w:r w:rsidR="000C1D44" w:rsidRPr="00F7091E">
              <w:rPr>
                <w:rFonts w:ascii="Times New Roman" w:hAnsi="Times New Roman" w:cs="Times New Roman"/>
                <w:sz w:val="24"/>
                <w:szCs w:val="24"/>
              </w:rPr>
              <w:t>овек</w:t>
            </w:r>
          </w:p>
        </w:tc>
        <w:tc>
          <w:tcPr>
            <w:tcW w:w="570" w:type="dxa"/>
            <w:vAlign w:val="center"/>
          </w:tcPr>
          <w:p w14:paraId="10B08CD5"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124</w:t>
            </w:r>
          </w:p>
        </w:tc>
        <w:tc>
          <w:tcPr>
            <w:tcW w:w="674" w:type="dxa"/>
            <w:vAlign w:val="center"/>
          </w:tcPr>
          <w:p w14:paraId="601778C1"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414</w:t>
            </w:r>
          </w:p>
        </w:tc>
        <w:tc>
          <w:tcPr>
            <w:tcW w:w="411" w:type="dxa"/>
            <w:vAlign w:val="center"/>
          </w:tcPr>
          <w:p w14:paraId="7F8078D9"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201</w:t>
            </w:r>
          </w:p>
        </w:tc>
        <w:tc>
          <w:tcPr>
            <w:tcW w:w="411" w:type="dxa"/>
            <w:vAlign w:val="center"/>
          </w:tcPr>
          <w:p w14:paraId="7EA91CE2"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483</w:t>
            </w:r>
          </w:p>
        </w:tc>
        <w:tc>
          <w:tcPr>
            <w:tcW w:w="483" w:type="dxa"/>
            <w:vAlign w:val="center"/>
          </w:tcPr>
          <w:p w14:paraId="38C5F447"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407</w:t>
            </w:r>
          </w:p>
        </w:tc>
        <w:tc>
          <w:tcPr>
            <w:tcW w:w="425" w:type="dxa"/>
            <w:vAlign w:val="center"/>
          </w:tcPr>
          <w:p w14:paraId="1D390A1B"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324</w:t>
            </w:r>
          </w:p>
        </w:tc>
        <w:tc>
          <w:tcPr>
            <w:tcW w:w="709" w:type="dxa"/>
            <w:vAlign w:val="center"/>
          </w:tcPr>
          <w:p w14:paraId="30457E22"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124</w:t>
            </w:r>
          </w:p>
        </w:tc>
        <w:tc>
          <w:tcPr>
            <w:tcW w:w="567" w:type="dxa"/>
            <w:vAlign w:val="center"/>
          </w:tcPr>
          <w:p w14:paraId="7504AD66"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315</w:t>
            </w:r>
          </w:p>
        </w:tc>
        <w:tc>
          <w:tcPr>
            <w:tcW w:w="425" w:type="dxa"/>
            <w:vAlign w:val="center"/>
          </w:tcPr>
          <w:p w14:paraId="4F7D1418"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110</w:t>
            </w:r>
          </w:p>
        </w:tc>
        <w:tc>
          <w:tcPr>
            <w:tcW w:w="567" w:type="dxa"/>
            <w:vAlign w:val="center"/>
          </w:tcPr>
          <w:p w14:paraId="0C78C83F"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487</w:t>
            </w:r>
          </w:p>
        </w:tc>
        <w:tc>
          <w:tcPr>
            <w:tcW w:w="601" w:type="dxa"/>
            <w:vAlign w:val="center"/>
          </w:tcPr>
          <w:p w14:paraId="10A6BF1A"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220</w:t>
            </w:r>
          </w:p>
        </w:tc>
        <w:tc>
          <w:tcPr>
            <w:tcW w:w="606" w:type="dxa"/>
            <w:vAlign w:val="center"/>
          </w:tcPr>
          <w:p w14:paraId="67FE1458"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886</w:t>
            </w:r>
          </w:p>
        </w:tc>
        <w:tc>
          <w:tcPr>
            <w:tcW w:w="562" w:type="dxa"/>
            <w:vAlign w:val="center"/>
          </w:tcPr>
          <w:p w14:paraId="195F7440"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646" w:type="dxa"/>
            <w:vAlign w:val="center"/>
          </w:tcPr>
          <w:p w14:paraId="7DFB6D86" w14:textId="77777777" w:rsidR="00355DD5" w:rsidRPr="00F7091E" w:rsidRDefault="00355DD5" w:rsidP="00485B4E">
            <w:pPr>
              <w:ind w:left="-76" w:right="-137"/>
              <w:jc w:val="center"/>
              <w:rPr>
                <w:rFonts w:ascii="Times New Roman" w:hAnsi="Times New Roman" w:cs="Times New Roman"/>
                <w:sz w:val="24"/>
                <w:szCs w:val="24"/>
              </w:rPr>
            </w:pPr>
            <w:r w:rsidRPr="00F7091E">
              <w:rPr>
                <w:rFonts w:ascii="Times New Roman" w:hAnsi="Times New Roman" w:cs="Times New Roman"/>
                <w:sz w:val="24"/>
                <w:szCs w:val="24"/>
              </w:rPr>
              <w:t>124</w:t>
            </w:r>
          </w:p>
        </w:tc>
      </w:tr>
    </w:tbl>
    <w:p w14:paraId="3B5D30D0" w14:textId="77777777" w:rsidR="00355DD5" w:rsidRPr="00F7091E" w:rsidRDefault="00355DD5" w:rsidP="00485B4E">
      <w:pPr>
        <w:spacing w:after="0" w:line="240" w:lineRule="auto"/>
        <w:ind w:firstLine="851"/>
        <w:jc w:val="both"/>
        <w:rPr>
          <w:rFonts w:ascii="Times New Roman" w:hAnsi="Times New Roman" w:cs="Times New Roman"/>
          <w:sz w:val="28"/>
          <w:szCs w:val="28"/>
        </w:rPr>
      </w:pPr>
    </w:p>
    <w:p w14:paraId="012671BC" w14:textId="77777777"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Самым востребованным видом творческой деятельности у детей и молодёжи являются декоративно-прикладное творчество – 19%, социально-прикладная и экологическая деятельность – 12%, хореографическое искусство -11%, туристская деятельность – 10%.</w:t>
      </w:r>
    </w:p>
    <w:p w14:paraId="3AE5E86D" w14:textId="77777777"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 отчетный период возросло количество обучающихся в кружках изобразительного творчества, экологической и спортивно-прикладной деятельности.</w:t>
      </w:r>
    </w:p>
    <w:p w14:paraId="2112811B" w14:textId="77777777"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Наименьшая занятость обучающихся </w:t>
      </w:r>
      <w:r w:rsidR="00363681" w:rsidRPr="00F7091E">
        <w:rPr>
          <w:rFonts w:ascii="Times New Roman" w:hAnsi="Times New Roman" w:cs="Times New Roman"/>
          <w:sz w:val="28"/>
          <w:szCs w:val="28"/>
        </w:rPr>
        <w:t xml:space="preserve">наблюдается </w:t>
      </w:r>
      <w:r w:rsidRPr="00F7091E">
        <w:rPr>
          <w:rFonts w:ascii="Times New Roman" w:hAnsi="Times New Roman" w:cs="Times New Roman"/>
          <w:sz w:val="28"/>
          <w:szCs w:val="28"/>
        </w:rPr>
        <w:t>в технических кружках – 3%, в кружках краеведческой деятельности – 4,5%, в вокальных кружках и кружках спортивно-оздоровительной деятельности – 5%.</w:t>
      </w:r>
    </w:p>
    <w:p w14:paraId="5DEFB024" w14:textId="77777777" w:rsidR="00957A64" w:rsidRPr="00F7091E" w:rsidRDefault="00957A64" w:rsidP="00485B4E">
      <w:pPr>
        <w:spacing w:after="0" w:line="240" w:lineRule="auto"/>
        <w:ind w:firstLine="851"/>
        <w:jc w:val="right"/>
        <w:rPr>
          <w:rFonts w:ascii="Times New Roman" w:hAnsi="Times New Roman" w:cs="Times New Roman"/>
          <w:sz w:val="28"/>
          <w:szCs w:val="28"/>
        </w:rPr>
      </w:pPr>
    </w:p>
    <w:p w14:paraId="4F452BEB" w14:textId="4A58E8E6" w:rsidR="00355DD5" w:rsidRPr="00F7091E" w:rsidRDefault="00355DD5"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0C65B7" w:rsidRPr="00F7091E">
        <w:rPr>
          <w:rFonts w:ascii="Times New Roman" w:hAnsi="Times New Roman" w:cs="Times New Roman"/>
          <w:sz w:val="24"/>
          <w:szCs w:val="24"/>
        </w:rPr>
        <w:t>№ 50</w:t>
      </w:r>
    </w:p>
    <w:p w14:paraId="2BB2C438" w14:textId="77777777" w:rsidR="00957A64" w:rsidRPr="00F7091E" w:rsidRDefault="00957A64" w:rsidP="00485B4E">
      <w:pPr>
        <w:spacing w:after="0" w:line="240" w:lineRule="auto"/>
        <w:ind w:firstLine="851"/>
        <w:jc w:val="right"/>
        <w:rPr>
          <w:rFonts w:ascii="Times New Roman" w:hAnsi="Times New Roman" w:cs="Times New Roman"/>
          <w:sz w:val="28"/>
          <w:szCs w:val="28"/>
        </w:rPr>
      </w:pPr>
    </w:p>
    <w:p w14:paraId="041E56C3" w14:textId="77777777" w:rsidR="00355DD5" w:rsidRPr="00F7091E" w:rsidRDefault="00355DD5" w:rsidP="00485B4E">
      <w:pPr>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Количество обучающихся в системе дополнительного образования кружковой направленности по направлениям деятельности</w:t>
      </w:r>
    </w:p>
    <w:p w14:paraId="1AF33615" w14:textId="77777777" w:rsidR="00355DD5" w:rsidRPr="00F7091E" w:rsidRDefault="00355DD5" w:rsidP="00485B4E">
      <w:pPr>
        <w:spacing w:after="0" w:line="240" w:lineRule="auto"/>
        <w:jc w:val="both"/>
        <w:rPr>
          <w:rFonts w:ascii="Times New Roman" w:hAnsi="Times New Roman" w:cs="Times New Roman"/>
          <w:sz w:val="24"/>
          <w:szCs w:val="24"/>
        </w:rPr>
      </w:pPr>
    </w:p>
    <w:tbl>
      <w:tblPr>
        <w:tblStyle w:val="300"/>
        <w:tblW w:w="10632" w:type="dxa"/>
        <w:tblInd w:w="-856" w:type="dxa"/>
        <w:tblLayout w:type="fixed"/>
        <w:tblLook w:val="04A0" w:firstRow="1" w:lastRow="0" w:firstColumn="1" w:lastColumn="0" w:noHBand="0" w:noVBand="1"/>
      </w:tblPr>
      <w:tblGrid>
        <w:gridCol w:w="512"/>
        <w:gridCol w:w="2037"/>
        <w:gridCol w:w="570"/>
        <w:gridCol w:w="567"/>
        <w:gridCol w:w="454"/>
        <w:gridCol w:w="567"/>
        <w:gridCol w:w="652"/>
        <w:gridCol w:w="567"/>
        <w:gridCol w:w="708"/>
        <w:gridCol w:w="567"/>
        <w:gridCol w:w="709"/>
        <w:gridCol w:w="567"/>
        <w:gridCol w:w="709"/>
        <w:gridCol w:w="709"/>
        <w:gridCol w:w="737"/>
      </w:tblGrid>
      <w:tr w:rsidR="007B124A" w:rsidRPr="00F7091E" w14:paraId="1269B4EE" w14:textId="77777777" w:rsidTr="00854467">
        <w:tc>
          <w:tcPr>
            <w:tcW w:w="512" w:type="dxa"/>
            <w:vMerge w:val="restart"/>
          </w:tcPr>
          <w:p w14:paraId="7F6E82CA"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w:t>
            </w:r>
          </w:p>
          <w:p w14:paraId="4D9C844E"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lastRenderedPageBreak/>
              <w:t>п/п</w:t>
            </w:r>
          </w:p>
        </w:tc>
        <w:tc>
          <w:tcPr>
            <w:tcW w:w="2037" w:type="dxa"/>
            <w:vMerge w:val="restart"/>
          </w:tcPr>
          <w:p w14:paraId="088C872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lastRenderedPageBreak/>
              <w:t>Направленности ДОП</w:t>
            </w:r>
          </w:p>
        </w:tc>
        <w:tc>
          <w:tcPr>
            <w:tcW w:w="570" w:type="dxa"/>
            <w:vMerge w:val="restart"/>
            <w:textDirection w:val="btLr"/>
          </w:tcPr>
          <w:p w14:paraId="122A468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Днестровский ДЮЦ</w:t>
            </w:r>
          </w:p>
        </w:tc>
        <w:tc>
          <w:tcPr>
            <w:tcW w:w="1588" w:type="dxa"/>
            <w:gridSpan w:val="3"/>
            <w:tcBorders>
              <w:bottom w:val="single" w:sz="4" w:space="0" w:color="auto"/>
            </w:tcBorders>
          </w:tcPr>
          <w:p w14:paraId="7ADF7A1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Тирасполь</w:t>
            </w:r>
          </w:p>
        </w:tc>
        <w:tc>
          <w:tcPr>
            <w:tcW w:w="1219" w:type="dxa"/>
            <w:gridSpan w:val="2"/>
            <w:tcBorders>
              <w:bottom w:val="single" w:sz="4" w:space="0" w:color="auto"/>
            </w:tcBorders>
          </w:tcPr>
          <w:p w14:paraId="6A5B72CF" w14:textId="77777777" w:rsidR="00355DD5" w:rsidRPr="00F7091E" w:rsidRDefault="00355DD5" w:rsidP="00485B4E">
            <w:pPr>
              <w:ind w:left="-108" w:right="-163"/>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Слободзея</w:t>
            </w:r>
            <w:proofErr w:type="spellEnd"/>
          </w:p>
        </w:tc>
        <w:tc>
          <w:tcPr>
            <w:tcW w:w="1275" w:type="dxa"/>
            <w:gridSpan w:val="2"/>
            <w:tcBorders>
              <w:bottom w:val="single" w:sz="4" w:space="0" w:color="auto"/>
            </w:tcBorders>
          </w:tcPr>
          <w:p w14:paraId="515060B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Бендеры</w:t>
            </w:r>
          </w:p>
        </w:tc>
        <w:tc>
          <w:tcPr>
            <w:tcW w:w="1276" w:type="dxa"/>
            <w:gridSpan w:val="2"/>
            <w:tcBorders>
              <w:bottom w:val="single" w:sz="4" w:space="0" w:color="auto"/>
            </w:tcBorders>
          </w:tcPr>
          <w:p w14:paraId="139B2D7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Дубоссары</w:t>
            </w:r>
          </w:p>
        </w:tc>
        <w:tc>
          <w:tcPr>
            <w:tcW w:w="709" w:type="dxa"/>
            <w:vMerge w:val="restart"/>
            <w:textDirection w:val="btLr"/>
          </w:tcPr>
          <w:p w14:paraId="432AFD2D"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ДДЮТ Григориополь</w:t>
            </w:r>
          </w:p>
        </w:tc>
        <w:tc>
          <w:tcPr>
            <w:tcW w:w="709" w:type="dxa"/>
            <w:vMerge w:val="restart"/>
            <w:textDirection w:val="btLr"/>
          </w:tcPr>
          <w:p w14:paraId="633F78DE"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 xml:space="preserve">ЦДЮТ   </w:t>
            </w:r>
          </w:p>
          <w:p w14:paraId="150CCE7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Рыбница</w:t>
            </w:r>
          </w:p>
        </w:tc>
        <w:tc>
          <w:tcPr>
            <w:tcW w:w="737" w:type="dxa"/>
            <w:vMerge w:val="restart"/>
            <w:textDirection w:val="btLr"/>
          </w:tcPr>
          <w:p w14:paraId="275981B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 xml:space="preserve">ДДЮТ   </w:t>
            </w:r>
          </w:p>
          <w:p w14:paraId="2FD17B0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Каменка</w:t>
            </w:r>
          </w:p>
        </w:tc>
      </w:tr>
      <w:tr w:rsidR="007B124A" w:rsidRPr="00F7091E" w14:paraId="5C6F16C8" w14:textId="77777777" w:rsidTr="00854467">
        <w:trPr>
          <w:cantSplit/>
          <w:trHeight w:val="1300"/>
        </w:trPr>
        <w:tc>
          <w:tcPr>
            <w:tcW w:w="512" w:type="dxa"/>
            <w:vMerge/>
          </w:tcPr>
          <w:p w14:paraId="7C4ECBD3" w14:textId="77777777" w:rsidR="00355DD5" w:rsidRPr="00F7091E" w:rsidRDefault="00355DD5" w:rsidP="00485B4E">
            <w:pPr>
              <w:ind w:left="-108" w:right="-163"/>
              <w:jc w:val="both"/>
              <w:rPr>
                <w:rFonts w:ascii="Times New Roman" w:hAnsi="Times New Roman" w:cs="Times New Roman"/>
                <w:sz w:val="24"/>
                <w:szCs w:val="24"/>
              </w:rPr>
            </w:pPr>
          </w:p>
        </w:tc>
        <w:tc>
          <w:tcPr>
            <w:tcW w:w="2037" w:type="dxa"/>
            <w:vMerge/>
          </w:tcPr>
          <w:p w14:paraId="75EE54C9" w14:textId="77777777" w:rsidR="00355DD5" w:rsidRPr="00F7091E" w:rsidRDefault="00355DD5" w:rsidP="00485B4E">
            <w:pPr>
              <w:ind w:left="-108" w:right="-163"/>
              <w:jc w:val="both"/>
              <w:rPr>
                <w:rFonts w:ascii="Times New Roman" w:hAnsi="Times New Roman" w:cs="Times New Roman"/>
                <w:sz w:val="24"/>
                <w:szCs w:val="24"/>
              </w:rPr>
            </w:pPr>
          </w:p>
        </w:tc>
        <w:tc>
          <w:tcPr>
            <w:tcW w:w="570" w:type="dxa"/>
            <w:vMerge/>
            <w:textDirection w:val="btLr"/>
            <w:vAlign w:val="center"/>
          </w:tcPr>
          <w:p w14:paraId="53379C07"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tcBorders>
              <w:top w:val="single" w:sz="4" w:space="0" w:color="auto"/>
            </w:tcBorders>
            <w:textDirection w:val="btLr"/>
          </w:tcPr>
          <w:p w14:paraId="17699FDF"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ДДЮТ</w:t>
            </w:r>
          </w:p>
        </w:tc>
        <w:tc>
          <w:tcPr>
            <w:tcW w:w="454" w:type="dxa"/>
            <w:tcBorders>
              <w:top w:val="single" w:sz="4" w:space="0" w:color="auto"/>
            </w:tcBorders>
            <w:textDirection w:val="btLr"/>
          </w:tcPr>
          <w:p w14:paraId="4A26F3FF" w14:textId="77777777" w:rsidR="00355DD5" w:rsidRPr="00F7091E" w:rsidRDefault="00355DD5" w:rsidP="00485B4E">
            <w:pPr>
              <w:ind w:left="-108" w:right="-163"/>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p>
        </w:tc>
        <w:tc>
          <w:tcPr>
            <w:tcW w:w="567" w:type="dxa"/>
            <w:tcBorders>
              <w:top w:val="single" w:sz="4" w:space="0" w:color="auto"/>
            </w:tcBorders>
            <w:textDirection w:val="btLr"/>
          </w:tcPr>
          <w:p w14:paraId="536B4A2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ЭЦУ</w:t>
            </w:r>
          </w:p>
        </w:tc>
        <w:tc>
          <w:tcPr>
            <w:tcW w:w="652" w:type="dxa"/>
            <w:tcBorders>
              <w:top w:val="single" w:sz="4" w:space="0" w:color="auto"/>
            </w:tcBorders>
            <w:textDirection w:val="btLr"/>
          </w:tcPr>
          <w:p w14:paraId="56080C0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ЦДЮТ</w:t>
            </w:r>
          </w:p>
        </w:tc>
        <w:tc>
          <w:tcPr>
            <w:tcW w:w="567" w:type="dxa"/>
            <w:tcBorders>
              <w:top w:val="single" w:sz="4" w:space="0" w:color="auto"/>
            </w:tcBorders>
            <w:textDirection w:val="btLr"/>
          </w:tcPr>
          <w:p w14:paraId="0DC1AD2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 xml:space="preserve">ДДЮТ  </w:t>
            </w:r>
            <w:proofErr w:type="spellStart"/>
            <w:r w:rsidRPr="00F7091E">
              <w:rPr>
                <w:rFonts w:ascii="Times New Roman" w:hAnsi="Times New Roman" w:cs="Times New Roman"/>
                <w:sz w:val="24"/>
                <w:szCs w:val="24"/>
              </w:rPr>
              <w:t>Чобручи</w:t>
            </w:r>
            <w:proofErr w:type="spellEnd"/>
          </w:p>
        </w:tc>
        <w:tc>
          <w:tcPr>
            <w:tcW w:w="708" w:type="dxa"/>
            <w:tcBorders>
              <w:top w:val="single" w:sz="4" w:space="0" w:color="auto"/>
            </w:tcBorders>
            <w:textDirection w:val="btLr"/>
          </w:tcPr>
          <w:p w14:paraId="5A1B7CE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ДДЮТ</w:t>
            </w:r>
          </w:p>
        </w:tc>
        <w:tc>
          <w:tcPr>
            <w:tcW w:w="567" w:type="dxa"/>
            <w:tcBorders>
              <w:top w:val="single" w:sz="4" w:space="0" w:color="auto"/>
            </w:tcBorders>
            <w:textDirection w:val="btLr"/>
          </w:tcPr>
          <w:p w14:paraId="6B930F9E" w14:textId="77777777" w:rsidR="00355DD5" w:rsidRPr="00F7091E" w:rsidRDefault="00355DD5" w:rsidP="00485B4E">
            <w:pPr>
              <w:ind w:left="-108" w:right="-163"/>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p>
        </w:tc>
        <w:tc>
          <w:tcPr>
            <w:tcW w:w="709" w:type="dxa"/>
            <w:tcBorders>
              <w:top w:val="single" w:sz="4" w:space="0" w:color="auto"/>
            </w:tcBorders>
            <w:textDirection w:val="btLr"/>
          </w:tcPr>
          <w:p w14:paraId="03CB039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ДДЮТ</w:t>
            </w:r>
          </w:p>
        </w:tc>
        <w:tc>
          <w:tcPr>
            <w:tcW w:w="567" w:type="dxa"/>
            <w:tcBorders>
              <w:top w:val="single" w:sz="4" w:space="0" w:color="auto"/>
            </w:tcBorders>
            <w:textDirection w:val="btLr"/>
          </w:tcPr>
          <w:p w14:paraId="1E5617AB" w14:textId="77777777" w:rsidR="00355DD5" w:rsidRPr="00F7091E" w:rsidRDefault="00355DD5" w:rsidP="00485B4E">
            <w:pPr>
              <w:ind w:left="-108" w:right="-163"/>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p>
        </w:tc>
        <w:tc>
          <w:tcPr>
            <w:tcW w:w="709" w:type="dxa"/>
            <w:vMerge/>
          </w:tcPr>
          <w:p w14:paraId="67D6C419" w14:textId="77777777" w:rsidR="00355DD5" w:rsidRPr="00F7091E" w:rsidRDefault="00355DD5" w:rsidP="00485B4E">
            <w:pPr>
              <w:ind w:left="-108" w:right="-163"/>
              <w:jc w:val="both"/>
              <w:rPr>
                <w:rFonts w:ascii="Times New Roman" w:hAnsi="Times New Roman" w:cs="Times New Roman"/>
                <w:sz w:val="24"/>
                <w:szCs w:val="24"/>
              </w:rPr>
            </w:pPr>
          </w:p>
        </w:tc>
        <w:tc>
          <w:tcPr>
            <w:tcW w:w="709" w:type="dxa"/>
            <w:vMerge/>
          </w:tcPr>
          <w:p w14:paraId="352DF023" w14:textId="77777777" w:rsidR="00355DD5" w:rsidRPr="00F7091E" w:rsidRDefault="00355DD5" w:rsidP="00485B4E">
            <w:pPr>
              <w:ind w:left="-108" w:right="-163"/>
              <w:jc w:val="both"/>
              <w:rPr>
                <w:rFonts w:ascii="Times New Roman" w:hAnsi="Times New Roman" w:cs="Times New Roman"/>
                <w:sz w:val="24"/>
                <w:szCs w:val="24"/>
              </w:rPr>
            </w:pPr>
          </w:p>
        </w:tc>
        <w:tc>
          <w:tcPr>
            <w:tcW w:w="737" w:type="dxa"/>
            <w:vMerge/>
          </w:tcPr>
          <w:p w14:paraId="3E624EA0" w14:textId="77777777" w:rsidR="00355DD5" w:rsidRPr="00F7091E" w:rsidRDefault="00355DD5" w:rsidP="00485B4E">
            <w:pPr>
              <w:ind w:left="-108" w:right="-163"/>
              <w:jc w:val="both"/>
              <w:rPr>
                <w:rFonts w:ascii="Times New Roman" w:hAnsi="Times New Roman" w:cs="Times New Roman"/>
                <w:sz w:val="24"/>
                <w:szCs w:val="24"/>
              </w:rPr>
            </w:pPr>
          </w:p>
        </w:tc>
      </w:tr>
      <w:tr w:rsidR="007B124A" w:rsidRPr="00F7091E" w14:paraId="503B697F" w14:textId="77777777" w:rsidTr="00854467">
        <w:trPr>
          <w:cantSplit/>
        </w:trPr>
        <w:tc>
          <w:tcPr>
            <w:tcW w:w="512" w:type="dxa"/>
          </w:tcPr>
          <w:p w14:paraId="2CC9DB83" w14:textId="2666AB3E"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lastRenderedPageBreak/>
              <w:t>1</w:t>
            </w:r>
            <w:r w:rsidR="00322881" w:rsidRPr="00F7091E">
              <w:rPr>
                <w:rFonts w:ascii="Times New Roman" w:hAnsi="Times New Roman" w:cs="Times New Roman"/>
                <w:sz w:val="24"/>
                <w:szCs w:val="24"/>
              </w:rPr>
              <w:t>.</w:t>
            </w:r>
          </w:p>
        </w:tc>
        <w:tc>
          <w:tcPr>
            <w:tcW w:w="2037" w:type="dxa"/>
          </w:tcPr>
          <w:p w14:paraId="56F6F6CC"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Хореографическая</w:t>
            </w:r>
          </w:p>
          <w:p w14:paraId="5B66D184" w14:textId="7E90C092"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1258 чел</w:t>
            </w:r>
            <w:r w:rsidR="000C1D44" w:rsidRPr="00F7091E">
              <w:rPr>
                <w:rFonts w:ascii="Times New Roman" w:hAnsi="Times New Roman" w:cs="Times New Roman"/>
                <w:sz w:val="24"/>
                <w:szCs w:val="24"/>
              </w:rPr>
              <w:t>овек</w:t>
            </w:r>
          </w:p>
        </w:tc>
        <w:tc>
          <w:tcPr>
            <w:tcW w:w="570" w:type="dxa"/>
            <w:tcBorders>
              <w:bottom w:val="single" w:sz="4" w:space="0" w:color="auto"/>
            </w:tcBorders>
            <w:vAlign w:val="center"/>
          </w:tcPr>
          <w:p w14:paraId="128093E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184</w:t>
            </w:r>
          </w:p>
        </w:tc>
        <w:tc>
          <w:tcPr>
            <w:tcW w:w="567" w:type="dxa"/>
            <w:tcBorders>
              <w:bottom w:val="single" w:sz="4" w:space="0" w:color="auto"/>
            </w:tcBorders>
            <w:vAlign w:val="center"/>
          </w:tcPr>
          <w:p w14:paraId="69B64A9F"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172</w:t>
            </w:r>
          </w:p>
        </w:tc>
        <w:tc>
          <w:tcPr>
            <w:tcW w:w="454" w:type="dxa"/>
            <w:tcBorders>
              <w:bottom w:val="single" w:sz="4" w:space="0" w:color="auto"/>
            </w:tcBorders>
            <w:vAlign w:val="center"/>
          </w:tcPr>
          <w:p w14:paraId="1159A9D4"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tcBorders>
              <w:bottom w:val="single" w:sz="4" w:space="0" w:color="auto"/>
            </w:tcBorders>
            <w:vAlign w:val="center"/>
          </w:tcPr>
          <w:p w14:paraId="37D4EB5B"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tcBorders>
              <w:bottom w:val="single" w:sz="4" w:space="0" w:color="auto"/>
            </w:tcBorders>
            <w:vAlign w:val="center"/>
          </w:tcPr>
          <w:p w14:paraId="7E55C48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282</w:t>
            </w:r>
          </w:p>
        </w:tc>
        <w:tc>
          <w:tcPr>
            <w:tcW w:w="567" w:type="dxa"/>
            <w:vAlign w:val="center"/>
          </w:tcPr>
          <w:p w14:paraId="3B610094" w14:textId="77777777" w:rsidR="00355DD5" w:rsidRPr="00F7091E" w:rsidRDefault="00355DD5" w:rsidP="00485B4E">
            <w:pPr>
              <w:ind w:left="-108" w:right="-163"/>
              <w:jc w:val="center"/>
              <w:rPr>
                <w:rFonts w:ascii="Times New Roman" w:hAnsi="Times New Roman" w:cs="Times New Roman"/>
                <w:sz w:val="24"/>
                <w:szCs w:val="24"/>
              </w:rPr>
            </w:pPr>
          </w:p>
        </w:tc>
        <w:tc>
          <w:tcPr>
            <w:tcW w:w="708" w:type="dxa"/>
            <w:tcBorders>
              <w:bottom w:val="single" w:sz="4" w:space="0" w:color="auto"/>
            </w:tcBorders>
            <w:vAlign w:val="center"/>
          </w:tcPr>
          <w:p w14:paraId="135FF4BA"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272</w:t>
            </w:r>
          </w:p>
        </w:tc>
        <w:tc>
          <w:tcPr>
            <w:tcW w:w="567" w:type="dxa"/>
            <w:tcBorders>
              <w:bottom w:val="single" w:sz="4" w:space="0" w:color="auto"/>
            </w:tcBorders>
            <w:vAlign w:val="center"/>
          </w:tcPr>
          <w:p w14:paraId="633C3792"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tcBorders>
              <w:bottom w:val="single" w:sz="4" w:space="0" w:color="auto"/>
            </w:tcBorders>
            <w:vAlign w:val="center"/>
          </w:tcPr>
          <w:p w14:paraId="182CB82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182</w:t>
            </w:r>
          </w:p>
        </w:tc>
        <w:tc>
          <w:tcPr>
            <w:tcW w:w="567" w:type="dxa"/>
            <w:tcBorders>
              <w:bottom w:val="single" w:sz="4" w:space="0" w:color="auto"/>
            </w:tcBorders>
            <w:vAlign w:val="center"/>
          </w:tcPr>
          <w:p w14:paraId="06A08689"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tcBorders>
              <w:bottom w:val="single" w:sz="4" w:space="0" w:color="auto"/>
            </w:tcBorders>
            <w:vAlign w:val="center"/>
          </w:tcPr>
          <w:p w14:paraId="5755E04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709" w:type="dxa"/>
            <w:tcBorders>
              <w:bottom w:val="single" w:sz="4" w:space="0" w:color="auto"/>
            </w:tcBorders>
            <w:vAlign w:val="center"/>
          </w:tcPr>
          <w:p w14:paraId="1488F71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737" w:type="dxa"/>
            <w:tcBorders>
              <w:bottom w:val="single" w:sz="4" w:space="0" w:color="auto"/>
            </w:tcBorders>
            <w:vAlign w:val="center"/>
          </w:tcPr>
          <w:p w14:paraId="657B8F7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60</w:t>
            </w:r>
          </w:p>
        </w:tc>
      </w:tr>
      <w:tr w:rsidR="007B124A" w:rsidRPr="00F7091E" w14:paraId="3A538281" w14:textId="77777777" w:rsidTr="00854467">
        <w:trPr>
          <w:cantSplit/>
        </w:trPr>
        <w:tc>
          <w:tcPr>
            <w:tcW w:w="512" w:type="dxa"/>
          </w:tcPr>
          <w:p w14:paraId="124B1FDB" w14:textId="4BC42AB6"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2</w:t>
            </w:r>
            <w:r w:rsidR="00322881" w:rsidRPr="00F7091E">
              <w:rPr>
                <w:rFonts w:ascii="Times New Roman" w:hAnsi="Times New Roman" w:cs="Times New Roman"/>
                <w:sz w:val="24"/>
                <w:szCs w:val="24"/>
              </w:rPr>
              <w:t>.</w:t>
            </w:r>
          </w:p>
        </w:tc>
        <w:tc>
          <w:tcPr>
            <w:tcW w:w="2037" w:type="dxa"/>
          </w:tcPr>
          <w:p w14:paraId="6711CB8E"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Вокальная</w:t>
            </w:r>
          </w:p>
          <w:p w14:paraId="30BAECDD" w14:textId="1F5852D3"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638 чел</w:t>
            </w:r>
            <w:r w:rsidR="000C1D44" w:rsidRPr="00F7091E">
              <w:rPr>
                <w:rFonts w:ascii="Times New Roman" w:hAnsi="Times New Roman" w:cs="Times New Roman"/>
                <w:sz w:val="24"/>
                <w:szCs w:val="24"/>
              </w:rPr>
              <w:t>овек</w:t>
            </w:r>
          </w:p>
        </w:tc>
        <w:tc>
          <w:tcPr>
            <w:tcW w:w="570" w:type="dxa"/>
            <w:vAlign w:val="center"/>
          </w:tcPr>
          <w:p w14:paraId="0E1DB1CE"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567" w:type="dxa"/>
            <w:vAlign w:val="center"/>
          </w:tcPr>
          <w:p w14:paraId="243AE54F"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179</w:t>
            </w:r>
          </w:p>
        </w:tc>
        <w:tc>
          <w:tcPr>
            <w:tcW w:w="454" w:type="dxa"/>
            <w:vAlign w:val="center"/>
          </w:tcPr>
          <w:p w14:paraId="027BC764"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619D09F0"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vAlign w:val="center"/>
          </w:tcPr>
          <w:p w14:paraId="60932862"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40</w:t>
            </w:r>
          </w:p>
        </w:tc>
        <w:tc>
          <w:tcPr>
            <w:tcW w:w="567" w:type="dxa"/>
            <w:vAlign w:val="center"/>
          </w:tcPr>
          <w:p w14:paraId="0881338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708" w:type="dxa"/>
            <w:vAlign w:val="center"/>
          </w:tcPr>
          <w:p w14:paraId="5FA2D2E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100</w:t>
            </w:r>
          </w:p>
        </w:tc>
        <w:tc>
          <w:tcPr>
            <w:tcW w:w="567" w:type="dxa"/>
            <w:vAlign w:val="center"/>
          </w:tcPr>
          <w:p w14:paraId="0480DFDA"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5F18671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86</w:t>
            </w:r>
          </w:p>
        </w:tc>
        <w:tc>
          <w:tcPr>
            <w:tcW w:w="567" w:type="dxa"/>
            <w:vAlign w:val="center"/>
          </w:tcPr>
          <w:p w14:paraId="4636CBD8"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3F37010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56</w:t>
            </w:r>
          </w:p>
        </w:tc>
        <w:tc>
          <w:tcPr>
            <w:tcW w:w="709" w:type="dxa"/>
            <w:vAlign w:val="center"/>
          </w:tcPr>
          <w:p w14:paraId="3C30128F"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737" w:type="dxa"/>
            <w:vAlign w:val="center"/>
          </w:tcPr>
          <w:p w14:paraId="1B44D2B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68</w:t>
            </w:r>
          </w:p>
        </w:tc>
      </w:tr>
      <w:tr w:rsidR="007B124A" w:rsidRPr="00F7091E" w14:paraId="32A706D6" w14:textId="77777777" w:rsidTr="00854467">
        <w:trPr>
          <w:cantSplit/>
        </w:trPr>
        <w:tc>
          <w:tcPr>
            <w:tcW w:w="512" w:type="dxa"/>
          </w:tcPr>
          <w:p w14:paraId="30C25D2A" w14:textId="3FA76301"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3</w:t>
            </w:r>
            <w:r w:rsidR="00322881" w:rsidRPr="00F7091E">
              <w:rPr>
                <w:rFonts w:ascii="Times New Roman" w:hAnsi="Times New Roman" w:cs="Times New Roman"/>
                <w:sz w:val="24"/>
                <w:szCs w:val="24"/>
              </w:rPr>
              <w:t>.</w:t>
            </w:r>
          </w:p>
        </w:tc>
        <w:tc>
          <w:tcPr>
            <w:tcW w:w="2037" w:type="dxa"/>
          </w:tcPr>
          <w:p w14:paraId="2B7CE6FB"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Декоративно-прикладная</w:t>
            </w:r>
          </w:p>
          <w:p w14:paraId="71B5F30A" w14:textId="102DEDA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2206 чел</w:t>
            </w:r>
            <w:r w:rsidR="000C1D44" w:rsidRPr="00F7091E">
              <w:rPr>
                <w:rFonts w:ascii="Times New Roman" w:hAnsi="Times New Roman" w:cs="Times New Roman"/>
                <w:sz w:val="24"/>
                <w:szCs w:val="24"/>
              </w:rPr>
              <w:t>овек</w:t>
            </w:r>
          </w:p>
        </w:tc>
        <w:tc>
          <w:tcPr>
            <w:tcW w:w="570" w:type="dxa"/>
            <w:vAlign w:val="center"/>
          </w:tcPr>
          <w:p w14:paraId="6C39A7E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143</w:t>
            </w:r>
          </w:p>
        </w:tc>
        <w:tc>
          <w:tcPr>
            <w:tcW w:w="567" w:type="dxa"/>
            <w:vAlign w:val="center"/>
          </w:tcPr>
          <w:p w14:paraId="7AEAA6F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257</w:t>
            </w:r>
          </w:p>
        </w:tc>
        <w:tc>
          <w:tcPr>
            <w:tcW w:w="454" w:type="dxa"/>
            <w:vAlign w:val="center"/>
          </w:tcPr>
          <w:p w14:paraId="171493DF"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0B799DC5"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vAlign w:val="center"/>
          </w:tcPr>
          <w:p w14:paraId="53A6342E"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167</w:t>
            </w:r>
          </w:p>
        </w:tc>
        <w:tc>
          <w:tcPr>
            <w:tcW w:w="567" w:type="dxa"/>
            <w:vAlign w:val="center"/>
          </w:tcPr>
          <w:p w14:paraId="2A2CA99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362</w:t>
            </w:r>
          </w:p>
        </w:tc>
        <w:tc>
          <w:tcPr>
            <w:tcW w:w="708" w:type="dxa"/>
            <w:vAlign w:val="center"/>
          </w:tcPr>
          <w:p w14:paraId="0E7300BE"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450</w:t>
            </w:r>
          </w:p>
        </w:tc>
        <w:tc>
          <w:tcPr>
            <w:tcW w:w="567" w:type="dxa"/>
            <w:vAlign w:val="center"/>
          </w:tcPr>
          <w:p w14:paraId="6CF0284D"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5447036A"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205</w:t>
            </w:r>
          </w:p>
        </w:tc>
        <w:tc>
          <w:tcPr>
            <w:tcW w:w="567" w:type="dxa"/>
            <w:vAlign w:val="center"/>
          </w:tcPr>
          <w:p w14:paraId="435AD3A6"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0E764E7D"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166</w:t>
            </w:r>
          </w:p>
        </w:tc>
        <w:tc>
          <w:tcPr>
            <w:tcW w:w="709" w:type="dxa"/>
            <w:vAlign w:val="center"/>
          </w:tcPr>
          <w:p w14:paraId="6BADDA5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418</w:t>
            </w:r>
          </w:p>
        </w:tc>
        <w:tc>
          <w:tcPr>
            <w:tcW w:w="737" w:type="dxa"/>
            <w:vAlign w:val="center"/>
          </w:tcPr>
          <w:p w14:paraId="079D252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38</w:t>
            </w:r>
          </w:p>
        </w:tc>
      </w:tr>
      <w:tr w:rsidR="007B124A" w:rsidRPr="00F7091E" w14:paraId="3F70C066" w14:textId="77777777" w:rsidTr="00854467">
        <w:trPr>
          <w:cantSplit/>
        </w:trPr>
        <w:tc>
          <w:tcPr>
            <w:tcW w:w="512" w:type="dxa"/>
          </w:tcPr>
          <w:p w14:paraId="4CBE0606" w14:textId="138E03DE"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4</w:t>
            </w:r>
            <w:r w:rsidR="00322881" w:rsidRPr="00F7091E">
              <w:rPr>
                <w:rFonts w:ascii="Times New Roman" w:hAnsi="Times New Roman" w:cs="Times New Roman"/>
                <w:sz w:val="24"/>
                <w:szCs w:val="24"/>
              </w:rPr>
              <w:t>.</w:t>
            </w:r>
          </w:p>
        </w:tc>
        <w:tc>
          <w:tcPr>
            <w:tcW w:w="2037" w:type="dxa"/>
          </w:tcPr>
          <w:p w14:paraId="30F9FC8E"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Изобразительная</w:t>
            </w:r>
          </w:p>
          <w:p w14:paraId="015AAE67" w14:textId="7EE6F592"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1040  чел</w:t>
            </w:r>
            <w:r w:rsidR="000C1D44" w:rsidRPr="00F7091E">
              <w:rPr>
                <w:rFonts w:ascii="Times New Roman" w:hAnsi="Times New Roman" w:cs="Times New Roman"/>
                <w:sz w:val="24"/>
                <w:szCs w:val="24"/>
              </w:rPr>
              <w:t>овек</w:t>
            </w:r>
          </w:p>
        </w:tc>
        <w:tc>
          <w:tcPr>
            <w:tcW w:w="570" w:type="dxa"/>
            <w:tcBorders>
              <w:bottom w:val="single" w:sz="4" w:space="0" w:color="auto"/>
            </w:tcBorders>
            <w:vAlign w:val="center"/>
          </w:tcPr>
          <w:p w14:paraId="0EE15E9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86</w:t>
            </w:r>
          </w:p>
        </w:tc>
        <w:tc>
          <w:tcPr>
            <w:tcW w:w="567" w:type="dxa"/>
            <w:tcBorders>
              <w:bottom w:val="single" w:sz="4" w:space="0" w:color="auto"/>
            </w:tcBorders>
            <w:vAlign w:val="center"/>
          </w:tcPr>
          <w:p w14:paraId="76F6910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139</w:t>
            </w:r>
          </w:p>
        </w:tc>
        <w:tc>
          <w:tcPr>
            <w:tcW w:w="454" w:type="dxa"/>
            <w:tcBorders>
              <w:bottom w:val="single" w:sz="4" w:space="0" w:color="auto"/>
            </w:tcBorders>
            <w:vAlign w:val="center"/>
          </w:tcPr>
          <w:p w14:paraId="6C26E4DD"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tcBorders>
              <w:bottom w:val="single" w:sz="4" w:space="0" w:color="auto"/>
            </w:tcBorders>
            <w:vAlign w:val="center"/>
          </w:tcPr>
          <w:p w14:paraId="2B26EBBF"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tcBorders>
              <w:bottom w:val="single" w:sz="4" w:space="0" w:color="auto"/>
            </w:tcBorders>
            <w:vAlign w:val="center"/>
          </w:tcPr>
          <w:p w14:paraId="0F2EC2CD"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50</w:t>
            </w:r>
          </w:p>
        </w:tc>
        <w:tc>
          <w:tcPr>
            <w:tcW w:w="567" w:type="dxa"/>
            <w:vAlign w:val="center"/>
          </w:tcPr>
          <w:p w14:paraId="0FF3DFB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708" w:type="dxa"/>
            <w:tcBorders>
              <w:bottom w:val="single" w:sz="4" w:space="0" w:color="auto"/>
            </w:tcBorders>
            <w:vAlign w:val="center"/>
          </w:tcPr>
          <w:p w14:paraId="19DAD7B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390</w:t>
            </w:r>
          </w:p>
        </w:tc>
        <w:tc>
          <w:tcPr>
            <w:tcW w:w="567" w:type="dxa"/>
            <w:tcBorders>
              <w:bottom w:val="single" w:sz="4" w:space="0" w:color="auto"/>
            </w:tcBorders>
            <w:vAlign w:val="center"/>
          </w:tcPr>
          <w:p w14:paraId="7B912ABD"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tcBorders>
              <w:bottom w:val="single" w:sz="4" w:space="0" w:color="auto"/>
            </w:tcBorders>
            <w:vAlign w:val="center"/>
          </w:tcPr>
          <w:p w14:paraId="0B21908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91</w:t>
            </w:r>
          </w:p>
        </w:tc>
        <w:tc>
          <w:tcPr>
            <w:tcW w:w="567" w:type="dxa"/>
            <w:tcBorders>
              <w:bottom w:val="single" w:sz="4" w:space="0" w:color="auto"/>
            </w:tcBorders>
            <w:vAlign w:val="center"/>
          </w:tcPr>
          <w:p w14:paraId="21B1FB89"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tcBorders>
              <w:bottom w:val="single" w:sz="4" w:space="0" w:color="auto"/>
            </w:tcBorders>
            <w:vAlign w:val="center"/>
          </w:tcPr>
          <w:p w14:paraId="440B799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709" w:type="dxa"/>
            <w:tcBorders>
              <w:bottom w:val="single" w:sz="4" w:space="0" w:color="auto"/>
            </w:tcBorders>
            <w:vAlign w:val="center"/>
          </w:tcPr>
          <w:p w14:paraId="07450A0D"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158</w:t>
            </w:r>
          </w:p>
        </w:tc>
        <w:tc>
          <w:tcPr>
            <w:tcW w:w="737" w:type="dxa"/>
            <w:tcBorders>
              <w:bottom w:val="single" w:sz="4" w:space="0" w:color="auto"/>
            </w:tcBorders>
            <w:vAlign w:val="center"/>
          </w:tcPr>
          <w:p w14:paraId="7E9F46E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32</w:t>
            </w:r>
          </w:p>
        </w:tc>
      </w:tr>
      <w:tr w:rsidR="007B124A" w:rsidRPr="00F7091E" w14:paraId="3D68C5CB" w14:textId="77777777" w:rsidTr="00854467">
        <w:trPr>
          <w:cantSplit/>
        </w:trPr>
        <w:tc>
          <w:tcPr>
            <w:tcW w:w="512" w:type="dxa"/>
          </w:tcPr>
          <w:p w14:paraId="6391DBD9" w14:textId="4A3721B5"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5</w:t>
            </w:r>
            <w:r w:rsidR="00322881" w:rsidRPr="00F7091E">
              <w:rPr>
                <w:rFonts w:ascii="Times New Roman" w:hAnsi="Times New Roman" w:cs="Times New Roman"/>
                <w:sz w:val="24"/>
                <w:szCs w:val="24"/>
              </w:rPr>
              <w:t>.</w:t>
            </w:r>
          </w:p>
        </w:tc>
        <w:tc>
          <w:tcPr>
            <w:tcW w:w="2037" w:type="dxa"/>
          </w:tcPr>
          <w:p w14:paraId="6DAC0904"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Художественно-эстетическая</w:t>
            </w:r>
          </w:p>
          <w:p w14:paraId="7BE2E1F3" w14:textId="1270F81A"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1005 чел</w:t>
            </w:r>
            <w:r w:rsidR="000C1D44" w:rsidRPr="00F7091E">
              <w:rPr>
                <w:rFonts w:ascii="Times New Roman" w:hAnsi="Times New Roman" w:cs="Times New Roman"/>
                <w:sz w:val="24"/>
                <w:szCs w:val="24"/>
              </w:rPr>
              <w:t>овек</w:t>
            </w:r>
          </w:p>
        </w:tc>
        <w:tc>
          <w:tcPr>
            <w:tcW w:w="570" w:type="dxa"/>
            <w:vAlign w:val="center"/>
          </w:tcPr>
          <w:p w14:paraId="4A031F16"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118</w:t>
            </w:r>
          </w:p>
        </w:tc>
        <w:tc>
          <w:tcPr>
            <w:tcW w:w="567" w:type="dxa"/>
            <w:vAlign w:val="center"/>
          </w:tcPr>
          <w:p w14:paraId="74CC79E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252</w:t>
            </w:r>
          </w:p>
        </w:tc>
        <w:tc>
          <w:tcPr>
            <w:tcW w:w="454" w:type="dxa"/>
            <w:vAlign w:val="center"/>
          </w:tcPr>
          <w:p w14:paraId="636DE790"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0A596C56"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vAlign w:val="center"/>
          </w:tcPr>
          <w:p w14:paraId="239DDDB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69</w:t>
            </w:r>
          </w:p>
        </w:tc>
        <w:tc>
          <w:tcPr>
            <w:tcW w:w="567" w:type="dxa"/>
            <w:vAlign w:val="center"/>
          </w:tcPr>
          <w:p w14:paraId="7A503B8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24</w:t>
            </w:r>
          </w:p>
        </w:tc>
        <w:tc>
          <w:tcPr>
            <w:tcW w:w="708" w:type="dxa"/>
            <w:vAlign w:val="center"/>
          </w:tcPr>
          <w:p w14:paraId="7307A54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175</w:t>
            </w:r>
          </w:p>
        </w:tc>
        <w:tc>
          <w:tcPr>
            <w:tcW w:w="567" w:type="dxa"/>
            <w:vAlign w:val="center"/>
          </w:tcPr>
          <w:p w14:paraId="075C2701"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75510A3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101</w:t>
            </w:r>
          </w:p>
        </w:tc>
        <w:tc>
          <w:tcPr>
            <w:tcW w:w="567" w:type="dxa"/>
            <w:vAlign w:val="center"/>
          </w:tcPr>
          <w:p w14:paraId="41027477"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163ADCF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58</w:t>
            </w:r>
          </w:p>
        </w:tc>
        <w:tc>
          <w:tcPr>
            <w:tcW w:w="709" w:type="dxa"/>
            <w:vAlign w:val="center"/>
          </w:tcPr>
          <w:p w14:paraId="6B3B9A2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196</w:t>
            </w:r>
          </w:p>
        </w:tc>
        <w:tc>
          <w:tcPr>
            <w:tcW w:w="737" w:type="dxa"/>
            <w:vAlign w:val="center"/>
          </w:tcPr>
          <w:p w14:paraId="68952992"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12</w:t>
            </w:r>
          </w:p>
        </w:tc>
      </w:tr>
      <w:tr w:rsidR="007B124A" w:rsidRPr="00F7091E" w14:paraId="31B92AB7" w14:textId="77777777" w:rsidTr="00854467">
        <w:trPr>
          <w:cantSplit/>
        </w:trPr>
        <w:tc>
          <w:tcPr>
            <w:tcW w:w="512" w:type="dxa"/>
          </w:tcPr>
          <w:p w14:paraId="7778CAF8" w14:textId="4014F039"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6</w:t>
            </w:r>
            <w:r w:rsidR="00322881" w:rsidRPr="00F7091E">
              <w:rPr>
                <w:rFonts w:ascii="Times New Roman" w:hAnsi="Times New Roman" w:cs="Times New Roman"/>
                <w:sz w:val="24"/>
                <w:szCs w:val="24"/>
              </w:rPr>
              <w:t>.</w:t>
            </w:r>
          </w:p>
        </w:tc>
        <w:tc>
          <w:tcPr>
            <w:tcW w:w="2037" w:type="dxa"/>
          </w:tcPr>
          <w:p w14:paraId="700F7E35"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Техническая</w:t>
            </w:r>
          </w:p>
          <w:p w14:paraId="1D69A9AC" w14:textId="52D1058A"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310 чел</w:t>
            </w:r>
            <w:r w:rsidR="000C1D44" w:rsidRPr="00F7091E">
              <w:rPr>
                <w:rFonts w:ascii="Times New Roman" w:hAnsi="Times New Roman" w:cs="Times New Roman"/>
                <w:sz w:val="24"/>
                <w:szCs w:val="24"/>
              </w:rPr>
              <w:t>овек</w:t>
            </w:r>
          </w:p>
        </w:tc>
        <w:tc>
          <w:tcPr>
            <w:tcW w:w="570" w:type="dxa"/>
            <w:tcBorders>
              <w:top w:val="single" w:sz="4" w:space="0" w:color="auto"/>
            </w:tcBorders>
            <w:vAlign w:val="center"/>
          </w:tcPr>
          <w:p w14:paraId="799EED0B"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tcBorders>
              <w:top w:val="single" w:sz="4" w:space="0" w:color="auto"/>
            </w:tcBorders>
            <w:vAlign w:val="center"/>
          </w:tcPr>
          <w:p w14:paraId="60F8BCB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108</w:t>
            </w:r>
          </w:p>
        </w:tc>
        <w:tc>
          <w:tcPr>
            <w:tcW w:w="454" w:type="dxa"/>
            <w:tcBorders>
              <w:top w:val="single" w:sz="4" w:space="0" w:color="auto"/>
            </w:tcBorders>
            <w:vAlign w:val="center"/>
          </w:tcPr>
          <w:p w14:paraId="416CFD9E"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tcBorders>
              <w:top w:val="single" w:sz="4" w:space="0" w:color="auto"/>
            </w:tcBorders>
            <w:vAlign w:val="center"/>
          </w:tcPr>
          <w:p w14:paraId="0D4A6C45"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tcBorders>
              <w:top w:val="single" w:sz="4" w:space="0" w:color="auto"/>
            </w:tcBorders>
            <w:vAlign w:val="center"/>
          </w:tcPr>
          <w:p w14:paraId="7B284CAF"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567" w:type="dxa"/>
            <w:vAlign w:val="center"/>
          </w:tcPr>
          <w:p w14:paraId="5412C990" w14:textId="77777777" w:rsidR="00355DD5" w:rsidRPr="00F7091E" w:rsidRDefault="00355DD5" w:rsidP="00485B4E">
            <w:pPr>
              <w:ind w:left="-108" w:right="-163"/>
              <w:jc w:val="center"/>
              <w:rPr>
                <w:rFonts w:ascii="Times New Roman" w:hAnsi="Times New Roman" w:cs="Times New Roman"/>
                <w:sz w:val="24"/>
                <w:szCs w:val="24"/>
              </w:rPr>
            </w:pPr>
          </w:p>
        </w:tc>
        <w:tc>
          <w:tcPr>
            <w:tcW w:w="708" w:type="dxa"/>
            <w:tcBorders>
              <w:top w:val="single" w:sz="4" w:space="0" w:color="auto"/>
            </w:tcBorders>
            <w:vAlign w:val="center"/>
          </w:tcPr>
          <w:p w14:paraId="6FCB7A0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76</w:t>
            </w:r>
          </w:p>
        </w:tc>
        <w:tc>
          <w:tcPr>
            <w:tcW w:w="567" w:type="dxa"/>
            <w:tcBorders>
              <w:top w:val="single" w:sz="4" w:space="0" w:color="auto"/>
            </w:tcBorders>
            <w:vAlign w:val="center"/>
          </w:tcPr>
          <w:p w14:paraId="6C15E4F1"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tcBorders>
              <w:top w:val="single" w:sz="4" w:space="0" w:color="auto"/>
            </w:tcBorders>
          </w:tcPr>
          <w:p w14:paraId="1EFCCF97" w14:textId="77777777" w:rsidR="00355DD5" w:rsidRPr="00F7091E" w:rsidRDefault="00355DD5" w:rsidP="00485B4E">
            <w:pPr>
              <w:ind w:left="-108" w:right="-163"/>
              <w:rPr>
                <w:sz w:val="24"/>
                <w:szCs w:val="24"/>
              </w:rPr>
            </w:pPr>
          </w:p>
        </w:tc>
        <w:tc>
          <w:tcPr>
            <w:tcW w:w="567" w:type="dxa"/>
            <w:tcBorders>
              <w:top w:val="single" w:sz="4" w:space="0" w:color="auto"/>
            </w:tcBorders>
          </w:tcPr>
          <w:p w14:paraId="63B485D5" w14:textId="77777777" w:rsidR="00355DD5" w:rsidRPr="00F7091E" w:rsidRDefault="00355DD5" w:rsidP="00485B4E">
            <w:pPr>
              <w:ind w:left="-108" w:right="-163"/>
              <w:rPr>
                <w:sz w:val="24"/>
                <w:szCs w:val="24"/>
              </w:rPr>
            </w:pPr>
          </w:p>
        </w:tc>
        <w:tc>
          <w:tcPr>
            <w:tcW w:w="709" w:type="dxa"/>
            <w:tcBorders>
              <w:top w:val="single" w:sz="4" w:space="0" w:color="auto"/>
            </w:tcBorders>
            <w:vAlign w:val="center"/>
          </w:tcPr>
          <w:p w14:paraId="1F7F1C24"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tcBorders>
              <w:top w:val="single" w:sz="4" w:space="0" w:color="auto"/>
            </w:tcBorders>
            <w:vAlign w:val="center"/>
          </w:tcPr>
          <w:p w14:paraId="6A6749C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56</w:t>
            </w:r>
          </w:p>
        </w:tc>
        <w:tc>
          <w:tcPr>
            <w:tcW w:w="737" w:type="dxa"/>
            <w:tcBorders>
              <w:top w:val="single" w:sz="4" w:space="0" w:color="auto"/>
            </w:tcBorders>
            <w:vAlign w:val="center"/>
          </w:tcPr>
          <w:p w14:paraId="17870435" w14:textId="77777777" w:rsidR="00355DD5" w:rsidRPr="00F7091E" w:rsidRDefault="00355DD5" w:rsidP="00485B4E">
            <w:pPr>
              <w:ind w:left="-108" w:right="-163"/>
              <w:jc w:val="center"/>
              <w:rPr>
                <w:rFonts w:ascii="Times New Roman" w:hAnsi="Times New Roman" w:cs="Times New Roman"/>
                <w:sz w:val="24"/>
                <w:szCs w:val="24"/>
              </w:rPr>
            </w:pPr>
          </w:p>
        </w:tc>
      </w:tr>
      <w:tr w:rsidR="007B124A" w:rsidRPr="00F7091E" w14:paraId="5A06533A" w14:textId="77777777" w:rsidTr="00854467">
        <w:trPr>
          <w:cantSplit/>
        </w:trPr>
        <w:tc>
          <w:tcPr>
            <w:tcW w:w="512" w:type="dxa"/>
          </w:tcPr>
          <w:p w14:paraId="27A87092" w14:textId="7E50A1E1"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7</w:t>
            </w:r>
            <w:r w:rsidR="00322881" w:rsidRPr="00F7091E">
              <w:rPr>
                <w:rFonts w:ascii="Times New Roman" w:hAnsi="Times New Roman" w:cs="Times New Roman"/>
                <w:sz w:val="24"/>
                <w:szCs w:val="24"/>
              </w:rPr>
              <w:t>.</w:t>
            </w:r>
          </w:p>
        </w:tc>
        <w:tc>
          <w:tcPr>
            <w:tcW w:w="2037" w:type="dxa"/>
          </w:tcPr>
          <w:p w14:paraId="03F34C76"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Туристская</w:t>
            </w:r>
          </w:p>
          <w:p w14:paraId="27C8FFEB" w14:textId="051DB8C4"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1172 чел</w:t>
            </w:r>
            <w:r w:rsidR="000C1D44" w:rsidRPr="00F7091E">
              <w:rPr>
                <w:rFonts w:ascii="Times New Roman" w:hAnsi="Times New Roman" w:cs="Times New Roman"/>
                <w:sz w:val="24"/>
                <w:szCs w:val="24"/>
              </w:rPr>
              <w:t>овек</w:t>
            </w:r>
          </w:p>
        </w:tc>
        <w:tc>
          <w:tcPr>
            <w:tcW w:w="570" w:type="dxa"/>
            <w:vAlign w:val="center"/>
          </w:tcPr>
          <w:p w14:paraId="650EA4EC"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7DD9E7AB" w14:textId="77777777" w:rsidR="00355DD5" w:rsidRPr="00F7091E" w:rsidRDefault="00355DD5" w:rsidP="00485B4E">
            <w:pPr>
              <w:ind w:left="-108" w:right="-163"/>
              <w:jc w:val="center"/>
              <w:rPr>
                <w:rFonts w:ascii="Times New Roman" w:hAnsi="Times New Roman" w:cs="Times New Roman"/>
                <w:sz w:val="24"/>
                <w:szCs w:val="24"/>
              </w:rPr>
            </w:pPr>
          </w:p>
        </w:tc>
        <w:tc>
          <w:tcPr>
            <w:tcW w:w="454" w:type="dxa"/>
            <w:vAlign w:val="center"/>
          </w:tcPr>
          <w:p w14:paraId="2B99879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455</w:t>
            </w:r>
          </w:p>
        </w:tc>
        <w:tc>
          <w:tcPr>
            <w:tcW w:w="567" w:type="dxa"/>
            <w:vAlign w:val="center"/>
          </w:tcPr>
          <w:p w14:paraId="3BF3075E"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vAlign w:val="center"/>
          </w:tcPr>
          <w:p w14:paraId="756E6960"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27CD8BFA" w14:textId="77777777" w:rsidR="00355DD5" w:rsidRPr="00F7091E" w:rsidRDefault="00355DD5" w:rsidP="00485B4E">
            <w:pPr>
              <w:ind w:left="-108" w:right="-163"/>
              <w:jc w:val="center"/>
              <w:rPr>
                <w:rFonts w:ascii="Times New Roman" w:hAnsi="Times New Roman" w:cs="Times New Roman"/>
                <w:sz w:val="24"/>
                <w:szCs w:val="24"/>
              </w:rPr>
            </w:pPr>
          </w:p>
        </w:tc>
        <w:tc>
          <w:tcPr>
            <w:tcW w:w="708" w:type="dxa"/>
            <w:vAlign w:val="center"/>
          </w:tcPr>
          <w:p w14:paraId="137FB24A"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24E78AC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254</w:t>
            </w:r>
          </w:p>
        </w:tc>
        <w:tc>
          <w:tcPr>
            <w:tcW w:w="709" w:type="dxa"/>
            <w:vAlign w:val="center"/>
          </w:tcPr>
          <w:p w14:paraId="61C3386C"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1958826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302</w:t>
            </w:r>
          </w:p>
        </w:tc>
        <w:tc>
          <w:tcPr>
            <w:tcW w:w="709" w:type="dxa"/>
            <w:vAlign w:val="center"/>
          </w:tcPr>
          <w:p w14:paraId="73900E0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24</w:t>
            </w:r>
          </w:p>
        </w:tc>
        <w:tc>
          <w:tcPr>
            <w:tcW w:w="709" w:type="dxa"/>
            <w:vAlign w:val="center"/>
          </w:tcPr>
          <w:p w14:paraId="7876DD22"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137</w:t>
            </w:r>
          </w:p>
        </w:tc>
        <w:tc>
          <w:tcPr>
            <w:tcW w:w="737" w:type="dxa"/>
            <w:vAlign w:val="center"/>
          </w:tcPr>
          <w:p w14:paraId="030E635B" w14:textId="77777777" w:rsidR="00355DD5" w:rsidRPr="00F7091E" w:rsidRDefault="00355DD5" w:rsidP="00485B4E">
            <w:pPr>
              <w:ind w:left="-108" w:right="-163"/>
              <w:jc w:val="center"/>
              <w:rPr>
                <w:rFonts w:ascii="Times New Roman" w:hAnsi="Times New Roman" w:cs="Times New Roman"/>
                <w:sz w:val="24"/>
                <w:szCs w:val="24"/>
              </w:rPr>
            </w:pPr>
          </w:p>
        </w:tc>
      </w:tr>
      <w:tr w:rsidR="007B124A" w:rsidRPr="00F7091E" w14:paraId="55ED7D40" w14:textId="77777777" w:rsidTr="00854467">
        <w:trPr>
          <w:cantSplit/>
        </w:trPr>
        <w:tc>
          <w:tcPr>
            <w:tcW w:w="512" w:type="dxa"/>
          </w:tcPr>
          <w:p w14:paraId="3FB3C89E" w14:textId="765F3982"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8</w:t>
            </w:r>
            <w:r w:rsidR="00322881" w:rsidRPr="00F7091E">
              <w:rPr>
                <w:rFonts w:ascii="Times New Roman" w:hAnsi="Times New Roman" w:cs="Times New Roman"/>
                <w:sz w:val="24"/>
                <w:szCs w:val="24"/>
              </w:rPr>
              <w:t>.</w:t>
            </w:r>
          </w:p>
        </w:tc>
        <w:tc>
          <w:tcPr>
            <w:tcW w:w="2037" w:type="dxa"/>
          </w:tcPr>
          <w:p w14:paraId="6F241922"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Экологическая</w:t>
            </w:r>
          </w:p>
          <w:p w14:paraId="56E50EFB" w14:textId="76DB54C6"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1439 чел</w:t>
            </w:r>
            <w:r w:rsidR="000C1D44" w:rsidRPr="00F7091E">
              <w:rPr>
                <w:rFonts w:ascii="Times New Roman" w:hAnsi="Times New Roman" w:cs="Times New Roman"/>
                <w:sz w:val="24"/>
                <w:szCs w:val="24"/>
              </w:rPr>
              <w:t>овек</w:t>
            </w:r>
          </w:p>
        </w:tc>
        <w:tc>
          <w:tcPr>
            <w:tcW w:w="570" w:type="dxa"/>
            <w:vAlign w:val="center"/>
          </w:tcPr>
          <w:p w14:paraId="2C7CA71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62</w:t>
            </w:r>
          </w:p>
        </w:tc>
        <w:tc>
          <w:tcPr>
            <w:tcW w:w="567" w:type="dxa"/>
            <w:vAlign w:val="center"/>
          </w:tcPr>
          <w:p w14:paraId="452343D9" w14:textId="77777777" w:rsidR="00355DD5" w:rsidRPr="00F7091E" w:rsidRDefault="00355DD5" w:rsidP="00485B4E">
            <w:pPr>
              <w:ind w:left="-108" w:right="-163"/>
              <w:jc w:val="center"/>
              <w:rPr>
                <w:rFonts w:ascii="Times New Roman" w:hAnsi="Times New Roman" w:cs="Times New Roman"/>
                <w:sz w:val="24"/>
                <w:szCs w:val="24"/>
              </w:rPr>
            </w:pPr>
          </w:p>
        </w:tc>
        <w:tc>
          <w:tcPr>
            <w:tcW w:w="454" w:type="dxa"/>
            <w:vAlign w:val="center"/>
          </w:tcPr>
          <w:p w14:paraId="74EEA688"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0277B34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962</w:t>
            </w:r>
          </w:p>
        </w:tc>
        <w:tc>
          <w:tcPr>
            <w:tcW w:w="652" w:type="dxa"/>
            <w:vAlign w:val="center"/>
          </w:tcPr>
          <w:p w14:paraId="45259F02"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34</w:t>
            </w:r>
          </w:p>
        </w:tc>
        <w:tc>
          <w:tcPr>
            <w:tcW w:w="567" w:type="dxa"/>
            <w:vAlign w:val="center"/>
          </w:tcPr>
          <w:p w14:paraId="4F51DF01"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82</w:t>
            </w:r>
          </w:p>
        </w:tc>
        <w:tc>
          <w:tcPr>
            <w:tcW w:w="708" w:type="dxa"/>
            <w:vAlign w:val="center"/>
          </w:tcPr>
          <w:p w14:paraId="12E4FA9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24</w:t>
            </w:r>
          </w:p>
        </w:tc>
        <w:tc>
          <w:tcPr>
            <w:tcW w:w="567" w:type="dxa"/>
            <w:vAlign w:val="center"/>
          </w:tcPr>
          <w:p w14:paraId="756E226F"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1D2BE347"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37BAE47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133</w:t>
            </w:r>
          </w:p>
        </w:tc>
        <w:tc>
          <w:tcPr>
            <w:tcW w:w="709" w:type="dxa"/>
            <w:vAlign w:val="center"/>
          </w:tcPr>
          <w:p w14:paraId="17DAD876"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58</w:t>
            </w:r>
          </w:p>
        </w:tc>
        <w:tc>
          <w:tcPr>
            <w:tcW w:w="709" w:type="dxa"/>
            <w:vAlign w:val="center"/>
          </w:tcPr>
          <w:p w14:paraId="41AEE1B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48</w:t>
            </w:r>
          </w:p>
        </w:tc>
        <w:tc>
          <w:tcPr>
            <w:tcW w:w="737" w:type="dxa"/>
            <w:vAlign w:val="center"/>
          </w:tcPr>
          <w:p w14:paraId="6D14E6F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36</w:t>
            </w:r>
          </w:p>
        </w:tc>
      </w:tr>
      <w:tr w:rsidR="007B124A" w:rsidRPr="00F7091E" w14:paraId="4CD0B8BE" w14:textId="77777777" w:rsidTr="00854467">
        <w:trPr>
          <w:cantSplit/>
        </w:trPr>
        <w:tc>
          <w:tcPr>
            <w:tcW w:w="512" w:type="dxa"/>
          </w:tcPr>
          <w:p w14:paraId="12EAF345" w14:textId="3E2E2B56"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9</w:t>
            </w:r>
            <w:r w:rsidR="00322881" w:rsidRPr="00F7091E">
              <w:rPr>
                <w:rFonts w:ascii="Times New Roman" w:hAnsi="Times New Roman" w:cs="Times New Roman"/>
                <w:sz w:val="24"/>
                <w:szCs w:val="24"/>
              </w:rPr>
              <w:t>.</w:t>
            </w:r>
          </w:p>
        </w:tc>
        <w:tc>
          <w:tcPr>
            <w:tcW w:w="2037" w:type="dxa"/>
          </w:tcPr>
          <w:p w14:paraId="5A834A93"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Краеведческая</w:t>
            </w:r>
          </w:p>
          <w:p w14:paraId="79D0BF31" w14:textId="3A089D76"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522  чел</w:t>
            </w:r>
            <w:r w:rsidR="000C1D44" w:rsidRPr="00F7091E">
              <w:rPr>
                <w:rFonts w:ascii="Times New Roman" w:hAnsi="Times New Roman" w:cs="Times New Roman"/>
                <w:sz w:val="24"/>
                <w:szCs w:val="24"/>
              </w:rPr>
              <w:t>овек</w:t>
            </w:r>
          </w:p>
        </w:tc>
        <w:tc>
          <w:tcPr>
            <w:tcW w:w="570" w:type="dxa"/>
            <w:vAlign w:val="center"/>
          </w:tcPr>
          <w:p w14:paraId="5843BA2D"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394A487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454" w:type="dxa"/>
            <w:vAlign w:val="center"/>
          </w:tcPr>
          <w:p w14:paraId="71CA90D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66</w:t>
            </w:r>
          </w:p>
        </w:tc>
        <w:tc>
          <w:tcPr>
            <w:tcW w:w="567" w:type="dxa"/>
            <w:vAlign w:val="center"/>
          </w:tcPr>
          <w:p w14:paraId="0324386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652" w:type="dxa"/>
            <w:vAlign w:val="center"/>
          </w:tcPr>
          <w:p w14:paraId="1F942088"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10B0D0D6" w14:textId="77777777" w:rsidR="00355DD5" w:rsidRPr="00F7091E" w:rsidRDefault="00355DD5" w:rsidP="00485B4E">
            <w:pPr>
              <w:ind w:left="-108" w:right="-163"/>
              <w:jc w:val="center"/>
              <w:rPr>
                <w:rFonts w:ascii="Times New Roman" w:hAnsi="Times New Roman" w:cs="Times New Roman"/>
                <w:sz w:val="24"/>
                <w:szCs w:val="24"/>
              </w:rPr>
            </w:pPr>
          </w:p>
        </w:tc>
        <w:tc>
          <w:tcPr>
            <w:tcW w:w="708" w:type="dxa"/>
            <w:vAlign w:val="center"/>
          </w:tcPr>
          <w:p w14:paraId="6A485A8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567" w:type="dxa"/>
            <w:vAlign w:val="center"/>
          </w:tcPr>
          <w:p w14:paraId="74C62DD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93</w:t>
            </w:r>
          </w:p>
        </w:tc>
        <w:tc>
          <w:tcPr>
            <w:tcW w:w="709" w:type="dxa"/>
            <w:vAlign w:val="center"/>
          </w:tcPr>
          <w:p w14:paraId="71D92C1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567" w:type="dxa"/>
            <w:vAlign w:val="center"/>
          </w:tcPr>
          <w:p w14:paraId="337CE41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120</w:t>
            </w:r>
          </w:p>
        </w:tc>
        <w:tc>
          <w:tcPr>
            <w:tcW w:w="709" w:type="dxa"/>
            <w:vAlign w:val="center"/>
          </w:tcPr>
          <w:p w14:paraId="594724B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709" w:type="dxa"/>
            <w:vAlign w:val="center"/>
          </w:tcPr>
          <w:p w14:paraId="1957681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128</w:t>
            </w:r>
          </w:p>
        </w:tc>
        <w:tc>
          <w:tcPr>
            <w:tcW w:w="737" w:type="dxa"/>
            <w:vAlign w:val="center"/>
          </w:tcPr>
          <w:p w14:paraId="49408F92" w14:textId="77777777" w:rsidR="00355DD5" w:rsidRPr="00F7091E" w:rsidRDefault="00355DD5" w:rsidP="00485B4E">
            <w:pPr>
              <w:ind w:left="-108" w:right="-163"/>
              <w:jc w:val="center"/>
              <w:rPr>
                <w:rFonts w:ascii="Times New Roman" w:hAnsi="Times New Roman" w:cs="Times New Roman"/>
                <w:sz w:val="24"/>
                <w:szCs w:val="24"/>
              </w:rPr>
            </w:pPr>
          </w:p>
        </w:tc>
      </w:tr>
      <w:tr w:rsidR="007B124A" w:rsidRPr="00F7091E" w14:paraId="349A0B57" w14:textId="77777777" w:rsidTr="00854467">
        <w:trPr>
          <w:cantSplit/>
        </w:trPr>
        <w:tc>
          <w:tcPr>
            <w:tcW w:w="512" w:type="dxa"/>
          </w:tcPr>
          <w:p w14:paraId="7E4C2FA8" w14:textId="0C414681"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10</w:t>
            </w:r>
            <w:r w:rsidR="00322881" w:rsidRPr="00F7091E">
              <w:rPr>
                <w:rFonts w:ascii="Times New Roman" w:hAnsi="Times New Roman" w:cs="Times New Roman"/>
                <w:sz w:val="24"/>
                <w:szCs w:val="24"/>
              </w:rPr>
              <w:t>.</w:t>
            </w:r>
          </w:p>
        </w:tc>
        <w:tc>
          <w:tcPr>
            <w:tcW w:w="2037" w:type="dxa"/>
          </w:tcPr>
          <w:p w14:paraId="4BCD29AE"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Спортивно-оздоровительная</w:t>
            </w:r>
          </w:p>
          <w:p w14:paraId="18C4D68C" w14:textId="0CE500E3"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606 чел</w:t>
            </w:r>
            <w:r w:rsidR="000C1D44" w:rsidRPr="00F7091E">
              <w:rPr>
                <w:rFonts w:ascii="Times New Roman" w:hAnsi="Times New Roman" w:cs="Times New Roman"/>
                <w:sz w:val="24"/>
                <w:szCs w:val="24"/>
              </w:rPr>
              <w:t>овек</w:t>
            </w:r>
          </w:p>
        </w:tc>
        <w:tc>
          <w:tcPr>
            <w:tcW w:w="570" w:type="dxa"/>
            <w:vAlign w:val="center"/>
          </w:tcPr>
          <w:p w14:paraId="526786A2"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567" w:type="dxa"/>
            <w:vAlign w:val="center"/>
          </w:tcPr>
          <w:p w14:paraId="68A4E38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136</w:t>
            </w:r>
          </w:p>
        </w:tc>
        <w:tc>
          <w:tcPr>
            <w:tcW w:w="454" w:type="dxa"/>
            <w:vAlign w:val="center"/>
          </w:tcPr>
          <w:p w14:paraId="18B94A06"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17598074" w14:textId="77777777" w:rsidR="00355DD5" w:rsidRPr="00F7091E" w:rsidRDefault="00355DD5" w:rsidP="00485B4E">
            <w:pPr>
              <w:ind w:left="-108" w:right="-163"/>
              <w:jc w:val="center"/>
              <w:rPr>
                <w:rFonts w:ascii="Times New Roman" w:hAnsi="Times New Roman" w:cs="Times New Roman"/>
                <w:sz w:val="24"/>
                <w:szCs w:val="24"/>
              </w:rPr>
            </w:pPr>
          </w:p>
        </w:tc>
        <w:tc>
          <w:tcPr>
            <w:tcW w:w="652" w:type="dxa"/>
            <w:vAlign w:val="center"/>
          </w:tcPr>
          <w:p w14:paraId="5FA1A56D"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38</w:t>
            </w:r>
          </w:p>
        </w:tc>
        <w:tc>
          <w:tcPr>
            <w:tcW w:w="567" w:type="dxa"/>
            <w:vAlign w:val="center"/>
          </w:tcPr>
          <w:p w14:paraId="575424C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38</w:t>
            </w:r>
          </w:p>
        </w:tc>
        <w:tc>
          <w:tcPr>
            <w:tcW w:w="708" w:type="dxa"/>
            <w:vAlign w:val="center"/>
          </w:tcPr>
          <w:p w14:paraId="5213F2D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216</w:t>
            </w:r>
          </w:p>
        </w:tc>
        <w:tc>
          <w:tcPr>
            <w:tcW w:w="567" w:type="dxa"/>
            <w:vAlign w:val="center"/>
          </w:tcPr>
          <w:p w14:paraId="6258B278"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7FC3898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60</w:t>
            </w:r>
          </w:p>
        </w:tc>
        <w:tc>
          <w:tcPr>
            <w:tcW w:w="567" w:type="dxa"/>
            <w:vAlign w:val="center"/>
          </w:tcPr>
          <w:p w14:paraId="0B80A58A"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615B655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709" w:type="dxa"/>
            <w:vAlign w:val="center"/>
          </w:tcPr>
          <w:p w14:paraId="0A4B9C04"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35</w:t>
            </w:r>
          </w:p>
        </w:tc>
        <w:tc>
          <w:tcPr>
            <w:tcW w:w="737" w:type="dxa"/>
            <w:vAlign w:val="center"/>
          </w:tcPr>
          <w:p w14:paraId="11ACFE0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28</w:t>
            </w:r>
          </w:p>
        </w:tc>
      </w:tr>
      <w:tr w:rsidR="007B124A" w:rsidRPr="00F7091E" w14:paraId="0130AC92" w14:textId="77777777" w:rsidTr="00854467">
        <w:trPr>
          <w:cantSplit/>
        </w:trPr>
        <w:tc>
          <w:tcPr>
            <w:tcW w:w="512" w:type="dxa"/>
          </w:tcPr>
          <w:p w14:paraId="14B1D64F" w14:textId="3F3A888C"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11</w:t>
            </w:r>
            <w:r w:rsidR="00322881" w:rsidRPr="00F7091E">
              <w:rPr>
                <w:rFonts w:ascii="Times New Roman" w:hAnsi="Times New Roman" w:cs="Times New Roman"/>
                <w:sz w:val="24"/>
                <w:szCs w:val="24"/>
              </w:rPr>
              <w:t>.</w:t>
            </w:r>
          </w:p>
        </w:tc>
        <w:tc>
          <w:tcPr>
            <w:tcW w:w="2037" w:type="dxa"/>
            <w:vAlign w:val="center"/>
          </w:tcPr>
          <w:p w14:paraId="0577560A" w14:textId="77777777"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Социально-прикладная</w:t>
            </w:r>
          </w:p>
          <w:p w14:paraId="4E2C8018" w14:textId="1B4E6828" w:rsidR="00355DD5" w:rsidRPr="00F7091E" w:rsidRDefault="00355DD5" w:rsidP="00485B4E">
            <w:pPr>
              <w:ind w:left="-108" w:right="-163"/>
              <w:jc w:val="both"/>
              <w:rPr>
                <w:rFonts w:ascii="Times New Roman" w:hAnsi="Times New Roman" w:cs="Times New Roman"/>
                <w:sz w:val="24"/>
                <w:szCs w:val="24"/>
              </w:rPr>
            </w:pPr>
            <w:r w:rsidRPr="00F7091E">
              <w:rPr>
                <w:rFonts w:ascii="Times New Roman" w:hAnsi="Times New Roman" w:cs="Times New Roman"/>
                <w:sz w:val="24"/>
                <w:szCs w:val="24"/>
              </w:rPr>
              <w:t>1392 чел</w:t>
            </w:r>
            <w:r w:rsidR="000C1D44" w:rsidRPr="00F7091E">
              <w:rPr>
                <w:rFonts w:ascii="Times New Roman" w:hAnsi="Times New Roman" w:cs="Times New Roman"/>
                <w:sz w:val="24"/>
                <w:szCs w:val="24"/>
              </w:rPr>
              <w:t>овек</w:t>
            </w:r>
          </w:p>
        </w:tc>
        <w:tc>
          <w:tcPr>
            <w:tcW w:w="570" w:type="dxa"/>
            <w:vAlign w:val="center"/>
          </w:tcPr>
          <w:p w14:paraId="1C3AF6F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89</w:t>
            </w:r>
          </w:p>
        </w:tc>
        <w:tc>
          <w:tcPr>
            <w:tcW w:w="567" w:type="dxa"/>
            <w:vAlign w:val="center"/>
          </w:tcPr>
          <w:p w14:paraId="1D21C1FE"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246</w:t>
            </w:r>
          </w:p>
        </w:tc>
        <w:tc>
          <w:tcPr>
            <w:tcW w:w="454" w:type="dxa"/>
            <w:vAlign w:val="center"/>
          </w:tcPr>
          <w:p w14:paraId="331BF9B4" w14:textId="77777777" w:rsidR="00355DD5" w:rsidRPr="00F7091E" w:rsidRDefault="00355DD5" w:rsidP="00485B4E">
            <w:pPr>
              <w:ind w:left="-108" w:right="-163"/>
              <w:jc w:val="center"/>
              <w:rPr>
                <w:rFonts w:ascii="Times New Roman" w:hAnsi="Times New Roman" w:cs="Times New Roman"/>
                <w:sz w:val="24"/>
                <w:szCs w:val="24"/>
              </w:rPr>
            </w:pPr>
          </w:p>
        </w:tc>
        <w:tc>
          <w:tcPr>
            <w:tcW w:w="567" w:type="dxa"/>
            <w:vAlign w:val="center"/>
          </w:tcPr>
          <w:p w14:paraId="53472C5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652" w:type="dxa"/>
            <w:vAlign w:val="center"/>
          </w:tcPr>
          <w:p w14:paraId="6C7D8136"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567" w:type="dxa"/>
            <w:vAlign w:val="center"/>
          </w:tcPr>
          <w:p w14:paraId="25D2F2E0" w14:textId="77777777" w:rsidR="00355DD5" w:rsidRPr="00F7091E" w:rsidRDefault="00355DD5" w:rsidP="00485B4E">
            <w:pPr>
              <w:ind w:left="-108" w:right="-163"/>
              <w:jc w:val="center"/>
              <w:rPr>
                <w:rFonts w:ascii="Times New Roman" w:hAnsi="Times New Roman" w:cs="Times New Roman"/>
                <w:sz w:val="24"/>
                <w:szCs w:val="24"/>
              </w:rPr>
            </w:pPr>
          </w:p>
        </w:tc>
        <w:tc>
          <w:tcPr>
            <w:tcW w:w="708" w:type="dxa"/>
            <w:vAlign w:val="center"/>
          </w:tcPr>
          <w:p w14:paraId="28BC3166"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93</w:t>
            </w:r>
          </w:p>
        </w:tc>
        <w:tc>
          <w:tcPr>
            <w:tcW w:w="567" w:type="dxa"/>
            <w:vAlign w:val="center"/>
          </w:tcPr>
          <w:p w14:paraId="56BFEE78" w14:textId="77777777" w:rsidR="00355DD5" w:rsidRPr="00F7091E" w:rsidRDefault="00355DD5" w:rsidP="00485B4E">
            <w:pPr>
              <w:ind w:left="-108" w:right="-163"/>
              <w:jc w:val="center"/>
              <w:rPr>
                <w:rFonts w:ascii="Times New Roman" w:hAnsi="Times New Roman" w:cs="Times New Roman"/>
                <w:sz w:val="24"/>
                <w:szCs w:val="24"/>
              </w:rPr>
            </w:pPr>
          </w:p>
        </w:tc>
        <w:tc>
          <w:tcPr>
            <w:tcW w:w="709" w:type="dxa"/>
            <w:vAlign w:val="center"/>
          </w:tcPr>
          <w:p w14:paraId="1C2C585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90</w:t>
            </w:r>
          </w:p>
        </w:tc>
        <w:tc>
          <w:tcPr>
            <w:tcW w:w="567" w:type="dxa"/>
            <w:vAlign w:val="center"/>
          </w:tcPr>
          <w:p w14:paraId="6C451CC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68</w:t>
            </w:r>
          </w:p>
        </w:tc>
        <w:tc>
          <w:tcPr>
            <w:tcW w:w="709" w:type="dxa"/>
            <w:vAlign w:val="center"/>
          </w:tcPr>
          <w:p w14:paraId="326CDF3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98</w:t>
            </w:r>
          </w:p>
        </w:tc>
        <w:tc>
          <w:tcPr>
            <w:tcW w:w="709" w:type="dxa"/>
            <w:vAlign w:val="center"/>
          </w:tcPr>
          <w:p w14:paraId="15BC4FB9"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482</w:t>
            </w:r>
          </w:p>
        </w:tc>
        <w:tc>
          <w:tcPr>
            <w:tcW w:w="737" w:type="dxa"/>
            <w:vAlign w:val="center"/>
          </w:tcPr>
          <w:p w14:paraId="744B20A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188</w:t>
            </w:r>
          </w:p>
        </w:tc>
      </w:tr>
      <w:tr w:rsidR="007B124A" w:rsidRPr="00F7091E" w14:paraId="4238842E" w14:textId="77777777" w:rsidTr="00355DD5">
        <w:trPr>
          <w:cantSplit/>
        </w:trPr>
        <w:tc>
          <w:tcPr>
            <w:tcW w:w="512" w:type="dxa"/>
          </w:tcPr>
          <w:p w14:paraId="435900EE" w14:textId="77777777" w:rsidR="00355DD5" w:rsidRPr="00F7091E" w:rsidRDefault="00355DD5" w:rsidP="00485B4E">
            <w:pPr>
              <w:ind w:left="-108" w:right="-163"/>
              <w:jc w:val="both"/>
              <w:rPr>
                <w:rFonts w:ascii="Times New Roman" w:hAnsi="Times New Roman" w:cs="Times New Roman"/>
                <w:sz w:val="24"/>
                <w:szCs w:val="24"/>
              </w:rPr>
            </w:pPr>
          </w:p>
        </w:tc>
        <w:tc>
          <w:tcPr>
            <w:tcW w:w="2037" w:type="dxa"/>
          </w:tcPr>
          <w:p w14:paraId="4885848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Всего: 11548</w:t>
            </w:r>
          </w:p>
        </w:tc>
        <w:tc>
          <w:tcPr>
            <w:tcW w:w="570" w:type="dxa"/>
            <w:vAlign w:val="center"/>
          </w:tcPr>
          <w:p w14:paraId="4539FAB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736</w:t>
            </w:r>
          </w:p>
        </w:tc>
        <w:tc>
          <w:tcPr>
            <w:tcW w:w="567" w:type="dxa"/>
            <w:vAlign w:val="center"/>
          </w:tcPr>
          <w:p w14:paraId="5C54503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1511</w:t>
            </w:r>
          </w:p>
        </w:tc>
        <w:tc>
          <w:tcPr>
            <w:tcW w:w="454" w:type="dxa"/>
            <w:vAlign w:val="center"/>
          </w:tcPr>
          <w:p w14:paraId="299632F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521</w:t>
            </w:r>
          </w:p>
        </w:tc>
        <w:tc>
          <w:tcPr>
            <w:tcW w:w="567" w:type="dxa"/>
            <w:vAlign w:val="center"/>
          </w:tcPr>
          <w:p w14:paraId="022EC1B2"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1002</w:t>
            </w:r>
          </w:p>
        </w:tc>
        <w:tc>
          <w:tcPr>
            <w:tcW w:w="652" w:type="dxa"/>
            <w:vAlign w:val="center"/>
          </w:tcPr>
          <w:p w14:paraId="56C97C7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768</w:t>
            </w:r>
          </w:p>
        </w:tc>
        <w:tc>
          <w:tcPr>
            <w:tcW w:w="567" w:type="dxa"/>
            <w:vAlign w:val="center"/>
          </w:tcPr>
          <w:p w14:paraId="0AB8C0E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608</w:t>
            </w:r>
          </w:p>
        </w:tc>
        <w:tc>
          <w:tcPr>
            <w:tcW w:w="708" w:type="dxa"/>
            <w:vAlign w:val="center"/>
          </w:tcPr>
          <w:p w14:paraId="6CCDC02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1833</w:t>
            </w:r>
          </w:p>
        </w:tc>
        <w:tc>
          <w:tcPr>
            <w:tcW w:w="567" w:type="dxa"/>
            <w:vAlign w:val="center"/>
          </w:tcPr>
          <w:p w14:paraId="2C5073C7"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347</w:t>
            </w:r>
          </w:p>
        </w:tc>
        <w:tc>
          <w:tcPr>
            <w:tcW w:w="709" w:type="dxa"/>
            <w:vAlign w:val="center"/>
          </w:tcPr>
          <w:p w14:paraId="25765F5A"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841</w:t>
            </w:r>
          </w:p>
        </w:tc>
        <w:tc>
          <w:tcPr>
            <w:tcW w:w="567" w:type="dxa"/>
            <w:vAlign w:val="center"/>
          </w:tcPr>
          <w:p w14:paraId="4934D32A"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623</w:t>
            </w:r>
          </w:p>
        </w:tc>
        <w:tc>
          <w:tcPr>
            <w:tcW w:w="709" w:type="dxa"/>
            <w:vAlign w:val="center"/>
          </w:tcPr>
          <w:p w14:paraId="0A95D97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546</w:t>
            </w:r>
          </w:p>
        </w:tc>
        <w:tc>
          <w:tcPr>
            <w:tcW w:w="709" w:type="dxa"/>
            <w:vAlign w:val="center"/>
          </w:tcPr>
          <w:p w14:paraId="31C355BC"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1750</w:t>
            </w:r>
          </w:p>
        </w:tc>
        <w:tc>
          <w:tcPr>
            <w:tcW w:w="737" w:type="dxa"/>
            <w:vAlign w:val="center"/>
          </w:tcPr>
          <w:p w14:paraId="2DBCE20B"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462</w:t>
            </w:r>
          </w:p>
        </w:tc>
      </w:tr>
      <w:tr w:rsidR="007B124A" w:rsidRPr="00F7091E" w14:paraId="164B04E7" w14:textId="77777777" w:rsidTr="00854467">
        <w:trPr>
          <w:cantSplit/>
        </w:trPr>
        <w:tc>
          <w:tcPr>
            <w:tcW w:w="512" w:type="dxa"/>
          </w:tcPr>
          <w:p w14:paraId="0D33BDCB" w14:textId="77777777" w:rsidR="00355DD5" w:rsidRPr="00F7091E" w:rsidRDefault="00355DD5" w:rsidP="00485B4E">
            <w:pPr>
              <w:ind w:left="-108" w:right="-163"/>
              <w:jc w:val="both"/>
              <w:rPr>
                <w:rFonts w:ascii="Times New Roman" w:hAnsi="Times New Roman" w:cs="Times New Roman"/>
                <w:sz w:val="24"/>
                <w:szCs w:val="24"/>
              </w:rPr>
            </w:pPr>
          </w:p>
        </w:tc>
        <w:tc>
          <w:tcPr>
            <w:tcW w:w="2037" w:type="dxa"/>
          </w:tcPr>
          <w:p w14:paraId="1504C98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В разрезе городов и районов</w:t>
            </w:r>
          </w:p>
        </w:tc>
        <w:tc>
          <w:tcPr>
            <w:tcW w:w="570" w:type="dxa"/>
            <w:vAlign w:val="center"/>
          </w:tcPr>
          <w:p w14:paraId="73B2E22D"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736</w:t>
            </w:r>
          </w:p>
        </w:tc>
        <w:tc>
          <w:tcPr>
            <w:tcW w:w="1588" w:type="dxa"/>
            <w:gridSpan w:val="3"/>
            <w:vAlign w:val="center"/>
          </w:tcPr>
          <w:p w14:paraId="309BDEC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3034</w:t>
            </w:r>
          </w:p>
        </w:tc>
        <w:tc>
          <w:tcPr>
            <w:tcW w:w="1219" w:type="dxa"/>
            <w:gridSpan w:val="2"/>
            <w:vAlign w:val="center"/>
          </w:tcPr>
          <w:p w14:paraId="66BE004F"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1376</w:t>
            </w:r>
          </w:p>
        </w:tc>
        <w:tc>
          <w:tcPr>
            <w:tcW w:w="1275" w:type="dxa"/>
            <w:gridSpan w:val="2"/>
            <w:vAlign w:val="center"/>
          </w:tcPr>
          <w:p w14:paraId="221EC140"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2180</w:t>
            </w:r>
          </w:p>
        </w:tc>
        <w:tc>
          <w:tcPr>
            <w:tcW w:w="1276" w:type="dxa"/>
            <w:gridSpan w:val="2"/>
            <w:vAlign w:val="center"/>
          </w:tcPr>
          <w:p w14:paraId="10E872F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1464</w:t>
            </w:r>
          </w:p>
        </w:tc>
        <w:tc>
          <w:tcPr>
            <w:tcW w:w="709" w:type="dxa"/>
            <w:vAlign w:val="center"/>
          </w:tcPr>
          <w:p w14:paraId="408F48D8"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546</w:t>
            </w:r>
          </w:p>
        </w:tc>
        <w:tc>
          <w:tcPr>
            <w:tcW w:w="709" w:type="dxa"/>
            <w:vAlign w:val="center"/>
          </w:tcPr>
          <w:p w14:paraId="53EA5B83"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1750</w:t>
            </w:r>
          </w:p>
        </w:tc>
        <w:tc>
          <w:tcPr>
            <w:tcW w:w="737" w:type="dxa"/>
            <w:vAlign w:val="center"/>
          </w:tcPr>
          <w:p w14:paraId="60C590A5" w14:textId="77777777" w:rsidR="00355DD5" w:rsidRPr="00F7091E" w:rsidRDefault="00355DD5" w:rsidP="00485B4E">
            <w:pPr>
              <w:ind w:left="-108" w:right="-163"/>
              <w:jc w:val="center"/>
              <w:rPr>
                <w:rFonts w:ascii="Times New Roman" w:hAnsi="Times New Roman" w:cs="Times New Roman"/>
                <w:sz w:val="24"/>
                <w:szCs w:val="24"/>
              </w:rPr>
            </w:pPr>
            <w:r w:rsidRPr="00F7091E">
              <w:rPr>
                <w:rFonts w:ascii="Times New Roman" w:hAnsi="Times New Roman" w:cs="Times New Roman"/>
                <w:sz w:val="24"/>
                <w:szCs w:val="24"/>
              </w:rPr>
              <w:t>462</w:t>
            </w:r>
          </w:p>
        </w:tc>
      </w:tr>
    </w:tbl>
    <w:p w14:paraId="5707C82A" w14:textId="77777777" w:rsidR="00355DD5" w:rsidRPr="00F7091E" w:rsidRDefault="00355DD5" w:rsidP="00485B4E">
      <w:pPr>
        <w:spacing w:after="0" w:line="240" w:lineRule="auto"/>
        <w:ind w:firstLine="851"/>
        <w:jc w:val="both"/>
        <w:rPr>
          <w:rFonts w:ascii="Times New Roman" w:hAnsi="Times New Roman" w:cs="Times New Roman"/>
          <w:sz w:val="28"/>
          <w:szCs w:val="28"/>
        </w:rPr>
      </w:pPr>
    </w:p>
    <w:p w14:paraId="17326822" w14:textId="6AA5727E" w:rsidR="00355DD5" w:rsidRPr="00F7091E" w:rsidRDefault="00355DD5" w:rsidP="00DA41D5">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организациях дополнительного образования созданы условия для обучения детей из семей, нуждающихся в социальной поддержке. В некоторых учреждениях оборудованы пандусы при входе в организа</w:t>
      </w:r>
      <w:r w:rsidR="00952157" w:rsidRPr="00F7091E">
        <w:rPr>
          <w:rFonts w:ascii="Times New Roman" w:hAnsi="Times New Roman" w:cs="Times New Roman"/>
          <w:sz w:val="28"/>
          <w:szCs w:val="28"/>
        </w:rPr>
        <w:t>цию образования</w:t>
      </w:r>
      <w:r w:rsidRPr="00F7091E">
        <w:rPr>
          <w:rFonts w:ascii="Times New Roman" w:hAnsi="Times New Roman" w:cs="Times New Roman"/>
          <w:sz w:val="28"/>
          <w:szCs w:val="28"/>
        </w:rPr>
        <w:t xml:space="preserve"> для детей с ограниченными возможностями здоровья: </w:t>
      </w:r>
      <w:r w:rsidR="00322881" w:rsidRPr="00F7091E">
        <w:rPr>
          <w:rFonts w:ascii="Times New Roman" w:hAnsi="Times New Roman" w:cs="Times New Roman"/>
          <w:sz w:val="28"/>
          <w:szCs w:val="28"/>
        </w:rPr>
        <w:t xml:space="preserve">в </w:t>
      </w:r>
      <w:r w:rsidR="00952157"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w:t>
      </w:r>
      <w:r w:rsidR="00322881" w:rsidRPr="00F7091E">
        <w:rPr>
          <w:rFonts w:ascii="Times New Roman" w:hAnsi="Times New Roman" w:cs="Times New Roman"/>
          <w:sz w:val="28"/>
          <w:szCs w:val="28"/>
        </w:rPr>
        <w:t>Дом детско-юношеского творчества</w:t>
      </w:r>
      <w:r w:rsidRPr="00F7091E">
        <w:rPr>
          <w:rFonts w:ascii="Times New Roman" w:hAnsi="Times New Roman" w:cs="Times New Roman"/>
          <w:sz w:val="28"/>
          <w:szCs w:val="28"/>
        </w:rPr>
        <w:t>»</w:t>
      </w:r>
      <w:r w:rsidR="000768B6">
        <w:rPr>
          <w:rFonts w:ascii="Times New Roman" w:hAnsi="Times New Roman" w:cs="Times New Roman"/>
          <w:sz w:val="28"/>
          <w:szCs w:val="28"/>
        </w:rPr>
        <w:t xml:space="preserve"> </w:t>
      </w:r>
      <w:r w:rsidR="00DA41D5" w:rsidRPr="00F7091E">
        <w:rPr>
          <w:rFonts w:ascii="Times New Roman" w:hAnsi="Times New Roman" w:cs="Times New Roman"/>
          <w:sz w:val="28"/>
          <w:szCs w:val="28"/>
        </w:rPr>
        <w:t xml:space="preserve">села </w:t>
      </w:r>
      <w:proofErr w:type="spellStart"/>
      <w:r w:rsidRPr="00F7091E">
        <w:rPr>
          <w:rFonts w:ascii="Times New Roman" w:hAnsi="Times New Roman" w:cs="Times New Roman"/>
          <w:sz w:val="28"/>
          <w:szCs w:val="28"/>
        </w:rPr>
        <w:t>Чобручи</w:t>
      </w:r>
      <w:proofErr w:type="spellEnd"/>
      <w:r w:rsidRPr="00F7091E">
        <w:rPr>
          <w:rFonts w:ascii="Times New Roman" w:hAnsi="Times New Roman" w:cs="Times New Roman"/>
          <w:sz w:val="28"/>
          <w:szCs w:val="28"/>
        </w:rPr>
        <w:t xml:space="preserve">, </w:t>
      </w:r>
      <w:r w:rsidR="00952157"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w:t>
      </w:r>
      <w:r w:rsidR="002D3F8D" w:rsidRPr="00F7091E">
        <w:rPr>
          <w:rFonts w:ascii="Times New Roman" w:hAnsi="Times New Roman" w:cs="Times New Roman"/>
          <w:sz w:val="28"/>
          <w:szCs w:val="28"/>
          <w:shd w:val="clear" w:color="auto" w:fill="F3F3F3"/>
        </w:rPr>
        <w:t>Дворец детско-юношеского творчества</w:t>
      </w:r>
      <w:r w:rsidRPr="00F7091E">
        <w:rPr>
          <w:rFonts w:ascii="Times New Roman" w:hAnsi="Times New Roman" w:cs="Times New Roman"/>
          <w:sz w:val="28"/>
          <w:szCs w:val="28"/>
        </w:rPr>
        <w:t xml:space="preserve">» </w:t>
      </w:r>
      <w:r w:rsidR="00DA41D5" w:rsidRPr="00F7091E">
        <w:rPr>
          <w:rFonts w:ascii="Times New Roman" w:hAnsi="Times New Roman" w:cs="Times New Roman"/>
          <w:sz w:val="28"/>
          <w:szCs w:val="28"/>
        </w:rPr>
        <w:t xml:space="preserve">города </w:t>
      </w:r>
      <w:r w:rsidR="00C5537C" w:rsidRPr="00F7091E">
        <w:rPr>
          <w:rFonts w:ascii="Times New Roman" w:hAnsi="Times New Roman" w:cs="Times New Roman"/>
          <w:sz w:val="28"/>
          <w:szCs w:val="28"/>
        </w:rPr>
        <w:t>Тирасполя</w:t>
      </w:r>
      <w:r w:rsidRPr="00F7091E">
        <w:rPr>
          <w:rFonts w:ascii="Times New Roman" w:hAnsi="Times New Roman" w:cs="Times New Roman"/>
          <w:sz w:val="28"/>
          <w:szCs w:val="28"/>
        </w:rPr>
        <w:t xml:space="preserve">, </w:t>
      </w:r>
      <w:r w:rsidR="00952157"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w:t>
      </w:r>
      <w:r w:rsidR="002D3F8D" w:rsidRPr="00F7091E">
        <w:rPr>
          <w:rFonts w:ascii="Times New Roman" w:hAnsi="Times New Roman" w:cs="Times New Roman"/>
          <w:sz w:val="28"/>
          <w:szCs w:val="28"/>
        </w:rPr>
        <w:t>Центр детского - юношеского творчества</w:t>
      </w:r>
      <w:r w:rsidR="000768B6">
        <w:rPr>
          <w:rFonts w:ascii="Times New Roman" w:hAnsi="Times New Roman" w:cs="Times New Roman"/>
          <w:sz w:val="28"/>
          <w:szCs w:val="28"/>
        </w:rPr>
        <w:t xml:space="preserve"> </w:t>
      </w:r>
      <w:r w:rsidR="00DA41D5" w:rsidRPr="00F7091E">
        <w:rPr>
          <w:rFonts w:ascii="Times New Roman" w:hAnsi="Times New Roman" w:cs="Times New Roman"/>
          <w:sz w:val="28"/>
          <w:szCs w:val="28"/>
        </w:rPr>
        <w:t>города</w:t>
      </w:r>
      <w:r w:rsidR="00695D4B" w:rsidRPr="00F7091E">
        <w:rPr>
          <w:rFonts w:ascii="Times New Roman" w:hAnsi="Times New Roman" w:cs="Times New Roman"/>
          <w:sz w:val="28"/>
          <w:szCs w:val="28"/>
        </w:rPr>
        <w:t xml:space="preserve"> Рыбниц</w:t>
      </w:r>
      <w:r w:rsidR="00695D4B" w:rsidRPr="00F7091E">
        <w:rPr>
          <w:rFonts w:ascii="Times New Roman" w:hAnsi="Times New Roman" w:cs="Times New Roman"/>
          <w:color w:val="000000" w:themeColor="text1"/>
          <w:sz w:val="28"/>
          <w:szCs w:val="24"/>
        </w:rPr>
        <w:t>ы</w:t>
      </w:r>
      <w:r w:rsidR="00BC761E" w:rsidRPr="00F7091E">
        <w:rPr>
          <w:rFonts w:ascii="Times New Roman" w:hAnsi="Times New Roman" w:cs="Times New Roman"/>
          <w:sz w:val="28"/>
          <w:szCs w:val="28"/>
        </w:rPr>
        <w:t>.</w:t>
      </w:r>
    </w:p>
    <w:p w14:paraId="03D19614" w14:textId="77777777" w:rsidR="00355DD5" w:rsidRPr="00F7091E" w:rsidRDefault="00355DD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 данным организаций образования количество детей, нуждающихся в поддержке, составляет 3208 человек (27,6%), в 2021 году - 3128 (26,3%) человек. Возросло количество детей-инвалидов охваченным дополнительным образованием.</w:t>
      </w:r>
    </w:p>
    <w:p w14:paraId="1A7739CF" w14:textId="1E907089" w:rsidR="0081472D" w:rsidRPr="00F7091E" w:rsidRDefault="0081472D"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lastRenderedPageBreak/>
        <w:t xml:space="preserve">Таблица </w:t>
      </w:r>
      <w:r w:rsidR="00957A64" w:rsidRPr="00F7091E">
        <w:rPr>
          <w:rFonts w:ascii="Times New Roman" w:hAnsi="Times New Roman" w:cs="Times New Roman"/>
          <w:sz w:val="24"/>
          <w:szCs w:val="24"/>
        </w:rPr>
        <w:t>№ 5</w:t>
      </w:r>
      <w:r w:rsidR="000C65B7" w:rsidRPr="00F7091E">
        <w:rPr>
          <w:rFonts w:ascii="Times New Roman" w:hAnsi="Times New Roman" w:cs="Times New Roman"/>
          <w:sz w:val="24"/>
          <w:szCs w:val="24"/>
        </w:rPr>
        <w:t>1</w:t>
      </w:r>
    </w:p>
    <w:p w14:paraId="6AF18B0B" w14:textId="77777777" w:rsidR="0081472D" w:rsidRPr="00F7091E" w:rsidRDefault="0081472D" w:rsidP="00485B4E">
      <w:pPr>
        <w:spacing w:after="0" w:line="240" w:lineRule="auto"/>
        <w:ind w:firstLine="851"/>
        <w:jc w:val="center"/>
        <w:rPr>
          <w:rFonts w:ascii="Times New Roman" w:hAnsi="Times New Roman" w:cs="Times New Roman"/>
          <w:sz w:val="28"/>
          <w:szCs w:val="28"/>
        </w:rPr>
      </w:pPr>
    </w:p>
    <w:p w14:paraId="4F7024D3" w14:textId="77777777" w:rsidR="0081472D" w:rsidRPr="00F7091E" w:rsidRDefault="0081472D"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Социальный паспорт обучающихся</w:t>
      </w:r>
    </w:p>
    <w:p w14:paraId="1C418800" w14:textId="77777777" w:rsidR="0081472D" w:rsidRPr="00F7091E" w:rsidRDefault="0081472D"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организаций дополнительного образования</w:t>
      </w:r>
    </w:p>
    <w:p w14:paraId="190B1735" w14:textId="77777777" w:rsidR="0081472D" w:rsidRPr="00F7091E" w:rsidRDefault="0081472D" w:rsidP="00485B4E">
      <w:pPr>
        <w:spacing w:after="0" w:line="240" w:lineRule="auto"/>
        <w:jc w:val="center"/>
        <w:rPr>
          <w:rFonts w:ascii="Times New Roman" w:hAnsi="Times New Roman" w:cs="Times New Roman"/>
          <w:sz w:val="28"/>
          <w:szCs w:val="28"/>
        </w:rPr>
      </w:pPr>
    </w:p>
    <w:tbl>
      <w:tblPr>
        <w:tblStyle w:val="300"/>
        <w:tblW w:w="10524" w:type="dxa"/>
        <w:tblInd w:w="-572" w:type="dxa"/>
        <w:tblLayout w:type="fixed"/>
        <w:tblLook w:val="04A0" w:firstRow="1" w:lastRow="0" w:firstColumn="1" w:lastColumn="0" w:noHBand="0" w:noVBand="1"/>
      </w:tblPr>
      <w:tblGrid>
        <w:gridCol w:w="512"/>
        <w:gridCol w:w="2606"/>
        <w:gridCol w:w="602"/>
        <w:gridCol w:w="538"/>
        <w:gridCol w:w="411"/>
        <w:gridCol w:w="576"/>
        <w:gridCol w:w="567"/>
        <w:gridCol w:w="675"/>
        <w:gridCol w:w="567"/>
        <w:gridCol w:w="567"/>
        <w:gridCol w:w="567"/>
        <w:gridCol w:w="567"/>
        <w:gridCol w:w="709"/>
        <w:gridCol w:w="601"/>
        <w:gridCol w:w="459"/>
      </w:tblGrid>
      <w:tr w:rsidR="007B124A" w:rsidRPr="00F7091E" w14:paraId="79E80F1D" w14:textId="77777777" w:rsidTr="00854467">
        <w:trPr>
          <w:trHeight w:val="225"/>
        </w:trPr>
        <w:tc>
          <w:tcPr>
            <w:tcW w:w="512" w:type="dxa"/>
            <w:vMerge w:val="restart"/>
          </w:tcPr>
          <w:p w14:paraId="2CE3DF45" w14:textId="77777777"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w:t>
            </w:r>
          </w:p>
          <w:p w14:paraId="3CF91749" w14:textId="77777777"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п/п</w:t>
            </w:r>
          </w:p>
        </w:tc>
        <w:tc>
          <w:tcPr>
            <w:tcW w:w="2606" w:type="dxa"/>
            <w:vMerge w:val="restart"/>
          </w:tcPr>
          <w:p w14:paraId="3AFF0E5B" w14:textId="77777777" w:rsidR="0081472D" w:rsidRPr="00F7091E" w:rsidRDefault="0081472D" w:rsidP="00485B4E">
            <w:pPr>
              <w:jc w:val="both"/>
              <w:rPr>
                <w:rFonts w:ascii="Times New Roman" w:hAnsi="Times New Roman" w:cs="Times New Roman"/>
                <w:sz w:val="24"/>
                <w:szCs w:val="24"/>
              </w:rPr>
            </w:pPr>
            <w:r w:rsidRPr="00F7091E">
              <w:rPr>
                <w:rFonts w:ascii="Times New Roman" w:hAnsi="Times New Roman" w:cs="Times New Roman"/>
                <w:sz w:val="24"/>
                <w:szCs w:val="24"/>
              </w:rPr>
              <w:t>Категория</w:t>
            </w:r>
          </w:p>
        </w:tc>
        <w:tc>
          <w:tcPr>
            <w:tcW w:w="602" w:type="dxa"/>
            <w:vMerge w:val="restart"/>
            <w:textDirection w:val="btLr"/>
          </w:tcPr>
          <w:p w14:paraId="65D693CB" w14:textId="77777777" w:rsidR="0081472D" w:rsidRPr="00F7091E" w:rsidRDefault="0081472D" w:rsidP="00485B4E">
            <w:pPr>
              <w:ind w:left="113" w:right="113"/>
              <w:jc w:val="center"/>
              <w:rPr>
                <w:rFonts w:ascii="Times New Roman" w:hAnsi="Times New Roman" w:cs="Times New Roman"/>
              </w:rPr>
            </w:pPr>
            <w:r w:rsidRPr="00F7091E">
              <w:rPr>
                <w:rFonts w:ascii="Times New Roman" w:hAnsi="Times New Roman" w:cs="Times New Roman"/>
              </w:rPr>
              <w:t>Днестровский</w:t>
            </w:r>
          </w:p>
          <w:p w14:paraId="73F0D1AC" w14:textId="77777777" w:rsidR="0081472D" w:rsidRPr="00F7091E" w:rsidRDefault="0081472D" w:rsidP="00485B4E">
            <w:pPr>
              <w:ind w:left="113" w:right="113"/>
              <w:jc w:val="center"/>
              <w:rPr>
                <w:rFonts w:ascii="Times New Roman" w:hAnsi="Times New Roman" w:cs="Times New Roman"/>
              </w:rPr>
            </w:pPr>
            <w:r w:rsidRPr="00F7091E">
              <w:rPr>
                <w:rFonts w:ascii="Times New Roman" w:hAnsi="Times New Roman" w:cs="Times New Roman"/>
              </w:rPr>
              <w:t xml:space="preserve"> ДЮЦ</w:t>
            </w:r>
          </w:p>
        </w:tc>
        <w:tc>
          <w:tcPr>
            <w:tcW w:w="1525" w:type="dxa"/>
            <w:gridSpan w:val="3"/>
            <w:tcBorders>
              <w:bottom w:val="single" w:sz="4" w:space="0" w:color="auto"/>
            </w:tcBorders>
          </w:tcPr>
          <w:p w14:paraId="78A8A825"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Тирасполь</w:t>
            </w:r>
          </w:p>
        </w:tc>
        <w:tc>
          <w:tcPr>
            <w:tcW w:w="1242" w:type="dxa"/>
            <w:gridSpan w:val="2"/>
            <w:tcBorders>
              <w:bottom w:val="single" w:sz="4" w:space="0" w:color="auto"/>
            </w:tcBorders>
          </w:tcPr>
          <w:p w14:paraId="79478C99" w14:textId="77777777" w:rsidR="0081472D" w:rsidRPr="00F7091E" w:rsidRDefault="0081472D" w:rsidP="00485B4E">
            <w:pPr>
              <w:jc w:val="center"/>
              <w:rPr>
                <w:rFonts w:ascii="Times New Roman" w:hAnsi="Times New Roman" w:cs="Times New Roman"/>
              </w:rPr>
            </w:pPr>
            <w:proofErr w:type="spellStart"/>
            <w:r w:rsidRPr="00F7091E">
              <w:rPr>
                <w:rFonts w:ascii="Times New Roman" w:hAnsi="Times New Roman" w:cs="Times New Roman"/>
              </w:rPr>
              <w:t>Слободзея</w:t>
            </w:r>
            <w:proofErr w:type="spellEnd"/>
          </w:p>
        </w:tc>
        <w:tc>
          <w:tcPr>
            <w:tcW w:w="1134" w:type="dxa"/>
            <w:gridSpan w:val="2"/>
            <w:tcBorders>
              <w:bottom w:val="single" w:sz="4" w:space="0" w:color="auto"/>
            </w:tcBorders>
          </w:tcPr>
          <w:p w14:paraId="48E9BED8" w14:textId="77777777" w:rsidR="0081472D" w:rsidRPr="00F7091E" w:rsidRDefault="0081472D" w:rsidP="00485B4E">
            <w:pPr>
              <w:ind w:left="-84" w:right="-132"/>
              <w:jc w:val="center"/>
              <w:rPr>
                <w:rFonts w:ascii="Times New Roman" w:hAnsi="Times New Roman" w:cs="Times New Roman"/>
              </w:rPr>
            </w:pPr>
            <w:r w:rsidRPr="00F7091E">
              <w:rPr>
                <w:rFonts w:ascii="Times New Roman" w:hAnsi="Times New Roman" w:cs="Times New Roman"/>
              </w:rPr>
              <w:t>Бендеры</w:t>
            </w:r>
          </w:p>
        </w:tc>
        <w:tc>
          <w:tcPr>
            <w:tcW w:w="1134" w:type="dxa"/>
            <w:gridSpan w:val="2"/>
            <w:tcBorders>
              <w:bottom w:val="single" w:sz="4" w:space="0" w:color="auto"/>
            </w:tcBorders>
          </w:tcPr>
          <w:p w14:paraId="4A4B48A6" w14:textId="77777777" w:rsidR="0081472D" w:rsidRPr="00F7091E" w:rsidRDefault="0081472D" w:rsidP="00485B4E">
            <w:pPr>
              <w:ind w:left="-84" w:right="-132"/>
              <w:jc w:val="center"/>
              <w:rPr>
                <w:rFonts w:ascii="Times New Roman" w:hAnsi="Times New Roman" w:cs="Times New Roman"/>
              </w:rPr>
            </w:pPr>
            <w:r w:rsidRPr="00F7091E">
              <w:rPr>
                <w:rFonts w:ascii="Times New Roman" w:hAnsi="Times New Roman" w:cs="Times New Roman"/>
              </w:rPr>
              <w:t>Дубоссары</w:t>
            </w:r>
          </w:p>
        </w:tc>
        <w:tc>
          <w:tcPr>
            <w:tcW w:w="709" w:type="dxa"/>
            <w:vMerge w:val="restart"/>
            <w:textDirection w:val="btLr"/>
          </w:tcPr>
          <w:p w14:paraId="452EDC86"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ДДЮТ Григориополь</w:t>
            </w:r>
          </w:p>
        </w:tc>
        <w:tc>
          <w:tcPr>
            <w:tcW w:w="601" w:type="dxa"/>
            <w:vMerge w:val="restart"/>
            <w:textDirection w:val="btLr"/>
          </w:tcPr>
          <w:p w14:paraId="31CEE0D0"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ЦДЮТ   Рыбница</w:t>
            </w:r>
          </w:p>
        </w:tc>
        <w:tc>
          <w:tcPr>
            <w:tcW w:w="459" w:type="dxa"/>
            <w:vMerge w:val="restart"/>
            <w:textDirection w:val="btLr"/>
          </w:tcPr>
          <w:p w14:paraId="6893671F"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ДДЮТ   Каменка</w:t>
            </w:r>
          </w:p>
        </w:tc>
      </w:tr>
      <w:tr w:rsidR="007B124A" w:rsidRPr="00F7091E" w14:paraId="08AFBAAF" w14:textId="77777777" w:rsidTr="00854467">
        <w:trPr>
          <w:cantSplit/>
          <w:trHeight w:val="1635"/>
        </w:trPr>
        <w:tc>
          <w:tcPr>
            <w:tcW w:w="512" w:type="dxa"/>
            <w:vMerge/>
          </w:tcPr>
          <w:p w14:paraId="5698B93B" w14:textId="77777777" w:rsidR="0081472D" w:rsidRPr="00F7091E" w:rsidRDefault="0081472D" w:rsidP="00485B4E">
            <w:pPr>
              <w:jc w:val="center"/>
              <w:rPr>
                <w:rFonts w:ascii="Times New Roman" w:hAnsi="Times New Roman" w:cs="Times New Roman"/>
                <w:sz w:val="24"/>
                <w:szCs w:val="24"/>
              </w:rPr>
            </w:pPr>
          </w:p>
        </w:tc>
        <w:tc>
          <w:tcPr>
            <w:tcW w:w="2606" w:type="dxa"/>
            <w:vMerge/>
          </w:tcPr>
          <w:p w14:paraId="3C06E347" w14:textId="77777777" w:rsidR="0081472D" w:rsidRPr="00F7091E" w:rsidRDefault="0081472D" w:rsidP="00485B4E">
            <w:pPr>
              <w:jc w:val="both"/>
              <w:rPr>
                <w:rFonts w:ascii="Times New Roman" w:hAnsi="Times New Roman" w:cs="Times New Roman"/>
                <w:sz w:val="24"/>
                <w:szCs w:val="24"/>
              </w:rPr>
            </w:pPr>
          </w:p>
        </w:tc>
        <w:tc>
          <w:tcPr>
            <w:tcW w:w="602" w:type="dxa"/>
            <w:vMerge/>
            <w:textDirection w:val="btLr"/>
            <w:vAlign w:val="center"/>
          </w:tcPr>
          <w:p w14:paraId="6F49E246" w14:textId="77777777" w:rsidR="0081472D" w:rsidRPr="00F7091E" w:rsidRDefault="0081472D" w:rsidP="00485B4E">
            <w:pPr>
              <w:jc w:val="center"/>
              <w:rPr>
                <w:rFonts w:ascii="Times New Roman" w:hAnsi="Times New Roman" w:cs="Times New Roman"/>
              </w:rPr>
            </w:pPr>
          </w:p>
        </w:tc>
        <w:tc>
          <w:tcPr>
            <w:tcW w:w="538" w:type="dxa"/>
            <w:tcBorders>
              <w:top w:val="single" w:sz="4" w:space="0" w:color="auto"/>
            </w:tcBorders>
            <w:textDirection w:val="btLr"/>
          </w:tcPr>
          <w:p w14:paraId="007A7C36"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ДДЮТ</w:t>
            </w:r>
          </w:p>
        </w:tc>
        <w:tc>
          <w:tcPr>
            <w:tcW w:w="411" w:type="dxa"/>
            <w:tcBorders>
              <w:top w:val="single" w:sz="4" w:space="0" w:color="auto"/>
            </w:tcBorders>
            <w:textDirection w:val="btLr"/>
          </w:tcPr>
          <w:p w14:paraId="75FBE2EE" w14:textId="77777777" w:rsidR="0081472D" w:rsidRPr="00F7091E" w:rsidRDefault="0081472D" w:rsidP="00485B4E">
            <w:pPr>
              <w:jc w:val="center"/>
              <w:rPr>
                <w:rFonts w:ascii="Times New Roman" w:hAnsi="Times New Roman" w:cs="Times New Roman"/>
              </w:rPr>
            </w:pPr>
            <w:proofErr w:type="spellStart"/>
            <w:r w:rsidRPr="00F7091E">
              <w:rPr>
                <w:rFonts w:ascii="Times New Roman" w:hAnsi="Times New Roman" w:cs="Times New Roman"/>
              </w:rPr>
              <w:t>СЮТур</w:t>
            </w:r>
            <w:proofErr w:type="spellEnd"/>
          </w:p>
        </w:tc>
        <w:tc>
          <w:tcPr>
            <w:tcW w:w="576" w:type="dxa"/>
            <w:tcBorders>
              <w:top w:val="single" w:sz="4" w:space="0" w:color="auto"/>
            </w:tcBorders>
            <w:textDirection w:val="btLr"/>
          </w:tcPr>
          <w:p w14:paraId="5B3DB0F5"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ЭЦУ</w:t>
            </w:r>
          </w:p>
        </w:tc>
        <w:tc>
          <w:tcPr>
            <w:tcW w:w="567" w:type="dxa"/>
            <w:tcBorders>
              <w:top w:val="single" w:sz="4" w:space="0" w:color="auto"/>
            </w:tcBorders>
            <w:textDirection w:val="btLr"/>
          </w:tcPr>
          <w:p w14:paraId="68BA8CFB"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ЦДЮТ</w:t>
            </w:r>
          </w:p>
        </w:tc>
        <w:tc>
          <w:tcPr>
            <w:tcW w:w="675" w:type="dxa"/>
            <w:tcBorders>
              <w:top w:val="single" w:sz="4" w:space="0" w:color="auto"/>
            </w:tcBorders>
            <w:textDirection w:val="btLr"/>
          </w:tcPr>
          <w:p w14:paraId="57BF5B30"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 xml:space="preserve">ДДЮТ  </w:t>
            </w:r>
            <w:proofErr w:type="spellStart"/>
            <w:r w:rsidRPr="00F7091E">
              <w:rPr>
                <w:rFonts w:ascii="Times New Roman" w:hAnsi="Times New Roman" w:cs="Times New Roman"/>
              </w:rPr>
              <w:t>Чобручи</w:t>
            </w:r>
            <w:proofErr w:type="spellEnd"/>
          </w:p>
        </w:tc>
        <w:tc>
          <w:tcPr>
            <w:tcW w:w="567" w:type="dxa"/>
            <w:tcBorders>
              <w:top w:val="single" w:sz="4" w:space="0" w:color="auto"/>
            </w:tcBorders>
            <w:textDirection w:val="btLr"/>
          </w:tcPr>
          <w:p w14:paraId="631A30C1"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ДДЮТ</w:t>
            </w:r>
          </w:p>
        </w:tc>
        <w:tc>
          <w:tcPr>
            <w:tcW w:w="567" w:type="dxa"/>
            <w:tcBorders>
              <w:top w:val="single" w:sz="4" w:space="0" w:color="auto"/>
            </w:tcBorders>
            <w:textDirection w:val="btLr"/>
          </w:tcPr>
          <w:p w14:paraId="7ECD40AA" w14:textId="77777777" w:rsidR="0081472D" w:rsidRPr="00F7091E" w:rsidRDefault="0081472D" w:rsidP="00485B4E">
            <w:pPr>
              <w:jc w:val="center"/>
              <w:rPr>
                <w:rFonts w:ascii="Times New Roman" w:hAnsi="Times New Roman" w:cs="Times New Roman"/>
              </w:rPr>
            </w:pPr>
            <w:proofErr w:type="spellStart"/>
            <w:r w:rsidRPr="00F7091E">
              <w:rPr>
                <w:rFonts w:ascii="Times New Roman" w:hAnsi="Times New Roman" w:cs="Times New Roman"/>
              </w:rPr>
              <w:t>СЮТур</w:t>
            </w:r>
            <w:proofErr w:type="spellEnd"/>
          </w:p>
        </w:tc>
        <w:tc>
          <w:tcPr>
            <w:tcW w:w="567" w:type="dxa"/>
            <w:tcBorders>
              <w:top w:val="single" w:sz="4" w:space="0" w:color="auto"/>
            </w:tcBorders>
            <w:textDirection w:val="btLr"/>
          </w:tcPr>
          <w:p w14:paraId="2336B0D2" w14:textId="77777777" w:rsidR="0081472D" w:rsidRPr="00F7091E" w:rsidRDefault="0081472D" w:rsidP="00485B4E">
            <w:pPr>
              <w:jc w:val="center"/>
              <w:rPr>
                <w:rFonts w:ascii="Times New Roman" w:hAnsi="Times New Roman" w:cs="Times New Roman"/>
              </w:rPr>
            </w:pPr>
            <w:r w:rsidRPr="00F7091E">
              <w:rPr>
                <w:rFonts w:ascii="Times New Roman" w:hAnsi="Times New Roman" w:cs="Times New Roman"/>
              </w:rPr>
              <w:t>ДДЮТ</w:t>
            </w:r>
          </w:p>
        </w:tc>
        <w:tc>
          <w:tcPr>
            <w:tcW w:w="567" w:type="dxa"/>
            <w:tcBorders>
              <w:top w:val="single" w:sz="4" w:space="0" w:color="auto"/>
            </w:tcBorders>
            <w:textDirection w:val="btLr"/>
          </w:tcPr>
          <w:p w14:paraId="042A33E5" w14:textId="77777777" w:rsidR="0081472D" w:rsidRPr="00F7091E" w:rsidRDefault="0081472D" w:rsidP="00485B4E">
            <w:pPr>
              <w:jc w:val="center"/>
              <w:rPr>
                <w:rFonts w:ascii="Times New Roman" w:hAnsi="Times New Roman" w:cs="Times New Roman"/>
              </w:rPr>
            </w:pPr>
            <w:proofErr w:type="spellStart"/>
            <w:r w:rsidRPr="00F7091E">
              <w:rPr>
                <w:rFonts w:ascii="Times New Roman" w:hAnsi="Times New Roman" w:cs="Times New Roman"/>
              </w:rPr>
              <w:t>СЮТур</w:t>
            </w:r>
            <w:proofErr w:type="spellEnd"/>
          </w:p>
        </w:tc>
        <w:tc>
          <w:tcPr>
            <w:tcW w:w="709" w:type="dxa"/>
            <w:vMerge/>
          </w:tcPr>
          <w:p w14:paraId="6215963B" w14:textId="77777777" w:rsidR="0081472D" w:rsidRPr="00F7091E" w:rsidRDefault="0081472D" w:rsidP="00485B4E">
            <w:pPr>
              <w:jc w:val="center"/>
              <w:rPr>
                <w:rFonts w:ascii="Times New Roman" w:hAnsi="Times New Roman" w:cs="Times New Roman"/>
              </w:rPr>
            </w:pPr>
          </w:p>
        </w:tc>
        <w:tc>
          <w:tcPr>
            <w:tcW w:w="601" w:type="dxa"/>
            <w:vMerge/>
          </w:tcPr>
          <w:p w14:paraId="71313E8E" w14:textId="77777777" w:rsidR="0081472D" w:rsidRPr="00F7091E" w:rsidRDefault="0081472D" w:rsidP="00485B4E">
            <w:pPr>
              <w:jc w:val="center"/>
              <w:rPr>
                <w:rFonts w:ascii="Times New Roman" w:hAnsi="Times New Roman" w:cs="Times New Roman"/>
              </w:rPr>
            </w:pPr>
          </w:p>
        </w:tc>
        <w:tc>
          <w:tcPr>
            <w:tcW w:w="459" w:type="dxa"/>
            <w:vMerge/>
          </w:tcPr>
          <w:p w14:paraId="0939C7B9" w14:textId="77777777" w:rsidR="0081472D" w:rsidRPr="00F7091E" w:rsidRDefault="0081472D" w:rsidP="00485B4E">
            <w:pPr>
              <w:jc w:val="center"/>
              <w:rPr>
                <w:rFonts w:ascii="Times New Roman" w:hAnsi="Times New Roman" w:cs="Times New Roman"/>
              </w:rPr>
            </w:pPr>
          </w:p>
        </w:tc>
      </w:tr>
      <w:tr w:rsidR="007B124A" w:rsidRPr="00F7091E" w14:paraId="18490CCD" w14:textId="77777777" w:rsidTr="00854467">
        <w:trPr>
          <w:cantSplit/>
        </w:trPr>
        <w:tc>
          <w:tcPr>
            <w:tcW w:w="512" w:type="dxa"/>
          </w:tcPr>
          <w:p w14:paraId="58998112" w14:textId="4CA662EF"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1</w:t>
            </w:r>
            <w:r w:rsidR="002D3F8D" w:rsidRPr="00F7091E">
              <w:rPr>
                <w:rFonts w:ascii="Times New Roman" w:hAnsi="Times New Roman" w:cs="Times New Roman"/>
                <w:sz w:val="24"/>
                <w:szCs w:val="24"/>
              </w:rPr>
              <w:t>.</w:t>
            </w:r>
          </w:p>
        </w:tc>
        <w:tc>
          <w:tcPr>
            <w:tcW w:w="2606" w:type="dxa"/>
          </w:tcPr>
          <w:p w14:paraId="13F983E8" w14:textId="51AD72A7" w:rsidR="0081472D" w:rsidRPr="00F7091E" w:rsidRDefault="0081472D" w:rsidP="00485B4E">
            <w:pPr>
              <w:jc w:val="both"/>
              <w:rPr>
                <w:rFonts w:ascii="Times New Roman" w:hAnsi="Times New Roman" w:cs="Times New Roman"/>
                <w:sz w:val="24"/>
                <w:szCs w:val="24"/>
              </w:rPr>
            </w:pPr>
            <w:r w:rsidRPr="00F7091E">
              <w:rPr>
                <w:rFonts w:ascii="Times New Roman" w:hAnsi="Times New Roman" w:cs="Times New Roman"/>
                <w:sz w:val="24"/>
                <w:szCs w:val="24"/>
              </w:rPr>
              <w:t>Дет</w:t>
            </w:r>
            <w:r w:rsidR="00BC761E" w:rsidRPr="00F7091E">
              <w:rPr>
                <w:rFonts w:ascii="Times New Roman" w:hAnsi="Times New Roman" w:cs="Times New Roman"/>
                <w:sz w:val="24"/>
                <w:szCs w:val="24"/>
              </w:rPr>
              <w:t>и из многодетных семей 1020 человек</w:t>
            </w:r>
            <w:r w:rsidRPr="00F7091E">
              <w:rPr>
                <w:rFonts w:ascii="Times New Roman" w:hAnsi="Times New Roman" w:cs="Times New Roman"/>
                <w:sz w:val="24"/>
                <w:szCs w:val="24"/>
              </w:rPr>
              <w:t>, 8,4%</w:t>
            </w:r>
          </w:p>
        </w:tc>
        <w:tc>
          <w:tcPr>
            <w:tcW w:w="602" w:type="dxa"/>
            <w:tcBorders>
              <w:bottom w:val="single" w:sz="4" w:space="0" w:color="auto"/>
            </w:tcBorders>
            <w:vAlign w:val="center"/>
          </w:tcPr>
          <w:p w14:paraId="66461220"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113</w:t>
            </w:r>
          </w:p>
        </w:tc>
        <w:tc>
          <w:tcPr>
            <w:tcW w:w="538" w:type="dxa"/>
            <w:tcBorders>
              <w:bottom w:val="single" w:sz="4" w:space="0" w:color="auto"/>
            </w:tcBorders>
            <w:vAlign w:val="center"/>
          </w:tcPr>
          <w:p w14:paraId="29325455" w14:textId="77777777" w:rsidR="0081472D" w:rsidRPr="00F7091E" w:rsidRDefault="0081472D" w:rsidP="00485B4E">
            <w:pPr>
              <w:ind w:left="-35" w:right="-74"/>
              <w:rPr>
                <w:rFonts w:ascii="Times New Roman" w:hAnsi="Times New Roman" w:cs="Times New Roman"/>
                <w:sz w:val="24"/>
                <w:szCs w:val="24"/>
              </w:rPr>
            </w:pPr>
            <w:r w:rsidRPr="00F7091E">
              <w:rPr>
                <w:rFonts w:ascii="Times New Roman" w:hAnsi="Times New Roman" w:cs="Times New Roman"/>
                <w:sz w:val="24"/>
                <w:szCs w:val="24"/>
              </w:rPr>
              <w:t>72</w:t>
            </w:r>
          </w:p>
        </w:tc>
        <w:tc>
          <w:tcPr>
            <w:tcW w:w="411" w:type="dxa"/>
            <w:tcBorders>
              <w:bottom w:val="single" w:sz="4" w:space="0" w:color="auto"/>
            </w:tcBorders>
            <w:vAlign w:val="center"/>
          </w:tcPr>
          <w:p w14:paraId="0AD9FA47"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52</w:t>
            </w:r>
          </w:p>
        </w:tc>
        <w:tc>
          <w:tcPr>
            <w:tcW w:w="576" w:type="dxa"/>
            <w:tcBorders>
              <w:bottom w:val="single" w:sz="4" w:space="0" w:color="auto"/>
            </w:tcBorders>
            <w:vAlign w:val="center"/>
          </w:tcPr>
          <w:p w14:paraId="67632E83"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62</w:t>
            </w:r>
          </w:p>
        </w:tc>
        <w:tc>
          <w:tcPr>
            <w:tcW w:w="567" w:type="dxa"/>
            <w:tcBorders>
              <w:bottom w:val="single" w:sz="4" w:space="0" w:color="auto"/>
            </w:tcBorders>
            <w:vAlign w:val="center"/>
          </w:tcPr>
          <w:p w14:paraId="62FC44A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108</w:t>
            </w:r>
          </w:p>
        </w:tc>
        <w:tc>
          <w:tcPr>
            <w:tcW w:w="675" w:type="dxa"/>
            <w:vAlign w:val="center"/>
          </w:tcPr>
          <w:p w14:paraId="02E3D966"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94</w:t>
            </w:r>
          </w:p>
        </w:tc>
        <w:tc>
          <w:tcPr>
            <w:tcW w:w="567" w:type="dxa"/>
            <w:tcBorders>
              <w:bottom w:val="single" w:sz="4" w:space="0" w:color="auto"/>
            </w:tcBorders>
            <w:vAlign w:val="center"/>
          </w:tcPr>
          <w:p w14:paraId="7A17E023"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100</w:t>
            </w:r>
          </w:p>
        </w:tc>
        <w:tc>
          <w:tcPr>
            <w:tcW w:w="567" w:type="dxa"/>
            <w:tcBorders>
              <w:bottom w:val="single" w:sz="4" w:space="0" w:color="auto"/>
            </w:tcBorders>
            <w:vAlign w:val="center"/>
          </w:tcPr>
          <w:p w14:paraId="00FEA6D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48</w:t>
            </w:r>
          </w:p>
        </w:tc>
        <w:tc>
          <w:tcPr>
            <w:tcW w:w="567" w:type="dxa"/>
            <w:tcBorders>
              <w:bottom w:val="single" w:sz="4" w:space="0" w:color="auto"/>
            </w:tcBorders>
            <w:vAlign w:val="center"/>
          </w:tcPr>
          <w:p w14:paraId="44543856"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67</w:t>
            </w:r>
          </w:p>
        </w:tc>
        <w:tc>
          <w:tcPr>
            <w:tcW w:w="567" w:type="dxa"/>
            <w:tcBorders>
              <w:bottom w:val="single" w:sz="4" w:space="0" w:color="auto"/>
            </w:tcBorders>
            <w:vAlign w:val="center"/>
          </w:tcPr>
          <w:p w14:paraId="6E022317"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77</w:t>
            </w:r>
          </w:p>
        </w:tc>
        <w:tc>
          <w:tcPr>
            <w:tcW w:w="709" w:type="dxa"/>
            <w:tcBorders>
              <w:bottom w:val="single" w:sz="4" w:space="0" w:color="auto"/>
            </w:tcBorders>
            <w:vAlign w:val="center"/>
          </w:tcPr>
          <w:p w14:paraId="63092B94"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58</w:t>
            </w:r>
          </w:p>
        </w:tc>
        <w:tc>
          <w:tcPr>
            <w:tcW w:w="601" w:type="dxa"/>
            <w:tcBorders>
              <w:bottom w:val="single" w:sz="4" w:space="0" w:color="auto"/>
            </w:tcBorders>
            <w:vAlign w:val="center"/>
          </w:tcPr>
          <w:p w14:paraId="71D9C147"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140</w:t>
            </w:r>
          </w:p>
        </w:tc>
        <w:tc>
          <w:tcPr>
            <w:tcW w:w="459" w:type="dxa"/>
            <w:tcBorders>
              <w:bottom w:val="single" w:sz="4" w:space="0" w:color="auto"/>
            </w:tcBorders>
            <w:vAlign w:val="center"/>
          </w:tcPr>
          <w:p w14:paraId="49D8ABF1"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27</w:t>
            </w:r>
          </w:p>
        </w:tc>
      </w:tr>
      <w:tr w:rsidR="007B124A" w:rsidRPr="00F7091E" w14:paraId="4DD8B1D8" w14:textId="77777777" w:rsidTr="00854467">
        <w:trPr>
          <w:cantSplit/>
        </w:trPr>
        <w:tc>
          <w:tcPr>
            <w:tcW w:w="512" w:type="dxa"/>
          </w:tcPr>
          <w:p w14:paraId="457CDC8E" w14:textId="262E4D48"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2</w:t>
            </w:r>
            <w:r w:rsidR="002D3F8D" w:rsidRPr="00F7091E">
              <w:rPr>
                <w:rFonts w:ascii="Times New Roman" w:hAnsi="Times New Roman" w:cs="Times New Roman"/>
                <w:sz w:val="24"/>
                <w:szCs w:val="24"/>
              </w:rPr>
              <w:t>.</w:t>
            </w:r>
          </w:p>
        </w:tc>
        <w:tc>
          <w:tcPr>
            <w:tcW w:w="2606" w:type="dxa"/>
          </w:tcPr>
          <w:p w14:paraId="62260362" w14:textId="11B94B89" w:rsidR="0081472D" w:rsidRPr="00F7091E" w:rsidRDefault="00BC761E" w:rsidP="00485B4E">
            <w:pPr>
              <w:jc w:val="both"/>
              <w:rPr>
                <w:rFonts w:ascii="Times New Roman" w:hAnsi="Times New Roman" w:cs="Times New Roman"/>
                <w:sz w:val="24"/>
                <w:szCs w:val="24"/>
              </w:rPr>
            </w:pPr>
            <w:r w:rsidRPr="00F7091E">
              <w:rPr>
                <w:rFonts w:ascii="Times New Roman" w:hAnsi="Times New Roman" w:cs="Times New Roman"/>
                <w:sz w:val="24"/>
                <w:szCs w:val="24"/>
              </w:rPr>
              <w:t>Дети из неполных семей 1594 человека</w:t>
            </w:r>
            <w:r w:rsidR="0081472D" w:rsidRPr="00F7091E">
              <w:rPr>
                <w:rFonts w:ascii="Times New Roman" w:hAnsi="Times New Roman" w:cs="Times New Roman"/>
                <w:sz w:val="24"/>
                <w:szCs w:val="24"/>
              </w:rPr>
              <w:t>, 13,8%</w:t>
            </w:r>
          </w:p>
        </w:tc>
        <w:tc>
          <w:tcPr>
            <w:tcW w:w="602" w:type="dxa"/>
            <w:vAlign w:val="center"/>
          </w:tcPr>
          <w:p w14:paraId="675CB199"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117</w:t>
            </w:r>
          </w:p>
        </w:tc>
        <w:tc>
          <w:tcPr>
            <w:tcW w:w="538" w:type="dxa"/>
            <w:vAlign w:val="center"/>
          </w:tcPr>
          <w:p w14:paraId="6A16231B"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104</w:t>
            </w:r>
          </w:p>
        </w:tc>
        <w:tc>
          <w:tcPr>
            <w:tcW w:w="411" w:type="dxa"/>
            <w:vAlign w:val="center"/>
          </w:tcPr>
          <w:p w14:paraId="6E4DAB8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89</w:t>
            </w:r>
          </w:p>
        </w:tc>
        <w:tc>
          <w:tcPr>
            <w:tcW w:w="576" w:type="dxa"/>
            <w:vAlign w:val="center"/>
          </w:tcPr>
          <w:p w14:paraId="34BB643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95</w:t>
            </w:r>
          </w:p>
        </w:tc>
        <w:tc>
          <w:tcPr>
            <w:tcW w:w="567" w:type="dxa"/>
            <w:vAlign w:val="center"/>
          </w:tcPr>
          <w:p w14:paraId="14016988"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138</w:t>
            </w:r>
          </w:p>
        </w:tc>
        <w:tc>
          <w:tcPr>
            <w:tcW w:w="675" w:type="dxa"/>
            <w:vAlign w:val="center"/>
          </w:tcPr>
          <w:p w14:paraId="153A3311"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197</w:t>
            </w:r>
          </w:p>
        </w:tc>
        <w:tc>
          <w:tcPr>
            <w:tcW w:w="567" w:type="dxa"/>
            <w:vAlign w:val="center"/>
          </w:tcPr>
          <w:p w14:paraId="74C5D08A"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246</w:t>
            </w:r>
          </w:p>
        </w:tc>
        <w:tc>
          <w:tcPr>
            <w:tcW w:w="567" w:type="dxa"/>
            <w:vAlign w:val="center"/>
          </w:tcPr>
          <w:p w14:paraId="63DE3544"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63</w:t>
            </w:r>
          </w:p>
        </w:tc>
        <w:tc>
          <w:tcPr>
            <w:tcW w:w="567" w:type="dxa"/>
            <w:vAlign w:val="center"/>
          </w:tcPr>
          <w:p w14:paraId="5EAE6AB6"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95</w:t>
            </w:r>
          </w:p>
        </w:tc>
        <w:tc>
          <w:tcPr>
            <w:tcW w:w="567" w:type="dxa"/>
            <w:vAlign w:val="center"/>
          </w:tcPr>
          <w:p w14:paraId="6440AF5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88</w:t>
            </w:r>
          </w:p>
        </w:tc>
        <w:tc>
          <w:tcPr>
            <w:tcW w:w="709" w:type="dxa"/>
            <w:vAlign w:val="center"/>
          </w:tcPr>
          <w:p w14:paraId="20948E87"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63</w:t>
            </w:r>
          </w:p>
        </w:tc>
        <w:tc>
          <w:tcPr>
            <w:tcW w:w="601" w:type="dxa"/>
            <w:vAlign w:val="center"/>
          </w:tcPr>
          <w:p w14:paraId="7E2CA1AA"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236</w:t>
            </w:r>
          </w:p>
        </w:tc>
        <w:tc>
          <w:tcPr>
            <w:tcW w:w="459" w:type="dxa"/>
            <w:vAlign w:val="center"/>
          </w:tcPr>
          <w:p w14:paraId="1142E1A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63</w:t>
            </w:r>
          </w:p>
        </w:tc>
      </w:tr>
      <w:tr w:rsidR="007B124A" w:rsidRPr="00F7091E" w14:paraId="4A52C977" w14:textId="77777777" w:rsidTr="00854467">
        <w:trPr>
          <w:cantSplit/>
        </w:trPr>
        <w:tc>
          <w:tcPr>
            <w:tcW w:w="512" w:type="dxa"/>
          </w:tcPr>
          <w:p w14:paraId="0D2B78F3" w14:textId="5957908E"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3</w:t>
            </w:r>
            <w:r w:rsidR="002D3F8D" w:rsidRPr="00F7091E">
              <w:rPr>
                <w:rFonts w:ascii="Times New Roman" w:hAnsi="Times New Roman" w:cs="Times New Roman"/>
                <w:sz w:val="24"/>
                <w:szCs w:val="24"/>
              </w:rPr>
              <w:t>.</w:t>
            </w:r>
          </w:p>
        </w:tc>
        <w:tc>
          <w:tcPr>
            <w:tcW w:w="2606" w:type="dxa"/>
          </w:tcPr>
          <w:p w14:paraId="57CBAEB5" w14:textId="713A8FFE" w:rsidR="0081472D" w:rsidRPr="00F7091E" w:rsidRDefault="0081472D" w:rsidP="00485B4E">
            <w:pPr>
              <w:jc w:val="both"/>
              <w:rPr>
                <w:rFonts w:ascii="Times New Roman" w:hAnsi="Times New Roman" w:cs="Times New Roman"/>
                <w:sz w:val="24"/>
                <w:szCs w:val="24"/>
              </w:rPr>
            </w:pPr>
            <w:r w:rsidRPr="00F7091E">
              <w:rPr>
                <w:rFonts w:ascii="Times New Roman" w:hAnsi="Times New Roman" w:cs="Times New Roman"/>
                <w:sz w:val="24"/>
                <w:szCs w:val="24"/>
              </w:rPr>
              <w:t>Дети – сироты</w:t>
            </w:r>
            <w:r w:rsidR="00854467" w:rsidRPr="00F7091E">
              <w:rPr>
                <w:rFonts w:ascii="Times New Roman" w:hAnsi="Times New Roman" w:cs="Times New Roman"/>
                <w:sz w:val="24"/>
                <w:szCs w:val="24"/>
              </w:rPr>
              <w:t xml:space="preserve"> </w:t>
            </w:r>
            <w:r w:rsidR="00BC761E" w:rsidRPr="00F7091E">
              <w:rPr>
                <w:rFonts w:ascii="Times New Roman" w:hAnsi="Times New Roman" w:cs="Times New Roman"/>
                <w:sz w:val="24"/>
                <w:szCs w:val="24"/>
              </w:rPr>
              <w:t>66 человек</w:t>
            </w:r>
            <w:r w:rsidRPr="00F7091E">
              <w:rPr>
                <w:rFonts w:ascii="Times New Roman" w:hAnsi="Times New Roman" w:cs="Times New Roman"/>
                <w:sz w:val="24"/>
                <w:szCs w:val="24"/>
              </w:rPr>
              <w:t>, 0,6%</w:t>
            </w:r>
          </w:p>
        </w:tc>
        <w:tc>
          <w:tcPr>
            <w:tcW w:w="602" w:type="dxa"/>
            <w:vAlign w:val="center"/>
          </w:tcPr>
          <w:p w14:paraId="3BFA4AF1"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538" w:type="dxa"/>
            <w:vAlign w:val="center"/>
          </w:tcPr>
          <w:p w14:paraId="0C19DCB1" w14:textId="77777777" w:rsidR="0081472D" w:rsidRPr="00F7091E" w:rsidRDefault="0081472D" w:rsidP="00485B4E">
            <w:pPr>
              <w:ind w:left="-35" w:right="-74"/>
              <w:jc w:val="center"/>
              <w:rPr>
                <w:rFonts w:ascii="Times New Roman" w:hAnsi="Times New Roman" w:cs="Times New Roman"/>
                <w:sz w:val="24"/>
                <w:szCs w:val="24"/>
              </w:rPr>
            </w:pPr>
          </w:p>
        </w:tc>
        <w:tc>
          <w:tcPr>
            <w:tcW w:w="411" w:type="dxa"/>
            <w:vAlign w:val="center"/>
          </w:tcPr>
          <w:p w14:paraId="57341D4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576" w:type="dxa"/>
            <w:vAlign w:val="center"/>
          </w:tcPr>
          <w:p w14:paraId="05554395" w14:textId="77777777" w:rsidR="0081472D" w:rsidRPr="00F7091E" w:rsidRDefault="0081472D" w:rsidP="00485B4E">
            <w:pPr>
              <w:ind w:left="-35" w:right="-74"/>
              <w:jc w:val="center"/>
              <w:rPr>
                <w:rFonts w:ascii="Times New Roman" w:hAnsi="Times New Roman" w:cs="Times New Roman"/>
                <w:sz w:val="24"/>
                <w:szCs w:val="24"/>
              </w:rPr>
            </w:pPr>
          </w:p>
        </w:tc>
        <w:tc>
          <w:tcPr>
            <w:tcW w:w="567" w:type="dxa"/>
            <w:vAlign w:val="center"/>
          </w:tcPr>
          <w:p w14:paraId="330E637A"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675" w:type="dxa"/>
            <w:vAlign w:val="center"/>
          </w:tcPr>
          <w:p w14:paraId="4A0B0993"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567" w:type="dxa"/>
            <w:vAlign w:val="center"/>
          </w:tcPr>
          <w:p w14:paraId="247B2678"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567" w:type="dxa"/>
            <w:vAlign w:val="center"/>
          </w:tcPr>
          <w:p w14:paraId="237F89C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567" w:type="dxa"/>
            <w:vAlign w:val="center"/>
          </w:tcPr>
          <w:p w14:paraId="6ED69739" w14:textId="77777777" w:rsidR="0081472D" w:rsidRPr="00F7091E" w:rsidRDefault="0081472D" w:rsidP="00485B4E">
            <w:pPr>
              <w:ind w:left="-35" w:right="-74"/>
              <w:jc w:val="center"/>
              <w:rPr>
                <w:rFonts w:ascii="Times New Roman" w:hAnsi="Times New Roman" w:cs="Times New Roman"/>
                <w:sz w:val="24"/>
                <w:szCs w:val="24"/>
              </w:rPr>
            </w:pPr>
          </w:p>
        </w:tc>
        <w:tc>
          <w:tcPr>
            <w:tcW w:w="567" w:type="dxa"/>
            <w:vAlign w:val="center"/>
          </w:tcPr>
          <w:p w14:paraId="39745B6C" w14:textId="77777777" w:rsidR="0081472D" w:rsidRPr="00F7091E" w:rsidRDefault="0081472D" w:rsidP="00485B4E">
            <w:pPr>
              <w:ind w:left="-35" w:right="-74"/>
              <w:jc w:val="center"/>
              <w:rPr>
                <w:rFonts w:ascii="Times New Roman" w:hAnsi="Times New Roman" w:cs="Times New Roman"/>
                <w:sz w:val="24"/>
                <w:szCs w:val="24"/>
              </w:rPr>
            </w:pPr>
          </w:p>
        </w:tc>
        <w:tc>
          <w:tcPr>
            <w:tcW w:w="709" w:type="dxa"/>
            <w:vAlign w:val="center"/>
          </w:tcPr>
          <w:p w14:paraId="3FE3FF7F" w14:textId="77777777" w:rsidR="0081472D" w:rsidRPr="00F7091E" w:rsidRDefault="0081472D" w:rsidP="00485B4E">
            <w:pPr>
              <w:ind w:left="-35" w:right="-74"/>
              <w:jc w:val="center"/>
              <w:rPr>
                <w:rFonts w:ascii="Times New Roman" w:hAnsi="Times New Roman" w:cs="Times New Roman"/>
                <w:sz w:val="24"/>
                <w:szCs w:val="24"/>
              </w:rPr>
            </w:pPr>
          </w:p>
        </w:tc>
        <w:tc>
          <w:tcPr>
            <w:tcW w:w="601" w:type="dxa"/>
            <w:vAlign w:val="center"/>
          </w:tcPr>
          <w:p w14:paraId="28CD8CFF" w14:textId="77777777" w:rsidR="0081472D" w:rsidRPr="00F7091E" w:rsidRDefault="0081472D" w:rsidP="00485B4E">
            <w:pPr>
              <w:ind w:left="-35" w:right="-74"/>
              <w:jc w:val="center"/>
              <w:rPr>
                <w:rFonts w:ascii="Times New Roman" w:hAnsi="Times New Roman" w:cs="Times New Roman"/>
                <w:sz w:val="24"/>
                <w:szCs w:val="24"/>
              </w:rPr>
            </w:pPr>
          </w:p>
        </w:tc>
        <w:tc>
          <w:tcPr>
            <w:tcW w:w="459" w:type="dxa"/>
            <w:vAlign w:val="center"/>
          </w:tcPr>
          <w:p w14:paraId="70A6CEA7" w14:textId="77777777" w:rsidR="0081472D" w:rsidRPr="00F7091E" w:rsidRDefault="0081472D" w:rsidP="00485B4E">
            <w:pPr>
              <w:ind w:left="-35" w:right="-74"/>
              <w:jc w:val="center"/>
              <w:rPr>
                <w:rFonts w:ascii="Times New Roman" w:hAnsi="Times New Roman" w:cs="Times New Roman"/>
                <w:sz w:val="24"/>
                <w:szCs w:val="24"/>
              </w:rPr>
            </w:pPr>
          </w:p>
        </w:tc>
      </w:tr>
      <w:tr w:rsidR="007B124A" w:rsidRPr="00F7091E" w14:paraId="621B81CB" w14:textId="77777777" w:rsidTr="00854467">
        <w:trPr>
          <w:cantSplit/>
        </w:trPr>
        <w:tc>
          <w:tcPr>
            <w:tcW w:w="512" w:type="dxa"/>
            <w:tcBorders>
              <w:bottom w:val="single" w:sz="4" w:space="0" w:color="auto"/>
            </w:tcBorders>
          </w:tcPr>
          <w:p w14:paraId="6507AA2D" w14:textId="0F5189C8"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4</w:t>
            </w:r>
            <w:r w:rsidR="002D3F8D" w:rsidRPr="00F7091E">
              <w:rPr>
                <w:rFonts w:ascii="Times New Roman" w:hAnsi="Times New Roman" w:cs="Times New Roman"/>
                <w:sz w:val="24"/>
                <w:szCs w:val="24"/>
              </w:rPr>
              <w:t>.</w:t>
            </w:r>
          </w:p>
        </w:tc>
        <w:tc>
          <w:tcPr>
            <w:tcW w:w="2606" w:type="dxa"/>
            <w:tcBorders>
              <w:bottom w:val="single" w:sz="4" w:space="0" w:color="auto"/>
            </w:tcBorders>
          </w:tcPr>
          <w:p w14:paraId="72187947" w14:textId="77777777" w:rsidR="0081472D" w:rsidRPr="00F7091E" w:rsidRDefault="0081472D" w:rsidP="00485B4E">
            <w:pPr>
              <w:jc w:val="both"/>
              <w:rPr>
                <w:rFonts w:ascii="Times New Roman" w:hAnsi="Times New Roman" w:cs="Times New Roman"/>
                <w:sz w:val="24"/>
                <w:szCs w:val="24"/>
              </w:rPr>
            </w:pPr>
            <w:r w:rsidRPr="00F7091E">
              <w:rPr>
                <w:rFonts w:ascii="Times New Roman" w:hAnsi="Times New Roman" w:cs="Times New Roman"/>
                <w:sz w:val="24"/>
                <w:szCs w:val="24"/>
              </w:rPr>
              <w:t>Опекаемые дети</w:t>
            </w:r>
          </w:p>
          <w:p w14:paraId="2FF19F71" w14:textId="331C93B5" w:rsidR="0081472D" w:rsidRPr="00F7091E" w:rsidRDefault="00BC761E" w:rsidP="00485B4E">
            <w:pPr>
              <w:jc w:val="both"/>
              <w:rPr>
                <w:rFonts w:ascii="Times New Roman" w:hAnsi="Times New Roman" w:cs="Times New Roman"/>
                <w:sz w:val="24"/>
                <w:szCs w:val="24"/>
              </w:rPr>
            </w:pPr>
            <w:r w:rsidRPr="00F7091E">
              <w:rPr>
                <w:rFonts w:ascii="Times New Roman" w:hAnsi="Times New Roman" w:cs="Times New Roman"/>
                <w:sz w:val="24"/>
                <w:szCs w:val="24"/>
              </w:rPr>
              <w:t>151 человек</w:t>
            </w:r>
            <w:r w:rsidR="0081472D" w:rsidRPr="00F7091E">
              <w:rPr>
                <w:rFonts w:ascii="Times New Roman" w:hAnsi="Times New Roman" w:cs="Times New Roman"/>
                <w:sz w:val="24"/>
                <w:szCs w:val="24"/>
              </w:rPr>
              <w:t>,1,3%</w:t>
            </w:r>
          </w:p>
        </w:tc>
        <w:tc>
          <w:tcPr>
            <w:tcW w:w="602" w:type="dxa"/>
            <w:vAlign w:val="center"/>
          </w:tcPr>
          <w:p w14:paraId="637E7542"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43</w:t>
            </w:r>
          </w:p>
        </w:tc>
        <w:tc>
          <w:tcPr>
            <w:tcW w:w="538" w:type="dxa"/>
            <w:vAlign w:val="center"/>
          </w:tcPr>
          <w:p w14:paraId="0565628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411" w:type="dxa"/>
            <w:vAlign w:val="center"/>
          </w:tcPr>
          <w:p w14:paraId="1D82CBE9"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576" w:type="dxa"/>
            <w:vAlign w:val="center"/>
          </w:tcPr>
          <w:p w14:paraId="3DD579D1"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567" w:type="dxa"/>
            <w:vAlign w:val="center"/>
          </w:tcPr>
          <w:p w14:paraId="41AF2E67"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675" w:type="dxa"/>
            <w:vAlign w:val="center"/>
          </w:tcPr>
          <w:p w14:paraId="7893F956"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42</w:t>
            </w:r>
          </w:p>
        </w:tc>
        <w:tc>
          <w:tcPr>
            <w:tcW w:w="567" w:type="dxa"/>
            <w:vAlign w:val="center"/>
          </w:tcPr>
          <w:p w14:paraId="5FD142DD"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567" w:type="dxa"/>
            <w:vAlign w:val="center"/>
          </w:tcPr>
          <w:p w14:paraId="79FF0467"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567" w:type="dxa"/>
            <w:vAlign w:val="center"/>
          </w:tcPr>
          <w:p w14:paraId="4758E7B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567" w:type="dxa"/>
            <w:vAlign w:val="center"/>
          </w:tcPr>
          <w:p w14:paraId="38BF3579" w14:textId="77777777" w:rsidR="0081472D" w:rsidRPr="00F7091E" w:rsidRDefault="0081472D" w:rsidP="00485B4E">
            <w:pPr>
              <w:ind w:left="-35" w:right="-74"/>
              <w:jc w:val="center"/>
              <w:rPr>
                <w:rFonts w:ascii="Times New Roman" w:hAnsi="Times New Roman" w:cs="Times New Roman"/>
                <w:sz w:val="24"/>
                <w:szCs w:val="24"/>
              </w:rPr>
            </w:pPr>
          </w:p>
        </w:tc>
        <w:tc>
          <w:tcPr>
            <w:tcW w:w="709" w:type="dxa"/>
            <w:vAlign w:val="center"/>
          </w:tcPr>
          <w:p w14:paraId="1A732772"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601" w:type="dxa"/>
            <w:vAlign w:val="center"/>
          </w:tcPr>
          <w:p w14:paraId="4EBCF4A3"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459" w:type="dxa"/>
            <w:vAlign w:val="center"/>
          </w:tcPr>
          <w:p w14:paraId="42020235"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7B124A" w:rsidRPr="00F7091E" w14:paraId="14311E43" w14:textId="77777777" w:rsidTr="00854467">
        <w:trPr>
          <w:cantSplit/>
        </w:trPr>
        <w:tc>
          <w:tcPr>
            <w:tcW w:w="512" w:type="dxa"/>
            <w:tcBorders>
              <w:top w:val="single" w:sz="4" w:space="0" w:color="auto"/>
              <w:bottom w:val="single" w:sz="4" w:space="0" w:color="auto"/>
            </w:tcBorders>
          </w:tcPr>
          <w:p w14:paraId="544F4114" w14:textId="461F6A3D"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5</w:t>
            </w:r>
            <w:r w:rsidR="002D3F8D" w:rsidRPr="00F7091E">
              <w:rPr>
                <w:rFonts w:ascii="Times New Roman" w:hAnsi="Times New Roman" w:cs="Times New Roman"/>
                <w:sz w:val="24"/>
                <w:szCs w:val="24"/>
              </w:rPr>
              <w:t>.</w:t>
            </w:r>
          </w:p>
        </w:tc>
        <w:tc>
          <w:tcPr>
            <w:tcW w:w="2606" w:type="dxa"/>
            <w:tcBorders>
              <w:top w:val="single" w:sz="4" w:space="0" w:color="auto"/>
              <w:bottom w:val="single" w:sz="4" w:space="0" w:color="auto"/>
            </w:tcBorders>
          </w:tcPr>
          <w:p w14:paraId="7F809186" w14:textId="77777777" w:rsidR="0081472D" w:rsidRPr="00F7091E" w:rsidRDefault="0081472D" w:rsidP="00485B4E">
            <w:pPr>
              <w:jc w:val="both"/>
              <w:rPr>
                <w:rFonts w:ascii="Times New Roman" w:hAnsi="Times New Roman" w:cs="Times New Roman"/>
                <w:sz w:val="24"/>
                <w:szCs w:val="24"/>
              </w:rPr>
            </w:pPr>
            <w:r w:rsidRPr="00F7091E">
              <w:rPr>
                <w:rFonts w:ascii="Times New Roman" w:hAnsi="Times New Roman" w:cs="Times New Roman"/>
                <w:sz w:val="24"/>
                <w:szCs w:val="24"/>
              </w:rPr>
              <w:t>Дети-инвалиды</w:t>
            </w:r>
          </w:p>
          <w:p w14:paraId="025BCC27" w14:textId="65376A32" w:rsidR="0081472D" w:rsidRPr="00F7091E" w:rsidRDefault="00BC761E" w:rsidP="00485B4E">
            <w:pPr>
              <w:jc w:val="both"/>
              <w:rPr>
                <w:rFonts w:ascii="Times New Roman" w:hAnsi="Times New Roman" w:cs="Times New Roman"/>
                <w:sz w:val="24"/>
                <w:szCs w:val="24"/>
              </w:rPr>
            </w:pPr>
            <w:r w:rsidRPr="00F7091E">
              <w:rPr>
                <w:rFonts w:ascii="Times New Roman" w:hAnsi="Times New Roman" w:cs="Times New Roman"/>
                <w:sz w:val="24"/>
                <w:szCs w:val="24"/>
              </w:rPr>
              <w:t>220 человек</w:t>
            </w:r>
            <w:r w:rsidR="0081472D" w:rsidRPr="00F7091E">
              <w:rPr>
                <w:rFonts w:ascii="Times New Roman" w:hAnsi="Times New Roman" w:cs="Times New Roman"/>
                <w:sz w:val="24"/>
                <w:szCs w:val="24"/>
              </w:rPr>
              <w:t>, 1,9%</w:t>
            </w:r>
          </w:p>
        </w:tc>
        <w:tc>
          <w:tcPr>
            <w:tcW w:w="602" w:type="dxa"/>
            <w:tcBorders>
              <w:bottom w:val="single" w:sz="4" w:space="0" w:color="auto"/>
            </w:tcBorders>
            <w:vAlign w:val="center"/>
          </w:tcPr>
          <w:p w14:paraId="16B39B0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538" w:type="dxa"/>
            <w:tcBorders>
              <w:bottom w:val="single" w:sz="4" w:space="0" w:color="auto"/>
            </w:tcBorders>
            <w:vAlign w:val="center"/>
          </w:tcPr>
          <w:p w14:paraId="03504C59"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411" w:type="dxa"/>
            <w:tcBorders>
              <w:bottom w:val="single" w:sz="4" w:space="0" w:color="auto"/>
            </w:tcBorders>
            <w:vAlign w:val="center"/>
          </w:tcPr>
          <w:p w14:paraId="3A8D97CC"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576" w:type="dxa"/>
            <w:vAlign w:val="center"/>
          </w:tcPr>
          <w:p w14:paraId="6505400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51</w:t>
            </w:r>
          </w:p>
        </w:tc>
        <w:tc>
          <w:tcPr>
            <w:tcW w:w="567" w:type="dxa"/>
            <w:vAlign w:val="center"/>
          </w:tcPr>
          <w:p w14:paraId="15774CDA"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52</w:t>
            </w:r>
          </w:p>
        </w:tc>
        <w:tc>
          <w:tcPr>
            <w:tcW w:w="675" w:type="dxa"/>
            <w:vAlign w:val="center"/>
          </w:tcPr>
          <w:p w14:paraId="1CCC1306"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567" w:type="dxa"/>
            <w:vAlign w:val="center"/>
          </w:tcPr>
          <w:p w14:paraId="5C02A020"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567" w:type="dxa"/>
            <w:vAlign w:val="center"/>
          </w:tcPr>
          <w:p w14:paraId="6BC5C862" w14:textId="77777777" w:rsidR="0081472D" w:rsidRPr="00F7091E" w:rsidRDefault="0081472D" w:rsidP="00485B4E">
            <w:pPr>
              <w:ind w:left="-35" w:right="-74"/>
              <w:jc w:val="center"/>
              <w:rPr>
                <w:rFonts w:ascii="Times New Roman" w:hAnsi="Times New Roman" w:cs="Times New Roman"/>
                <w:sz w:val="24"/>
                <w:szCs w:val="24"/>
              </w:rPr>
            </w:pPr>
          </w:p>
        </w:tc>
        <w:tc>
          <w:tcPr>
            <w:tcW w:w="567" w:type="dxa"/>
            <w:vAlign w:val="center"/>
          </w:tcPr>
          <w:p w14:paraId="1DA552DC"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567" w:type="dxa"/>
            <w:vAlign w:val="center"/>
          </w:tcPr>
          <w:p w14:paraId="6A68941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709" w:type="dxa"/>
            <w:vAlign w:val="center"/>
          </w:tcPr>
          <w:p w14:paraId="490726B4"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601" w:type="dxa"/>
            <w:vAlign w:val="center"/>
          </w:tcPr>
          <w:p w14:paraId="32649F22"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459" w:type="dxa"/>
            <w:vAlign w:val="center"/>
          </w:tcPr>
          <w:p w14:paraId="5939A9BA"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w:t>
            </w:r>
          </w:p>
        </w:tc>
      </w:tr>
      <w:tr w:rsidR="007B124A" w:rsidRPr="00F7091E" w14:paraId="0CCD795D" w14:textId="77777777" w:rsidTr="00854467">
        <w:trPr>
          <w:cantSplit/>
        </w:trPr>
        <w:tc>
          <w:tcPr>
            <w:tcW w:w="512" w:type="dxa"/>
            <w:tcBorders>
              <w:top w:val="single" w:sz="4" w:space="0" w:color="auto"/>
              <w:bottom w:val="single" w:sz="4" w:space="0" w:color="auto"/>
            </w:tcBorders>
          </w:tcPr>
          <w:p w14:paraId="3B62B413" w14:textId="3E3B82EC" w:rsidR="0081472D" w:rsidRPr="00F7091E" w:rsidRDefault="0081472D" w:rsidP="00485B4E">
            <w:pPr>
              <w:jc w:val="center"/>
              <w:rPr>
                <w:rFonts w:ascii="Times New Roman" w:hAnsi="Times New Roman" w:cs="Times New Roman"/>
                <w:sz w:val="24"/>
                <w:szCs w:val="24"/>
              </w:rPr>
            </w:pPr>
            <w:r w:rsidRPr="00F7091E">
              <w:rPr>
                <w:rFonts w:ascii="Times New Roman" w:hAnsi="Times New Roman" w:cs="Times New Roman"/>
                <w:sz w:val="24"/>
                <w:szCs w:val="24"/>
              </w:rPr>
              <w:t>6</w:t>
            </w:r>
            <w:r w:rsidR="002D3F8D" w:rsidRPr="00F7091E">
              <w:rPr>
                <w:rFonts w:ascii="Times New Roman" w:hAnsi="Times New Roman" w:cs="Times New Roman"/>
                <w:sz w:val="24"/>
                <w:szCs w:val="24"/>
              </w:rPr>
              <w:t>.</w:t>
            </w:r>
          </w:p>
        </w:tc>
        <w:tc>
          <w:tcPr>
            <w:tcW w:w="2606" w:type="dxa"/>
            <w:tcBorders>
              <w:top w:val="single" w:sz="4" w:space="0" w:color="auto"/>
              <w:bottom w:val="single" w:sz="4" w:space="0" w:color="auto"/>
            </w:tcBorders>
          </w:tcPr>
          <w:p w14:paraId="54A31E88" w14:textId="77777777" w:rsidR="0081472D" w:rsidRPr="00F7091E" w:rsidRDefault="0081472D" w:rsidP="00485B4E">
            <w:pPr>
              <w:jc w:val="both"/>
              <w:rPr>
                <w:rFonts w:ascii="Times New Roman" w:hAnsi="Times New Roman" w:cs="Times New Roman"/>
                <w:sz w:val="24"/>
                <w:szCs w:val="24"/>
              </w:rPr>
            </w:pPr>
            <w:r w:rsidRPr="00F7091E">
              <w:rPr>
                <w:rFonts w:ascii="Times New Roman" w:hAnsi="Times New Roman" w:cs="Times New Roman"/>
                <w:sz w:val="24"/>
                <w:szCs w:val="24"/>
              </w:rPr>
              <w:t>Дети из семей, оказавшихся в трудной жизненной ситуации</w:t>
            </w:r>
          </w:p>
          <w:p w14:paraId="10D73B40" w14:textId="090AED8F" w:rsidR="0081472D" w:rsidRPr="00F7091E" w:rsidRDefault="00BC761E" w:rsidP="00485B4E">
            <w:pPr>
              <w:jc w:val="both"/>
              <w:rPr>
                <w:rFonts w:ascii="Times New Roman" w:hAnsi="Times New Roman" w:cs="Times New Roman"/>
                <w:sz w:val="24"/>
                <w:szCs w:val="24"/>
              </w:rPr>
            </w:pPr>
            <w:r w:rsidRPr="00F7091E">
              <w:rPr>
                <w:rFonts w:ascii="Times New Roman" w:hAnsi="Times New Roman" w:cs="Times New Roman"/>
                <w:sz w:val="24"/>
                <w:szCs w:val="24"/>
              </w:rPr>
              <w:t>155 человек</w:t>
            </w:r>
            <w:r w:rsidR="0081472D" w:rsidRPr="00F7091E">
              <w:rPr>
                <w:rFonts w:ascii="Times New Roman" w:hAnsi="Times New Roman" w:cs="Times New Roman"/>
                <w:sz w:val="24"/>
                <w:szCs w:val="24"/>
              </w:rPr>
              <w:t>, 1,9%</w:t>
            </w:r>
          </w:p>
        </w:tc>
        <w:tc>
          <w:tcPr>
            <w:tcW w:w="602" w:type="dxa"/>
            <w:tcBorders>
              <w:top w:val="single" w:sz="4" w:space="0" w:color="auto"/>
              <w:bottom w:val="single" w:sz="4" w:space="0" w:color="auto"/>
            </w:tcBorders>
            <w:vAlign w:val="center"/>
          </w:tcPr>
          <w:p w14:paraId="2C08B2AF"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538" w:type="dxa"/>
            <w:tcBorders>
              <w:top w:val="single" w:sz="4" w:space="0" w:color="auto"/>
              <w:bottom w:val="single" w:sz="4" w:space="0" w:color="auto"/>
            </w:tcBorders>
            <w:vAlign w:val="center"/>
          </w:tcPr>
          <w:p w14:paraId="64BBB266" w14:textId="77777777" w:rsidR="0081472D" w:rsidRPr="00F7091E" w:rsidRDefault="0081472D" w:rsidP="00485B4E">
            <w:pPr>
              <w:ind w:left="-35" w:right="-74"/>
              <w:jc w:val="center"/>
              <w:rPr>
                <w:rFonts w:ascii="Times New Roman" w:hAnsi="Times New Roman" w:cs="Times New Roman"/>
                <w:sz w:val="24"/>
                <w:szCs w:val="24"/>
              </w:rPr>
            </w:pPr>
          </w:p>
        </w:tc>
        <w:tc>
          <w:tcPr>
            <w:tcW w:w="411" w:type="dxa"/>
            <w:tcBorders>
              <w:top w:val="single" w:sz="4" w:space="0" w:color="auto"/>
              <w:bottom w:val="single" w:sz="4" w:space="0" w:color="auto"/>
            </w:tcBorders>
            <w:vAlign w:val="center"/>
          </w:tcPr>
          <w:p w14:paraId="0FB7D032" w14:textId="77777777" w:rsidR="0081472D" w:rsidRPr="00F7091E" w:rsidRDefault="0081472D" w:rsidP="00485B4E">
            <w:pPr>
              <w:ind w:left="-35" w:right="-74"/>
              <w:jc w:val="center"/>
              <w:rPr>
                <w:rFonts w:ascii="Times New Roman" w:hAnsi="Times New Roman" w:cs="Times New Roman"/>
                <w:sz w:val="24"/>
                <w:szCs w:val="24"/>
              </w:rPr>
            </w:pPr>
          </w:p>
        </w:tc>
        <w:tc>
          <w:tcPr>
            <w:tcW w:w="576" w:type="dxa"/>
            <w:vAlign w:val="center"/>
          </w:tcPr>
          <w:p w14:paraId="19BAB92D"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68</w:t>
            </w:r>
          </w:p>
        </w:tc>
        <w:tc>
          <w:tcPr>
            <w:tcW w:w="567" w:type="dxa"/>
            <w:vAlign w:val="center"/>
          </w:tcPr>
          <w:p w14:paraId="2B5EB0DE" w14:textId="77777777" w:rsidR="00854467"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57/</w:t>
            </w:r>
          </w:p>
          <w:p w14:paraId="6AB3ECFE"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675" w:type="dxa"/>
            <w:vAlign w:val="center"/>
          </w:tcPr>
          <w:p w14:paraId="1397BCE5"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567" w:type="dxa"/>
            <w:vAlign w:val="center"/>
          </w:tcPr>
          <w:p w14:paraId="3F3650E4"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567" w:type="dxa"/>
            <w:vAlign w:val="center"/>
          </w:tcPr>
          <w:p w14:paraId="21CA2168" w14:textId="77777777" w:rsidR="0081472D" w:rsidRPr="00F7091E" w:rsidRDefault="0081472D" w:rsidP="00485B4E">
            <w:pPr>
              <w:ind w:left="-35" w:right="-74"/>
              <w:jc w:val="center"/>
              <w:rPr>
                <w:rFonts w:ascii="Times New Roman" w:hAnsi="Times New Roman" w:cs="Times New Roman"/>
                <w:sz w:val="24"/>
                <w:szCs w:val="24"/>
              </w:rPr>
            </w:pPr>
          </w:p>
        </w:tc>
        <w:tc>
          <w:tcPr>
            <w:tcW w:w="567" w:type="dxa"/>
            <w:vAlign w:val="center"/>
          </w:tcPr>
          <w:p w14:paraId="62705FCE" w14:textId="77777777" w:rsidR="0081472D" w:rsidRPr="00F7091E" w:rsidRDefault="0081472D" w:rsidP="00485B4E">
            <w:pPr>
              <w:ind w:left="-35" w:right="-74"/>
              <w:jc w:val="center"/>
              <w:rPr>
                <w:rFonts w:ascii="Times New Roman" w:hAnsi="Times New Roman" w:cs="Times New Roman"/>
                <w:sz w:val="24"/>
                <w:szCs w:val="24"/>
              </w:rPr>
            </w:pPr>
          </w:p>
        </w:tc>
        <w:tc>
          <w:tcPr>
            <w:tcW w:w="567" w:type="dxa"/>
            <w:vAlign w:val="center"/>
          </w:tcPr>
          <w:p w14:paraId="0C18578D" w14:textId="77777777" w:rsidR="0081472D" w:rsidRPr="00F7091E" w:rsidRDefault="0081472D" w:rsidP="00485B4E">
            <w:pPr>
              <w:ind w:left="-35" w:right="-74"/>
              <w:jc w:val="center"/>
              <w:rPr>
                <w:rFonts w:ascii="Times New Roman" w:hAnsi="Times New Roman" w:cs="Times New Roman"/>
                <w:sz w:val="24"/>
                <w:szCs w:val="24"/>
              </w:rPr>
            </w:pPr>
          </w:p>
        </w:tc>
        <w:tc>
          <w:tcPr>
            <w:tcW w:w="709" w:type="dxa"/>
            <w:vAlign w:val="center"/>
          </w:tcPr>
          <w:p w14:paraId="1CE37D6A" w14:textId="77777777" w:rsidR="0081472D" w:rsidRPr="00F7091E" w:rsidRDefault="0081472D" w:rsidP="00485B4E">
            <w:pPr>
              <w:ind w:left="-35" w:right="-74"/>
              <w:jc w:val="center"/>
              <w:rPr>
                <w:rFonts w:ascii="Times New Roman" w:hAnsi="Times New Roman" w:cs="Times New Roman"/>
                <w:sz w:val="28"/>
                <w:szCs w:val="28"/>
              </w:rPr>
            </w:pPr>
            <w:r w:rsidRPr="00F7091E">
              <w:rPr>
                <w:rFonts w:ascii="Times New Roman" w:hAnsi="Times New Roman" w:cs="Times New Roman"/>
                <w:sz w:val="28"/>
                <w:szCs w:val="28"/>
              </w:rPr>
              <w:t>½*</w:t>
            </w:r>
          </w:p>
        </w:tc>
        <w:tc>
          <w:tcPr>
            <w:tcW w:w="601" w:type="dxa"/>
            <w:vAlign w:val="center"/>
          </w:tcPr>
          <w:p w14:paraId="5E4F0008" w14:textId="77777777" w:rsidR="00854467"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11/</w:t>
            </w:r>
          </w:p>
          <w:p w14:paraId="17C11969" w14:textId="77777777" w:rsidR="0081472D" w:rsidRPr="00F7091E" w:rsidRDefault="0081472D" w:rsidP="00485B4E">
            <w:pPr>
              <w:ind w:left="-35" w:right="-74"/>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459" w:type="dxa"/>
            <w:vAlign w:val="center"/>
          </w:tcPr>
          <w:p w14:paraId="65F89733" w14:textId="77777777" w:rsidR="0081472D" w:rsidRPr="00F7091E" w:rsidRDefault="0081472D" w:rsidP="00485B4E">
            <w:pPr>
              <w:ind w:left="-35" w:right="-74"/>
              <w:jc w:val="center"/>
              <w:rPr>
                <w:rFonts w:ascii="Times New Roman" w:hAnsi="Times New Roman" w:cs="Times New Roman"/>
                <w:sz w:val="24"/>
                <w:szCs w:val="24"/>
              </w:rPr>
            </w:pPr>
          </w:p>
        </w:tc>
      </w:tr>
    </w:tbl>
    <w:p w14:paraId="41B5A599" w14:textId="77777777" w:rsidR="00854467" w:rsidRPr="00F7091E" w:rsidRDefault="00854467" w:rsidP="00485B4E">
      <w:pPr>
        <w:spacing w:after="0" w:line="240" w:lineRule="auto"/>
        <w:ind w:firstLine="851"/>
        <w:jc w:val="both"/>
        <w:rPr>
          <w:rFonts w:ascii="Times New Roman" w:hAnsi="Times New Roman" w:cs="Times New Roman"/>
          <w:sz w:val="28"/>
          <w:szCs w:val="28"/>
        </w:rPr>
      </w:pPr>
    </w:p>
    <w:p w14:paraId="709EBCFD" w14:textId="77777777" w:rsidR="0081472D" w:rsidRPr="00F7091E" w:rsidRDefault="00854467" w:rsidP="00485B4E">
      <w:pPr>
        <w:spacing w:after="0" w:line="240" w:lineRule="auto"/>
        <w:ind w:firstLine="851"/>
        <w:jc w:val="both"/>
        <w:rPr>
          <w:rFonts w:ascii="Times New Roman" w:hAnsi="Times New Roman" w:cs="Times New Roman"/>
          <w:i/>
          <w:sz w:val="28"/>
          <w:szCs w:val="28"/>
        </w:rPr>
      </w:pPr>
      <w:r w:rsidRPr="00F7091E">
        <w:rPr>
          <w:rFonts w:ascii="Times New Roman" w:hAnsi="Times New Roman" w:cs="Times New Roman"/>
          <w:i/>
          <w:sz w:val="28"/>
          <w:szCs w:val="28"/>
        </w:rPr>
        <w:t xml:space="preserve">Примечание: </w:t>
      </w:r>
      <w:r w:rsidR="0081472D" w:rsidRPr="00F7091E">
        <w:rPr>
          <w:rFonts w:ascii="Times New Roman" w:hAnsi="Times New Roman" w:cs="Times New Roman"/>
          <w:i/>
          <w:sz w:val="28"/>
          <w:szCs w:val="28"/>
        </w:rPr>
        <w:t>*</w:t>
      </w:r>
      <w:r w:rsidRPr="00F7091E">
        <w:rPr>
          <w:rFonts w:ascii="Times New Roman" w:hAnsi="Times New Roman" w:cs="Times New Roman"/>
          <w:i/>
          <w:sz w:val="28"/>
          <w:szCs w:val="28"/>
        </w:rPr>
        <w:t xml:space="preserve"> </w:t>
      </w:r>
      <w:r w:rsidR="0081472D" w:rsidRPr="00F7091E">
        <w:rPr>
          <w:rFonts w:ascii="Times New Roman" w:hAnsi="Times New Roman" w:cs="Times New Roman"/>
          <w:i/>
          <w:sz w:val="28"/>
          <w:szCs w:val="28"/>
        </w:rPr>
        <w:t xml:space="preserve">из числа </w:t>
      </w:r>
      <w:r w:rsidR="00DA0ADB" w:rsidRPr="00F7091E">
        <w:rPr>
          <w:rFonts w:ascii="Times New Roman" w:hAnsi="Times New Roman" w:cs="Times New Roman"/>
          <w:i/>
          <w:sz w:val="28"/>
          <w:szCs w:val="28"/>
        </w:rPr>
        <w:t>детей из семей иностранных граждан, прибывших и вынужденных временно находиться на территории Приднестровской Молдавской Республики</w:t>
      </w:r>
    </w:p>
    <w:p w14:paraId="14C53105" w14:textId="77777777" w:rsidR="0081472D" w:rsidRPr="00F7091E" w:rsidRDefault="0081472D" w:rsidP="00485B4E">
      <w:pPr>
        <w:spacing w:after="0" w:line="240" w:lineRule="auto"/>
        <w:ind w:firstLine="851"/>
        <w:jc w:val="both"/>
        <w:rPr>
          <w:rFonts w:ascii="Times New Roman" w:hAnsi="Times New Roman" w:cs="Times New Roman"/>
          <w:sz w:val="28"/>
          <w:szCs w:val="28"/>
        </w:rPr>
      </w:pPr>
    </w:p>
    <w:p w14:paraId="6BF65113" w14:textId="4BC9E675" w:rsidR="0081472D" w:rsidRPr="00F7091E" w:rsidRDefault="0081472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Во всех учреждениях вид обучения - групповой. Дополнительно индивидуальный вид обучения реализуется в 7-ми</w:t>
      </w:r>
      <w:r w:rsidR="00425A7C" w:rsidRPr="00F7091E">
        <w:rPr>
          <w:rFonts w:ascii="Times New Roman" w:hAnsi="Times New Roman" w:cs="Times New Roman"/>
          <w:sz w:val="28"/>
          <w:szCs w:val="28"/>
        </w:rPr>
        <w:t xml:space="preserve"> организациях дополнительного </w:t>
      </w:r>
      <w:proofErr w:type="gramStart"/>
      <w:r w:rsidR="00425A7C" w:rsidRPr="00F7091E">
        <w:rPr>
          <w:rFonts w:ascii="Times New Roman" w:hAnsi="Times New Roman" w:cs="Times New Roman"/>
          <w:sz w:val="28"/>
          <w:szCs w:val="28"/>
        </w:rPr>
        <w:t>образования</w:t>
      </w:r>
      <w:r w:rsidRPr="00F7091E">
        <w:rPr>
          <w:rFonts w:ascii="Times New Roman" w:hAnsi="Times New Roman" w:cs="Times New Roman"/>
          <w:sz w:val="28"/>
          <w:szCs w:val="28"/>
        </w:rPr>
        <w:t xml:space="preserve"> </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w:t>
      </w:r>
      <w:proofErr w:type="gramEnd"/>
      <w:r w:rsidRPr="00F7091E">
        <w:rPr>
          <w:rFonts w:ascii="Times New Roman" w:hAnsi="Times New Roman" w:cs="Times New Roman"/>
          <w:sz w:val="28"/>
          <w:szCs w:val="28"/>
        </w:rPr>
        <w:t>54 %):</w:t>
      </w:r>
    </w:p>
    <w:p w14:paraId="639131F2" w14:textId="3C134977" w:rsidR="0081472D" w:rsidRPr="00F7091E" w:rsidRDefault="00BC761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E5703E" w:rsidRPr="00F7091E">
        <w:rPr>
          <w:rFonts w:ascii="Times New Roman" w:hAnsi="Times New Roman" w:cs="Times New Roman"/>
          <w:sz w:val="28"/>
          <w:szCs w:val="28"/>
        </w:rPr>
        <w:t>муници</w:t>
      </w:r>
      <w:r w:rsidR="005D681F" w:rsidRPr="00F7091E">
        <w:rPr>
          <w:rFonts w:ascii="Times New Roman" w:hAnsi="Times New Roman" w:cs="Times New Roman"/>
          <w:sz w:val="28"/>
          <w:szCs w:val="28"/>
        </w:rPr>
        <w:t>п</w:t>
      </w:r>
      <w:r w:rsidR="00E5703E" w:rsidRPr="00F7091E">
        <w:rPr>
          <w:rFonts w:ascii="Times New Roman" w:hAnsi="Times New Roman" w:cs="Times New Roman"/>
          <w:sz w:val="28"/>
          <w:szCs w:val="28"/>
        </w:rPr>
        <w:t>альное образовательное учреждение дополнительного образования «</w:t>
      </w:r>
      <w:r w:rsidR="006844DD" w:rsidRPr="00F7091E">
        <w:rPr>
          <w:rFonts w:ascii="Times New Roman" w:hAnsi="Times New Roman" w:cs="Times New Roman"/>
          <w:color w:val="000000" w:themeColor="text1"/>
          <w:sz w:val="28"/>
          <w:szCs w:val="28"/>
        </w:rPr>
        <w:t>Дворец детского юношеского творчества</w:t>
      </w:r>
      <w:r w:rsidR="00E5703E" w:rsidRPr="00F7091E">
        <w:rPr>
          <w:rFonts w:ascii="Times New Roman" w:hAnsi="Times New Roman" w:cs="Times New Roman"/>
          <w:sz w:val="28"/>
          <w:szCs w:val="28"/>
        </w:rPr>
        <w:t>»</w:t>
      </w:r>
      <w:r w:rsidRPr="00F7091E">
        <w:rPr>
          <w:rFonts w:ascii="Times New Roman" w:hAnsi="Times New Roman" w:cs="Times New Roman"/>
          <w:sz w:val="28"/>
          <w:szCs w:val="28"/>
        </w:rPr>
        <w:t xml:space="preserve"> города</w:t>
      </w:r>
      <w:r w:rsidR="00C5537C" w:rsidRPr="00F7091E">
        <w:rPr>
          <w:rFonts w:ascii="Times New Roman" w:hAnsi="Times New Roman" w:cs="Times New Roman"/>
          <w:sz w:val="28"/>
          <w:szCs w:val="28"/>
        </w:rPr>
        <w:t xml:space="preserve"> Тирасполя</w:t>
      </w:r>
      <w:r w:rsidR="0081472D" w:rsidRPr="00F7091E">
        <w:rPr>
          <w:rFonts w:ascii="Times New Roman" w:hAnsi="Times New Roman" w:cs="Times New Roman"/>
          <w:sz w:val="28"/>
          <w:szCs w:val="28"/>
        </w:rPr>
        <w:t>;</w:t>
      </w:r>
    </w:p>
    <w:p w14:paraId="54360E6B" w14:textId="50DF3EE3" w:rsidR="0081472D" w:rsidRPr="00F7091E" w:rsidRDefault="0081472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 </w:t>
      </w:r>
      <w:r w:rsidR="00BC761E" w:rsidRPr="00F7091E">
        <w:rPr>
          <w:rFonts w:ascii="Times New Roman" w:hAnsi="Times New Roman" w:cs="Times New Roman"/>
          <w:sz w:val="28"/>
          <w:szCs w:val="28"/>
        </w:rPr>
        <w:t xml:space="preserve">б) </w:t>
      </w:r>
      <w:r w:rsidR="000768B6">
        <w:rPr>
          <w:rFonts w:ascii="Times New Roman" w:hAnsi="Times New Roman" w:cs="Times New Roman"/>
          <w:sz w:val="28"/>
          <w:szCs w:val="28"/>
        </w:rPr>
        <w:t>м</w:t>
      </w:r>
      <w:r w:rsidR="006844DD" w:rsidRPr="00F7091E">
        <w:rPr>
          <w:rFonts w:ascii="Times New Roman" w:hAnsi="Times New Roman" w:cs="Times New Roman"/>
          <w:sz w:val="28"/>
          <w:szCs w:val="28"/>
        </w:rPr>
        <w:t>униципальное образовательное учреждение «Бендерский Дворец детско-юношеского творчества»</w:t>
      </w:r>
      <w:r w:rsidRPr="00F7091E">
        <w:rPr>
          <w:rFonts w:ascii="Times New Roman" w:hAnsi="Times New Roman" w:cs="Times New Roman"/>
          <w:sz w:val="28"/>
          <w:szCs w:val="28"/>
        </w:rPr>
        <w:t>;</w:t>
      </w:r>
    </w:p>
    <w:p w14:paraId="38D4023A" w14:textId="2096D87F" w:rsidR="0081472D" w:rsidRPr="00F7091E" w:rsidRDefault="00BC761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5D681F" w:rsidRPr="00F7091E">
        <w:rPr>
          <w:rFonts w:ascii="Times New Roman" w:hAnsi="Times New Roman" w:cs="Times New Roman"/>
          <w:sz w:val="28"/>
          <w:szCs w:val="28"/>
        </w:rPr>
        <w:t xml:space="preserve">муниципальное образовательное учреждение дополнительного образования </w:t>
      </w:r>
      <w:proofErr w:type="gramStart"/>
      <w:r w:rsidR="005D681F" w:rsidRPr="00F7091E">
        <w:rPr>
          <w:rFonts w:ascii="Times New Roman" w:hAnsi="Times New Roman" w:cs="Times New Roman"/>
          <w:sz w:val="28"/>
          <w:szCs w:val="28"/>
        </w:rPr>
        <w:t>«</w:t>
      </w:r>
      <w:r w:rsidR="006844DD" w:rsidRPr="00F7091E">
        <w:rPr>
          <w:rFonts w:ascii="Times New Roman" w:hAnsi="Times New Roman" w:cs="Times New Roman"/>
          <w:sz w:val="28"/>
          <w:szCs w:val="28"/>
        </w:rPr>
        <w:t xml:space="preserve"> Дом</w:t>
      </w:r>
      <w:proofErr w:type="gramEnd"/>
      <w:r w:rsidR="006844DD" w:rsidRPr="00F7091E">
        <w:rPr>
          <w:rFonts w:ascii="Times New Roman" w:hAnsi="Times New Roman" w:cs="Times New Roman"/>
          <w:sz w:val="28"/>
          <w:szCs w:val="28"/>
        </w:rPr>
        <w:t xml:space="preserve"> детского юношеского творчества»</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города</w:t>
      </w:r>
      <w:r w:rsidR="0081472D" w:rsidRPr="00F7091E">
        <w:rPr>
          <w:rFonts w:ascii="Times New Roman" w:hAnsi="Times New Roman" w:cs="Times New Roman"/>
          <w:sz w:val="28"/>
          <w:szCs w:val="28"/>
        </w:rPr>
        <w:t xml:space="preserve"> Григориопол</w:t>
      </w:r>
      <w:r w:rsidR="00C5537C" w:rsidRPr="00F7091E">
        <w:rPr>
          <w:rFonts w:ascii="Times New Roman" w:hAnsi="Times New Roman" w:cs="Times New Roman"/>
          <w:sz w:val="28"/>
          <w:szCs w:val="28"/>
        </w:rPr>
        <w:t>я</w:t>
      </w:r>
      <w:r w:rsidR="0081472D" w:rsidRPr="00F7091E">
        <w:rPr>
          <w:rFonts w:ascii="Times New Roman" w:hAnsi="Times New Roman" w:cs="Times New Roman"/>
          <w:sz w:val="28"/>
          <w:szCs w:val="28"/>
        </w:rPr>
        <w:t>;</w:t>
      </w:r>
    </w:p>
    <w:p w14:paraId="38663F5E" w14:textId="7EE2C5C8" w:rsidR="0081472D" w:rsidRPr="00F7091E" w:rsidRDefault="00BC761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5D681F" w:rsidRPr="00F7091E">
        <w:rPr>
          <w:rFonts w:ascii="Times New Roman" w:hAnsi="Times New Roman" w:cs="Times New Roman"/>
          <w:sz w:val="28"/>
          <w:szCs w:val="28"/>
        </w:rPr>
        <w:t>муниципальное образовательное учреждение дополнительного образования «</w:t>
      </w:r>
      <w:r w:rsidR="006844DD" w:rsidRPr="00F7091E">
        <w:rPr>
          <w:rFonts w:ascii="Times New Roman" w:hAnsi="Times New Roman" w:cs="Times New Roman"/>
          <w:sz w:val="28"/>
          <w:szCs w:val="28"/>
        </w:rPr>
        <w:t>Дворец детско</w:t>
      </w:r>
      <w:r w:rsidR="000768B6">
        <w:rPr>
          <w:rFonts w:ascii="Times New Roman" w:hAnsi="Times New Roman" w:cs="Times New Roman"/>
          <w:sz w:val="28"/>
          <w:szCs w:val="28"/>
        </w:rPr>
        <w:t>-</w:t>
      </w:r>
      <w:r w:rsidR="006844DD" w:rsidRPr="00F7091E">
        <w:rPr>
          <w:rFonts w:ascii="Times New Roman" w:hAnsi="Times New Roman" w:cs="Times New Roman"/>
          <w:sz w:val="28"/>
          <w:szCs w:val="28"/>
        </w:rPr>
        <w:t>юношеского творчества</w:t>
      </w:r>
      <w:r w:rsidR="005D681F" w:rsidRPr="00F7091E">
        <w:rPr>
          <w:rFonts w:ascii="Times New Roman" w:hAnsi="Times New Roman" w:cs="Times New Roman"/>
          <w:sz w:val="28"/>
          <w:szCs w:val="28"/>
        </w:rPr>
        <w:t>»</w:t>
      </w:r>
      <w:r w:rsidR="000768B6">
        <w:rPr>
          <w:rFonts w:ascii="Times New Roman" w:hAnsi="Times New Roman" w:cs="Times New Roman"/>
          <w:sz w:val="28"/>
          <w:szCs w:val="28"/>
        </w:rPr>
        <w:t xml:space="preserve"> </w:t>
      </w:r>
      <w:r w:rsidRPr="00F7091E">
        <w:rPr>
          <w:rFonts w:ascii="Times New Roman" w:hAnsi="Times New Roman" w:cs="Times New Roman"/>
          <w:sz w:val="28"/>
          <w:szCs w:val="28"/>
        </w:rPr>
        <w:t>города</w:t>
      </w:r>
      <w:r w:rsidR="0081472D" w:rsidRPr="00F7091E">
        <w:rPr>
          <w:rFonts w:ascii="Times New Roman" w:hAnsi="Times New Roman" w:cs="Times New Roman"/>
          <w:sz w:val="28"/>
          <w:szCs w:val="28"/>
        </w:rPr>
        <w:t xml:space="preserve"> Дубоссары;</w:t>
      </w:r>
    </w:p>
    <w:p w14:paraId="4599B9E3" w14:textId="0A5F1656" w:rsidR="0081472D" w:rsidRPr="00F7091E" w:rsidRDefault="00BC761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 </w:t>
      </w:r>
      <w:r w:rsidR="006844DD" w:rsidRPr="00F7091E">
        <w:rPr>
          <w:rFonts w:ascii="Times New Roman" w:hAnsi="Times New Roman" w:cs="Times New Roman"/>
          <w:sz w:val="28"/>
          <w:szCs w:val="28"/>
        </w:rPr>
        <w:t>муниципальное образовательное учреждение дополнительного образования «Центр детского и юношеского творчества»</w:t>
      </w:r>
      <w:r w:rsidR="0081472D" w:rsidRPr="00F7091E">
        <w:rPr>
          <w:rFonts w:ascii="Times New Roman" w:hAnsi="Times New Roman" w:cs="Times New Roman"/>
          <w:sz w:val="28"/>
          <w:szCs w:val="28"/>
        </w:rPr>
        <w:t>;</w:t>
      </w:r>
    </w:p>
    <w:p w14:paraId="357D10E8" w14:textId="7F30405A" w:rsidR="0081472D" w:rsidRPr="00F7091E" w:rsidRDefault="00BC761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е) </w:t>
      </w:r>
      <w:r w:rsidR="005D681F" w:rsidRPr="00F7091E">
        <w:rPr>
          <w:rFonts w:ascii="Times New Roman" w:hAnsi="Times New Roman" w:cs="Times New Roman"/>
          <w:sz w:val="28"/>
          <w:szCs w:val="28"/>
        </w:rPr>
        <w:t xml:space="preserve">муниципальное образовательное учреждение дополнительного образования </w:t>
      </w:r>
      <w:r w:rsidR="006844DD" w:rsidRPr="00F7091E">
        <w:rPr>
          <w:rFonts w:ascii="Times New Roman" w:hAnsi="Times New Roman" w:cs="Times New Roman"/>
          <w:sz w:val="28"/>
          <w:szCs w:val="28"/>
        </w:rPr>
        <w:t>«Каменский Дом детско-юношеского творчества</w:t>
      </w:r>
      <w:r w:rsidR="0081472D" w:rsidRPr="00F7091E">
        <w:rPr>
          <w:rFonts w:ascii="Times New Roman" w:hAnsi="Times New Roman" w:cs="Times New Roman"/>
          <w:sz w:val="28"/>
          <w:szCs w:val="28"/>
        </w:rPr>
        <w:t>»;</w:t>
      </w:r>
    </w:p>
    <w:p w14:paraId="19FE6D26" w14:textId="688830F4" w:rsidR="0081472D" w:rsidRPr="00F7091E" w:rsidRDefault="00BC761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ж) </w:t>
      </w:r>
      <w:r w:rsidR="005D681F" w:rsidRPr="00F7091E">
        <w:rPr>
          <w:rFonts w:ascii="Times New Roman" w:hAnsi="Times New Roman" w:cs="Times New Roman"/>
          <w:sz w:val="28"/>
          <w:szCs w:val="28"/>
        </w:rPr>
        <w:t>муниципальное образовательное учреждение дополнительного образования</w:t>
      </w:r>
      <w:r w:rsidRPr="00F7091E">
        <w:rPr>
          <w:rFonts w:ascii="Times New Roman" w:hAnsi="Times New Roman" w:cs="Times New Roman"/>
          <w:sz w:val="28"/>
          <w:szCs w:val="28"/>
        </w:rPr>
        <w:t xml:space="preserve"> </w:t>
      </w:r>
      <w:r w:rsidR="005D681F" w:rsidRPr="00F7091E">
        <w:rPr>
          <w:rFonts w:ascii="Times New Roman" w:hAnsi="Times New Roman" w:cs="Times New Roman"/>
          <w:sz w:val="28"/>
          <w:szCs w:val="28"/>
        </w:rPr>
        <w:t>«</w:t>
      </w:r>
      <w:r w:rsidR="00E457F9" w:rsidRPr="00F7091E">
        <w:rPr>
          <w:rFonts w:ascii="Times New Roman" w:hAnsi="Times New Roman" w:cs="Times New Roman"/>
          <w:sz w:val="28"/>
          <w:szCs w:val="28"/>
        </w:rPr>
        <w:t>Экологических центр учащихся</w:t>
      </w:r>
      <w:r w:rsidR="00317068" w:rsidRPr="00F7091E">
        <w:rPr>
          <w:rFonts w:ascii="Times New Roman" w:hAnsi="Times New Roman" w:cs="Times New Roman"/>
          <w:sz w:val="28"/>
          <w:szCs w:val="28"/>
        </w:rPr>
        <w:t>»</w:t>
      </w:r>
      <w:r w:rsidRPr="00F7091E">
        <w:rPr>
          <w:rFonts w:ascii="Times New Roman" w:hAnsi="Times New Roman" w:cs="Times New Roman"/>
          <w:sz w:val="28"/>
          <w:szCs w:val="28"/>
        </w:rPr>
        <w:t xml:space="preserve"> города</w:t>
      </w:r>
      <w:r w:rsidR="00C5537C" w:rsidRPr="00F7091E">
        <w:rPr>
          <w:rFonts w:ascii="Times New Roman" w:hAnsi="Times New Roman" w:cs="Times New Roman"/>
          <w:sz w:val="28"/>
          <w:szCs w:val="28"/>
        </w:rPr>
        <w:t xml:space="preserve"> Тирасполя</w:t>
      </w:r>
      <w:r w:rsidR="0081472D" w:rsidRPr="00F7091E">
        <w:rPr>
          <w:rFonts w:ascii="Times New Roman" w:hAnsi="Times New Roman" w:cs="Times New Roman"/>
          <w:sz w:val="28"/>
          <w:szCs w:val="28"/>
        </w:rPr>
        <w:t>.</w:t>
      </w:r>
    </w:p>
    <w:p w14:paraId="50AE0E9D" w14:textId="77777777" w:rsidR="0081472D" w:rsidRPr="00F7091E" w:rsidRDefault="0081472D" w:rsidP="00485B4E">
      <w:pPr>
        <w:spacing w:after="0" w:line="240" w:lineRule="auto"/>
        <w:ind w:firstLine="720"/>
        <w:jc w:val="both"/>
        <w:rPr>
          <w:rFonts w:ascii="Times New Roman" w:hAnsi="Times New Roman" w:cs="Times New Roman"/>
          <w:sz w:val="28"/>
          <w:szCs w:val="28"/>
        </w:rPr>
      </w:pPr>
      <w:r w:rsidRPr="00F7091E">
        <w:rPr>
          <w:rFonts w:ascii="Times New Roman" w:hAnsi="Times New Roman" w:cs="Times New Roman"/>
          <w:sz w:val="28"/>
          <w:szCs w:val="28"/>
        </w:rPr>
        <w:t>В 2022 году 71% обучающихся организаций дополнительного образования показали высокий уровень усвоения программного материала, 24% - средний уровень, что свидетельствует о достаточно высоком уровне качества учебно-воспитательного процесса. 5% обучающихся показали низкий уровень усвоения дополнительных образовательных программ.</w:t>
      </w:r>
    </w:p>
    <w:p w14:paraId="407385A3" w14:textId="2B993BF2" w:rsidR="0081472D" w:rsidRPr="00F7091E" w:rsidRDefault="0081472D" w:rsidP="00485B4E">
      <w:pPr>
        <w:spacing w:after="0" w:line="240" w:lineRule="auto"/>
        <w:ind w:firstLine="720"/>
        <w:jc w:val="both"/>
        <w:rPr>
          <w:rFonts w:ascii="Times New Roman" w:hAnsi="Times New Roman" w:cs="Times New Roman"/>
          <w:sz w:val="28"/>
          <w:szCs w:val="28"/>
        </w:rPr>
      </w:pPr>
      <w:r w:rsidRPr="00F7091E">
        <w:rPr>
          <w:rFonts w:ascii="Times New Roman" w:hAnsi="Times New Roman" w:cs="Times New Roman"/>
          <w:sz w:val="28"/>
          <w:szCs w:val="28"/>
        </w:rPr>
        <w:t>Увеличение показателей уровня усвоения программного материала в 2022 году по сравнению с 2021 годом связано с совершенствованием</w:t>
      </w:r>
      <w:r w:rsidR="00854467" w:rsidRPr="00F7091E">
        <w:rPr>
          <w:rFonts w:ascii="Times New Roman" w:hAnsi="Times New Roman" w:cs="Times New Roman"/>
          <w:sz w:val="28"/>
          <w:szCs w:val="28"/>
        </w:rPr>
        <w:t xml:space="preserve"> </w:t>
      </w:r>
      <w:r w:rsidRPr="00F7091E">
        <w:rPr>
          <w:rFonts w:ascii="Times New Roman" w:hAnsi="Times New Roman" w:cs="Times New Roman"/>
          <w:sz w:val="28"/>
          <w:szCs w:val="28"/>
        </w:rPr>
        <w:t>апробированного</w:t>
      </w:r>
      <w:r w:rsidR="00854467"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дистанционного обучения в условиях распространения новой </w:t>
      </w:r>
      <w:proofErr w:type="spellStart"/>
      <w:r w:rsidRPr="00F7091E">
        <w:rPr>
          <w:rFonts w:ascii="Times New Roman" w:hAnsi="Times New Roman" w:cs="Times New Roman"/>
          <w:sz w:val="28"/>
          <w:szCs w:val="28"/>
        </w:rPr>
        <w:t>коронавирусной</w:t>
      </w:r>
      <w:proofErr w:type="spellEnd"/>
      <w:r w:rsidRPr="00F7091E">
        <w:rPr>
          <w:rFonts w:ascii="Times New Roman" w:hAnsi="Times New Roman" w:cs="Times New Roman"/>
          <w:sz w:val="28"/>
          <w:szCs w:val="28"/>
        </w:rPr>
        <w:t xml:space="preserve"> инфекции </w:t>
      </w:r>
      <w:r w:rsidRPr="00F7091E">
        <w:rPr>
          <w:rFonts w:ascii="Times New Roman" w:hAnsi="Times New Roman" w:cs="Times New Roman"/>
          <w:sz w:val="28"/>
          <w:szCs w:val="28"/>
          <w:lang w:val="en-US"/>
        </w:rPr>
        <w:t>COVID</w:t>
      </w:r>
      <w:r w:rsidRPr="00F7091E">
        <w:rPr>
          <w:rFonts w:ascii="Times New Roman" w:hAnsi="Times New Roman" w:cs="Times New Roman"/>
          <w:sz w:val="28"/>
          <w:szCs w:val="28"/>
        </w:rPr>
        <w:t>-19 и др</w:t>
      </w:r>
      <w:r w:rsidR="00FA301A" w:rsidRPr="00F7091E">
        <w:rPr>
          <w:rFonts w:ascii="Times New Roman" w:hAnsi="Times New Roman" w:cs="Times New Roman"/>
          <w:sz w:val="28"/>
          <w:szCs w:val="28"/>
        </w:rPr>
        <w:t>угое</w:t>
      </w:r>
      <w:r w:rsidRPr="00F7091E">
        <w:rPr>
          <w:rFonts w:ascii="Times New Roman" w:hAnsi="Times New Roman" w:cs="Times New Roman"/>
          <w:sz w:val="28"/>
          <w:szCs w:val="28"/>
        </w:rPr>
        <w:t>:</w:t>
      </w:r>
    </w:p>
    <w:p w14:paraId="2ADA8792" w14:textId="77777777" w:rsidR="0081472D" w:rsidRPr="00F7091E" w:rsidRDefault="0081472D" w:rsidP="00485B4E">
      <w:pPr>
        <w:spacing w:after="0" w:line="240" w:lineRule="auto"/>
        <w:ind w:firstLine="720"/>
        <w:jc w:val="both"/>
        <w:rPr>
          <w:rFonts w:ascii="Times New Roman" w:hAnsi="Times New Roman" w:cs="Times New Roman"/>
          <w:sz w:val="28"/>
          <w:szCs w:val="28"/>
        </w:rPr>
      </w:pPr>
      <w:r w:rsidRPr="00F7091E">
        <w:rPr>
          <w:rFonts w:ascii="Times New Roman" w:hAnsi="Times New Roman" w:cs="Times New Roman"/>
          <w:sz w:val="28"/>
          <w:szCs w:val="28"/>
        </w:rPr>
        <w:t>53 детских творческих коллектива организаций дополнительного образования имеют звание «Образцовый детский коллектив»:</w:t>
      </w:r>
    </w:p>
    <w:p w14:paraId="1C8FBF36" w14:textId="77777777" w:rsidR="00D8416E" w:rsidRPr="00F7091E" w:rsidRDefault="00D8416E" w:rsidP="00485B4E">
      <w:pPr>
        <w:spacing w:after="0" w:line="240" w:lineRule="auto"/>
        <w:ind w:firstLine="720"/>
        <w:jc w:val="both"/>
        <w:rPr>
          <w:rFonts w:ascii="Times New Roman" w:hAnsi="Times New Roman" w:cs="Times New Roman"/>
          <w:sz w:val="28"/>
          <w:szCs w:val="28"/>
        </w:rPr>
      </w:pPr>
    </w:p>
    <w:p w14:paraId="51A745EB" w14:textId="72ECFFB0" w:rsidR="00957A64" w:rsidRPr="00F7091E" w:rsidRDefault="00363681" w:rsidP="00485B4E">
      <w:pPr>
        <w:spacing w:after="0" w:line="240" w:lineRule="auto"/>
        <w:ind w:firstLine="720"/>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57A64" w:rsidRPr="00F7091E">
        <w:rPr>
          <w:rFonts w:ascii="Times New Roman" w:hAnsi="Times New Roman" w:cs="Times New Roman"/>
          <w:sz w:val="24"/>
          <w:szCs w:val="24"/>
        </w:rPr>
        <w:t>5</w:t>
      </w:r>
      <w:r w:rsidR="0000142F" w:rsidRPr="00F7091E">
        <w:rPr>
          <w:rFonts w:ascii="Times New Roman" w:hAnsi="Times New Roman" w:cs="Times New Roman"/>
          <w:sz w:val="24"/>
          <w:szCs w:val="24"/>
        </w:rPr>
        <w:t>2</w:t>
      </w:r>
    </w:p>
    <w:p w14:paraId="19323745" w14:textId="77777777" w:rsidR="00363681" w:rsidRPr="00F7091E" w:rsidRDefault="00363681" w:rsidP="00485B4E">
      <w:pPr>
        <w:spacing w:after="0" w:line="240" w:lineRule="auto"/>
        <w:ind w:firstLine="720"/>
        <w:jc w:val="right"/>
        <w:rPr>
          <w:rFonts w:ascii="Times New Roman"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9"/>
        <w:gridCol w:w="2977"/>
      </w:tblGrid>
      <w:tr w:rsidR="007B124A" w:rsidRPr="00F7091E" w14:paraId="58281FA2" w14:textId="77777777" w:rsidTr="00E93ADD">
        <w:tc>
          <w:tcPr>
            <w:tcW w:w="6379" w:type="dxa"/>
            <w:tcBorders>
              <w:bottom w:val="single" w:sz="4" w:space="0" w:color="auto"/>
            </w:tcBorders>
          </w:tcPr>
          <w:p w14:paraId="367EFEF3" w14:textId="14413D64" w:rsidR="0081472D" w:rsidRPr="00F7091E" w:rsidRDefault="002308EA" w:rsidP="00485B4E">
            <w:pPr>
              <w:pStyle w:val="aff2"/>
              <w:spacing w:after="0" w:line="240" w:lineRule="auto"/>
              <w:ind w:left="0"/>
              <w:jc w:val="center"/>
              <w:rPr>
                <w:rFonts w:ascii="Times New Roman" w:hAnsi="Times New Roman" w:cs="Times New Roman"/>
                <w:strike/>
                <w:sz w:val="24"/>
                <w:szCs w:val="24"/>
              </w:rPr>
            </w:pPr>
            <w:r w:rsidRPr="00F7091E">
              <w:rPr>
                <w:rFonts w:ascii="Times New Roman" w:hAnsi="Times New Roman" w:cs="Times New Roman"/>
                <w:color w:val="000000" w:themeColor="text1"/>
                <w:sz w:val="24"/>
                <w:szCs w:val="24"/>
              </w:rPr>
              <w:t>Организации дополнительного образования</w:t>
            </w:r>
          </w:p>
        </w:tc>
        <w:tc>
          <w:tcPr>
            <w:tcW w:w="2977" w:type="dxa"/>
            <w:tcBorders>
              <w:right w:val="single" w:sz="4" w:space="0" w:color="auto"/>
            </w:tcBorders>
          </w:tcPr>
          <w:p w14:paraId="4107828D" w14:textId="77777777" w:rsidR="0081472D" w:rsidRPr="00F7091E" w:rsidRDefault="0081472D"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Количество Образцовых детских</w:t>
            </w:r>
            <w:r w:rsidR="00E93ADD" w:rsidRPr="00F7091E">
              <w:rPr>
                <w:rFonts w:ascii="Times New Roman" w:hAnsi="Times New Roman" w:cs="Times New Roman"/>
                <w:sz w:val="24"/>
                <w:szCs w:val="24"/>
              </w:rPr>
              <w:t xml:space="preserve"> </w:t>
            </w:r>
            <w:r w:rsidRPr="00F7091E">
              <w:rPr>
                <w:rFonts w:ascii="Times New Roman" w:hAnsi="Times New Roman" w:cs="Times New Roman"/>
                <w:sz w:val="24"/>
                <w:szCs w:val="24"/>
              </w:rPr>
              <w:t xml:space="preserve">коллективов </w:t>
            </w:r>
          </w:p>
        </w:tc>
      </w:tr>
      <w:tr w:rsidR="007B124A" w:rsidRPr="00F7091E" w14:paraId="45592AEC" w14:textId="77777777" w:rsidTr="00E93ADD">
        <w:tc>
          <w:tcPr>
            <w:tcW w:w="6379" w:type="dxa"/>
            <w:tcBorders>
              <w:bottom w:val="single" w:sz="4" w:space="0" w:color="auto"/>
            </w:tcBorders>
          </w:tcPr>
          <w:p w14:paraId="16525D79" w14:textId="77777777" w:rsidR="0081472D" w:rsidRPr="00F7091E" w:rsidRDefault="0081472D" w:rsidP="00485B4E">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Дворец (дом, центр) детско-юношеского творчества:</w:t>
            </w:r>
          </w:p>
        </w:tc>
        <w:tc>
          <w:tcPr>
            <w:tcW w:w="2977" w:type="dxa"/>
            <w:tcBorders>
              <w:bottom w:val="single" w:sz="4" w:space="0" w:color="auto"/>
              <w:right w:val="single" w:sz="4" w:space="0" w:color="auto"/>
            </w:tcBorders>
            <w:vAlign w:val="center"/>
          </w:tcPr>
          <w:p w14:paraId="70D8B9B4"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49</w:t>
            </w:r>
          </w:p>
        </w:tc>
      </w:tr>
      <w:tr w:rsidR="007B124A" w:rsidRPr="00F7091E" w14:paraId="1F8B5E6B" w14:textId="77777777" w:rsidTr="00E93ADD">
        <w:tc>
          <w:tcPr>
            <w:tcW w:w="6379" w:type="dxa"/>
            <w:tcBorders>
              <w:top w:val="single" w:sz="4" w:space="0" w:color="auto"/>
            </w:tcBorders>
          </w:tcPr>
          <w:p w14:paraId="08D07562" w14:textId="735AD7DC" w:rsidR="0081472D" w:rsidRPr="00F7091E" w:rsidRDefault="0081472D" w:rsidP="008F57F1">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 xml:space="preserve">ДЮЦ </w:t>
            </w:r>
            <w:r w:rsidR="007F64D3" w:rsidRPr="00F7091E">
              <w:rPr>
                <w:rFonts w:ascii="Times New Roman" w:hAnsi="Times New Roman" w:cs="Times New Roman"/>
                <w:sz w:val="24"/>
                <w:szCs w:val="24"/>
              </w:rPr>
              <w:t>города</w:t>
            </w:r>
            <w:r w:rsidR="006E5ECA" w:rsidRPr="00F7091E">
              <w:rPr>
                <w:rFonts w:ascii="Times New Roman" w:hAnsi="Times New Roman" w:cs="Times New Roman"/>
                <w:color w:val="FF0000"/>
                <w:sz w:val="24"/>
                <w:szCs w:val="24"/>
              </w:rPr>
              <w:t xml:space="preserve"> </w:t>
            </w:r>
            <w:r w:rsidRPr="00F7091E">
              <w:rPr>
                <w:rFonts w:ascii="Times New Roman" w:hAnsi="Times New Roman" w:cs="Times New Roman"/>
                <w:sz w:val="24"/>
                <w:szCs w:val="24"/>
              </w:rPr>
              <w:t>Днестровск</w:t>
            </w:r>
            <w:r w:rsidR="00BE7385" w:rsidRPr="00F7091E">
              <w:rPr>
                <w:rFonts w:ascii="Times New Roman" w:hAnsi="Times New Roman" w:cs="Times New Roman"/>
                <w:sz w:val="24"/>
                <w:szCs w:val="28"/>
              </w:rPr>
              <w:t>а</w:t>
            </w:r>
          </w:p>
        </w:tc>
        <w:tc>
          <w:tcPr>
            <w:tcW w:w="2977" w:type="dxa"/>
            <w:tcBorders>
              <w:top w:val="single" w:sz="4" w:space="0" w:color="auto"/>
              <w:right w:val="single" w:sz="4" w:space="0" w:color="auto"/>
            </w:tcBorders>
          </w:tcPr>
          <w:p w14:paraId="4033D551"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7B124A" w:rsidRPr="00F7091E" w14:paraId="3E2FD356" w14:textId="77777777" w:rsidTr="00E93ADD">
        <w:tc>
          <w:tcPr>
            <w:tcW w:w="6379" w:type="dxa"/>
            <w:tcBorders>
              <w:top w:val="single" w:sz="4" w:space="0" w:color="auto"/>
            </w:tcBorders>
          </w:tcPr>
          <w:p w14:paraId="40B1E81E" w14:textId="28B168A7" w:rsidR="0081472D" w:rsidRPr="00F7091E" w:rsidRDefault="006E5ECA" w:rsidP="007F64D3">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ДДЮТ с</w:t>
            </w:r>
            <w:r w:rsidR="007F64D3" w:rsidRPr="00F7091E">
              <w:rPr>
                <w:rFonts w:ascii="Times New Roman" w:hAnsi="Times New Roman" w:cs="Times New Roman"/>
                <w:sz w:val="24"/>
                <w:szCs w:val="24"/>
              </w:rPr>
              <w:t>ела</w:t>
            </w:r>
            <w:r w:rsidRPr="00F7091E">
              <w:rPr>
                <w:rFonts w:ascii="Times New Roman" w:hAnsi="Times New Roman" w:cs="Times New Roman"/>
                <w:color w:val="FF0000"/>
                <w:sz w:val="24"/>
                <w:szCs w:val="24"/>
              </w:rPr>
              <w:t xml:space="preserve"> </w:t>
            </w:r>
            <w:proofErr w:type="spellStart"/>
            <w:r w:rsidR="0081472D" w:rsidRPr="00F7091E">
              <w:rPr>
                <w:rFonts w:ascii="Times New Roman" w:hAnsi="Times New Roman" w:cs="Times New Roman"/>
                <w:sz w:val="24"/>
                <w:szCs w:val="24"/>
              </w:rPr>
              <w:t>Чобручи</w:t>
            </w:r>
            <w:proofErr w:type="spellEnd"/>
          </w:p>
        </w:tc>
        <w:tc>
          <w:tcPr>
            <w:tcW w:w="2977" w:type="dxa"/>
            <w:tcBorders>
              <w:top w:val="single" w:sz="4" w:space="0" w:color="auto"/>
              <w:right w:val="single" w:sz="4" w:space="0" w:color="auto"/>
            </w:tcBorders>
          </w:tcPr>
          <w:p w14:paraId="0422980D"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7B124A" w:rsidRPr="00F7091E" w14:paraId="1C83FD33" w14:textId="77777777" w:rsidTr="00E93ADD">
        <w:tc>
          <w:tcPr>
            <w:tcW w:w="6379" w:type="dxa"/>
            <w:tcBorders>
              <w:top w:val="single" w:sz="4" w:space="0" w:color="auto"/>
            </w:tcBorders>
          </w:tcPr>
          <w:p w14:paraId="4BCB4EF3" w14:textId="25DCCE9E" w:rsidR="0081472D" w:rsidRPr="00F7091E" w:rsidRDefault="006E5ECA" w:rsidP="000768B6">
            <w:pPr>
              <w:pStyle w:val="aff2"/>
              <w:spacing w:after="0" w:line="240" w:lineRule="auto"/>
              <w:ind w:left="0"/>
              <w:jc w:val="both"/>
              <w:rPr>
                <w:rFonts w:ascii="Times New Roman" w:hAnsi="Times New Roman" w:cs="Times New Roman"/>
                <w:b/>
                <w:sz w:val="24"/>
                <w:szCs w:val="24"/>
              </w:rPr>
            </w:pPr>
            <w:r w:rsidRPr="00F7091E">
              <w:rPr>
                <w:rFonts w:ascii="Times New Roman" w:hAnsi="Times New Roman" w:cs="Times New Roman"/>
                <w:sz w:val="24"/>
                <w:szCs w:val="24"/>
              </w:rPr>
              <w:t xml:space="preserve">ЦДЮТ </w:t>
            </w:r>
            <w:r w:rsidR="007F64D3" w:rsidRPr="00F7091E">
              <w:rPr>
                <w:rFonts w:ascii="Times New Roman" w:hAnsi="Times New Roman" w:cs="Times New Roman"/>
                <w:sz w:val="24"/>
                <w:szCs w:val="24"/>
              </w:rPr>
              <w:t xml:space="preserve">города </w:t>
            </w:r>
            <w:proofErr w:type="spellStart"/>
            <w:r w:rsidR="0081472D" w:rsidRPr="00F7091E">
              <w:rPr>
                <w:rFonts w:ascii="Times New Roman" w:hAnsi="Times New Roman" w:cs="Times New Roman"/>
                <w:sz w:val="24"/>
                <w:szCs w:val="24"/>
              </w:rPr>
              <w:t>Слободзе</w:t>
            </w:r>
            <w:r w:rsidR="00BE7385" w:rsidRPr="00F7091E">
              <w:rPr>
                <w:rFonts w:ascii="Times New Roman" w:hAnsi="Times New Roman" w:cs="Times New Roman"/>
                <w:sz w:val="24"/>
                <w:szCs w:val="28"/>
              </w:rPr>
              <w:t>и</w:t>
            </w:r>
            <w:proofErr w:type="spellEnd"/>
          </w:p>
        </w:tc>
        <w:tc>
          <w:tcPr>
            <w:tcW w:w="2977" w:type="dxa"/>
            <w:tcBorders>
              <w:top w:val="single" w:sz="4" w:space="0" w:color="auto"/>
              <w:right w:val="single" w:sz="4" w:space="0" w:color="auto"/>
            </w:tcBorders>
          </w:tcPr>
          <w:p w14:paraId="51A0AFC5"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7B124A" w:rsidRPr="00F7091E" w14:paraId="00C754D5" w14:textId="77777777" w:rsidTr="00E93ADD">
        <w:tc>
          <w:tcPr>
            <w:tcW w:w="6379" w:type="dxa"/>
            <w:tcBorders>
              <w:top w:val="single" w:sz="4" w:space="0" w:color="auto"/>
            </w:tcBorders>
          </w:tcPr>
          <w:p w14:paraId="0E953ED5" w14:textId="22EF3A19" w:rsidR="0081472D" w:rsidRPr="00F7091E" w:rsidRDefault="006E5ECA" w:rsidP="000768B6">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7F64D3"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81472D" w:rsidRPr="00F7091E">
              <w:rPr>
                <w:rFonts w:ascii="Times New Roman" w:hAnsi="Times New Roman" w:cs="Times New Roman"/>
                <w:sz w:val="24"/>
                <w:szCs w:val="24"/>
              </w:rPr>
              <w:t>Тираспол</w:t>
            </w:r>
            <w:r w:rsidR="00BE7385" w:rsidRPr="00F7091E">
              <w:rPr>
                <w:rFonts w:ascii="Times New Roman" w:hAnsi="Times New Roman" w:cs="Times New Roman"/>
                <w:sz w:val="24"/>
                <w:szCs w:val="28"/>
              </w:rPr>
              <w:t>я</w:t>
            </w:r>
          </w:p>
        </w:tc>
        <w:tc>
          <w:tcPr>
            <w:tcW w:w="2977" w:type="dxa"/>
            <w:tcBorders>
              <w:top w:val="single" w:sz="4" w:space="0" w:color="auto"/>
              <w:right w:val="single" w:sz="4" w:space="0" w:color="auto"/>
            </w:tcBorders>
          </w:tcPr>
          <w:p w14:paraId="0E9838CA"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8</w:t>
            </w:r>
          </w:p>
        </w:tc>
      </w:tr>
      <w:tr w:rsidR="007B124A" w:rsidRPr="00F7091E" w14:paraId="355E562F" w14:textId="77777777" w:rsidTr="00E93ADD">
        <w:tc>
          <w:tcPr>
            <w:tcW w:w="6379" w:type="dxa"/>
            <w:tcBorders>
              <w:top w:val="single" w:sz="4" w:space="0" w:color="auto"/>
            </w:tcBorders>
          </w:tcPr>
          <w:p w14:paraId="7A0E32BC" w14:textId="5C45F887" w:rsidR="0081472D" w:rsidRPr="00F7091E" w:rsidRDefault="006E5ECA" w:rsidP="008F57F1">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7F64D3" w:rsidRPr="00F7091E">
              <w:rPr>
                <w:rFonts w:ascii="Times New Roman" w:hAnsi="Times New Roman" w:cs="Times New Roman"/>
                <w:sz w:val="24"/>
                <w:szCs w:val="24"/>
              </w:rPr>
              <w:t>города</w:t>
            </w:r>
            <w:r w:rsidRPr="00F7091E">
              <w:rPr>
                <w:rFonts w:ascii="Times New Roman" w:hAnsi="Times New Roman" w:cs="Times New Roman"/>
                <w:sz w:val="24"/>
                <w:szCs w:val="24"/>
              </w:rPr>
              <w:t xml:space="preserve"> </w:t>
            </w:r>
            <w:r w:rsidR="0081472D" w:rsidRPr="00F7091E">
              <w:rPr>
                <w:rFonts w:ascii="Times New Roman" w:hAnsi="Times New Roman" w:cs="Times New Roman"/>
                <w:sz w:val="24"/>
                <w:szCs w:val="24"/>
              </w:rPr>
              <w:t>Бендеры</w:t>
            </w:r>
          </w:p>
        </w:tc>
        <w:tc>
          <w:tcPr>
            <w:tcW w:w="2977" w:type="dxa"/>
            <w:tcBorders>
              <w:top w:val="single" w:sz="4" w:space="0" w:color="auto"/>
              <w:right w:val="single" w:sz="4" w:space="0" w:color="auto"/>
            </w:tcBorders>
          </w:tcPr>
          <w:p w14:paraId="0DBD61D1"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13</w:t>
            </w:r>
          </w:p>
        </w:tc>
      </w:tr>
      <w:tr w:rsidR="007B124A" w:rsidRPr="00F7091E" w14:paraId="7A7CB537" w14:textId="77777777" w:rsidTr="00E93ADD">
        <w:tc>
          <w:tcPr>
            <w:tcW w:w="6379" w:type="dxa"/>
            <w:tcBorders>
              <w:top w:val="single" w:sz="4" w:space="0" w:color="auto"/>
            </w:tcBorders>
          </w:tcPr>
          <w:p w14:paraId="7F1D18F2" w14:textId="4E949B7C" w:rsidR="0081472D" w:rsidRPr="00F7091E" w:rsidRDefault="006E5ECA" w:rsidP="000768B6">
            <w:pPr>
              <w:pStyle w:val="aff2"/>
              <w:spacing w:after="0" w:line="240" w:lineRule="auto"/>
              <w:ind w:left="0"/>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7F64D3"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81472D" w:rsidRPr="00F7091E">
              <w:rPr>
                <w:rFonts w:ascii="Times New Roman" w:hAnsi="Times New Roman" w:cs="Times New Roman"/>
                <w:sz w:val="24"/>
                <w:szCs w:val="24"/>
              </w:rPr>
              <w:t>Григориопол</w:t>
            </w:r>
            <w:r w:rsidR="00BE7385" w:rsidRPr="00F7091E">
              <w:rPr>
                <w:rFonts w:ascii="Times New Roman" w:hAnsi="Times New Roman" w:cs="Times New Roman"/>
                <w:sz w:val="24"/>
                <w:szCs w:val="28"/>
              </w:rPr>
              <w:t>я</w:t>
            </w:r>
          </w:p>
        </w:tc>
        <w:tc>
          <w:tcPr>
            <w:tcW w:w="2977" w:type="dxa"/>
            <w:tcBorders>
              <w:top w:val="single" w:sz="4" w:space="0" w:color="auto"/>
              <w:right w:val="single" w:sz="4" w:space="0" w:color="auto"/>
            </w:tcBorders>
          </w:tcPr>
          <w:p w14:paraId="1A52EDE2"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7B124A" w:rsidRPr="00F7091E" w14:paraId="7C30AD48" w14:textId="77777777" w:rsidTr="00E93ADD">
        <w:tc>
          <w:tcPr>
            <w:tcW w:w="6379" w:type="dxa"/>
            <w:tcBorders>
              <w:top w:val="single" w:sz="4" w:space="0" w:color="auto"/>
            </w:tcBorders>
          </w:tcPr>
          <w:p w14:paraId="1D40EF13" w14:textId="4972425E" w:rsidR="0081472D" w:rsidRPr="00F7091E" w:rsidRDefault="006E5ECA" w:rsidP="008F57F1">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 xml:space="preserve">ДДЮТ </w:t>
            </w:r>
            <w:r w:rsidR="007F64D3" w:rsidRPr="00F7091E">
              <w:rPr>
                <w:rFonts w:ascii="Times New Roman" w:hAnsi="Times New Roman" w:cs="Times New Roman"/>
                <w:sz w:val="24"/>
                <w:szCs w:val="24"/>
              </w:rPr>
              <w:t>города</w:t>
            </w:r>
            <w:r w:rsidRPr="00F7091E">
              <w:rPr>
                <w:rFonts w:ascii="Times New Roman" w:hAnsi="Times New Roman" w:cs="Times New Roman"/>
                <w:color w:val="FF0000"/>
                <w:sz w:val="24"/>
                <w:szCs w:val="24"/>
              </w:rPr>
              <w:t xml:space="preserve"> </w:t>
            </w:r>
            <w:r w:rsidR="0081472D" w:rsidRPr="00F7091E">
              <w:rPr>
                <w:rFonts w:ascii="Times New Roman" w:hAnsi="Times New Roman" w:cs="Times New Roman"/>
                <w:sz w:val="24"/>
                <w:szCs w:val="24"/>
              </w:rPr>
              <w:t>Дубоссары</w:t>
            </w:r>
          </w:p>
        </w:tc>
        <w:tc>
          <w:tcPr>
            <w:tcW w:w="2977" w:type="dxa"/>
            <w:tcBorders>
              <w:top w:val="single" w:sz="4" w:space="0" w:color="auto"/>
              <w:right w:val="single" w:sz="4" w:space="0" w:color="auto"/>
            </w:tcBorders>
          </w:tcPr>
          <w:p w14:paraId="5F207B8D"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9</w:t>
            </w:r>
          </w:p>
        </w:tc>
      </w:tr>
      <w:tr w:rsidR="007B124A" w:rsidRPr="00F7091E" w14:paraId="41016694" w14:textId="77777777" w:rsidTr="00E93ADD">
        <w:tc>
          <w:tcPr>
            <w:tcW w:w="6379" w:type="dxa"/>
            <w:tcBorders>
              <w:top w:val="single" w:sz="4" w:space="0" w:color="auto"/>
            </w:tcBorders>
          </w:tcPr>
          <w:p w14:paraId="727493EC" w14:textId="361DCC0C" w:rsidR="0081472D" w:rsidRPr="00F7091E" w:rsidRDefault="006E5ECA" w:rsidP="000768B6">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 xml:space="preserve">ЦДЮТ </w:t>
            </w:r>
            <w:r w:rsidR="007F64D3" w:rsidRPr="00F7091E">
              <w:rPr>
                <w:rFonts w:ascii="Times New Roman" w:hAnsi="Times New Roman" w:cs="Times New Roman"/>
                <w:sz w:val="24"/>
                <w:szCs w:val="24"/>
              </w:rPr>
              <w:t>города</w:t>
            </w:r>
            <w:r w:rsidRPr="00F7091E">
              <w:rPr>
                <w:rFonts w:ascii="Times New Roman" w:hAnsi="Times New Roman" w:cs="Times New Roman"/>
                <w:sz w:val="24"/>
                <w:szCs w:val="24"/>
              </w:rPr>
              <w:t xml:space="preserve"> </w:t>
            </w:r>
            <w:r w:rsidR="0081472D" w:rsidRPr="00F7091E">
              <w:rPr>
                <w:rFonts w:ascii="Times New Roman" w:hAnsi="Times New Roman" w:cs="Times New Roman"/>
                <w:sz w:val="24"/>
                <w:szCs w:val="24"/>
              </w:rPr>
              <w:t>Рыбниц</w:t>
            </w:r>
            <w:r w:rsidR="00BE7385" w:rsidRPr="00F7091E">
              <w:rPr>
                <w:rFonts w:ascii="Times New Roman" w:hAnsi="Times New Roman" w:cs="Times New Roman"/>
                <w:sz w:val="24"/>
                <w:szCs w:val="28"/>
              </w:rPr>
              <w:t>ы</w:t>
            </w:r>
          </w:p>
        </w:tc>
        <w:tc>
          <w:tcPr>
            <w:tcW w:w="2977" w:type="dxa"/>
            <w:tcBorders>
              <w:top w:val="single" w:sz="4" w:space="0" w:color="auto"/>
              <w:right w:val="single" w:sz="4" w:space="0" w:color="auto"/>
            </w:tcBorders>
          </w:tcPr>
          <w:p w14:paraId="7D5BACCE"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11</w:t>
            </w:r>
          </w:p>
        </w:tc>
      </w:tr>
      <w:tr w:rsidR="007B124A" w:rsidRPr="00F7091E" w14:paraId="15C07BEA" w14:textId="77777777" w:rsidTr="00E93ADD">
        <w:tc>
          <w:tcPr>
            <w:tcW w:w="6379" w:type="dxa"/>
          </w:tcPr>
          <w:p w14:paraId="6DC90C76" w14:textId="77777777" w:rsidR="0081472D" w:rsidRPr="00F7091E" w:rsidRDefault="0081472D" w:rsidP="00485B4E">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Станция(база) юных туристов</w:t>
            </w:r>
          </w:p>
        </w:tc>
        <w:tc>
          <w:tcPr>
            <w:tcW w:w="2977" w:type="dxa"/>
            <w:tcBorders>
              <w:right w:val="single" w:sz="4" w:space="0" w:color="auto"/>
            </w:tcBorders>
            <w:vAlign w:val="center"/>
          </w:tcPr>
          <w:p w14:paraId="54EFFCC2"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7B124A" w:rsidRPr="00F7091E" w14:paraId="3600E6EA" w14:textId="77777777" w:rsidTr="00E93ADD">
        <w:tc>
          <w:tcPr>
            <w:tcW w:w="6379" w:type="dxa"/>
          </w:tcPr>
          <w:p w14:paraId="145E86E5" w14:textId="21FEF25D" w:rsidR="0081472D" w:rsidRPr="00F7091E" w:rsidRDefault="0081472D" w:rsidP="008F57F1">
            <w:pPr>
              <w:pStyle w:val="aff2"/>
              <w:spacing w:after="0" w:line="240" w:lineRule="auto"/>
              <w:ind w:left="0"/>
              <w:rPr>
                <w:rFonts w:ascii="Times New Roman" w:hAnsi="Times New Roman" w:cs="Times New Roman"/>
                <w:sz w:val="24"/>
                <w:szCs w:val="24"/>
              </w:rPr>
            </w:pPr>
            <w:proofErr w:type="spellStart"/>
            <w:r w:rsidRPr="00F7091E">
              <w:rPr>
                <w:rFonts w:ascii="Times New Roman" w:hAnsi="Times New Roman" w:cs="Times New Roman"/>
                <w:sz w:val="24"/>
                <w:szCs w:val="24"/>
              </w:rPr>
              <w:t>СЮТур</w:t>
            </w:r>
            <w:proofErr w:type="spellEnd"/>
            <w:r w:rsidR="00417991" w:rsidRPr="00F7091E">
              <w:rPr>
                <w:rFonts w:ascii="Times New Roman" w:hAnsi="Times New Roman" w:cs="Times New Roman"/>
                <w:sz w:val="24"/>
                <w:szCs w:val="24"/>
              </w:rPr>
              <w:t xml:space="preserve"> </w:t>
            </w:r>
            <w:r w:rsidR="007F64D3" w:rsidRPr="00F7091E">
              <w:rPr>
                <w:rFonts w:ascii="Times New Roman" w:hAnsi="Times New Roman" w:cs="Times New Roman"/>
                <w:sz w:val="24"/>
                <w:szCs w:val="24"/>
              </w:rPr>
              <w:t>города</w:t>
            </w:r>
            <w:r w:rsidR="00417991" w:rsidRPr="00F7091E">
              <w:rPr>
                <w:rFonts w:ascii="Times New Roman" w:hAnsi="Times New Roman" w:cs="Times New Roman"/>
                <w:sz w:val="24"/>
                <w:szCs w:val="24"/>
              </w:rPr>
              <w:t xml:space="preserve"> </w:t>
            </w:r>
            <w:r w:rsidRPr="00F7091E">
              <w:rPr>
                <w:rFonts w:ascii="Times New Roman" w:hAnsi="Times New Roman" w:cs="Times New Roman"/>
                <w:sz w:val="24"/>
                <w:szCs w:val="24"/>
              </w:rPr>
              <w:t>Дубоссары</w:t>
            </w:r>
          </w:p>
        </w:tc>
        <w:tc>
          <w:tcPr>
            <w:tcW w:w="2977" w:type="dxa"/>
            <w:tcBorders>
              <w:right w:val="single" w:sz="4" w:space="0" w:color="auto"/>
            </w:tcBorders>
          </w:tcPr>
          <w:p w14:paraId="0969AC3A"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7B124A" w:rsidRPr="00F7091E" w14:paraId="4F599F92" w14:textId="77777777" w:rsidTr="00E93ADD">
        <w:tc>
          <w:tcPr>
            <w:tcW w:w="6379" w:type="dxa"/>
          </w:tcPr>
          <w:p w14:paraId="5BA7818A" w14:textId="77777777" w:rsidR="0081472D" w:rsidRPr="00F7091E" w:rsidRDefault="0081472D" w:rsidP="00485B4E">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Экологический центр учащихся</w:t>
            </w:r>
          </w:p>
        </w:tc>
        <w:tc>
          <w:tcPr>
            <w:tcW w:w="2977" w:type="dxa"/>
            <w:tcBorders>
              <w:right w:val="single" w:sz="4" w:space="0" w:color="auto"/>
            </w:tcBorders>
            <w:vAlign w:val="center"/>
          </w:tcPr>
          <w:p w14:paraId="44215F81"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7B124A" w:rsidRPr="00F7091E" w14:paraId="3EFA830C" w14:textId="77777777" w:rsidTr="00E93ADD">
        <w:tc>
          <w:tcPr>
            <w:tcW w:w="6379" w:type="dxa"/>
          </w:tcPr>
          <w:p w14:paraId="3C4B775C" w14:textId="77777777" w:rsidR="0081472D" w:rsidRPr="00F7091E" w:rsidRDefault="0081472D" w:rsidP="00485B4E">
            <w:pPr>
              <w:pStyle w:val="aff2"/>
              <w:spacing w:after="0" w:line="240" w:lineRule="auto"/>
              <w:ind w:left="0"/>
              <w:jc w:val="both"/>
              <w:rPr>
                <w:rFonts w:ascii="Times New Roman" w:hAnsi="Times New Roman" w:cs="Times New Roman"/>
                <w:sz w:val="24"/>
                <w:szCs w:val="24"/>
              </w:rPr>
            </w:pPr>
            <w:r w:rsidRPr="00F7091E">
              <w:rPr>
                <w:rFonts w:ascii="Times New Roman" w:hAnsi="Times New Roman" w:cs="Times New Roman"/>
                <w:sz w:val="24"/>
                <w:szCs w:val="24"/>
              </w:rPr>
              <w:t>ИТОГО:</w:t>
            </w:r>
          </w:p>
        </w:tc>
        <w:tc>
          <w:tcPr>
            <w:tcW w:w="2977" w:type="dxa"/>
            <w:tcBorders>
              <w:right w:val="single" w:sz="4" w:space="0" w:color="auto"/>
            </w:tcBorders>
          </w:tcPr>
          <w:p w14:paraId="362EDDAA" w14:textId="77777777" w:rsidR="0081472D" w:rsidRPr="00F7091E" w:rsidRDefault="0081472D" w:rsidP="00485B4E">
            <w:pPr>
              <w:pStyle w:val="aff2"/>
              <w:spacing w:after="0" w:line="240" w:lineRule="auto"/>
              <w:ind w:left="0"/>
              <w:jc w:val="center"/>
              <w:rPr>
                <w:rFonts w:ascii="Times New Roman" w:hAnsi="Times New Roman" w:cs="Times New Roman"/>
                <w:sz w:val="24"/>
                <w:szCs w:val="24"/>
              </w:rPr>
            </w:pPr>
            <w:r w:rsidRPr="00F7091E">
              <w:rPr>
                <w:rFonts w:ascii="Times New Roman" w:hAnsi="Times New Roman" w:cs="Times New Roman"/>
                <w:sz w:val="24"/>
                <w:szCs w:val="24"/>
              </w:rPr>
              <w:t>53</w:t>
            </w:r>
          </w:p>
        </w:tc>
      </w:tr>
    </w:tbl>
    <w:p w14:paraId="2B82375B" w14:textId="77777777" w:rsidR="00E93ADD" w:rsidRPr="00F7091E" w:rsidRDefault="00E93ADD" w:rsidP="00485B4E">
      <w:pPr>
        <w:spacing w:after="0" w:line="240" w:lineRule="auto"/>
        <w:ind w:firstLine="709"/>
        <w:jc w:val="both"/>
        <w:rPr>
          <w:rFonts w:ascii="Times New Roman" w:hAnsi="Times New Roman" w:cs="Times New Roman"/>
          <w:sz w:val="28"/>
          <w:szCs w:val="28"/>
        </w:rPr>
      </w:pPr>
    </w:p>
    <w:p w14:paraId="3D926949" w14:textId="77777777" w:rsidR="0081472D" w:rsidRPr="00F7091E" w:rsidRDefault="0081472D"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4 обучающихся по программам дополнительного образования в организациях кружковой направленности стали обладателями специальной стипендии Президента Приднестровской Молдавской Республики.</w:t>
      </w:r>
    </w:p>
    <w:p w14:paraId="34DDFD72" w14:textId="77777777" w:rsidR="0081472D" w:rsidRPr="00F7091E" w:rsidRDefault="0081472D"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Обучающиеся активно участвуют в конкурсных мероприятиях. Это позволяет им реализовать свой творческий потенциал, формировать и развивать личностные качества, успешно адаптироваться в социуме.</w:t>
      </w:r>
    </w:p>
    <w:p w14:paraId="4350D5C8" w14:textId="77777777" w:rsidR="00363681" w:rsidRPr="00F7091E" w:rsidRDefault="00363681" w:rsidP="00485B4E">
      <w:pPr>
        <w:pStyle w:val="aff2"/>
        <w:spacing w:after="0" w:line="240" w:lineRule="auto"/>
        <w:ind w:left="1288" w:firstLine="709"/>
        <w:jc w:val="right"/>
        <w:rPr>
          <w:rFonts w:ascii="Times New Roman" w:hAnsi="Times New Roman" w:cs="Times New Roman"/>
          <w:sz w:val="28"/>
          <w:szCs w:val="28"/>
        </w:rPr>
      </w:pPr>
    </w:p>
    <w:p w14:paraId="0F262B8E" w14:textId="42A7624A" w:rsidR="0081472D" w:rsidRPr="00F7091E" w:rsidRDefault="00363681" w:rsidP="00485B4E">
      <w:pPr>
        <w:pStyle w:val="aff2"/>
        <w:spacing w:after="0" w:line="240" w:lineRule="auto"/>
        <w:ind w:left="1288" w:firstLine="709"/>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57A64" w:rsidRPr="00F7091E">
        <w:rPr>
          <w:rFonts w:ascii="Times New Roman" w:hAnsi="Times New Roman" w:cs="Times New Roman"/>
          <w:sz w:val="24"/>
          <w:szCs w:val="24"/>
        </w:rPr>
        <w:t>5</w:t>
      </w:r>
      <w:r w:rsidR="0000142F" w:rsidRPr="00F7091E">
        <w:rPr>
          <w:rFonts w:ascii="Times New Roman" w:hAnsi="Times New Roman" w:cs="Times New Roman"/>
          <w:sz w:val="24"/>
          <w:szCs w:val="24"/>
        </w:rPr>
        <w:t>3</w:t>
      </w:r>
    </w:p>
    <w:p w14:paraId="4661AE84" w14:textId="77777777" w:rsidR="00363681" w:rsidRPr="00F7091E" w:rsidRDefault="00363681" w:rsidP="00485B4E">
      <w:pPr>
        <w:pStyle w:val="aff2"/>
        <w:spacing w:after="0" w:line="240" w:lineRule="auto"/>
        <w:ind w:left="1288"/>
        <w:jc w:val="center"/>
        <w:rPr>
          <w:rFonts w:ascii="Times New Roman" w:hAnsi="Times New Roman" w:cs="Times New Roman"/>
          <w:sz w:val="28"/>
          <w:szCs w:val="28"/>
        </w:rPr>
      </w:pPr>
    </w:p>
    <w:p w14:paraId="2C70E62E" w14:textId="0F6A8B1D" w:rsidR="0081472D" w:rsidRPr="00F7091E" w:rsidRDefault="0081472D" w:rsidP="00485B4E">
      <w:pPr>
        <w:pStyle w:val="aff2"/>
        <w:spacing w:after="0" w:line="240" w:lineRule="auto"/>
        <w:ind w:left="1288"/>
        <w:jc w:val="center"/>
        <w:rPr>
          <w:rFonts w:ascii="Times New Roman" w:hAnsi="Times New Roman" w:cs="Times New Roman"/>
          <w:sz w:val="28"/>
          <w:szCs w:val="28"/>
        </w:rPr>
      </w:pPr>
      <w:r w:rsidRPr="00F7091E">
        <w:rPr>
          <w:rFonts w:ascii="Times New Roman" w:hAnsi="Times New Roman" w:cs="Times New Roman"/>
          <w:sz w:val="28"/>
          <w:szCs w:val="28"/>
        </w:rPr>
        <w:t>Победители и призёры конкурсных мероприятий (фестивали, выставки, конкурсы, соревнования, конференции и др</w:t>
      </w:r>
      <w:r w:rsidR="00E22C1B" w:rsidRPr="00F7091E">
        <w:rPr>
          <w:rFonts w:ascii="Times New Roman" w:hAnsi="Times New Roman" w:cs="Times New Roman"/>
          <w:sz w:val="28"/>
          <w:szCs w:val="28"/>
        </w:rPr>
        <w:t>угое</w:t>
      </w:r>
      <w:r w:rsidRPr="00F7091E">
        <w:rPr>
          <w:rFonts w:ascii="Times New Roman" w:hAnsi="Times New Roman" w:cs="Times New Roman"/>
          <w:sz w:val="28"/>
          <w:szCs w:val="28"/>
        </w:rPr>
        <w:t xml:space="preserve">) </w:t>
      </w:r>
    </w:p>
    <w:p w14:paraId="023B3F97" w14:textId="77777777" w:rsidR="00363681" w:rsidRPr="00F7091E" w:rsidRDefault="00363681" w:rsidP="00485B4E">
      <w:pPr>
        <w:pStyle w:val="aff2"/>
        <w:spacing w:after="0" w:line="240" w:lineRule="auto"/>
        <w:ind w:left="1288"/>
        <w:jc w:val="center"/>
        <w:rPr>
          <w:rFonts w:ascii="Times New Roman" w:hAnsi="Times New Roman" w:cs="Times New Roman"/>
          <w:sz w:val="28"/>
          <w:szCs w:val="28"/>
        </w:rPr>
      </w:pPr>
    </w:p>
    <w:tbl>
      <w:tblPr>
        <w:tblStyle w:val="a3"/>
        <w:tblW w:w="9413" w:type="dxa"/>
        <w:tblInd w:w="250" w:type="dxa"/>
        <w:tblLayout w:type="fixed"/>
        <w:tblLook w:val="04A0" w:firstRow="1" w:lastRow="0" w:firstColumn="1" w:lastColumn="0" w:noHBand="0" w:noVBand="1"/>
      </w:tblPr>
      <w:tblGrid>
        <w:gridCol w:w="2268"/>
        <w:gridCol w:w="709"/>
        <w:gridCol w:w="1021"/>
        <w:gridCol w:w="708"/>
        <w:gridCol w:w="567"/>
        <w:gridCol w:w="567"/>
        <w:gridCol w:w="567"/>
        <w:gridCol w:w="567"/>
        <w:gridCol w:w="709"/>
        <w:gridCol w:w="709"/>
        <w:gridCol w:w="1021"/>
      </w:tblGrid>
      <w:tr w:rsidR="007B124A" w:rsidRPr="00F7091E" w14:paraId="69CCD280" w14:textId="77777777" w:rsidTr="00AA176C">
        <w:trPr>
          <w:trHeight w:val="321"/>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34545" w14:textId="332C39A5" w:rsidR="0081472D" w:rsidRPr="00F7091E" w:rsidRDefault="002308EA"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color w:val="000000" w:themeColor="text1"/>
                <w:sz w:val="24"/>
                <w:szCs w:val="24"/>
              </w:rPr>
              <w:lastRenderedPageBreak/>
              <w:t>Организации дополнительного образования</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6853180" w14:textId="77777777" w:rsidR="0081472D" w:rsidRPr="00F7091E" w:rsidRDefault="0081472D"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sz w:val="24"/>
                <w:szCs w:val="24"/>
              </w:rPr>
              <w:t>Количество мероприятий</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8C648" w14:textId="77777777" w:rsidR="0081472D" w:rsidRPr="00F7091E" w:rsidRDefault="0081472D"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sz w:val="24"/>
                <w:szCs w:val="24"/>
              </w:rPr>
              <w:t>Количество обучающихся, принявших участие</w:t>
            </w:r>
          </w:p>
        </w:tc>
        <w:tc>
          <w:tcPr>
            <w:tcW w:w="4394"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14:paraId="676B7645" w14:textId="77777777" w:rsidR="0081472D" w:rsidRPr="00F7091E" w:rsidRDefault="0081472D"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sz w:val="24"/>
                <w:szCs w:val="24"/>
              </w:rPr>
              <w:t>Количество обучающихся</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auto"/>
            </w:tcBorders>
            <w:textDirection w:val="btLr"/>
            <w:hideMark/>
          </w:tcPr>
          <w:p w14:paraId="20A52529" w14:textId="77777777" w:rsidR="0081472D" w:rsidRPr="00F7091E" w:rsidRDefault="0081472D"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sz w:val="24"/>
                <w:szCs w:val="24"/>
              </w:rPr>
              <w:t>Уровень</w:t>
            </w:r>
          </w:p>
          <w:p w14:paraId="7A8F658A" w14:textId="77777777" w:rsidR="0081472D" w:rsidRPr="00F7091E" w:rsidRDefault="0081472D"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sz w:val="24"/>
                <w:szCs w:val="24"/>
              </w:rPr>
              <w:t>результативность</w:t>
            </w:r>
          </w:p>
          <w:p w14:paraId="6A37628E" w14:textId="77777777" w:rsidR="0081472D" w:rsidRPr="00F7091E" w:rsidRDefault="0081472D" w:rsidP="00485B4E">
            <w:pPr>
              <w:pStyle w:val="aff2"/>
              <w:spacing w:after="0" w:line="240" w:lineRule="auto"/>
              <w:ind w:left="-79" w:right="-136"/>
              <w:jc w:val="center"/>
              <w:rPr>
                <w:rFonts w:ascii="Times New Roman" w:hAnsi="Times New Roman"/>
                <w:sz w:val="24"/>
                <w:szCs w:val="24"/>
              </w:rPr>
            </w:pPr>
            <w:r w:rsidRPr="00F7091E">
              <w:rPr>
                <w:rFonts w:ascii="Times New Roman" w:hAnsi="Times New Roman"/>
                <w:sz w:val="24"/>
                <w:szCs w:val="24"/>
              </w:rPr>
              <w:t>участия,  %</w:t>
            </w:r>
          </w:p>
        </w:tc>
      </w:tr>
      <w:tr w:rsidR="007B124A" w:rsidRPr="00F7091E" w14:paraId="4013645C" w14:textId="77777777" w:rsidTr="00AA176C">
        <w:trPr>
          <w:trHeight w:val="463"/>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46E6F" w14:textId="77777777" w:rsidR="0081472D" w:rsidRPr="00F7091E" w:rsidRDefault="0081472D" w:rsidP="00485B4E">
            <w:pPr>
              <w:pStyle w:val="aff2"/>
              <w:spacing w:after="0" w:line="240" w:lineRule="auto"/>
              <w:ind w:left="0" w:right="-137"/>
              <w:jc w:val="center"/>
              <w:rPr>
                <w:rFonts w:ascii="Times New Roman" w:hAnsi="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1FD94C8" w14:textId="77777777" w:rsidR="0081472D" w:rsidRPr="00F7091E" w:rsidRDefault="0081472D" w:rsidP="00485B4E">
            <w:pPr>
              <w:pStyle w:val="aff2"/>
              <w:spacing w:after="0" w:line="240" w:lineRule="auto"/>
              <w:ind w:left="113" w:right="-137"/>
              <w:jc w:val="center"/>
              <w:rPr>
                <w:rFonts w:ascii="Times New Roman" w:hAnsi="Times New Roman"/>
                <w:sz w:val="24"/>
                <w:szCs w:val="24"/>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18B41" w14:textId="77777777" w:rsidR="0081472D" w:rsidRPr="00F7091E" w:rsidRDefault="0081472D" w:rsidP="00485B4E">
            <w:pPr>
              <w:pStyle w:val="aff2"/>
              <w:spacing w:after="0" w:line="240" w:lineRule="auto"/>
              <w:ind w:left="0" w:right="-137"/>
              <w:jc w:val="center"/>
              <w:rPr>
                <w:rFonts w:ascii="Times New Roman" w:hAnsi="Times New Roman"/>
                <w:sz w:val="24"/>
                <w:szCs w:val="24"/>
              </w:rPr>
            </w:pPr>
          </w:p>
        </w:tc>
        <w:tc>
          <w:tcPr>
            <w:tcW w:w="1842"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14:paraId="35882B35" w14:textId="77777777" w:rsidR="0081472D" w:rsidRPr="00F7091E" w:rsidRDefault="0081472D" w:rsidP="00485B4E">
            <w:pPr>
              <w:pStyle w:val="aff2"/>
              <w:spacing w:after="0" w:line="240" w:lineRule="auto"/>
              <w:ind w:left="0" w:right="-137"/>
              <w:jc w:val="center"/>
              <w:rPr>
                <w:rFonts w:ascii="Times New Roman" w:hAnsi="Times New Roman"/>
                <w:sz w:val="24"/>
                <w:szCs w:val="24"/>
              </w:rPr>
            </w:pPr>
            <w:r w:rsidRPr="00F7091E">
              <w:rPr>
                <w:rFonts w:ascii="Times New Roman" w:hAnsi="Times New Roman"/>
                <w:sz w:val="24"/>
                <w:szCs w:val="24"/>
              </w:rPr>
              <w:t>занявших призовые места</w:t>
            </w:r>
          </w:p>
        </w:tc>
        <w:tc>
          <w:tcPr>
            <w:tcW w:w="567" w:type="dxa"/>
            <w:vMerge w:val="restart"/>
            <w:tcBorders>
              <w:top w:val="single" w:sz="4" w:space="0" w:color="auto"/>
              <w:left w:val="single" w:sz="4" w:space="0" w:color="000000" w:themeColor="text1"/>
              <w:bottom w:val="single" w:sz="4" w:space="0" w:color="000000" w:themeColor="text1"/>
              <w:right w:val="single" w:sz="4" w:space="0" w:color="000000" w:themeColor="text1"/>
            </w:tcBorders>
            <w:textDirection w:val="btLr"/>
            <w:hideMark/>
          </w:tcPr>
          <w:p w14:paraId="43EE6DFD" w14:textId="77777777" w:rsidR="0081472D" w:rsidRPr="00F7091E" w:rsidRDefault="0081472D" w:rsidP="00485B4E">
            <w:pPr>
              <w:pStyle w:val="aff2"/>
              <w:spacing w:after="0" w:line="240" w:lineRule="auto"/>
              <w:ind w:left="113" w:right="-137"/>
              <w:jc w:val="center"/>
              <w:rPr>
                <w:rFonts w:ascii="Times New Roman" w:hAnsi="Times New Roman"/>
                <w:sz w:val="24"/>
                <w:szCs w:val="24"/>
              </w:rPr>
            </w:pPr>
            <w:r w:rsidRPr="00F7091E">
              <w:rPr>
                <w:rFonts w:ascii="Times New Roman" w:hAnsi="Times New Roman"/>
                <w:sz w:val="24"/>
                <w:szCs w:val="24"/>
              </w:rPr>
              <w:t>Количество</w:t>
            </w:r>
            <w:r w:rsidR="00363681" w:rsidRPr="00F7091E">
              <w:rPr>
                <w:rFonts w:ascii="Times New Roman" w:hAnsi="Times New Roman"/>
                <w:sz w:val="24"/>
                <w:szCs w:val="24"/>
              </w:rPr>
              <w:t xml:space="preserve"> </w:t>
            </w:r>
            <w:r w:rsidRPr="00F7091E">
              <w:rPr>
                <w:rFonts w:ascii="Times New Roman" w:hAnsi="Times New Roman"/>
                <w:sz w:val="24"/>
                <w:szCs w:val="24"/>
              </w:rPr>
              <w:t>Гран-при</w:t>
            </w: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textDirection w:val="btLr"/>
            <w:hideMark/>
          </w:tcPr>
          <w:p w14:paraId="2CFE65AB" w14:textId="77777777" w:rsidR="0081472D" w:rsidRPr="00F7091E" w:rsidRDefault="0081472D" w:rsidP="00485B4E">
            <w:pPr>
              <w:pStyle w:val="aff2"/>
              <w:spacing w:after="0" w:line="240" w:lineRule="auto"/>
              <w:ind w:left="113" w:right="-137"/>
              <w:jc w:val="center"/>
              <w:rPr>
                <w:rFonts w:ascii="Times New Roman" w:hAnsi="Times New Roman"/>
                <w:sz w:val="24"/>
                <w:szCs w:val="24"/>
              </w:rPr>
            </w:pPr>
            <w:r w:rsidRPr="00F7091E">
              <w:rPr>
                <w:rFonts w:ascii="Times New Roman" w:hAnsi="Times New Roman"/>
                <w:sz w:val="24"/>
                <w:szCs w:val="24"/>
              </w:rPr>
              <w:t>Количество</w:t>
            </w:r>
            <w:r w:rsidR="00363681" w:rsidRPr="00F7091E">
              <w:rPr>
                <w:rFonts w:ascii="Times New Roman" w:hAnsi="Times New Roman"/>
                <w:sz w:val="24"/>
                <w:szCs w:val="24"/>
              </w:rPr>
              <w:t xml:space="preserve"> </w:t>
            </w:r>
            <w:r w:rsidRPr="00F7091E">
              <w:rPr>
                <w:rFonts w:ascii="Times New Roman" w:hAnsi="Times New Roman"/>
                <w:sz w:val="24"/>
                <w:szCs w:val="24"/>
              </w:rPr>
              <w:t>лауреатов</w:t>
            </w:r>
          </w:p>
        </w:tc>
        <w:tc>
          <w:tcPr>
            <w:tcW w:w="709" w:type="dxa"/>
            <w:vMerge w:val="restart"/>
            <w:tcBorders>
              <w:top w:val="single" w:sz="4" w:space="0" w:color="auto"/>
              <w:left w:val="single" w:sz="4" w:space="0" w:color="auto"/>
              <w:bottom w:val="single" w:sz="4" w:space="0" w:color="000000" w:themeColor="text1"/>
              <w:right w:val="single" w:sz="4" w:space="0" w:color="auto"/>
            </w:tcBorders>
            <w:textDirection w:val="btLr"/>
          </w:tcPr>
          <w:p w14:paraId="368F1408" w14:textId="77777777" w:rsidR="0081472D" w:rsidRPr="00F7091E" w:rsidRDefault="0081472D" w:rsidP="00485B4E">
            <w:pPr>
              <w:pStyle w:val="aff2"/>
              <w:spacing w:after="0" w:line="240" w:lineRule="auto"/>
              <w:ind w:left="113" w:right="-137"/>
              <w:jc w:val="center"/>
              <w:rPr>
                <w:rFonts w:ascii="Times New Roman" w:hAnsi="Times New Roman"/>
                <w:sz w:val="24"/>
                <w:szCs w:val="24"/>
              </w:rPr>
            </w:pPr>
            <w:r w:rsidRPr="00F7091E">
              <w:rPr>
                <w:rFonts w:ascii="Times New Roman" w:hAnsi="Times New Roman"/>
                <w:sz w:val="24"/>
                <w:szCs w:val="24"/>
              </w:rPr>
              <w:t>Количество дипломантов</w:t>
            </w:r>
          </w:p>
        </w:tc>
        <w:tc>
          <w:tcPr>
            <w:tcW w:w="709" w:type="dxa"/>
            <w:vMerge w:val="restart"/>
            <w:tcBorders>
              <w:top w:val="single" w:sz="4" w:space="0" w:color="auto"/>
              <w:left w:val="single" w:sz="4" w:space="0" w:color="auto"/>
              <w:bottom w:val="single" w:sz="4" w:space="0" w:color="000000" w:themeColor="text1"/>
              <w:right w:val="single" w:sz="4" w:space="0" w:color="000000" w:themeColor="text1"/>
            </w:tcBorders>
            <w:textDirection w:val="btLr"/>
          </w:tcPr>
          <w:p w14:paraId="2A00589D" w14:textId="77777777" w:rsidR="0081472D" w:rsidRPr="00F7091E" w:rsidRDefault="0081472D" w:rsidP="00485B4E">
            <w:pPr>
              <w:pStyle w:val="aff2"/>
              <w:spacing w:after="0" w:line="240" w:lineRule="auto"/>
              <w:ind w:left="113" w:right="-137"/>
              <w:jc w:val="center"/>
              <w:rPr>
                <w:rFonts w:ascii="Times New Roman" w:hAnsi="Times New Roman"/>
                <w:sz w:val="24"/>
                <w:szCs w:val="24"/>
              </w:rPr>
            </w:pPr>
            <w:r w:rsidRPr="00F7091E">
              <w:rPr>
                <w:rFonts w:ascii="Times New Roman" w:hAnsi="Times New Roman"/>
                <w:sz w:val="24"/>
                <w:szCs w:val="24"/>
              </w:rPr>
              <w:t>Всего победителей</w:t>
            </w:r>
          </w:p>
        </w:tc>
        <w:tc>
          <w:tcPr>
            <w:tcW w:w="1021" w:type="dxa"/>
            <w:vMerge/>
            <w:tcBorders>
              <w:top w:val="single" w:sz="4" w:space="0" w:color="000000" w:themeColor="text1"/>
              <w:left w:val="single" w:sz="4" w:space="0" w:color="000000" w:themeColor="text1"/>
              <w:bottom w:val="single" w:sz="4" w:space="0" w:color="000000" w:themeColor="text1"/>
              <w:right w:val="single" w:sz="4" w:space="0" w:color="auto"/>
            </w:tcBorders>
            <w:textDirection w:val="btLr"/>
            <w:hideMark/>
          </w:tcPr>
          <w:p w14:paraId="6A54537A" w14:textId="77777777" w:rsidR="0081472D" w:rsidRPr="00F7091E" w:rsidRDefault="0081472D" w:rsidP="00485B4E">
            <w:pPr>
              <w:pStyle w:val="aff2"/>
              <w:spacing w:after="0" w:line="240" w:lineRule="auto"/>
              <w:ind w:left="113" w:right="-137"/>
              <w:jc w:val="center"/>
              <w:rPr>
                <w:rFonts w:ascii="Times New Roman" w:hAnsi="Times New Roman"/>
                <w:sz w:val="24"/>
                <w:szCs w:val="24"/>
              </w:rPr>
            </w:pPr>
          </w:p>
        </w:tc>
      </w:tr>
      <w:tr w:rsidR="007B124A" w:rsidRPr="00F7091E" w14:paraId="710580DB" w14:textId="77777777" w:rsidTr="00AA176C">
        <w:trPr>
          <w:cantSplit/>
          <w:trHeight w:val="2175"/>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DEC9F" w14:textId="77777777" w:rsidR="0081472D" w:rsidRPr="00F7091E" w:rsidRDefault="0081472D" w:rsidP="00485B4E">
            <w:pPr>
              <w:ind w:right="-137"/>
              <w:rPr>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B6961" w14:textId="77777777" w:rsidR="0081472D" w:rsidRPr="00F7091E" w:rsidRDefault="0081472D" w:rsidP="00485B4E">
            <w:pPr>
              <w:ind w:right="-137"/>
              <w:rPr>
                <w:sz w:val="24"/>
                <w:szCs w:val="24"/>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66B02" w14:textId="77777777" w:rsidR="0081472D" w:rsidRPr="00F7091E" w:rsidRDefault="0081472D" w:rsidP="00485B4E">
            <w:pPr>
              <w:ind w:right="-137"/>
              <w:rPr>
                <w:sz w:val="24"/>
                <w:szCs w:val="24"/>
              </w:rPr>
            </w:pPr>
          </w:p>
        </w:tc>
        <w:tc>
          <w:tcPr>
            <w:tcW w:w="708"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14:paraId="2A33EB1E" w14:textId="77777777" w:rsidR="0081472D" w:rsidRPr="00F7091E" w:rsidRDefault="0081472D" w:rsidP="00485B4E">
            <w:pPr>
              <w:pStyle w:val="aff2"/>
              <w:spacing w:after="0" w:line="240" w:lineRule="auto"/>
              <w:ind w:left="113" w:right="-137"/>
              <w:rPr>
                <w:rFonts w:ascii="Times New Roman" w:hAnsi="Times New Roman"/>
                <w:sz w:val="24"/>
                <w:szCs w:val="24"/>
              </w:rPr>
            </w:pPr>
            <w:r w:rsidRPr="00F7091E">
              <w:rPr>
                <w:rFonts w:ascii="Times New Roman" w:hAnsi="Times New Roman"/>
                <w:sz w:val="24"/>
                <w:szCs w:val="24"/>
              </w:rPr>
              <w:t>1 место</w:t>
            </w:r>
          </w:p>
          <w:p w14:paraId="24CFAB00" w14:textId="77777777" w:rsidR="0081472D" w:rsidRPr="00F7091E" w:rsidRDefault="0081472D" w:rsidP="00485B4E">
            <w:pPr>
              <w:pStyle w:val="aff2"/>
              <w:spacing w:after="0" w:line="240" w:lineRule="auto"/>
              <w:ind w:left="113" w:right="-137"/>
              <w:rPr>
                <w:rFonts w:ascii="Times New Roman" w:hAnsi="Times New Roman"/>
                <w:sz w:val="24"/>
                <w:szCs w:val="24"/>
              </w:rPr>
            </w:pPr>
          </w:p>
        </w:tc>
        <w:tc>
          <w:tcPr>
            <w:tcW w:w="567" w:type="dxa"/>
            <w:tcBorders>
              <w:top w:val="single" w:sz="4" w:space="0" w:color="auto"/>
              <w:left w:val="single" w:sz="4" w:space="0" w:color="auto"/>
              <w:bottom w:val="single" w:sz="4" w:space="0" w:color="000000" w:themeColor="text1"/>
              <w:right w:val="single" w:sz="4" w:space="0" w:color="000000" w:themeColor="text1"/>
            </w:tcBorders>
            <w:textDirection w:val="btLr"/>
            <w:hideMark/>
          </w:tcPr>
          <w:p w14:paraId="4DDFF551" w14:textId="77777777" w:rsidR="0081472D" w:rsidRPr="00F7091E" w:rsidRDefault="0081472D" w:rsidP="00485B4E">
            <w:pPr>
              <w:pStyle w:val="aff2"/>
              <w:spacing w:after="0" w:line="240" w:lineRule="auto"/>
              <w:ind w:left="113" w:right="-137"/>
              <w:rPr>
                <w:rFonts w:ascii="Times New Roman" w:hAnsi="Times New Roman"/>
                <w:sz w:val="24"/>
                <w:szCs w:val="24"/>
              </w:rPr>
            </w:pPr>
            <w:r w:rsidRPr="00F7091E">
              <w:rPr>
                <w:rFonts w:ascii="Times New Roman" w:hAnsi="Times New Roman"/>
                <w:sz w:val="24"/>
                <w:szCs w:val="24"/>
              </w:rPr>
              <w:t>2 место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3D307DC" w14:textId="77777777" w:rsidR="0081472D" w:rsidRPr="00F7091E" w:rsidRDefault="0081472D" w:rsidP="00485B4E">
            <w:pPr>
              <w:pStyle w:val="aff2"/>
              <w:spacing w:after="0" w:line="240" w:lineRule="auto"/>
              <w:ind w:left="113" w:right="-137"/>
              <w:rPr>
                <w:rFonts w:ascii="Times New Roman" w:hAnsi="Times New Roman"/>
                <w:sz w:val="24"/>
                <w:szCs w:val="24"/>
              </w:rPr>
            </w:pPr>
            <w:r w:rsidRPr="00F7091E">
              <w:rPr>
                <w:rFonts w:ascii="Times New Roman" w:hAnsi="Times New Roman"/>
                <w:sz w:val="24"/>
                <w:szCs w:val="24"/>
              </w:rPr>
              <w:t>3 место</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137D2" w14:textId="77777777" w:rsidR="0081472D" w:rsidRPr="00F7091E" w:rsidRDefault="0081472D" w:rsidP="00485B4E">
            <w:pPr>
              <w:ind w:right="-137"/>
              <w:rPr>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8275644" w14:textId="77777777" w:rsidR="0081472D" w:rsidRPr="00F7091E" w:rsidRDefault="0081472D" w:rsidP="00485B4E">
            <w:pPr>
              <w:ind w:right="-137"/>
              <w:rPr>
                <w:sz w:val="24"/>
                <w:szCs w:val="24"/>
              </w:rPr>
            </w:pPr>
          </w:p>
        </w:tc>
        <w:tc>
          <w:tcPr>
            <w:tcW w:w="709"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48256CF5" w14:textId="77777777" w:rsidR="0081472D" w:rsidRPr="00F7091E" w:rsidRDefault="0081472D" w:rsidP="00485B4E">
            <w:pPr>
              <w:ind w:right="-137"/>
              <w:rPr>
                <w:sz w:val="24"/>
                <w:szCs w:val="24"/>
              </w:rPr>
            </w:pPr>
          </w:p>
        </w:tc>
        <w:tc>
          <w:tcPr>
            <w:tcW w:w="709"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ED1CF50" w14:textId="77777777" w:rsidR="0081472D" w:rsidRPr="00F7091E" w:rsidRDefault="0081472D" w:rsidP="00485B4E">
            <w:pPr>
              <w:ind w:right="-137"/>
              <w:rPr>
                <w:sz w:val="24"/>
                <w:szCs w:val="24"/>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20B27E0" w14:textId="77777777" w:rsidR="0081472D" w:rsidRPr="00F7091E" w:rsidRDefault="0081472D" w:rsidP="00485B4E">
            <w:pPr>
              <w:ind w:right="-137"/>
              <w:rPr>
                <w:sz w:val="24"/>
                <w:szCs w:val="24"/>
              </w:rPr>
            </w:pPr>
          </w:p>
        </w:tc>
      </w:tr>
      <w:tr w:rsidR="007B124A" w:rsidRPr="00F7091E" w14:paraId="7D9D02E6" w14:textId="77777777" w:rsidTr="001114B1">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D5282" w14:textId="0CE3CC38" w:rsidR="0081472D" w:rsidRPr="00F7091E" w:rsidRDefault="00673705" w:rsidP="009226D0">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ДЮЦ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Днестровск</w:t>
            </w:r>
            <w:r w:rsidR="00BE7385" w:rsidRPr="00F7091E">
              <w:rPr>
                <w:rFonts w:ascii="Times New Roman" w:hAnsi="Times New Roman"/>
                <w:sz w:val="24"/>
                <w:szCs w:val="28"/>
              </w:rPr>
              <w:t>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3364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6B8D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107</w:t>
            </w:r>
          </w:p>
        </w:tc>
        <w:tc>
          <w:tcPr>
            <w:tcW w:w="708" w:type="dxa"/>
            <w:tcBorders>
              <w:top w:val="single" w:sz="4" w:space="0" w:color="000000" w:themeColor="text1"/>
              <w:left w:val="single" w:sz="4" w:space="0" w:color="000000" w:themeColor="text1"/>
              <w:bottom w:val="single" w:sz="4" w:space="0" w:color="auto"/>
              <w:right w:val="single" w:sz="4" w:space="0" w:color="auto"/>
            </w:tcBorders>
            <w:vAlign w:val="center"/>
          </w:tcPr>
          <w:p w14:paraId="3CED983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14</w:t>
            </w:r>
          </w:p>
        </w:tc>
        <w:tc>
          <w:tcPr>
            <w:tcW w:w="567" w:type="dxa"/>
            <w:tcBorders>
              <w:top w:val="single" w:sz="4" w:space="0" w:color="000000" w:themeColor="text1"/>
              <w:left w:val="single" w:sz="4" w:space="0" w:color="auto"/>
              <w:bottom w:val="single" w:sz="4" w:space="0" w:color="auto"/>
              <w:right w:val="single" w:sz="4" w:space="0" w:color="000000" w:themeColor="text1"/>
            </w:tcBorders>
            <w:vAlign w:val="center"/>
          </w:tcPr>
          <w:p w14:paraId="01F4A7A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19F2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4101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auto"/>
            </w:tcBorders>
            <w:vAlign w:val="center"/>
          </w:tcPr>
          <w:p w14:paraId="3F7AEAB2"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698A976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14:paraId="04DFABC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55</w:t>
            </w:r>
          </w:p>
        </w:tc>
        <w:tc>
          <w:tcPr>
            <w:tcW w:w="1021" w:type="dxa"/>
            <w:tcBorders>
              <w:top w:val="single" w:sz="4" w:space="0" w:color="000000" w:themeColor="text1"/>
              <w:left w:val="single" w:sz="4" w:space="0" w:color="auto"/>
              <w:bottom w:val="single" w:sz="4" w:space="0" w:color="auto"/>
              <w:right w:val="single" w:sz="4" w:space="0" w:color="auto"/>
            </w:tcBorders>
            <w:vAlign w:val="center"/>
          </w:tcPr>
          <w:p w14:paraId="13CEBFB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51</w:t>
            </w:r>
          </w:p>
        </w:tc>
      </w:tr>
      <w:tr w:rsidR="007B124A" w:rsidRPr="00F7091E" w14:paraId="3E633869"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0B853FB2" w14:textId="126E7661" w:rsidR="0081472D" w:rsidRPr="00F7091E" w:rsidRDefault="00673705" w:rsidP="00227B88">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ДДЮТ с</w:t>
            </w:r>
            <w:r w:rsidR="00227B88" w:rsidRPr="00F7091E">
              <w:rPr>
                <w:rFonts w:ascii="Times New Roman" w:hAnsi="Times New Roman"/>
                <w:sz w:val="24"/>
                <w:szCs w:val="24"/>
              </w:rPr>
              <w:t>ела</w:t>
            </w:r>
            <w:r w:rsidRPr="00F7091E">
              <w:rPr>
                <w:rFonts w:ascii="Times New Roman" w:hAnsi="Times New Roman"/>
                <w:color w:val="FF0000"/>
                <w:sz w:val="24"/>
                <w:szCs w:val="24"/>
              </w:rPr>
              <w:t xml:space="preserve"> </w:t>
            </w:r>
            <w:proofErr w:type="spellStart"/>
            <w:r w:rsidR="0081472D" w:rsidRPr="00F7091E">
              <w:rPr>
                <w:rFonts w:ascii="Times New Roman" w:hAnsi="Times New Roman"/>
                <w:sz w:val="24"/>
                <w:szCs w:val="24"/>
              </w:rPr>
              <w:t>Чобручи</w:t>
            </w:r>
            <w:proofErr w:type="spellEnd"/>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11E9592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26</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400EA7B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503</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0D4573F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67</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3C7FC6EB"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44</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0CFEF194"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46</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2B8663D4"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DB0842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57CB62C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309846A1"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381</w:t>
            </w:r>
          </w:p>
        </w:tc>
        <w:tc>
          <w:tcPr>
            <w:tcW w:w="1021" w:type="dxa"/>
            <w:tcBorders>
              <w:top w:val="single" w:sz="4" w:space="0" w:color="auto"/>
              <w:left w:val="single" w:sz="4" w:space="0" w:color="auto"/>
              <w:bottom w:val="single" w:sz="4" w:space="0" w:color="auto"/>
              <w:right w:val="single" w:sz="4" w:space="0" w:color="auto"/>
            </w:tcBorders>
            <w:vAlign w:val="center"/>
          </w:tcPr>
          <w:p w14:paraId="5CDA510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75,7</w:t>
            </w:r>
          </w:p>
        </w:tc>
      </w:tr>
      <w:tr w:rsidR="007B124A" w:rsidRPr="00F7091E" w14:paraId="09A7DF2E"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7F77D6D4" w14:textId="3029C6B2" w:rsidR="0081472D" w:rsidRPr="00F7091E" w:rsidRDefault="00673705" w:rsidP="000768B6">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ЦДЮТ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proofErr w:type="spellStart"/>
            <w:r w:rsidR="0081472D" w:rsidRPr="00F7091E">
              <w:rPr>
                <w:rFonts w:ascii="Times New Roman" w:hAnsi="Times New Roman"/>
                <w:sz w:val="24"/>
                <w:szCs w:val="24"/>
              </w:rPr>
              <w:t>Слободзе</w:t>
            </w:r>
            <w:r w:rsidR="00BE7385" w:rsidRPr="00F7091E">
              <w:rPr>
                <w:rFonts w:ascii="Times New Roman" w:hAnsi="Times New Roman"/>
                <w:sz w:val="24"/>
                <w:szCs w:val="28"/>
              </w:rPr>
              <w:t>и</w:t>
            </w:r>
            <w:proofErr w:type="spellEnd"/>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3379762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35</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55B7A39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1244</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010BD2B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43</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3DA0724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33</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4F4DE56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27</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7A66F8F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B69CCF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767</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04E8B9E2"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211</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6F2FD5A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1082</w:t>
            </w:r>
          </w:p>
        </w:tc>
        <w:tc>
          <w:tcPr>
            <w:tcW w:w="1021" w:type="dxa"/>
            <w:tcBorders>
              <w:top w:val="single" w:sz="4" w:space="0" w:color="auto"/>
              <w:left w:val="single" w:sz="4" w:space="0" w:color="auto"/>
              <w:bottom w:val="single" w:sz="4" w:space="0" w:color="auto"/>
              <w:right w:val="single" w:sz="4" w:space="0" w:color="auto"/>
            </w:tcBorders>
            <w:vAlign w:val="center"/>
          </w:tcPr>
          <w:p w14:paraId="1923B372"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87</w:t>
            </w:r>
          </w:p>
        </w:tc>
      </w:tr>
      <w:tr w:rsidR="007B124A" w:rsidRPr="00F7091E" w14:paraId="17FB1980"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0829951F" w14:textId="4DB86870" w:rsidR="0081472D" w:rsidRPr="00F7091E" w:rsidRDefault="00673705" w:rsidP="000768B6">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ДДЮТ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Тираспол</w:t>
            </w:r>
            <w:r w:rsidR="00BE7385" w:rsidRPr="00F7091E">
              <w:rPr>
                <w:rFonts w:ascii="Times New Roman" w:hAnsi="Times New Roman"/>
                <w:sz w:val="24"/>
                <w:szCs w:val="28"/>
              </w:rPr>
              <w:t>я</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3E4A7C9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109</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4A9A546B"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770</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1DA5631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224</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6CD82BF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119</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3C1CB50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58</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3459637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644AE171"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27B791E1"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29</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486438C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439</w:t>
            </w:r>
          </w:p>
        </w:tc>
        <w:tc>
          <w:tcPr>
            <w:tcW w:w="1021" w:type="dxa"/>
            <w:tcBorders>
              <w:top w:val="single" w:sz="4" w:space="0" w:color="auto"/>
              <w:left w:val="single" w:sz="4" w:space="0" w:color="auto"/>
              <w:bottom w:val="single" w:sz="4" w:space="0" w:color="auto"/>
              <w:right w:val="single" w:sz="4" w:space="0" w:color="auto"/>
            </w:tcBorders>
            <w:vAlign w:val="center"/>
          </w:tcPr>
          <w:p w14:paraId="47E42F6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57</w:t>
            </w:r>
          </w:p>
        </w:tc>
      </w:tr>
      <w:tr w:rsidR="007B124A" w:rsidRPr="00F7091E" w14:paraId="2BFC8E9A"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170DF4E1" w14:textId="390A87C8" w:rsidR="0081472D" w:rsidRPr="00F7091E" w:rsidRDefault="00673705" w:rsidP="00DF00FB">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ДДЮТ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Бендеры</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0D782A1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74</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55F4743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1403</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1E1B98C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129</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23C1F87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122</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6365E111"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100</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5678425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33</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E95AC11"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2EF6E55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187</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50C7FF6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571</w:t>
            </w:r>
          </w:p>
        </w:tc>
        <w:tc>
          <w:tcPr>
            <w:tcW w:w="1021" w:type="dxa"/>
            <w:tcBorders>
              <w:top w:val="single" w:sz="4" w:space="0" w:color="auto"/>
              <w:left w:val="single" w:sz="4" w:space="0" w:color="auto"/>
              <w:bottom w:val="single" w:sz="4" w:space="0" w:color="auto"/>
              <w:right w:val="single" w:sz="4" w:space="0" w:color="auto"/>
            </w:tcBorders>
            <w:vAlign w:val="center"/>
          </w:tcPr>
          <w:p w14:paraId="239F293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40,7</w:t>
            </w:r>
          </w:p>
        </w:tc>
      </w:tr>
      <w:tr w:rsidR="007B124A" w:rsidRPr="00F7091E" w14:paraId="6FDE974D"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12F77434" w14:textId="368B7F5C" w:rsidR="0081472D" w:rsidRPr="00F7091E" w:rsidRDefault="00673705" w:rsidP="000768B6">
            <w:pPr>
              <w:pStyle w:val="aff2"/>
              <w:spacing w:after="0" w:line="240" w:lineRule="auto"/>
              <w:ind w:left="0" w:right="-137"/>
              <w:rPr>
                <w:rFonts w:ascii="Times New Roman" w:hAnsi="Times New Roman"/>
                <w:sz w:val="24"/>
                <w:szCs w:val="24"/>
              </w:rPr>
            </w:pPr>
            <w:r w:rsidRPr="00F7091E">
              <w:rPr>
                <w:rFonts w:ascii="Times New Roman" w:hAnsi="Times New Roman"/>
                <w:sz w:val="24"/>
                <w:szCs w:val="24"/>
              </w:rPr>
              <w:t xml:space="preserve">ДДЮТ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Григориопол</w:t>
            </w:r>
            <w:r w:rsidR="00BE7385" w:rsidRPr="00F7091E">
              <w:rPr>
                <w:rFonts w:ascii="Times New Roman" w:hAnsi="Times New Roman"/>
                <w:sz w:val="24"/>
                <w:szCs w:val="28"/>
              </w:rPr>
              <w:t>я</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3A31A29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33</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1D37616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160</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70A1AC5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38</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055DC80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31</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79D0359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25</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43A5F69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0F2EDE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19</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129E97D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11</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69338E1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88</w:t>
            </w:r>
          </w:p>
        </w:tc>
        <w:tc>
          <w:tcPr>
            <w:tcW w:w="1021" w:type="dxa"/>
            <w:tcBorders>
              <w:top w:val="single" w:sz="4" w:space="0" w:color="auto"/>
              <w:left w:val="single" w:sz="4" w:space="0" w:color="auto"/>
              <w:bottom w:val="single" w:sz="4" w:space="0" w:color="auto"/>
              <w:right w:val="single" w:sz="4" w:space="0" w:color="auto"/>
            </w:tcBorders>
            <w:vAlign w:val="center"/>
          </w:tcPr>
          <w:p w14:paraId="79DEB54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82,5</w:t>
            </w:r>
          </w:p>
        </w:tc>
      </w:tr>
      <w:tr w:rsidR="007B124A" w:rsidRPr="00F7091E" w14:paraId="50AC52FD"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495F4BB3" w14:textId="0D13D845" w:rsidR="0081472D" w:rsidRPr="00F7091E" w:rsidRDefault="00673705" w:rsidP="00DF00FB">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ДДЮТ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Дубоссары</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67E7ED1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43</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477E734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676</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5918426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95</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12B94A2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94</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695FA6D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95</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1590880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24</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64BF736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1FBAD764"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5DE5C7C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415</w:t>
            </w:r>
          </w:p>
        </w:tc>
        <w:tc>
          <w:tcPr>
            <w:tcW w:w="1021" w:type="dxa"/>
            <w:tcBorders>
              <w:top w:val="single" w:sz="4" w:space="0" w:color="auto"/>
              <w:left w:val="single" w:sz="4" w:space="0" w:color="auto"/>
              <w:bottom w:val="single" w:sz="4" w:space="0" w:color="auto"/>
              <w:right w:val="single" w:sz="4" w:space="0" w:color="auto"/>
            </w:tcBorders>
            <w:vAlign w:val="center"/>
          </w:tcPr>
          <w:p w14:paraId="532F17A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61,4</w:t>
            </w:r>
          </w:p>
        </w:tc>
      </w:tr>
      <w:tr w:rsidR="007B124A" w:rsidRPr="00F7091E" w14:paraId="454E7B63"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7DF89982" w14:textId="20A1AAC4" w:rsidR="0081472D" w:rsidRPr="00F7091E" w:rsidRDefault="00673705" w:rsidP="000768B6">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ЦДЮТ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Рыбниц</w:t>
            </w:r>
            <w:r w:rsidR="00BE7385" w:rsidRPr="00F7091E">
              <w:rPr>
                <w:rFonts w:ascii="Times New Roman" w:hAnsi="Times New Roman"/>
                <w:sz w:val="24"/>
                <w:szCs w:val="28"/>
              </w:rPr>
              <w:t>ы</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45261C1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225</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6211898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1850</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55D6100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313</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1032C74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233</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0713884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112</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135F8F9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38</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4155DF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52C3989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634</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34C19EF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1333</w:t>
            </w:r>
          </w:p>
        </w:tc>
        <w:tc>
          <w:tcPr>
            <w:tcW w:w="1021" w:type="dxa"/>
            <w:tcBorders>
              <w:top w:val="single" w:sz="4" w:space="0" w:color="auto"/>
              <w:left w:val="single" w:sz="4" w:space="0" w:color="auto"/>
              <w:bottom w:val="single" w:sz="4" w:space="0" w:color="auto"/>
              <w:right w:val="single" w:sz="4" w:space="0" w:color="auto"/>
            </w:tcBorders>
            <w:vAlign w:val="center"/>
          </w:tcPr>
          <w:p w14:paraId="02FD2A5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721</w:t>
            </w:r>
          </w:p>
        </w:tc>
      </w:tr>
      <w:tr w:rsidR="007B124A" w:rsidRPr="00F7091E" w14:paraId="3DCFF16D"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6EE063C0" w14:textId="7520D979" w:rsidR="0081472D" w:rsidRPr="00F7091E" w:rsidRDefault="00673705" w:rsidP="000768B6">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ДДЮТ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Каменк</w:t>
            </w:r>
            <w:r w:rsidR="00BE7385" w:rsidRPr="00F7091E">
              <w:rPr>
                <w:rFonts w:ascii="Times New Roman" w:hAnsi="Times New Roman"/>
                <w:sz w:val="24"/>
                <w:szCs w:val="28"/>
              </w:rPr>
              <w:t>и</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315FA4F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19</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3D48D7C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293</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2E8A8F5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81</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14A8B56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42</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2742D80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25</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4A664834"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0ECCD8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2796922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5672E77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170</w:t>
            </w:r>
          </w:p>
        </w:tc>
        <w:tc>
          <w:tcPr>
            <w:tcW w:w="1021" w:type="dxa"/>
            <w:tcBorders>
              <w:top w:val="single" w:sz="4" w:space="0" w:color="auto"/>
              <w:left w:val="single" w:sz="4" w:space="0" w:color="auto"/>
              <w:bottom w:val="single" w:sz="4" w:space="0" w:color="auto"/>
              <w:right w:val="single" w:sz="4" w:space="0" w:color="auto"/>
            </w:tcBorders>
            <w:vAlign w:val="center"/>
          </w:tcPr>
          <w:p w14:paraId="1127C57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58</w:t>
            </w:r>
          </w:p>
        </w:tc>
      </w:tr>
      <w:tr w:rsidR="007B124A" w:rsidRPr="00F7091E" w14:paraId="2B10C9E9"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6D6DB218" w14:textId="0843E09C" w:rsidR="0081472D" w:rsidRPr="00F7091E" w:rsidRDefault="00673705" w:rsidP="000768B6">
            <w:pPr>
              <w:pStyle w:val="aff2"/>
              <w:spacing w:after="0" w:line="240" w:lineRule="auto"/>
              <w:ind w:left="0" w:right="-137"/>
              <w:rPr>
                <w:rFonts w:ascii="Times New Roman" w:hAnsi="Times New Roman"/>
                <w:sz w:val="24"/>
                <w:szCs w:val="24"/>
              </w:rPr>
            </w:pPr>
            <w:proofErr w:type="spellStart"/>
            <w:r w:rsidRPr="00F7091E">
              <w:rPr>
                <w:rFonts w:ascii="Times New Roman" w:hAnsi="Times New Roman"/>
                <w:sz w:val="24"/>
                <w:szCs w:val="24"/>
              </w:rPr>
              <w:t>СЮТур</w:t>
            </w:r>
            <w:proofErr w:type="spellEnd"/>
            <w:r w:rsidRPr="00F7091E">
              <w:rPr>
                <w:rFonts w:ascii="Times New Roman" w:hAnsi="Times New Roman"/>
                <w:sz w:val="24"/>
                <w:szCs w:val="24"/>
              </w:rPr>
              <w:t xml:space="preserve">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Тираспол</w:t>
            </w:r>
            <w:r w:rsidR="00BE7385" w:rsidRPr="00F7091E">
              <w:rPr>
                <w:rFonts w:ascii="Times New Roman" w:hAnsi="Times New Roman"/>
                <w:sz w:val="24"/>
                <w:szCs w:val="28"/>
              </w:rPr>
              <w:t>я</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2456383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35</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1AB71BE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1459</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7DB62DC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130</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51081D3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144</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3F5597A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141</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51A8B9B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50EA651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4B3536F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538A752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417</w:t>
            </w:r>
          </w:p>
        </w:tc>
        <w:tc>
          <w:tcPr>
            <w:tcW w:w="1021" w:type="dxa"/>
            <w:tcBorders>
              <w:top w:val="single" w:sz="4" w:space="0" w:color="auto"/>
              <w:left w:val="single" w:sz="4" w:space="0" w:color="auto"/>
              <w:bottom w:val="single" w:sz="4" w:space="0" w:color="auto"/>
              <w:right w:val="single" w:sz="4" w:space="0" w:color="auto"/>
            </w:tcBorders>
            <w:vAlign w:val="center"/>
          </w:tcPr>
          <w:p w14:paraId="01BC2CD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29</w:t>
            </w:r>
          </w:p>
        </w:tc>
      </w:tr>
      <w:tr w:rsidR="007B124A" w:rsidRPr="00F7091E" w14:paraId="64805367"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3E1EC404" w14:textId="3CEB5C7F" w:rsidR="0081472D" w:rsidRPr="00F7091E" w:rsidRDefault="00673705" w:rsidP="00DF00FB">
            <w:pPr>
              <w:pStyle w:val="aff2"/>
              <w:spacing w:after="0" w:line="240" w:lineRule="auto"/>
              <w:ind w:left="0" w:right="-137"/>
              <w:rPr>
                <w:rFonts w:ascii="Times New Roman" w:hAnsi="Times New Roman"/>
                <w:sz w:val="24"/>
                <w:szCs w:val="24"/>
              </w:rPr>
            </w:pPr>
            <w:proofErr w:type="spellStart"/>
            <w:r w:rsidRPr="00F7091E">
              <w:rPr>
                <w:rFonts w:ascii="Times New Roman" w:hAnsi="Times New Roman"/>
                <w:sz w:val="24"/>
                <w:szCs w:val="24"/>
              </w:rPr>
              <w:t>СЮТур</w:t>
            </w:r>
            <w:proofErr w:type="spellEnd"/>
            <w:r w:rsidRPr="00F7091E">
              <w:rPr>
                <w:rFonts w:ascii="Times New Roman" w:hAnsi="Times New Roman"/>
                <w:sz w:val="24"/>
                <w:szCs w:val="24"/>
              </w:rPr>
              <w:t xml:space="preserve">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Бендеры</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3D52AC2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29</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27A3918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843</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491228A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81</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58AE753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62</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37D4BEE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57</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77ACE65B"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3F0E189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1AD2F3B6"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29DC5B32"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200</w:t>
            </w:r>
          </w:p>
        </w:tc>
        <w:tc>
          <w:tcPr>
            <w:tcW w:w="1021" w:type="dxa"/>
            <w:tcBorders>
              <w:top w:val="single" w:sz="4" w:space="0" w:color="auto"/>
              <w:left w:val="single" w:sz="4" w:space="0" w:color="auto"/>
              <w:bottom w:val="single" w:sz="4" w:space="0" w:color="auto"/>
              <w:right w:val="single" w:sz="4" w:space="0" w:color="auto"/>
            </w:tcBorders>
            <w:vAlign w:val="center"/>
          </w:tcPr>
          <w:p w14:paraId="05A34AFC"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24</w:t>
            </w:r>
          </w:p>
        </w:tc>
      </w:tr>
      <w:tr w:rsidR="007B124A" w:rsidRPr="00F7091E" w14:paraId="0A42713F"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2A0C768D" w14:textId="4A1802FC" w:rsidR="0081472D" w:rsidRPr="00F7091E" w:rsidRDefault="00673705" w:rsidP="00DF00FB">
            <w:pPr>
              <w:pStyle w:val="aff2"/>
              <w:spacing w:after="0" w:line="240" w:lineRule="auto"/>
              <w:ind w:left="0" w:right="-137"/>
              <w:rPr>
                <w:rFonts w:ascii="Times New Roman" w:hAnsi="Times New Roman"/>
                <w:sz w:val="24"/>
                <w:szCs w:val="24"/>
              </w:rPr>
            </w:pPr>
            <w:proofErr w:type="spellStart"/>
            <w:r w:rsidRPr="00F7091E">
              <w:rPr>
                <w:rFonts w:ascii="Times New Roman" w:hAnsi="Times New Roman"/>
                <w:sz w:val="24"/>
                <w:szCs w:val="24"/>
              </w:rPr>
              <w:t>СЮТур</w:t>
            </w:r>
            <w:proofErr w:type="spellEnd"/>
            <w:r w:rsidRPr="00F7091E">
              <w:rPr>
                <w:rFonts w:ascii="Times New Roman" w:hAnsi="Times New Roman"/>
                <w:sz w:val="24"/>
                <w:szCs w:val="24"/>
              </w:rPr>
              <w:t xml:space="preserve">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Дубоссары</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3B2CDAC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33</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42D2298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1050</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138F4DE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72</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7BAD2D9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78</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3DBA4E3F"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87</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2F58ABD1"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77C43E1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3E8F48BB"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19E60D52"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409</w:t>
            </w:r>
          </w:p>
        </w:tc>
        <w:tc>
          <w:tcPr>
            <w:tcW w:w="1021" w:type="dxa"/>
            <w:tcBorders>
              <w:top w:val="single" w:sz="4" w:space="0" w:color="auto"/>
              <w:left w:val="single" w:sz="4" w:space="0" w:color="auto"/>
              <w:bottom w:val="single" w:sz="4" w:space="0" w:color="auto"/>
              <w:right w:val="single" w:sz="4" w:space="0" w:color="auto"/>
            </w:tcBorders>
            <w:vAlign w:val="center"/>
          </w:tcPr>
          <w:p w14:paraId="2999BF0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39</w:t>
            </w:r>
          </w:p>
        </w:tc>
      </w:tr>
      <w:tr w:rsidR="007B124A" w:rsidRPr="00F7091E" w14:paraId="0BD99851"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31FF4179" w14:textId="2F0C78A5" w:rsidR="0081472D" w:rsidRPr="00F7091E" w:rsidRDefault="00673705" w:rsidP="000768B6">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 xml:space="preserve">ЭЦУ </w:t>
            </w:r>
            <w:r w:rsidR="00227B88" w:rsidRPr="00F7091E">
              <w:rPr>
                <w:rFonts w:ascii="Times New Roman" w:hAnsi="Times New Roman"/>
                <w:sz w:val="24"/>
                <w:szCs w:val="24"/>
              </w:rPr>
              <w:t>города</w:t>
            </w:r>
            <w:r w:rsidRPr="00F7091E">
              <w:rPr>
                <w:rFonts w:ascii="Times New Roman" w:hAnsi="Times New Roman"/>
                <w:color w:val="FF0000"/>
                <w:sz w:val="24"/>
                <w:szCs w:val="24"/>
              </w:rPr>
              <w:t xml:space="preserve"> </w:t>
            </w:r>
            <w:r w:rsidR="0081472D" w:rsidRPr="00F7091E">
              <w:rPr>
                <w:rFonts w:ascii="Times New Roman" w:hAnsi="Times New Roman"/>
                <w:sz w:val="24"/>
                <w:szCs w:val="24"/>
              </w:rPr>
              <w:t>Тираспол</w:t>
            </w:r>
            <w:r w:rsidR="00BE7385" w:rsidRPr="00F7091E">
              <w:rPr>
                <w:rFonts w:ascii="Times New Roman" w:hAnsi="Times New Roman"/>
                <w:sz w:val="24"/>
                <w:szCs w:val="28"/>
              </w:rPr>
              <w:t>я</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287F92A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37</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4129E663"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410</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7F783602"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75</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41BCE6F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81</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06F52524"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73</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059E8B4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2E51FB4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1A21E6DB"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25</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21A2100A"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255</w:t>
            </w:r>
          </w:p>
        </w:tc>
        <w:tc>
          <w:tcPr>
            <w:tcW w:w="1021" w:type="dxa"/>
            <w:tcBorders>
              <w:top w:val="single" w:sz="4" w:space="0" w:color="auto"/>
              <w:left w:val="single" w:sz="4" w:space="0" w:color="auto"/>
              <w:bottom w:val="single" w:sz="4" w:space="0" w:color="auto"/>
              <w:right w:val="single" w:sz="4" w:space="0" w:color="auto"/>
            </w:tcBorders>
            <w:vAlign w:val="center"/>
          </w:tcPr>
          <w:p w14:paraId="614E171D"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62</w:t>
            </w:r>
          </w:p>
        </w:tc>
      </w:tr>
      <w:tr w:rsidR="007B124A" w:rsidRPr="00F7091E" w14:paraId="46C55ADE" w14:textId="77777777" w:rsidTr="001114B1">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35B51AAB" w14:textId="77777777" w:rsidR="0081472D" w:rsidRPr="00F7091E" w:rsidRDefault="0081472D" w:rsidP="00485B4E">
            <w:pPr>
              <w:pStyle w:val="aff2"/>
              <w:spacing w:after="0" w:line="240" w:lineRule="auto"/>
              <w:ind w:left="0" w:right="-137"/>
              <w:jc w:val="both"/>
              <w:rPr>
                <w:rFonts w:ascii="Times New Roman" w:hAnsi="Times New Roman"/>
                <w:sz w:val="24"/>
                <w:szCs w:val="24"/>
              </w:rPr>
            </w:pPr>
            <w:r w:rsidRPr="00F7091E">
              <w:rPr>
                <w:rFonts w:ascii="Times New Roman" w:hAnsi="Times New Roman"/>
                <w:sz w:val="24"/>
                <w:szCs w:val="24"/>
              </w:rPr>
              <w:t>Всего: 2022 год/</w:t>
            </w:r>
          </w:p>
          <w:p w14:paraId="7FCCD148" w14:textId="77777777" w:rsidR="0081472D" w:rsidRPr="00F7091E" w:rsidRDefault="0081472D" w:rsidP="00485B4E">
            <w:pPr>
              <w:pStyle w:val="aff2"/>
              <w:spacing w:after="0" w:line="240" w:lineRule="auto"/>
              <w:ind w:left="0" w:right="-137"/>
              <w:jc w:val="both"/>
              <w:rPr>
                <w:rFonts w:ascii="Times New Roman" w:hAnsi="Times New Roman"/>
                <w:i/>
                <w:iCs/>
                <w:sz w:val="24"/>
                <w:szCs w:val="24"/>
              </w:rPr>
            </w:pPr>
            <w:r w:rsidRPr="00F7091E">
              <w:rPr>
                <w:rFonts w:ascii="Times New Roman" w:hAnsi="Times New Roman"/>
                <w:i/>
                <w:iCs/>
                <w:sz w:val="24"/>
                <w:szCs w:val="24"/>
              </w:rPr>
              <w:t>сравнение 2021</w:t>
            </w:r>
          </w:p>
        </w:tc>
        <w:tc>
          <w:tcPr>
            <w:tcW w:w="709" w:type="dxa"/>
            <w:tcBorders>
              <w:top w:val="single" w:sz="4" w:space="0" w:color="auto"/>
              <w:left w:val="single" w:sz="4" w:space="0" w:color="000000" w:themeColor="text1"/>
              <w:bottom w:val="single" w:sz="4" w:space="0" w:color="auto"/>
              <w:right w:val="single" w:sz="4" w:space="0" w:color="000000" w:themeColor="text1"/>
            </w:tcBorders>
            <w:vAlign w:val="center"/>
          </w:tcPr>
          <w:p w14:paraId="6F85BC14"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733</w:t>
            </w:r>
          </w:p>
          <w:p w14:paraId="788D2E18"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544</w:t>
            </w:r>
          </w:p>
        </w:tc>
        <w:tc>
          <w:tcPr>
            <w:tcW w:w="1021" w:type="dxa"/>
            <w:tcBorders>
              <w:top w:val="single" w:sz="4" w:space="0" w:color="auto"/>
              <w:left w:val="single" w:sz="4" w:space="0" w:color="000000" w:themeColor="text1"/>
              <w:bottom w:val="single" w:sz="4" w:space="0" w:color="auto"/>
              <w:right w:val="single" w:sz="4" w:space="0" w:color="000000" w:themeColor="text1"/>
            </w:tcBorders>
            <w:vAlign w:val="center"/>
          </w:tcPr>
          <w:p w14:paraId="5B2E3F0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10768</w:t>
            </w:r>
          </w:p>
          <w:p w14:paraId="183520E7"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7315</w:t>
            </w:r>
          </w:p>
        </w:tc>
        <w:tc>
          <w:tcPr>
            <w:tcW w:w="708" w:type="dxa"/>
            <w:tcBorders>
              <w:top w:val="single" w:sz="4" w:space="0" w:color="auto"/>
              <w:left w:val="single" w:sz="4" w:space="0" w:color="000000" w:themeColor="text1"/>
              <w:bottom w:val="single" w:sz="4" w:space="0" w:color="auto"/>
              <w:right w:val="single" w:sz="4" w:space="0" w:color="auto"/>
            </w:tcBorders>
            <w:vAlign w:val="center"/>
          </w:tcPr>
          <w:p w14:paraId="493BEF38"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1364</w:t>
            </w:r>
          </w:p>
          <w:p w14:paraId="1B55251E"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1193</w:t>
            </w:r>
          </w:p>
        </w:tc>
        <w:tc>
          <w:tcPr>
            <w:tcW w:w="567" w:type="dxa"/>
            <w:tcBorders>
              <w:top w:val="single" w:sz="4" w:space="0" w:color="auto"/>
              <w:left w:val="single" w:sz="4" w:space="0" w:color="auto"/>
              <w:bottom w:val="single" w:sz="4" w:space="0" w:color="auto"/>
              <w:right w:val="single" w:sz="4" w:space="0" w:color="000000" w:themeColor="text1"/>
            </w:tcBorders>
            <w:vAlign w:val="center"/>
          </w:tcPr>
          <w:p w14:paraId="2C7DA75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1088</w:t>
            </w:r>
          </w:p>
          <w:p w14:paraId="6B89C4B1"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788</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1F4B9F75"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856</w:t>
            </w:r>
          </w:p>
          <w:p w14:paraId="3331075F"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695</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tcPr>
          <w:p w14:paraId="7AF4A65E"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114</w:t>
            </w:r>
          </w:p>
          <w:p w14:paraId="169F62B5"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76</w:t>
            </w:r>
          </w:p>
        </w:tc>
        <w:tc>
          <w:tcPr>
            <w:tcW w:w="567" w:type="dxa"/>
            <w:tcBorders>
              <w:top w:val="single" w:sz="4" w:space="0" w:color="auto"/>
              <w:left w:val="single" w:sz="4" w:space="0" w:color="000000" w:themeColor="text1"/>
              <w:bottom w:val="single" w:sz="4" w:space="0" w:color="auto"/>
              <w:right w:val="single" w:sz="4" w:space="0" w:color="auto"/>
            </w:tcBorders>
            <w:vAlign w:val="center"/>
          </w:tcPr>
          <w:p w14:paraId="7B9A654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810</w:t>
            </w:r>
          </w:p>
          <w:p w14:paraId="6D2C8FD0"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134</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619606C9"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1303</w:t>
            </w:r>
          </w:p>
          <w:p w14:paraId="538F4055"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1072</w:t>
            </w:r>
          </w:p>
        </w:tc>
        <w:tc>
          <w:tcPr>
            <w:tcW w:w="709" w:type="dxa"/>
            <w:tcBorders>
              <w:top w:val="single" w:sz="4" w:space="0" w:color="auto"/>
              <w:left w:val="single" w:sz="4" w:space="0" w:color="000000" w:themeColor="text1"/>
              <w:bottom w:val="single" w:sz="4" w:space="0" w:color="auto"/>
              <w:right w:val="single" w:sz="4" w:space="0" w:color="auto"/>
            </w:tcBorders>
            <w:vAlign w:val="center"/>
          </w:tcPr>
          <w:p w14:paraId="39A3EBA0"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5815</w:t>
            </w:r>
          </w:p>
          <w:p w14:paraId="60931E6F"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3958</w:t>
            </w:r>
          </w:p>
        </w:tc>
        <w:tc>
          <w:tcPr>
            <w:tcW w:w="1021" w:type="dxa"/>
            <w:tcBorders>
              <w:top w:val="single" w:sz="4" w:space="0" w:color="auto"/>
              <w:left w:val="single" w:sz="4" w:space="0" w:color="auto"/>
              <w:bottom w:val="single" w:sz="4" w:space="0" w:color="auto"/>
              <w:right w:val="single" w:sz="4" w:space="0" w:color="auto"/>
            </w:tcBorders>
            <w:vAlign w:val="center"/>
          </w:tcPr>
          <w:p w14:paraId="070362D7" w14:textId="77777777" w:rsidR="0081472D" w:rsidRPr="00F7091E" w:rsidRDefault="0081472D" w:rsidP="00485B4E">
            <w:pPr>
              <w:pStyle w:val="aff2"/>
              <w:spacing w:after="0" w:line="240" w:lineRule="auto"/>
              <w:ind w:left="-79" w:right="-137"/>
              <w:jc w:val="center"/>
              <w:rPr>
                <w:rFonts w:ascii="Times New Roman" w:hAnsi="Times New Roman"/>
                <w:sz w:val="24"/>
                <w:szCs w:val="24"/>
              </w:rPr>
            </w:pPr>
            <w:r w:rsidRPr="00F7091E">
              <w:rPr>
                <w:rFonts w:ascii="Times New Roman" w:hAnsi="Times New Roman"/>
                <w:sz w:val="24"/>
                <w:szCs w:val="24"/>
              </w:rPr>
              <w:t>54%</w:t>
            </w:r>
          </w:p>
          <w:p w14:paraId="27F395C4" w14:textId="77777777" w:rsidR="0081472D" w:rsidRPr="00F7091E" w:rsidRDefault="0081472D" w:rsidP="00485B4E">
            <w:pPr>
              <w:pStyle w:val="aff2"/>
              <w:spacing w:after="0" w:line="240" w:lineRule="auto"/>
              <w:ind w:left="-79" w:right="-137"/>
              <w:jc w:val="center"/>
              <w:rPr>
                <w:rFonts w:ascii="Times New Roman" w:hAnsi="Times New Roman"/>
                <w:i/>
                <w:sz w:val="24"/>
                <w:szCs w:val="24"/>
              </w:rPr>
            </w:pPr>
            <w:r w:rsidRPr="00F7091E">
              <w:rPr>
                <w:rFonts w:ascii="Times New Roman" w:hAnsi="Times New Roman"/>
                <w:i/>
                <w:sz w:val="24"/>
                <w:szCs w:val="24"/>
              </w:rPr>
              <w:t>64%</w:t>
            </w:r>
          </w:p>
        </w:tc>
      </w:tr>
    </w:tbl>
    <w:p w14:paraId="1C3BC83F" w14:textId="77777777" w:rsidR="00E93ADD" w:rsidRPr="00F7091E" w:rsidRDefault="00E93ADD" w:rsidP="00485B4E">
      <w:pPr>
        <w:spacing w:after="0" w:line="240" w:lineRule="auto"/>
        <w:ind w:firstLine="851"/>
        <w:jc w:val="both"/>
        <w:rPr>
          <w:rFonts w:ascii="Times New Roman" w:hAnsi="Times New Roman"/>
          <w:noProof/>
          <w:sz w:val="28"/>
          <w:szCs w:val="28"/>
        </w:rPr>
      </w:pPr>
    </w:p>
    <w:p w14:paraId="3C7DEB4F"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За отчетный период в 2022 году организациями дополнительного образования было проведено 657 (в 2021 году</w:t>
      </w:r>
      <w:r w:rsidR="007B124A" w:rsidRPr="00F7091E">
        <w:rPr>
          <w:rFonts w:ascii="Times New Roman" w:hAnsi="Times New Roman"/>
          <w:sz w:val="28"/>
          <w:szCs w:val="28"/>
        </w:rPr>
        <w:t xml:space="preserve"> - 638</w:t>
      </w:r>
      <w:r w:rsidRPr="00F7091E">
        <w:rPr>
          <w:rFonts w:ascii="Times New Roman" w:hAnsi="Times New Roman"/>
          <w:sz w:val="28"/>
          <w:szCs w:val="28"/>
        </w:rPr>
        <w:t>) культурно-массовых мероприятий и соревнований с охватом 23170 (</w:t>
      </w:r>
      <w:r w:rsidR="007B124A" w:rsidRPr="00F7091E">
        <w:rPr>
          <w:rFonts w:ascii="Times New Roman" w:hAnsi="Times New Roman"/>
          <w:sz w:val="28"/>
          <w:szCs w:val="28"/>
        </w:rPr>
        <w:t xml:space="preserve">в 2021 году - </w:t>
      </w:r>
      <w:r w:rsidRPr="00F7091E">
        <w:rPr>
          <w:rFonts w:ascii="Times New Roman" w:hAnsi="Times New Roman"/>
          <w:sz w:val="28"/>
          <w:szCs w:val="28"/>
        </w:rPr>
        <w:t xml:space="preserve">22402) </w:t>
      </w:r>
      <w:r w:rsidR="007B124A" w:rsidRPr="00F7091E">
        <w:rPr>
          <w:rFonts w:ascii="Times New Roman" w:hAnsi="Times New Roman"/>
          <w:sz w:val="28"/>
          <w:szCs w:val="28"/>
        </w:rPr>
        <w:t xml:space="preserve">человек. </w:t>
      </w:r>
      <w:r w:rsidRPr="00F7091E">
        <w:rPr>
          <w:rFonts w:ascii="Times New Roman" w:hAnsi="Times New Roman"/>
          <w:sz w:val="28"/>
          <w:szCs w:val="28"/>
        </w:rPr>
        <w:t>Зрителями данных мероприятий стало 89463 (в 2021 году</w:t>
      </w:r>
      <w:r w:rsidR="007B124A" w:rsidRPr="00F7091E">
        <w:rPr>
          <w:rFonts w:ascii="Times New Roman" w:hAnsi="Times New Roman"/>
          <w:sz w:val="28"/>
          <w:szCs w:val="28"/>
        </w:rPr>
        <w:t xml:space="preserve"> - 94901</w:t>
      </w:r>
      <w:r w:rsidRPr="00F7091E">
        <w:rPr>
          <w:rFonts w:ascii="Times New Roman" w:hAnsi="Times New Roman"/>
          <w:sz w:val="28"/>
          <w:szCs w:val="28"/>
        </w:rPr>
        <w:t xml:space="preserve">) человека. </w:t>
      </w:r>
    </w:p>
    <w:p w14:paraId="45B9080C" w14:textId="77777777" w:rsidR="00B25598" w:rsidRPr="00F7091E" w:rsidRDefault="00B25598" w:rsidP="00485B4E">
      <w:pPr>
        <w:spacing w:after="0" w:line="240" w:lineRule="auto"/>
        <w:ind w:firstLine="709"/>
        <w:jc w:val="both"/>
        <w:rPr>
          <w:rFonts w:ascii="Times New Roman" w:hAnsi="Times New Roman"/>
          <w:i/>
          <w:sz w:val="24"/>
          <w:szCs w:val="24"/>
        </w:rPr>
      </w:pPr>
    </w:p>
    <w:p w14:paraId="66767FBC" w14:textId="04AE6A80" w:rsidR="007B124A" w:rsidRPr="00F7091E" w:rsidRDefault="007B124A" w:rsidP="00485B4E">
      <w:pPr>
        <w:spacing w:after="0" w:line="240" w:lineRule="auto"/>
        <w:ind w:firstLine="709"/>
        <w:jc w:val="right"/>
        <w:rPr>
          <w:rFonts w:ascii="Times New Roman" w:hAnsi="Times New Roman"/>
          <w:sz w:val="24"/>
          <w:szCs w:val="24"/>
        </w:rPr>
      </w:pPr>
      <w:r w:rsidRPr="00F7091E">
        <w:rPr>
          <w:rFonts w:ascii="Times New Roman" w:hAnsi="Times New Roman"/>
          <w:sz w:val="24"/>
          <w:szCs w:val="24"/>
        </w:rPr>
        <w:t xml:space="preserve">Таблица № </w:t>
      </w:r>
      <w:r w:rsidR="00957A64" w:rsidRPr="00F7091E">
        <w:rPr>
          <w:rFonts w:ascii="Times New Roman" w:hAnsi="Times New Roman"/>
          <w:sz w:val="24"/>
          <w:szCs w:val="24"/>
        </w:rPr>
        <w:t>5</w:t>
      </w:r>
      <w:r w:rsidR="0000142F" w:rsidRPr="00F7091E">
        <w:rPr>
          <w:rFonts w:ascii="Times New Roman" w:hAnsi="Times New Roman"/>
          <w:sz w:val="24"/>
          <w:szCs w:val="24"/>
        </w:rPr>
        <w:t>4</w:t>
      </w:r>
    </w:p>
    <w:p w14:paraId="6B0F4528" w14:textId="77777777" w:rsidR="00D8416E" w:rsidRPr="00F7091E" w:rsidRDefault="00D8416E" w:rsidP="00485B4E">
      <w:pPr>
        <w:spacing w:after="0" w:line="240" w:lineRule="auto"/>
        <w:ind w:firstLine="709"/>
        <w:jc w:val="right"/>
        <w:rPr>
          <w:rFonts w:ascii="Times New Roman" w:hAnsi="Times New Roman"/>
          <w:sz w:val="24"/>
          <w:szCs w:val="24"/>
        </w:rPr>
      </w:pPr>
    </w:p>
    <w:tbl>
      <w:tblPr>
        <w:tblStyle w:val="a3"/>
        <w:tblpPr w:leftFromText="180" w:rightFromText="180" w:vertAnchor="text" w:tblpY="1"/>
        <w:tblOverlap w:val="never"/>
        <w:tblW w:w="9493" w:type="dxa"/>
        <w:tblLook w:val="04A0" w:firstRow="1" w:lastRow="0" w:firstColumn="1" w:lastColumn="0" w:noHBand="0" w:noVBand="1"/>
      </w:tblPr>
      <w:tblGrid>
        <w:gridCol w:w="2547"/>
        <w:gridCol w:w="3364"/>
        <w:gridCol w:w="1188"/>
        <w:gridCol w:w="2394"/>
      </w:tblGrid>
      <w:tr w:rsidR="00D8416E" w:rsidRPr="00F7091E" w14:paraId="22F28D1F" w14:textId="77777777" w:rsidTr="002B1AD9">
        <w:tc>
          <w:tcPr>
            <w:tcW w:w="2547" w:type="dxa"/>
            <w:vMerge w:val="restart"/>
          </w:tcPr>
          <w:p w14:paraId="43DD0505" w14:textId="455DFC82" w:rsidR="00D8416E" w:rsidRPr="00F7091E" w:rsidRDefault="002308EA" w:rsidP="00D8416E">
            <w:pPr>
              <w:jc w:val="center"/>
              <w:rPr>
                <w:sz w:val="24"/>
                <w:szCs w:val="24"/>
              </w:rPr>
            </w:pPr>
            <w:r w:rsidRPr="00F7091E">
              <w:rPr>
                <w:color w:val="000000" w:themeColor="text1"/>
                <w:sz w:val="24"/>
                <w:szCs w:val="24"/>
              </w:rPr>
              <w:t>Организации дополнительного образования</w:t>
            </w:r>
            <w:r w:rsidRPr="00F7091E">
              <w:rPr>
                <w:sz w:val="24"/>
                <w:szCs w:val="24"/>
              </w:rPr>
              <w:t xml:space="preserve"> </w:t>
            </w:r>
            <w:r w:rsidR="00D8416E" w:rsidRPr="00F7091E">
              <w:rPr>
                <w:sz w:val="24"/>
                <w:szCs w:val="24"/>
              </w:rPr>
              <w:t>/Показатели</w:t>
            </w:r>
          </w:p>
        </w:tc>
        <w:tc>
          <w:tcPr>
            <w:tcW w:w="6946" w:type="dxa"/>
            <w:gridSpan w:val="3"/>
          </w:tcPr>
          <w:p w14:paraId="11166377" w14:textId="77777777" w:rsidR="00D8416E" w:rsidRPr="00F7091E" w:rsidRDefault="00D8416E" w:rsidP="00D8416E">
            <w:pPr>
              <w:jc w:val="center"/>
              <w:rPr>
                <w:sz w:val="24"/>
                <w:szCs w:val="24"/>
              </w:rPr>
            </w:pPr>
            <w:r w:rsidRPr="00F7091E">
              <w:rPr>
                <w:sz w:val="24"/>
                <w:szCs w:val="24"/>
              </w:rPr>
              <w:t>Количество</w:t>
            </w:r>
          </w:p>
        </w:tc>
      </w:tr>
      <w:tr w:rsidR="00D8416E" w:rsidRPr="00F7091E" w14:paraId="2F2BE3D3" w14:textId="77777777" w:rsidTr="002B1AD9">
        <w:tc>
          <w:tcPr>
            <w:tcW w:w="2547" w:type="dxa"/>
            <w:vMerge/>
          </w:tcPr>
          <w:p w14:paraId="4E1C9D47" w14:textId="77777777" w:rsidR="00D8416E" w:rsidRPr="00F7091E" w:rsidRDefault="00D8416E" w:rsidP="00D8416E">
            <w:pPr>
              <w:jc w:val="right"/>
              <w:rPr>
                <w:sz w:val="24"/>
                <w:szCs w:val="24"/>
              </w:rPr>
            </w:pPr>
          </w:p>
        </w:tc>
        <w:tc>
          <w:tcPr>
            <w:tcW w:w="3364" w:type="dxa"/>
          </w:tcPr>
          <w:p w14:paraId="3ACA7D6B" w14:textId="77777777" w:rsidR="00D8416E" w:rsidRPr="00F7091E" w:rsidRDefault="00D8416E" w:rsidP="00D8416E">
            <w:pPr>
              <w:ind w:left="-108"/>
              <w:jc w:val="center"/>
              <w:rPr>
                <w:sz w:val="24"/>
                <w:szCs w:val="24"/>
              </w:rPr>
            </w:pPr>
            <w:r w:rsidRPr="00F7091E">
              <w:rPr>
                <w:sz w:val="24"/>
                <w:szCs w:val="24"/>
              </w:rPr>
              <w:t>мероприятий и соревнований</w:t>
            </w:r>
          </w:p>
        </w:tc>
        <w:tc>
          <w:tcPr>
            <w:tcW w:w="0" w:type="auto"/>
          </w:tcPr>
          <w:p w14:paraId="053A366F" w14:textId="77777777" w:rsidR="00D8416E" w:rsidRPr="00F7091E" w:rsidRDefault="00D8416E" w:rsidP="00D8416E">
            <w:pPr>
              <w:contextualSpacing/>
              <w:jc w:val="center"/>
            </w:pPr>
            <w:r w:rsidRPr="00F7091E">
              <w:t>участников</w:t>
            </w:r>
          </w:p>
        </w:tc>
        <w:tc>
          <w:tcPr>
            <w:tcW w:w="2394" w:type="dxa"/>
          </w:tcPr>
          <w:p w14:paraId="2546FB85" w14:textId="77777777" w:rsidR="00D8416E" w:rsidRPr="00F7091E" w:rsidRDefault="00D8416E" w:rsidP="00D8416E">
            <w:pPr>
              <w:contextualSpacing/>
              <w:jc w:val="center"/>
            </w:pPr>
            <w:r w:rsidRPr="00F7091E">
              <w:t>зрителей</w:t>
            </w:r>
          </w:p>
        </w:tc>
      </w:tr>
      <w:tr w:rsidR="00D8416E" w:rsidRPr="00F7091E" w14:paraId="00B1B72E" w14:textId="77777777" w:rsidTr="002B1AD9">
        <w:tc>
          <w:tcPr>
            <w:tcW w:w="2547" w:type="dxa"/>
          </w:tcPr>
          <w:p w14:paraId="41CFEC92" w14:textId="37369E27" w:rsidR="00D8416E" w:rsidRPr="00F7091E" w:rsidRDefault="00673705" w:rsidP="000768B6">
            <w:pPr>
              <w:contextualSpacing/>
              <w:jc w:val="both"/>
              <w:rPr>
                <w:sz w:val="24"/>
                <w:szCs w:val="24"/>
              </w:rPr>
            </w:pPr>
            <w:r w:rsidRPr="00F7091E">
              <w:rPr>
                <w:sz w:val="24"/>
                <w:szCs w:val="24"/>
              </w:rPr>
              <w:lastRenderedPageBreak/>
              <w:t xml:space="preserve">ДЮЦ </w:t>
            </w:r>
            <w:r w:rsidR="00D84977" w:rsidRPr="00F7091E">
              <w:rPr>
                <w:sz w:val="24"/>
                <w:szCs w:val="24"/>
              </w:rPr>
              <w:t>города</w:t>
            </w:r>
            <w:r w:rsidR="00D84977" w:rsidRPr="00F7091E">
              <w:rPr>
                <w:color w:val="FF0000"/>
                <w:sz w:val="24"/>
                <w:szCs w:val="24"/>
              </w:rPr>
              <w:t xml:space="preserve"> </w:t>
            </w:r>
            <w:r w:rsidRPr="00F7091E">
              <w:rPr>
                <w:sz w:val="24"/>
                <w:szCs w:val="24"/>
              </w:rPr>
              <w:t xml:space="preserve"> </w:t>
            </w:r>
            <w:r w:rsidR="00D8416E" w:rsidRPr="00F7091E">
              <w:rPr>
                <w:sz w:val="24"/>
                <w:szCs w:val="24"/>
              </w:rPr>
              <w:t>Днестровск</w:t>
            </w:r>
            <w:r w:rsidR="009371CA" w:rsidRPr="00F7091E">
              <w:rPr>
                <w:sz w:val="24"/>
                <w:szCs w:val="24"/>
              </w:rPr>
              <w:t>а</w:t>
            </w:r>
          </w:p>
        </w:tc>
        <w:tc>
          <w:tcPr>
            <w:tcW w:w="3364" w:type="dxa"/>
          </w:tcPr>
          <w:p w14:paraId="60B36B7D" w14:textId="77777777" w:rsidR="00D8416E" w:rsidRPr="00F7091E" w:rsidRDefault="00D8416E" w:rsidP="00D8416E">
            <w:pPr>
              <w:contextualSpacing/>
              <w:jc w:val="center"/>
              <w:rPr>
                <w:sz w:val="24"/>
                <w:szCs w:val="24"/>
              </w:rPr>
            </w:pPr>
            <w:r w:rsidRPr="00F7091E">
              <w:rPr>
                <w:sz w:val="24"/>
                <w:szCs w:val="24"/>
              </w:rPr>
              <w:t>31</w:t>
            </w:r>
          </w:p>
        </w:tc>
        <w:tc>
          <w:tcPr>
            <w:tcW w:w="0" w:type="auto"/>
          </w:tcPr>
          <w:p w14:paraId="5E2F7B11" w14:textId="77777777" w:rsidR="00D8416E" w:rsidRPr="00F7091E" w:rsidRDefault="00D8416E" w:rsidP="00D8416E">
            <w:pPr>
              <w:contextualSpacing/>
              <w:jc w:val="center"/>
              <w:rPr>
                <w:sz w:val="24"/>
                <w:szCs w:val="24"/>
              </w:rPr>
            </w:pPr>
            <w:r w:rsidRPr="00F7091E">
              <w:rPr>
                <w:sz w:val="24"/>
                <w:szCs w:val="24"/>
              </w:rPr>
              <w:t>3428</w:t>
            </w:r>
          </w:p>
        </w:tc>
        <w:tc>
          <w:tcPr>
            <w:tcW w:w="2394" w:type="dxa"/>
          </w:tcPr>
          <w:p w14:paraId="5E912127" w14:textId="77777777" w:rsidR="00D8416E" w:rsidRPr="00F7091E" w:rsidRDefault="00D8416E" w:rsidP="00D8416E">
            <w:pPr>
              <w:contextualSpacing/>
              <w:jc w:val="center"/>
              <w:rPr>
                <w:sz w:val="24"/>
                <w:szCs w:val="24"/>
              </w:rPr>
            </w:pPr>
            <w:r w:rsidRPr="00F7091E">
              <w:rPr>
                <w:sz w:val="24"/>
                <w:szCs w:val="24"/>
              </w:rPr>
              <w:t>1150</w:t>
            </w:r>
          </w:p>
        </w:tc>
      </w:tr>
      <w:tr w:rsidR="00D8416E" w:rsidRPr="00F7091E" w14:paraId="2F5C37EE" w14:textId="77777777" w:rsidTr="002B1AD9">
        <w:tc>
          <w:tcPr>
            <w:tcW w:w="2547" w:type="dxa"/>
          </w:tcPr>
          <w:p w14:paraId="3CCD034D" w14:textId="0E5FAABC" w:rsidR="00D8416E" w:rsidRPr="00F7091E" w:rsidRDefault="00673705" w:rsidP="00D84977">
            <w:pPr>
              <w:contextualSpacing/>
              <w:jc w:val="both"/>
              <w:rPr>
                <w:sz w:val="24"/>
                <w:szCs w:val="24"/>
              </w:rPr>
            </w:pPr>
            <w:r w:rsidRPr="00F7091E">
              <w:rPr>
                <w:sz w:val="24"/>
                <w:szCs w:val="24"/>
              </w:rPr>
              <w:t>ДДЮТ с</w:t>
            </w:r>
            <w:r w:rsidR="00D84977" w:rsidRPr="00F7091E">
              <w:rPr>
                <w:sz w:val="24"/>
                <w:szCs w:val="24"/>
              </w:rPr>
              <w:t>ела</w:t>
            </w:r>
            <w:r w:rsidRPr="00F7091E">
              <w:rPr>
                <w:sz w:val="24"/>
                <w:szCs w:val="24"/>
              </w:rPr>
              <w:t xml:space="preserve"> </w:t>
            </w:r>
            <w:proofErr w:type="spellStart"/>
            <w:r w:rsidR="00D8416E" w:rsidRPr="00F7091E">
              <w:rPr>
                <w:sz w:val="24"/>
                <w:szCs w:val="24"/>
              </w:rPr>
              <w:t>Чобручи</w:t>
            </w:r>
            <w:proofErr w:type="spellEnd"/>
          </w:p>
        </w:tc>
        <w:tc>
          <w:tcPr>
            <w:tcW w:w="3364" w:type="dxa"/>
          </w:tcPr>
          <w:p w14:paraId="20048588" w14:textId="77777777" w:rsidR="00D8416E" w:rsidRPr="00F7091E" w:rsidRDefault="00D8416E" w:rsidP="00D8416E">
            <w:pPr>
              <w:contextualSpacing/>
              <w:jc w:val="center"/>
              <w:rPr>
                <w:sz w:val="24"/>
                <w:szCs w:val="24"/>
              </w:rPr>
            </w:pPr>
            <w:r w:rsidRPr="00F7091E">
              <w:rPr>
                <w:sz w:val="24"/>
                <w:szCs w:val="24"/>
              </w:rPr>
              <w:t>18</w:t>
            </w:r>
          </w:p>
        </w:tc>
        <w:tc>
          <w:tcPr>
            <w:tcW w:w="0" w:type="auto"/>
          </w:tcPr>
          <w:p w14:paraId="68836834" w14:textId="77777777" w:rsidR="00D8416E" w:rsidRPr="00F7091E" w:rsidRDefault="00D8416E" w:rsidP="00D8416E">
            <w:pPr>
              <w:contextualSpacing/>
              <w:jc w:val="center"/>
              <w:rPr>
                <w:sz w:val="24"/>
                <w:szCs w:val="24"/>
              </w:rPr>
            </w:pPr>
            <w:r w:rsidRPr="00F7091E">
              <w:rPr>
                <w:sz w:val="24"/>
                <w:szCs w:val="24"/>
              </w:rPr>
              <w:t>1215</w:t>
            </w:r>
          </w:p>
        </w:tc>
        <w:tc>
          <w:tcPr>
            <w:tcW w:w="2394" w:type="dxa"/>
          </w:tcPr>
          <w:p w14:paraId="14417CC4" w14:textId="77777777" w:rsidR="00D8416E" w:rsidRPr="00F7091E" w:rsidRDefault="00D8416E" w:rsidP="00D8416E">
            <w:pPr>
              <w:contextualSpacing/>
              <w:jc w:val="center"/>
              <w:rPr>
                <w:sz w:val="24"/>
                <w:szCs w:val="24"/>
              </w:rPr>
            </w:pPr>
            <w:r w:rsidRPr="00F7091E">
              <w:rPr>
                <w:sz w:val="24"/>
                <w:szCs w:val="24"/>
              </w:rPr>
              <w:t>1455</w:t>
            </w:r>
          </w:p>
        </w:tc>
      </w:tr>
      <w:tr w:rsidR="00D8416E" w:rsidRPr="00F7091E" w14:paraId="0F9DEB37" w14:textId="77777777" w:rsidTr="002B1AD9">
        <w:tc>
          <w:tcPr>
            <w:tcW w:w="2547" w:type="dxa"/>
          </w:tcPr>
          <w:p w14:paraId="7FDA7F4C" w14:textId="5B044939" w:rsidR="00D8416E" w:rsidRPr="00F7091E" w:rsidRDefault="00673705" w:rsidP="000768B6">
            <w:pPr>
              <w:contextualSpacing/>
              <w:jc w:val="both"/>
              <w:rPr>
                <w:sz w:val="24"/>
                <w:szCs w:val="24"/>
              </w:rPr>
            </w:pPr>
            <w:r w:rsidRPr="00F7091E">
              <w:rPr>
                <w:sz w:val="24"/>
                <w:szCs w:val="24"/>
              </w:rPr>
              <w:t xml:space="preserve">ЦДЮТ </w:t>
            </w:r>
            <w:r w:rsidR="00D84977" w:rsidRPr="00F7091E">
              <w:rPr>
                <w:sz w:val="24"/>
                <w:szCs w:val="24"/>
              </w:rPr>
              <w:t>города</w:t>
            </w:r>
            <w:r w:rsidR="00D84977" w:rsidRPr="00F7091E">
              <w:rPr>
                <w:color w:val="FF0000"/>
                <w:sz w:val="24"/>
                <w:szCs w:val="24"/>
              </w:rPr>
              <w:t xml:space="preserve"> </w:t>
            </w:r>
            <w:r w:rsidR="00D84977" w:rsidRPr="00F7091E">
              <w:rPr>
                <w:sz w:val="24"/>
                <w:szCs w:val="24"/>
              </w:rPr>
              <w:t xml:space="preserve"> </w:t>
            </w:r>
            <w:r w:rsidRPr="00F7091E">
              <w:rPr>
                <w:sz w:val="24"/>
                <w:szCs w:val="24"/>
              </w:rPr>
              <w:t xml:space="preserve"> </w:t>
            </w:r>
            <w:proofErr w:type="spellStart"/>
            <w:r w:rsidR="00D8416E" w:rsidRPr="00F7091E">
              <w:rPr>
                <w:sz w:val="24"/>
                <w:szCs w:val="24"/>
              </w:rPr>
              <w:t>Слободзе</w:t>
            </w:r>
            <w:r w:rsidR="009371CA" w:rsidRPr="00F7091E">
              <w:rPr>
                <w:sz w:val="24"/>
                <w:szCs w:val="24"/>
              </w:rPr>
              <w:t>и</w:t>
            </w:r>
            <w:proofErr w:type="spellEnd"/>
          </w:p>
        </w:tc>
        <w:tc>
          <w:tcPr>
            <w:tcW w:w="3364" w:type="dxa"/>
          </w:tcPr>
          <w:p w14:paraId="7C527EA4" w14:textId="77777777" w:rsidR="00D8416E" w:rsidRPr="00F7091E" w:rsidRDefault="00D8416E" w:rsidP="00D8416E">
            <w:pPr>
              <w:contextualSpacing/>
              <w:jc w:val="center"/>
              <w:rPr>
                <w:sz w:val="24"/>
                <w:szCs w:val="24"/>
              </w:rPr>
            </w:pPr>
            <w:r w:rsidRPr="00F7091E">
              <w:rPr>
                <w:sz w:val="24"/>
                <w:szCs w:val="24"/>
              </w:rPr>
              <w:t>54</w:t>
            </w:r>
          </w:p>
        </w:tc>
        <w:tc>
          <w:tcPr>
            <w:tcW w:w="0" w:type="auto"/>
          </w:tcPr>
          <w:p w14:paraId="03D1597C" w14:textId="77777777" w:rsidR="00D8416E" w:rsidRPr="00F7091E" w:rsidRDefault="00D8416E" w:rsidP="00D8416E">
            <w:pPr>
              <w:contextualSpacing/>
              <w:jc w:val="center"/>
              <w:rPr>
                <w:sz w:val="24"/>
                <w:szCs w:val="24"/>
              </w:rPr>
            </w:pPr>
            <w:r w:rsidRPr="00F7091E">
              <w:rPr>
                <w:sz w:val="24"/>
                <w:szCs w:val="24"/>
              </w:rPr>
              <w:t>2174</w:t>
            </w:r>
          </w:p>
        </w:tc>
        <w:tc>
          <w:tcPr>
            <w:tcW w:w="2394" w:type="dxa"/>
          </w:tcPr>
          <w:p w14:paraId="11629FEC" w14:textId="77777777" w:rsidR="00D8416E" w:rsidRPr="00F7091E" w:rsidRDefault="00D8416E" w:rsidP="00D8416E">
            <w:pPr>
              <w:contextualSpacing/>
              <w:jc w:val="center"/>
              <w:rPr>
                <w:sz w:val="24"/>
                <w:szCs w:val="24"/>
              </w:rPr>
            </w:pPr>
            <w:r w:rsidRPr="00F7091E">
              <w:rPr>
                <w:sz w:val="24"/>
                <w:szCs w:val="24"/>
              </w:rPr>
              <w:t>4497</w:t>
            </w:r>
          </w:p>
        </w:tc>
      </w:tr>
      <w:tr w:rsidR="00D8416E" w:rsidRPr="00F7091E" w14:paraId="7FA74F45" w14:textId="77777777" w:rsidTr="002B1AD9">
        <w:tc>
          <w:tcPr>
            <w:tcW w:w="2547" w:type="dxa"/>
          </w:tcPr>
          <w:p w14:paraId="38556596" w14:textId="03CF87C2" w:rsidR="00D8416E" w:rsidRPr="00F7091E" w:rsidRDefault="00673705" w:rsidP="000768B6">
            <w:pPr>
              <w:contextualSpacing/>
              <w:jc w:val="both"/>
              <w:rPr>
                <w:sz w:val="24"/>
                <w:szCs w:val="24"/>
              </w:rPr>
            </w:pPr>
            <w:r w:rsidRPr="00F7091E">
              <w:rPr>
                <w:sz w:val="24"/>
                <w:szCs w:val="24"/>
              </w:rPr>
              <w:t xml:space="preserve">ДДЮТ </w:t>
            </w:r>
            <w:r w:rsidR="00D84977" w:rsidRPr="00F7091E">
              <w:rPr>
                <w:sz w:val="24"/>
                <w:szCs w:val="24"/>
              </w:rPr>
              <w:t>города</w:t>
            </w:r>
            <w:r w:rsidR="00D84977" w:rsidRPr="00F7091E">
              <w:rPr>
                <w:color w:val="FF0000"/>
                <w:sz w:val="24"/>
                <w:szCs w:val="24"/>
              </w:rPr>
              <w:t xml:space="preserve"> </w:t>
            </w:r>
            <w:r w:rsidR="00D84977" w:rsidRPr="00F7091E">
              <w:rPr>
                <w:sz w:val="24"/>
                <w:szCs w:val="24"/>
              </w:rPr>
              <w:t xml:space="preserve"> </w:t>
            </w:r>
            <w:r w:rsidR="00D8416E" w:rsidRPr="00F7091E">
              <w:rPr>
                <w:sz w:val="24"/>
                <w:szCs w:val="24"/>
              </w:rPr>
              <w:t>Тираспол</w:t>
            </w:r>
            <w:r w:rsidR="009371CA" w:rsidRPr="00F7091E">
              <w:rPr>
                <w:sz w:val="24"/>
                <w:szCs w:val="28"/>
              </w:rPr>
              <w:t>я</w:t>
            </w:r>
          </w:p>
        </w:tc>
        <w:tc>
          <w:tcPr>
            <w:tcW w:w="3364" w:type="dxa"/>
          </w:tcPr>
          <w:p w14:paraId="3F2705B5" w14:textId="77777777" w:rsidR="00D8416E" w:rsidRPr="00F7091E" w:rsidRDefault="00D8416E" w:rsidP="00D8416E">
            <w:pPr>
              <w:contextualSpacing/>
              <w:jc w:val="center"/>
              <w:rPr>
                <w:sz w:val="24"/>
                <w:szCs w:val="24"/>
              </w:rPr>
            </w:pPr>
            <w:r w:rsidRPr="00F7091E">
              <w:rPr>
                <w:sz w:val="24"/>
                <w:szCs w:val="24"/>
              </w:rPr>
              <w:t>78</w:t>
            </w:r>
          </w:p>
        </w:tc>
        <w:tc>
          <w:tcPr>
            <w:tcW w:w="0" w:type="auto"/>
          </w:tcPr>
          <w:p w14:paraId="5712BEE7" w14:textId="77777777" w:rsidR="00D8416E" w:rsidRPr="00F7091E" w:rsidRDefault="00D8416E" w:rsidP="00D8416E">
            <w:pPr>
              <w:contextualSpacing/>
              <w:jc w:val="center"/>
              <w:rPr>
                <w:sz w:val="24"/>
                <w:szCs w:val="24"/>
              </w:rPr>
            </w:pPr>
            <w:r w:rsidRPr="00F7091E">
              <w:rPr>
                <w:sz w:val="24"/>
                <w:szCs w:val="24"/>
              </w:rPr>
              <w:t>2455</w:t>
            </w:r>
          </w:p>
        </w:tc>
        <w:tc>
          <w:tcPr>
            <w:tcW w:w="2394" w:type="dxa"/>
          </w:tcPr>
          <w:p w14:paraId="05328F12" w14:textId="77777777" w:rsidR="00D8416E" w:rsidRPr="00F7091E" w:rsidRDefault="00D8416E" w:rsidP="00D8416E">
            <w:pPr>
              <w:contextualSpacing/>
              <w:jc w:val="center"/>
              <w:rPr>
                <w:sz w:val="24"/>
                <w:szCs w:val="24"/>
              </w:rPr>
            </w:pPr>
            <w:r w:rsidRPr="00F7091E">
              <w:rPr>
                <w:sz w:val="24"/>
                <w:szCs w:val="24"/>
              </w:rPr>
              <w:t>14277</w:t>
            </w:r>
          </w:p>
        </w:tc>
      </w:tr>
      <w:tr w:rsidR="00D8416E" w:rsidRPr="00F7091E" w14:paraId="317253F2" w14:textId="77777777" w:rsidTr="002B1AD9">
        <w:tc>
          <w:tcPr>
            <w:tcW w:w="2547" w:type="dxa"/>
          </w:tcPr>
          <w:p w14:paraId="509910F0" w14:textId="1BFE1DE2" w:rsidR="00D8416E" w:rsidRPr="00F7091E" w:rsidRDefault="00673705" w:rsidP="000768B6">
            <w:pPr>
              <w:contextualSpacing/>
              <w:jc w:val="both"/>
              <w:rPr>
                <w:sz w:val="24"/>
                <w:szCs w:val="24"/>
              </w:rPr>
            </w:pPr>
            <w:r w:rsidRPr="00F7091E">
              <w:rPr>
                <w:sz w:val="24"/>
                <w:szCs w:val="24"/>
              </w:rPr>
              <w:t xml:space="preserve">ДДЮТ </w:t>
            </w:r>
            <w:r w:rsidR="00D84977" w:rsidRPr="00F7091E">
              <w:rPr>
                <w:sz w:val="24"/>
                <w:szCs w:val="24"/>
              </w:rPr>
              <w:t>города</w:t>
            </w:r>
            <w:r w:rsidR="00D84977" w:rsidRPr="00F7091E">
              <w:rPr>
                <w:color w:val="FF0000"/>
                <w:sz w:val="24"/>
                <w:szCs w:val="24"/>
              </w:rPr>
              <w:t xml:space="preserve"> </w:t>
            </w:r>
            <w:r w:rsidR="00D84977" w:rsidRPr="00F7091E">
              <w:rPr>
                <w:sz w:val="24"/>
                <w:szCs w:val="24"/>
              </w:rPr>
              <w:t xml:space="preserve"> </w:t>
            </w:r>
            <w:r w:rsidRPr="00F7091E">
              <w:rPr>
                <w:sz w:val="24"/>
                <w:szCs w:val="24"/>
              </w:rPr>
              <w:t xml:space="preserve"> </w:t>
            </w:r>
            <w:r w:rsidR="00D8416E" w:rsidRPr="00F7091E">
              <w:rPr>
                <w:sz w:val="24"/>
                <w:szCs w:val="24"/>
              </w:rPr>
              <w:t>Бендеры</w:t>
            </w:r>
          </w:p>
        </w:tc>
        <w:tc>
          <w:tcPr>
            <w:tcW w:w="3364" w:type="dxa"/>
          </w:tcPr>
          <w:p w14:paraId="1B2B9F3B" w14:textId="77777777" w:rsidR="00D8416E" w:rsidRPr="00F7091E" w:rsidRDefault="00D8416E" w:rsidP="00D8416E">
            <w:pPr>
              <w:contextualSpacing/>
              <w:jc w:val="center"/>
              <w:rPr>
                <w:sz w:val="24"/>
                <w:szCs w:val="24"/>
              </w:rPr>
            </w:pPr>
            <w:r w:rsidRPr="00F7091E">
              <w:rPr>
                <w:sz w:val="24"/>
                <w:szCs w:val="24"/>
              </w:rPr>
              <w:t>25</w:t>
            </w:r>
          </w:p>
        </w:tc>
        <w:tc>
          <w:tcPr>
            <w:tcW w:w="0" w:type="auto"/>
          </w:tcPr>
          <w:p w14:paraId="73885E51" w14:textId="77777777" w:rsidR="00D8416E" w:rsidRPr="00F7091E" w:rsidRDefault="00D8416E" w:rsidP="00D8416E">
            <w:pPr>
              <w:contextualSpacing/>
              <w:jc w:val="center"/>
              <w:rPr>
                <w:sz w:val="24"/>
                <w:szCs w:val="24"/>
              </w:rPr>
            </w:pPr>
            <w:r w:rsidRPr="00F7091E">
              <w:rPr>
                <w:sz w:val="24"/>
                <w:szCs w:val="24"/>
              </w:rPr>
              <w:t>2448</w:t>
            </w:r>
          </w:p>
        </w:tc>
        <w:tc>
          <w:tcPr>
            <w:tcW w:w="2394" w:type="dxa"/>
          </w:tcPr>
          <w:p w14:paraId="519738FE" w14:textId="77777777" w:rsidR="00D8416E" w:rsidRPr="00F7091E" w:rsidRDefault="00D8416E" w:rsidP="00D8416E">
            <w:pPr>
              <w:contextualSpacing/>
              <w:jc w:val="center"/>
              <w:rPr>
                <w:sz w:val="24"/>
                <w:szCs w:val="24"/>
              </w:rPr>
            </w:pPr>
            <w:r w:rsidRPr="00F7091E">
              <w:rPr>
                <w:sz w:val="24"/>
                <w:szCs w:val="24"/>
              </w:rPr>
              <w:t>1833</w:t>
            </w:r>
          </w:p>
        </w:tc>
      </w:tr>
      <w:tr w:rsidR="00D8416E" w:rsidRPr="00F7091E" w14:paraId="287E6967" w14:textId="77777777" w:rsidTr="002B1AD9">
        <w:tc>
          <w:tcPr>
            <w:tcW w:w="2547" w:type="dxa"/>
          </w:tcPr>
          <w:p w14:paraId="0A0B456E" w14:textId="7ECD1B2C" w:rsidR="00D8416E" w:rsidRPr="00F7091E" w:rsidRDefault="00673705" w:rsidP="000768B6">
            <w:pPr>
              <w:contextualSpacing/>
              <w:rPr>
                <w:sz w:val="24"/>
                <w:szCs w:val="24"/>
              </w:rPr>
            </w:pPr>
            <w:r w:rsidRPr="00F7091E">
              <w:rPr>
                <w:sz w:val="24"/>
                <w:szCs w:val="24"/>
              </w:rPr>
              <w:t xml:space="preserve">ДДЮТ  </w:t>
            </w:r>
            <w:r w:rsidR="00D84977" w:rsidRPr="00F7091E">
              <w:rPr>
                <w:sz w:val="24"/>
                <w:szCs w:val="24"/>
              </w:rPr>
              <w:t xml:space="preserve"> города</w:t>
            </w:r>
            <w:r w:rsidR="00D84977" w:rsidRPr="00F7091E">
              <w:rPr>
                <w:color w:val="FF0000"/>
                <w:sz w:val="24"/>
                <w:szCs w:val="24"/>
              </w:rPr>
              <w:t xml:space="preserve"> </w:t>
            </w:r>
            <w:r w:rsidR="00D84977" w:rsidRPr="00F7091E">
              <w:rPr>
                <w:sz w:val="24"/>
                <w:szCs w:val="24"/>
              </w:rPr>
              <w:t xml:space="preserve"> </w:t>
            </w:r>
            <w:r w:rsidR="00D8416E" w:rsidRPr="00F7091E">
              <w:rPr>
                <w:sz w:val="24"/>
                <w:szCs w:val="24"/>
              </w:rPr>
              <w:t>Григориопол</w:t>
            </w:r>
            <w:r w:rsidR="009371CA" w:rsidRPr="00F7091E">
              <w:rPr>
                <w:sz w:val="24"/>
                <w:szCs w:val="28"/>
              </w:rPr>
              <w:t>я</w:t>
            </w:r>
          </w:p>
        </w:tc>
        <w:tc>
          <w:tcPr>
            <w:tcW w:w="3364" w:type="dxa"/>
          </w:tcPr>
          <w:p w14:paraId="6D73509E" w14:textId="77777777" w:rsidR="00D8416E" w:rsidRPr="00F7091E" w:rsidRDefault="00D8416E" w:rsidP="00D8416E">
            <w:pPr>
              <w:contextualSpacing/>
              <w:jc w:val="center"/>
              <w:rPr>
                <w:sz w:val="24"/>
                <w:szCs w:val="24"/>
              </w:rPr>
            </w:pPr>
            <w:r w:rsidRPr="00F7091E">
              <w:rPr>
                <w:sz w:val="24"/>
                <w:szCs w:val="24"/>
              </w:rPr>
              <w:t>30</w:t>
            </w:r>
          </w:p>
        </w:tc>
        <w:tc>
          <w:tcPr>
            <w:tcW w:w="0" w:type="auto"/>
          </w:tcPr>
          <w:p w14:paraId="7BE8BE6C" w14:textId="77777777" w:rsidR="00D8416E" w:rsidRPr="00F7091E" w:rsidRDefault="00D8416E" w:rsidP="00D8416E">
            <w:pPr>
              <w:contextualSpacing/>
              <w:jc w:val="center"/>
              <w:rPr>
                <w:sz w:val="24"/>
                <w:szCs w:val="24"/>
              </w:rPr>
            </w:pPr>
            <w:r w:rsidRPr="00F7091E">
              <w:rPr>
                <w:sz w:val="24"/>
                <w:szCs w:val="24"/>
              </w:rPr>
              <w:t>779</w:t>
            </w:r>
          </w:p>
        </w:tc>
        <w:tc>
          <w:tcPr>
            <w:tcW w:w="2394" w:type="dxa"/>
          </w:tcPr>
          <w:p w14:paraId="2ADE2D59" w14:textId="77777777" w:rsidR="00D8416E" w:rsidRPr="00F7091E" w:rsidRDefault="00D8416E" w:rsidP="00D8416E">
            <w:pPr>
              <w:contextualSpacing/>
              <w:jc w:val="center"/>
              <w:rPr>
                <w:sz w:val="24"/>
                <w:szCs w:val="24"/>
              </w:rPr>
            </w:pPr>
            <w:r w:rsidRPr="00F7091E">
              <w:rPr>
                <w:sz w:val="24"/>
                <w:szCs w:val="24"/>
              </w:rPr>
              <w:t>1353</w:t>
            </w:r>
          </w:p>
        </w:tc>
      </w:tr>
      <w:tr w:rsidR="00D8416E" w:rsidRPr="00F7091E" w14:paraId="45C67268" w14:textId="77777777" w:rsidTr="002B1AD9">
        <w:tc>
          <w:tcPr>
            <w:tcW w:w="2547" w:type="dxa"/>
          </w:tcPr>
          <w:p w14:paraId="149E657E" w14:textId="7C1CFE59" w:rsidR="00D8416E" w:rsidRPr="00F7091E" w:rsidRDefault="00673705" w:rsidP="000768B6">
            <w:pPr>
              <w:contextualSpacing/>
              <w:jc w:val="both"/>
              <w:rPr>
                <w:sz w:val="24"/>
                <w:szCs w:val="24"/>
              </w:rPr>
            </w:pPr>
            <w:r w:rsidRPr="00F7091E">
              <w:rPr>
                <w:sz w:val="24"/>
                <w:szCs w:val="24"/>
              </w:rPr>
              <w:t xml:space="preserve">ДДЮТ </w:t>
            </w:r>
            <w:r w:rsidR="00D84977" w:rsidRPr="00F7091E">
              <w:rPr>
                <w:sz w:val="24"/>
                <w:szCs w:val="24"/>
              </w:rPr>
              <w:t>города</w:t>
            </w:r>
            <w:r w:rsidR="00D84977" w:rsidRPr="00F7091E">
              <w:rPr>
                <w:color w:val="FF0000"/>
                <w:sz w:val="24"/>
                <w:szCs w:val="24"/>
              </w:rPr>
              <w:t xml:space="preserve"> </w:t>
            </w:r>
            <w:r w:rsidR="00D84977" w:rsidRPr="00F7091E">
              <w:rPr>
                <w:sz w:val="24"/>
                <w:szCs w:val="24"/>
              </w:rPr>
              <w:t xml:space="preserve"> </w:t>
            </w:r>
            <w:r w:rsidR="00D8416E" w:rsidRPr="00F7091E">
              <w:rPr>
                <w:sz w:val="24"/>
                <w:szCs w:val="24"/>
              </w:rPr>
              <w:t>Дубоссары</w:t>
            </w:r>
          </w:p>
        </w:tc>
        <w:tc>
          <w:tcPr>
            <w:tcW w:w="3364" w:type="dxa"/>
          </w:tcPr>
          <w:p w14:paraId="1BA85AC8" w14:textId="77777777" w:rsidR="00D8416E" w:rsidRPr="00F7091E" w:rsidRDefault="00D8416E" w:rsidP="00D8416E">
            <w:pPr>
              <w:contextualSpacing/>
              <w:jc w:val="center"/>
              <w:rPr>
                <w:sz w:val="24"/>
                <w:szCs w:val="24"/>
              </w:rPr>
            </w:pPr>
            <w:r w:rsidRPr="00F7091E">
              <w:rPr>
                <w:sz w:val="24"/>
                <w:szCs w:val="24"/>
              </w:rPr>
              <w:t>24</w:t>
            </w:r>
          </w:p>
        </w:tc>
        <w:tc>
          <w:tcPr>
            <w:tcW w:w="0" w:type="auto"/>
          </w:tcPr>
          <w:p w14:paraId="24AF737D" w14:textId="77777777" w:rsidR="00D8416E" w:rsidRPr="00F7091E" w:rsidRDefault="00D8416E" w:rsidP="00D8416E">
            <w:pPr>
              <w:contextualSpacing/>
              <w:jc w:val="center"/>
              <w:rPr>
                <w:sz w:val="24"/>
                <w:szCs w:val="24"/>
              </w:rPr>
            </w:pPr>
            <w:r w:rsidRPr="00F7091E">
              <w:rPr>
                <w:sz w:val="24"/>
                <w:szCs w:val="24"/>
              </w:rPr>
              <w:t>982</w:t>
            </w:r>
          </w:p>
        </w:tc>
        <w:tc>
          <w:tcPr>
            <w:tcW w:w="2394" w:type="dxa"/>
          </w:tcPr>
          <w:p w14:paraId="79EE4B2A" w14:textId="77777777" w:rsidR="00D8416E" w:rsidRPr="00F7091E" w:rsidRDefault="00D8416E" w:rsidP="00D8416E">
            <w:pPr>
              <w:contextualSpacing/>
              <w:jc w:val="center"/>
              <w:rPr>
                <w:sz w:val="24"/>
                <w:szCs w:val="24"/>
              </w:rPr>
            </w:pPr>
            <w:r w:rsidRPr="00F7091E">
              <w:rPr>
                <w:sz w:val="24"/>
                <w:szCs w:val="24"/>
              </w:rPr>
              <w:t>3140</w:t>
            </w:r>
          </w:p>
        </w:tc>
      </w:tr>
      <w:tr w:rsidR="00D8416E" w:rsidRPr="00F7091E" w14:paraId="1B149605" w14:textId="77777777" w:rsidTr="002B1AD9">
        <w:tc>
          <w:tcPr>
            <w:tcW w:w="2547" w:type="dxa"/>
          </w:tcPr>
          <w:p w14:paraId="691FEC33" w14:textId="7F56A1DA" w:rsidR="00D8416E" w:rsidRPr="00F7091E" w:rsidRDefault="00673705" w:rsidP="000768B6">
            <w:pPr>
              <w:contextualSpacing/>
              <w:jc w:val="both"/>
              <w:rPr>
                <w:sz w:val="24"/>
                <w:szCs w:val="24"/>
              </w:rPr>
            </w:pPr>
            <w:r w:rsidRPr="00F7091E">
              <w:rPr>
                <w:sz w:val="24"/>
                <w:szCs w:val="24"/>
              </w:rPr>
              <w:t xml:space="preserve">ЦДЮТ  </w:t>
            </w:r>
            <w:r w:rsidR="00D84977" w:rsidRPr="00F7091E">
              <w:rPr>
                <w:sz w:val="24"/>
                <w:szCs w:val="24"/>
              </w:rPr>
              <w:t xml:space="preserve"> города</w:t>
            </w:r>
            <w:r w:rsidR="00D84977" w:rsidRPr="00F7091E">
              <w:rPr>
                <w:color w:val="FF0000"/>
                <w:sz w:val="24"/>
                <w:szCs w:val="24"/>
              </w:rPr>
              <w:t xml:space="preserve"> </w:t>
            </w:r>
            <w:r w:rsidR="00D84977" w:rsidRPr="00F7091E">
              <w:rPr>
                <w:sz w:val="24"/>
                <w:szCs w:val="24"/>
              </w:rPr>
              <w:t xml:space="preserve"> </w:t>
            </w:r>
            <w:r w:rsidRPr="00F7091E">
              <w:rPr>
                <w:sz w:val="24"/>
                <w:szCs w:val="24"/>
              </w:rPr>
              <w:t xml:space="preserve"> </w:t>
            </w:r>
            <w:r w:rsidR="00D8416E" w:rsidRPr="00F7091E">
              <w:rPr>
                <w:sz w:val="24"/>
                <w:szCs w:val="24"/>
              </w:rPr>
              <w:t>Рыбниц</w:t>
            </w:r>
            <w:r w:rsidR="009371CA" w:rsidRPr="00F7091E">
              <w:rPr>
                <w:sz w:val="24"/>
                <w:szCs w:val="28"/>
              </w:rPr>
              <w:t>ы</w:t>
            </w:r>
          </w:p>
        </w:tc>
        <w:tc>
          <w:tcPr>
            <w:tcW w:w="3364" w:type="dxa"/>
          </w:tcPr>
          <w:p w14:paraId="08B55A5D" w14:textId="77777777" w:rsidR="00D8416E" w:rsidRPr="00F7091E" w:rsidRDefault="00D8416E" w:rsidP="00D8416E">
            <w:pPr>
              <w:contextualSpacing/>
              <w:jc w:val="center"/>
              <w:rPr>
                <w:sz w:val="24"/>
                <w:szCs w:val="24"/>
              </w:rPr>
            </w:pPr>
            <w:r w:rsidRPr="00F7091E">
              <w:rPr>
                <w:sz w:val="24"/>
                <w:szCs w:val="24"/>
              </w:rPr>
              <w:t>60</w:t>
            </w:r>
          </w:p>
        </w:tc>
        <w:tc>
          <w:tcPr>
            <w:tcW w:w="0" w:type="auto"/>
          </w:tcPr>
          <w:p w14:paraId="30586299" w14:textId="77777777" w:rsidR="00D8416E" w:rsidRPr="00F7091E" w:rsidRDefault="00D8416E" w:rsidP="00D8416E">
            <w:pPr>
              <w:contextualSpacing/>
              <w:jc w:val="center"/>
              <w:rPr>
                <w:sz w:val="24"/>
                <w:szCs w:val="24"/>
              </w:rPr>
            </w:pPr>
            <w:r w:rsidRPr="00F7091E">
              <w:rPr>
                <w:sz w:val="24"/>
                <w:szCs w:val="24"/>
              </w:rPr>
              <w:t>3616</w:t>
            </w:r>
          </w:p>
        </w:tc>
        <w:tc>
          <w:tcPr>
            <w:tcW w:w="2394" w:type="dxa"/>
          </w:tcPr>
          <w:p w14:paraId="49CB65FE" w14:textId="77777777" w:rsidR="00D8416E" w:rsidRPr="00F7091E" w:rsidRDefault="00D8416E" w:rsidP="00D8416E">
            <w:pPr>
              <w:contextualSpacing/>
              <w:jc w:val="center"/>
              <w:rPr>
                <w:sz w:val="24"/>
                <w:szCs w:val="24"/>
              </w:rPr>
            </w:pPr>
            <w:r w:rsidRPr="00F7091E">
              <w:rPr>
                <w:sz w:val="24"/>
                <w:szCs w:val="24"/>
              </w:rPr>
              <w:t>-</w:t>
            </w:r>
          </w:p>
        </w:tc>
      </w:tr>
      <w:tr w:rsidR="00D8416E" w:rsidRPr="00F7091E" w14:paraId="0F2B7F1C" w14:textId="77777777" w:rsidTr="002B1AD9">
        <w:tc>
          <w:tcPr>
            <w:tcW w:w="2547" w:type="dxa"/>
          </w:tcPr>
          <w:p w14:paraId="7FCC01FF" w14:textId="398C1C69" w:rsidR="00D8416E" w:rsidRPr="00F7091E" w:rsidRDefault="00673705" w:rsidP="000768B6">
            <w:pPr>
              <w:contextualSpacing/>
              <w:jc w:val="both"/>
              <w:rPr>
                <w:sz w:val="24"/>
                <w:szCs w:val="24"/>
              </w:rPr>
            </w:pPr>
            <w:r w:rsidRPr="00F7091E">
              <w:rPr>
                <w:sz w:val="24"/>
                <w:szCs w:val="24"/>
              </w:rPr>
              <w:t xml:space="preserve">ДДЮТ  </w:t>
            </w:r>
            <w:r w:rsidR="00D84977" w:rsidRPr="00F7091E">
              <w:rPr>
                <w:sz w:val="24"/>
                <w:szCs w:val="24"/>
              </w:rPr>
              <w:t xml:space="preserve"> города</w:t>
            </w:r>
            <w:r w:rsidR="00D84977" w:rsidRPr="00F7091E">
              <w:rPr>
                <w:color w:val="FF0000"/>
                <w:sz w:val="24"/>
                <w:szCs w:val="24"/>
              </w:rPr>
              <w:t xml:space="preserve"> </w:t>
            </w:r>
            <w:r w:rsidR="00D84977" w:rsidRPr="00F7091E">
              <w:rPr>
                <w:sz w:val="24"/>
                <w:szCs w:val="24"/>
              </w:rPr>
              <w:t xml:space="preserve"> </w:t>
            </w:r>
            <w:r w:rsidRPr="00F7091E">
              <w:rPr>
                <w:sz w:val="24"/>
                <w:szCs w:val="24"/>
              </w:rPr>
              <w:t xml:space="preserve"> </w:t>
            </w:r>
            <w:r w:rsidR="009371CA" w:rsidRPr="00F7091E">
              <w:rPr>
                <w:sz w:val="24"/>
                <w:szCs w:val="24"/>
              </w:rPr>
              <w:t>Каменк</w:t>
            </w:r>
            <w:r w:rsidR="009371CA" w:rsidRPr="00F7091E">
              <w:rPr>
                <w:sz w:val="24"/>
                <w:szCs w:val="28"/>
              </w:rPr>
              <w:t>и</w:t>
            </w:r>
          </w:p>
        </w:tc>
        <w:tc>
          <w:tcPr>
            <w:tcW w:w="3364" w:type="dxa"/>
          </w:tcPr>
          <w:p w14:paraId="50759F14" w14:textId="77777777" w:rsidR="00D8416E" w:rsidRPr="00F7091E" w:rsidRDefault="00D8416E" w:rsidP="00D8416E">
            <w:pPr>
              <w:contextualSpacing/>
              <w:jc w:val="center"/>
              <w:rPr>
                <w:sz w:val="24"/>
                <w:szCs w:val="24"/>
              </w:rPr>
            </w:pPr>
            <w:r w:rsidRPr="00F7091E">
              <w:rPr>
                <w:sz w:val="24"/>
                <w:szCs w:val="24"/>
              </w:rPr>
              <w:t>23</w:t>
            </w:r>
          </w:p>
        </w:tc>
        <w:tc>
          <w:tcPr>
            <w:tcW w:w="0" w:type="auto"/>
          </w:tcPr>
          <w:p w14:paraId="4B649D74" w14:textId="77777777" w:rsidR="00D8416E" w:rsidRPr="00F7091E" w:rsidRDefault="00D8416E" w:rsidP="00D8416E">
            <w:pPr>
              <w:contextualSpacing/>
              <w:jc w:val="center"/>
              <w:rPr>
                <w:sz w:val="24"/>
                <w:szCs w:val="24"/>
              </w:rPr>
            </w:pPr>
            <w:r w:rsidRPr="00F7091E">
              <w:rPr>
                <w:sz w:val="24"/>
                <w:szCs w:val="24"/>
              </w:rPr>
              <w:t>1225</w:t>
            </w:r>
          </w:p>
        </w:tc>
        <w:tc>
          <w:tcPr>
            <w:tcW w:w="2394" w:type="dxa"/>
          </w:tcPr>
          <w:p w14:paraId="6DF94726" w14:textId="77777777" w:rsidR="00D8416E" w:rsidRPr="00F7091E" w:rsidRDefault="00D8416E" w:rsidP="00D8416E">
            <w:pPr>
              <w:contextualSpacing/>
              <w:jc w:val="center"/>
              <w:rPr>
                <w:sz w:val="24"/>
                <w:szCs w:val="24"/>
              </w:rPr>
            </w:pPr>
            <w:r w:rsidRPr="00F7091E">
              <w:rPr>
                <w:sz w:val="24"/>
                <w:szCs w:val="24"/>
              </w:rPr>
              <w:t>1419+дистанц.</w:t>
            </w:r>
          </w:p>
        </w:tc>
      </w:tr>
      <w:tr w:rsidR="00D8416E" w:rsidRPr="00F7091E" w14:paraId="4398509B" w14:textId="77777777" w:rsidTr="002B1AD9">
        <w:tc>
          <w:tcPr>
            <w:tcW w:w="2547" w:type="dxa"/>
          </w:tcPr>
          <w:p w14:paraId="12B803DB" w14:textId="4F2AB77E" w:rsidR="00D8416E" w:rsidRPr="00F7091E" w:rsidRDefault="00673705" w:rsidP="000768B6">
            <w:pPr>
              <w:contextualSpacing/>
              <w:rPr>
                <w:sz w:val="24"/>
                <w:szCs w:val="24"/>
              </w:rPr>
            </w:pPr>
            <w:proofErr w:type="spellStart"/>
            <w:r w:rsidRPr="00F7091E">
              <w:rPr>
                <w:sz w:val="24"/>
                <w:szCs w:val="24"/>
              </w:rPr>
              <w:t>СЮТур</w:t>
            </w:r>
            <w:proofErr w:type="spellEnd"/>
            <w:r w:rsidRPr="00F7091E">
              <w:rPr>
                <w:sz w:val="24"/>
                <w:szCs w:val="24"/>
              </w:rPr>
              <w:t xml:space="preserve">  </w:t>
            </w:r>
            <w:r w:rsidR="00D84977" w:rsidRPr="00F7091E">
              <w:rPr>
                <w:sz w:val="24"/>
                <w:szCs w:val="24"/>
              </w:rPr>
              <w:t xml:space="preserve"> города</w:t>
            </w:r>
            <w:r w:rsidR="00D84977" w:rsidRPr="00F7091E">
              <w:rPr>
                <w:color w:val="FF0000"/>
                <w:sz w:val="24"/>
                <w:szCs w:val="24"/>
              </w:rPr>
              <w:t xml:space="preserve"> </w:t>
            </w:r>
            <w:r w:rsidR="00D84977" w:rsidRPr="00F7091E">
              <w:rPr>
                <w:sz w:val="24"/>
                <w:szCs w:val="24"/>
              </w:rPr>
              <w:t xml:space="preserve"> </w:t>
            </w:r>
            <w:r w:rsidRPr="00F7091E">
              <w:rPr>
                <w:sz w:val="24"/>
                <w:szCs w:val="24"/>
              </w:rPr>
              <w:t xml:space="preserve"> </w:t>
            </w:r>
            <w:r w:rsidR="009371CA" w:rsidRPr="00F7091E">
              <w:rPr>
                <w:sz w:val="24"/>
                <w:szCs w:val="24"/>
              </w:rPr>
              <w:t>Тираспол</w:t>
            </w:r>
            <w:r w:rsidR="009371CA" w:rsidRPr="00F7091E">
              <w:rPr>
                <w:sz w:val="24"/>
                <w:szCs w:val="28"/>
              </w:rPr>
              <w:t>я</w:t>
            </w:r>
          </w:p>
        </w:tc>
        <w:tc>
          <w:tcPr>
            <w:tcW w:w="3364" w:type="dxa"/>
          </w:tcPr>
          <w:p w14:paraId="3878A241" w14:textId="77777777" w:rsidR="00D8416E" w:rsidRPr="00F7091E" w:rsidRDefault="00D8416E" w:rsidP="00D8416E">
            <w:pPr>
              <w:contextualSpacing/>
              <w:jc w:val="center"/>
              <w:rPr>
                <w:sz w:val="24"/>
                <w:szCs w:val="24"/>
              </w:rPr>
            </w:pPr>
            <w:r w:rsidRPr="00F7091E">
              <w:rPr>
                <w:sz w:val="24"/>
                <w:szCs w:val="24"/>
              </w:rPr>
              <w:t>12</w:t>
            </w:r>
          </w:p>
        </w:tc>
        <w:tc>
          <w:tcPr>
            <w:tcW w:w="0" w:type="auto"/>
          </w:tcPr>
          <w:p w14:paraId="06F56C36" w14:textId="77777777" w:rsidR="00D8416E" w:rsidRPr="00F7091E" w:rsidRDefault="00D8416E" w:rsidP="00D8416E">
            <w:pPr>
              <w:contextualSpacing/>
              <w:jc w:val="center"/>
              <w:rPr>
                <w:sz w:val="24"/>
                <w:szCs w:val="24"/>
              </w:rPr>
            </w:pPr>
            <w:r w:rsidRPr="00F7091E">
              <w:rPr>
                <w:sz w:val="24"/>
                <w:szCs w:val="24"/>
              </w:rPr>
              <w:t>1296</w:t>
            </w:r>
          </w:p>
        </w:tc>
        <w:tc>
          <w:tcPr>
            <w:tcW w:w="2394" w:type="dxa"/>
          </w:tcPr>
          <w:p w14:paraId="104509DE" w14:textId="77777777" w:rsidR="00D8416E" w:rsidRPr="00F7091E" w:rsidRDefault="00D8416E" w:rsidP="00D8416E">
            <w:pPr>
              <w:contextualSpacing/>
              <w:jc w:val="center"/>
              <w:rPr>
                <w:sz w:val="24"/>
                <w:szCs w:val="24"/>
              </w:rPr>
            </w:pPr>
            <w:r w:rsidRPr="00F7091E">
              <w:rPr>
                <w:sz w:val="24"/>
                <w:szCs w:val="24"/>
              </w:rPr>
              <w:t>1557</w:t>
            </w:r>
          </w:p>
        </w:tc>
      </w:tr>
      <w:tr w:rsidR="00D8416E" w:rsidRPr="00F7091E" w14:paraId="71CBFF4D" w14:textId="77777777" w:rsidTr="002B1AD9">
        <w:tc>
          <w:tcPr>
            <w:tcW w:w="2547" w:type="dxa"/>
          </w:tcPr>
          <w:p w14:paraId="455924AC" w14:textId="337B0095" w:rsidR="00D8416E" w:rsidRPr="00F7091E" w:rsidRDefault="00673705" w:rsidP="00AF74DA">
            <w:pPr>
              <w:contextualSpacing/>
              <w:rPr>
                <w:sz w:val="24"/>
                <w:szCs w:val="24"/>
              </w:rPr>
            </w:pPr>
            <w:proofErr w:type="spellStart"/>
            <w:r w:rsidRPr="00F7091E">
              <w:rPr>
                <w:sz w:val="24"/>
                <w:szCs w:val="24"/>
              </w:rPr>
              <w:t>СЮТур</w:t>
            </w:r>
            <w:proofErr w:type="spellEnd"/>
            <w:r w:rsidRPr="00F7091E">
              <w:rPr>
                <w:sz w:val="24"/>
                <w:szCs w:val="24"/>
              </w:rPr>
              <w:t xml:space="preserve">  </w:t>
            </w:r>
            <w:r w:rsidR="00D84977" w:rsidRPr="00F7091E">
              <w:rPr>
                <w:sz w:val="24"/>
                <w:szCs w:val="24"/>
              </w:rPr>
              <w:t xml:space="preserve"> города</w:t>
            </w:r>
            <w:r w:rsidR="00D84977" w:rsidRPr="00F7091E">
              <w:rPr>
                <w:color w:val="FF0000"/>
                <w:sz w:val="24"/>
                <w:szCs w:val="24"/>
              </w:rPr>
              <w:t xml:space="preserve"> </w:t>
            </w:r>
            <w:r w:rsidR="00D84977" w:rsidRPr="00F7091E">
              <w:rPr>
                <w:sz w:val="24"/>
                <w:szCs w:val="24"/>
              </w:rPr>
              <w:t xml:space="preserve"> </w:t>
            </w:r>
            <w:r w:rsidRPr="00F7091E">
              <w:rPr>
                <w:color w:val="FF0000"/>
                <w:sz w:val="24"/>
                <w:szCs w:val="24"/>
              </w:rPr>
              <w:t xml:space="preserve"> </w:t>
            </w:r>
            <w:r w:rsidR="00D8416E" w:rsidRPr="00F7091E">
              <w:rPr>
                <w:sz w:val="24"/>
                <w:szCs w:val="24"/>
              </w:rPr>
              <w:t>Дубоссары</w:t>
            </w:r>
          </w:p>
        </w:tc>
        <w:tc>
          <w:tcPr>
            <w:tcW w:w="3364" w:type="dxa"/>
          </w:tcPr>
          <w:p w14:paraId="07E0B693" w14:textId="77777777" w:rsidR="00D8416E" w:rsidRPr="00F7091E" w:rsidRDefault="00D8416E" w:rsidP="00D8416E">
            <w:pPr>
              <w:contextualSpacing/>
              <w:jc w:val="center"/>
              <w:rPr>
                <w:sz w:val="24"/>
                <w:szCs w:val="24"/>
              </w:rPr>
            </w:pPr>
            <w:r w:rsidRPr="00F7091E">
              <w:rPr>
                <w:sz w:val="24"/>
                <w:szCs w:val="24"/>
              </w:rPr>
              <w:t>16</w:t>
            </w:r>
          </w:p>
        </w:tc>
        <w:tc>
          <w:tcPr>
            <w:tcW w:w="0" w:type="auto"/>
          </w:tcPr>
          <w:p w14:paraId="52C8E1F2" w14:textId="77777777" w:rsidR="00D8416E" w:rsidRPr="00F7091E" w:rsidRDefault="00D8416E" w:rsidP="00D8416E">
            <w:pPr>
              <w:contextualSpacing/>
              <w:jc w:val="center"/>
              <w:rPr>
                <w:sz w:val="24"/>
                <w:szCs w:val="24"/>
              </w:rPr>
            </w:pPr>
            <w:r w:rsidRPr="00F7091E">
              <w:rPr>
                <w:sz w:val="24"/>
                <w:szCs w:val="24"/>
              </w:rPr>
              <w:t>733</w:t>
            </w:r>
          </w:p>
        </w:tc>
        <w:tc>
          <w:tcPr>
            <w:tcW w:w="2394" w:type="dxa"/>
          </w:tcPr>
          <w:p w14:paraId="7F90D1C2" w14:textId="77777777" w:rsidR="00D8416E" w:rsidRPr="00F7091E" w:rsidRDefault="00D8416E" w:rsidP="00D8416E">
            <w:pPr>
              <w:contextualSpacing/>
              <w:jc w:val="center"/>
              <w:rPr>
                <w:sz w:val="24"/>
                <w:szCs w:val="24"/>
              </w:rPr>
            </w:pPr>
            <w:r w:rsidRPr="00F7091E">
              <w:rPr>
                <w:sz w:val="24"/>
                <w:szCs w:val="24"/>
              </w:rPr>
              <w:t>-</w:t>
            </w:r>
          </w:p>
        </w:tc>
      </w:tr>
      <w:tr w:rsidR="00D8416E" w:rsidRPr="00F7091E" w14:paraId="23CE2180" w14:textId="77777777" w:rsidTr="002B1AD9">
        <w:tc>
          <w:tcPr>
            <w:tcW w:w="2547" w:type="dxa"/>
          </w:tcPr>
          <w:p w14:paraId="3A0E28AE" w14:textId="34CE4453" w:rsidR="00D8416E" w:rsidRPr="00F7091E" w:rsidRDefault="00673705" w:rsidP="000768B6">
            <w:pPr>
              <w:contextualSpacing/>
              <w:jc w:val="both"/>
              <w:rPr>
                <w:sz w:val="24"/>
                <w:szCs w:val="24"/>
              </w:rPr>
            </w:pPr>
            <w:r w:rsidRPr="00F7091E">
              <w:rPr>
                <w:sz w:val="24"/>
                <w:szCs w:val="24"/>
              </w:rPr>
              <w:t xml:space="preserve">ЭЦУ  </w:t>
            </w:r>
            <w:r w:rsidR="00D84977" w:rsidRPr="00F7091E">
              <w:rPr>
                <w:sz w:val="24"/>
                <w:szCs w:val="24"/>
              </w:rPr>
              <w:t xml:space="preserve"> города</w:t>
            </w:r>
            <w:r w:rsidR="00D84977" w:rsidRPr="00F7091E">
              <w:rPr>
                <w:color w:val="FF0000"/>
                <w:sz w:val="24"/>
                <w:szCs w:val="24"/>
              </w:rPr>
              <w:t xml:space="preserve"> </w:t>
            </w:r>
            <w:r w:rsidR="00D84977" w:rsidRPr="00F7091E">
              <w:rPr>
                <w:sz w:val="24"/>
                <w:szCs w:val="24"/>
              </w:rPr>
              <w:t xml:space="preserve"> </w:t>
            </w:r>
            <w:r w:rsidRPr="00F7091E">
              <w:rPr>
                <w:sz w:val="24"/>
                <w:szCs w:val="24"/>
              </w:rPr>
              <w:t xml:space="preserve"> </w:t>
            </w:r>
            <w:r w:rsidR="009371CA" w:rsidRPr="00F7091E">
              <w:rPr>
                <w:sz w:val="24"/>
                <w:szCs w:val="24"/>
              </w:rPr>
              <w:t>Тираспол</w:t>
            </w:r>
            <w:r w:rsidR="009371CA" w:rsidRPr="00F7091E">
              <w:rPr>
                <w:sz w:val="24"/>
                <w:szCs w:val="28"/>
              </w:rPr>
              <w:t>я</w:t>
            </w:r>
          </w:p>
        </w:tc>
        <w:tc>
          <w:tcPr>
            <w:tcW w:w="3364" w:type="dxa"/>
          </w:tcPr>
          <w:p w14:paraId="4C3B70DB" w14:textId="77777777" w:rsidR="00D8416E" w:rsidRPr="00F7091E" w:rsidRDefault="00D8416E" w:rsidP="00D8416E">
            <w:pPr>
              <w:contextualSpacing/>
              <w:jc w:val="center"/>
              <w:rPr>
                <w:sz w:val="24"/>
                <w:szCs w:val="24"/>
              </w:rPr>
            </w:pPr>
            <w:r w:rsidRPr="00F7091E">
              <w:rPr>
                <w:sz w:val="24"/>
                <w:szCs w:val="24"/>
              </w:rPr>
              <w:t>26</w:t>
            </w:r>
          </w:p>
        </w:tc>
        <w:tc>
          <w:tcPr>
            <w:tcW w:w="0" w:type="auto"/>
          </w:tcPr>
          <w:p w14:paraId="1F654CA4" w14:textId="77777777" w:rsidR="00D8416E" w:rsidRPr="00F7091E" w:rsidRDefault="00D8416E" w:rsidP="00D8416E">
            <w:pPr>
              <w:ind w:left="102"/>
              <w:contextualSpacing/>
              <w:jc w:val="center"/>
              <w:rPr>
                <w:sz w:val="24"/>
                <w:szCs w:val="24"/>
              </w:rPr>
            </w:pPr>
            <w:r w:rsidRPr="00F7091E">
              <w:rPr>
                <w:sz w:val="24"/>
                <w:szCs w:val="24"/>
              </w:rPr>
              <w:t>3045</w:t>
            </w:r>
          </w:p>
        </w:tc>
        <w:tc>
          <w:tcPr>
            <w:tcW w:w="2394" w:type="dxa"/>
            <w:vAlign w:val="center"/>
          </w:tcPr>
          <w:p w14:paraId="0C39E335" w14:textId="77777777" w:rsidR="00D8416E" w:rsidRPr="00F7091E" w:rsidRDefault="00D8416E" w:rsidP="00D8416E">
            <w:pPr>
              <w:ind w:left="102"/>
              <w:contextualSpacing/>
              <w:jc w:val="center"/>
              <w:rPr>
                <w:sz w:val="24"/>
                <w:szCs w:val="24"/>
              </w:rPr>
            </w:pPr>
            <w:r w:rsidRPr="00F7091E">
              <w:rPr>
                <w:sz w:val="24"/>
                <w:szCs w:val="24"/>
              </w:rPr>
              <w:t>8808</w:t>
            </w:r>
          </w:p>
        </w:tc>
      </w:tr>
      <w:tr w:rsidR="00D8416E" w:rsidRPr="00F7091E" w14:paraId="7A6514EB" w14:textId="77777777" w:rsidTr="002B1AD9">
        <w:tc>
          <w:tcPr>
            <w:tcW w:w="2547" w:type="dxa"/>
          </w:tcPr>
          <w:p w14:paraId="35E7FCA6" w14:textId="77777777" w:rsidR="00D8416E" w:rsidRPr="00F7091E" w:rsidRDefault="00D8416E" w:rsidP="00D8416E">
            <w:pPr>
              <w:contextualSpacing/>
              <w:jc w:val="both"/>
              <w:rPr>
                <w:sz w:val="24"/>
                <w:szCs w:val="24"/>
              </w:rPr>
            </w:pPr>
            <w:r w:rsidRPr="00F7091E">
              <w:rPr>
                <w:sz w:val="24"/>
                <w:szCs w:val="24"/>
              </w:rPr>
              <w:t>ВСЕГО по ОДО:</w:t>
            </w:r>
          </w:p>
        </w:tc>
        <w:tc>
          <w:tcPr>
            <w:tcW w:w="3364" w:type="dxa"/>
          </w:tcPr>
          <w:p w14:paraId="1FD43B48" w14:textId="77777777" w:rsidR="00D8416E" w:rsidRPr="00F7091E" w:rsidRDefault="00D8416E" w:rsidP="00D8416E">
            <w:pPr>
              <w:contextualSpacing/>
              <w:jc w:val="center"/>
              <w:rPr>
                <w:sz w:val="24"/>
                <w:szCs w:val="24"/>
              </w:rPr>
            </w:pPr>
            <w:r w:rsidRPr="00F7091E">
              <w:rPr>
                <w:sz w:val="24"/>
                <w:szCs w:val="24"/>
              </w:rPr>
              <w:t>397</w:t>
            </w:r>
          </w:p>
        </w:tc>
        <w:tc>
          <w:tcPr>
            <w:tcW w:w="0" w:type="auto"/>
            <w:vAlign w:val="center"/>
          </w:tcPr>
          <w:p w14:paraId="2BF2FDDE" w14:textId="77777777" w:rsidR="00D8416E" w:rsidRPr="00F7091E" w:rsidRDefault="00D8416E" w:rsidP="00D8416E">
            <w:pPr>
              <w:ind w:left="102"/>
              <w:contextualSpacing/>
              <w:jc w:val="center"/>
              <w:rPr>
                <w:sz w:val="24"/>
                <w:szCs w:val="24"/>
              </w:rPr>
            </w:pPr>
            <w:r w:rsidRPr="00F7091E">
              <w:rPr>
                <w:sz w:val="24"/>
                <w:szCs w:val="24"/>
              </w:rPr>
              <w:t>23396</w:t>
            </w:r>
          </w:p>
        </w:tc>
        <w:tc>
          <w:tcPr>
            <w:tcW w:w="2394" w:type="dxa"/>
            <w:vAlign w:val="center"/>
          </w:tcPr>
          <w:p w14:paraId="2401F6C8" w14:textId="77777777" w:rsidR="00D8416E" w:rsidRPr="00F7091E" w:rsidRDefault="00D8416E" w:rsidP="00D8416E">
            <w:pPr>
              <w:jc w:val="center"/>
              <w:rPr>
                <w:sz w:val="24"/>
                <w:szCs w:val="24"/>
              </w:rPr>
            </w:pPr>
            <w:r w:rsidRPr="00F7091E">
              <w:rPr>
                <w:sz w:val="24"/>
                <w:szCs w:val="24"/>
              </w:rPr>
              <w:t>39489</w:t>
            </w:r>
          </w:p>
        </w:tc>
      </w:tr>
    </w:tbl>
    <w:p w14:paraId="12E07967" w14:textId="77777777" w:rsidR="00B25598" w:rsidRPr="00F7091E" w:rsidRDefault="00B25598" w:rsidP="00485B4E">
      <w:pPr>
        <w:spacing w:after="0" w:line="240" w:lineRule="auto"/>
        <w:ind w:left="102" w:firstLine="607"/>
        <w:contextualSpacing/>
        <w:jc w:val="both"/>
        <w:rPr>
          <w:rFonts w:ascii="Times New Roman" w:hAnsi="Times New Roman"/>
          <w:sz w:val="24"/>
          <w:szCs w:val="24"/>
        </w:rPr>
      </w:pPr>
    </w:p>
    <w:p w14:paraId="489E2BF9"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 xml:space="preserve">В 2022 году организациями дополнительного образования кружковой направленности проведено 397 культурно-массовых мероприятий и соревнований с охватом 23396 человека. Зрителями данных мероприятий стало 39489 человек. </w:t>
      </w:r>
    </w:p>
    <w:p w14:paraId="7709DB33"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Обучающиеся организаций образования приняли участие в 544 конкурсных мероприятиях (фестивали, соревнования, выставки, конкурсы и другие) различных уровней (от институционального до международного), в которых приняли участие 7315 человек. Из них заняли призовые места:</w:t>
      </w:r>
    </w:p>
    <w:p w14:paraId="502B3B5F"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а) 1193 человека – 1 место;</w:t>
      </w:r>
    </w:p>
    <w:p w14:paraId="2591917E"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б) 788 человек – 2 место;</w:t>
      </w:r>
    </w:p>
    <w:p w14:paraId="5C874A6A"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в) 695 человек – 3 место;</w:t>
      </w:r>
    </w:p>
    <w:p w14:paraId="4D3EB4D3"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г) 76 человек получили Гран-при;</w:t>
      </w:r>
    </w:p>
    <w:p w14:paraId="79ABE734"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д) 134 человека завоевали звание «Лауреат»;</w:t>
      </w:r>
    </w:p>
    <w:p w14:paraId="52D1ACF3"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е) 1072 человека завоевали звание «Дипломант».</w:t>
      </w:r>
    </w:p>
    <w:p w14:paraId="50E4D83E" w14:textId="77777777" w:rsidR="00B25598" w:rsidRPr="00F7091E" w:rsidRDefault="00B25598" w:rsidP="00485B4E">
      <w:pPr>
        <w:tabs>
          <w:tab w:val="left" w:pos="709"/>
        </w:tabs>
        <w:spacing w:after="0" w:line="240" w:lineRule="auto"/>
        <w:ind w:firstLine="709"/>
        <w:jc w:val="both"/>
        <w:rPr>
          <w:rFonts w:ascii="Times New Roman" w:hAnsi="Times New Roman"/>
          <w:sz w:val="28"/>
          <w:szCs w:val="28"/>
        </w:rPr>
      </w:pPr>
      <w:r w:rsidRPr="00F7091E">
        <w:rPr>
          <w:rFonts w:ascii="Times New Roman" w:hAnsi="Times New Roman"/>
          <w:sz w:val="28"/>
          <w:szCs w:val="28"/>
        </w:rPr>
        <w:t>Уровень результативности участия составил 64%.</w:t>
      </w:r>
    </w:p>
    <w:p w14:paraId="7648A6ED" w14:textId="1091F7C9" w:rsidR="00B25598" w:rsidRPr="00F7091E" w:rsidRDefault="00B25598" w:rsidP="00485B4E">
      <w:pPr>
        <w:tabs>
          <w:tab w:val="left" w:pos="709"/>
        </w:tabs>
        <w:spacing w:after="0" w:line="240" w:lineRule="auto"/>
        <w:ind w:firstLine="709"/>
        <w:jc w:val="both"/>
        <w:rPr>
          <w:rFonts w:ascii="Times New Roman" w:eastAsia="Times New Roman" w:hAnsi="Times New Roman" w:cs="Times New Roman"/>
          <w:sz w:val="28"/>
          <w:szCs w:val="28"/>
        </w:rPr>
      </w:pPr>
      <w:r w:rsidRPr="00F7091E">
        <w:rPr>
          <w:rFonts w:ascii="Times New Roman" w:hAnsi="Times New Roman" w:cs="Times New Roman"/>
          <w:sz w:val="28"/>
          <w:szCs w:val="28"/>
        </w:rPr>
        <w:t>В целях совершенствования учебно-программного обеспечения в</w:t>
      </w:r>
      <w:r w:rsidRPr="00F7091E">
        <w:rPr>
          <w:rFonts w:ascii="Times New Roman" w:eastAsia="Times New Roman" w:hAnsi="Times New Roman" w:cs="Times New Roman"/>
          <w:sz w:val="28"/>
          <w:szCs w:val="28"/>
        </w:rPr>
        <w:t xml:space="preserve"> 2022 год</w:t>
      </w:r>
      <w:r w:rsidR="00B24FBB" w:rsidRPr="00F7091E">
        <w:rPr>
          <w:rFonts w:ascii="Times New Roman" w:eastAsia="Times New Roman" w:hAnsi="Times New Roman" w:cs="Times New Roman"/>
          <w:sz w:val="28"/>
          <w:szCs w:val="28"/>
        </w:rPr>
        <w:t>у</w:t>
      </w:r>
      <w:r w:rsidRPr="00F7091E">
        <w:rPr>
          <w:rFonts w:ascii="Times New Roman" w:eastAsia="Times New Roman" w:hAnsi="Times New Roman" w:cs="Times New Roman"/>
          <w:sz w:val="28"/>
          <w:szCs w:val="28"/>
        </w:rPr>
        <w:t xml:space="preserve"> разработаны и утверждены </w:t>
      </w:r>
      <w:r w:rsidR="00104353" w:rsidRPr="00F7091E">
        <w:rPr>
          <w:rFonts w:ascii="Times New Roman" w:eastAsia="Times New Roman" w:hAnsi="Times New Roman" w:cs="Times New Roman"/>
          <w:sz w:val="28"/>
          <w:szCs w:val="28"/>
        </w:rPr>
        <w:t>8</w:t>
      </w:r>
      <w:r w:rsidRPr="00F7091E">
        <w:rPr>
          <w:rFonts w:ascii="Times New Roman" w:eastAsia="Times New Roman" w:hAnsi="Times New Roman" w:cs="Times New Roman"/>
          <w:sz w:val="28"/>
          <w:szCs w:val="28"/>
        </w:rPr>
        <w:t xml:space="preserve"> дополнительны</w:t>
      </w:r>
      <w:r w:rsidR="00104353" w:rsidRPr="00F7091E">
        <w:rPr>
          <w:rFonts w:ascii="Times New Roman" w:eastAsia="Times New Roman" w:hAnsi="Times New Roman" w:cs="Times New Roman"/>
          <w:sz w:val="28"/>
          <w:szCs w:val="28"/>
        </w:rPr>
        <w:t>х</w:t>
      </w:r>
      <w:r w:rsidRPr="00F7091E">
        <w:rPr>
          <w:rFonts w:ascii="Times New Roman" w:eastAsia="Times New Roman" w:hAnsi="Times New Roman" w:cs="Times New Roman"/>
          <w:sz w:val="28"/>
          <w:szCs w:val="28"/>
        </w:rPr>
        <w:t xml:space="preserve"> образовательны</w:t>
      </w:r>
      <w:r w:rsidR="00104353" w:rsidRPr="00F7091E">
        <w:rPr>
          <w:rFonts w:ascii="Times New Roman" w:eastAsia="Times New Roman" w:hAnsi="Times New Roman" w:cs="Times New Roman"/>
          <w:sz w:val="28"/>
          <w:szCs w:val="28"/>
        </w:rPr>
        <w:t>х</w:t>
      </w:r>
      <w:r w:rsidRPr="00F7091E">
        <w:rPr>
          <w:rFonts w:ascii="Times New Roman" w:eastAsia="Times New Roman" w:hAnsi="Times New Roman" w:cs="Times New Roman"/>
          <w:sz w:val="28"/>
          <w:szCs w:val="28"/>
        </w:rPr>
        <w:t xml:space="preserve"> программ</w:t>
      </w:r>
      <w:r w:rsidR="00104353" w:rsidRPr="00F7091E">
        <w:rPr>
          <w:rFonts w:ascii="Times New Roman" w:eastAsia="Times New Roman" w:hAnsi="Times New Roman" w:cs="Times New Roman"/>
          <w:sz w:val="28"/>
          <w:szCs w:val="28"/>
        </w:rPr>
        <w:t>, из них 6 – для детей с ограниченными возможностями здоровья</w:t>
      </w:r>
      <w:r w:rsidRPr="00F7091E">
        <w:rPr>
          <w:rFonts w:ascii="Times New Roman" w:eastAsia="Times New Roman" w:hAnsi="Times New Roman" w:cs="Times New Roman"/>
          <w:sz w:val="28"/>
          <w:szCs w:val="28"/>
        </w:rPr>
        <w:t>:</w:t>
      </w:r>
    </w:p>
    <w:p w14:paraId="5C38BB38" w14:textId="77777777" w:rsidR="00B25598" w:rsidRPr="00F7091E" w:rsidRDefault="00104353"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а)</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 «</w:t>
      </w:r>
      <w:proofErr w:type="spellStart"/>
      <w:r w:rsidR="00B25598" w:rsidRPr="00F7091E">
        <w:rPr>
          <w:rFonts w:ascii="Times New Roman" w:hAnsi="Times New Roman" w:cs="Times New Roman"/>
          <w:sz w:val="28"/>
          <w:szCs w:val="28"/>
        </w:rPr>
        <w:t>Бисероплетение</w:t>
      </w:r>
      <w:proofErr w:type="spellEnd"/>
      <w:r w:rsidR="00B25598" w:rsidRPr="00F7091E">
        <w:rPr>
          <w:rFonts w:ascii="Times New Roman" w:hAnsi="Times New Roman" w:cs="Times New Roman"/>
          <w:sz w:val="28"/>
          <w:szCs w:val="28"/>
        </w:rPr>
        <w:t>» для детей с ограниченными возможностями здоровья;</w:t>
      </w:r>
    </w:p>
    <w:p w14:paraId="07734D8E" w14:textId="77777777" w:rsidR="00B25598" w:rsidRPr="00F7091E" w:rsidRDefault="00104353"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lastRenderedPageBreak/>
        <w:t>б)</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 «</w:t>
      </w:r>
      <w:proofErr w:type="spellStart"/>
      <w:r w:rsidR="00B25598" w:rsidRPr="00F7091E">
        <w:rPr>
          <w:rFonts w:ascii="Times New Roman" w:hAnsi="Times New Roman" w:cs="Times New Roman"/>
          <w:sz w:val="28"/>
          <w:szCs w:val="28"/>
        </w:rPr>
        <w:t>Бумагопластика</w:t>
      </w:r>
      <w:proofErr w:type="spellEnd"/>
      <w:r w:rsidR="00B25598" w:rsidRPr="00F7091E">
        <w:rPr>
          <w:rFonts w:ascii="Times New Roman" w:hAnsi="Times New Roman" w:cs="Times New Roman"/>
          <w:sz w:val="28"/>
          <w:szCs w:val="28"/>
        </w:rPr>
        <w:t>» для детей с ограниченными возможностями здоровья;</w:t>
      </w:r>
    </w:p>
    <w:p w14:paraId="6D72FDE0" w14:textId="77777777" w:rsidR="00B25598" w:rsidRPr="00F7091E" w:rsidRDefault="00104353" w:rsidP="00485B4E">
      <w:pPr>
        <w:spacing w:after="0" w:line="240" w:lineRule="auto"/>
        <w:ind w:firstLine="709"/>
        <w:jc w:val="both"/>
        <w:rPr>
          <w:rFonts w:ascii="Times New Roman" w:hAnsi="Times New Roman" w:cs="Times New Roman"/>
          <w:iCs/>
          <w:sz w:val="28"/>
          <w:szCs w:val="28"/>
        </w:rPr>
      </w:pPr>
      <w:r w:rsidRPr="00F7091E">
        <w:rPr>
          <w:rFonts w:ascii="Times New Roman" w:hAnsi="Times New Roman" w:cs="Times New Roman"/>
          <w:sz w:val="28"/>
          <w:szCs w:val="28"/>
        </w:rPr>
        <w:t>в)</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 </w:t>
      </w:r>
      <w:r w:rsidR="00B25598" w:rsidRPr="00F7091E">
        <w:rPr>
          <w:rFonts w:ascii="Times New Roman" w:hAnsi="Times New Roman" w:cs="Times New Roman"/>
          <w:iCs/>
          <w:sz w:val="28"/>
          <w:szCs w:val="28"/>
        </w:rPr>
        <w:t>по вокалу «Зажги звезду» для детей с ограниченными возможностями здоровья;</w:t>
      </w:r>
    </w:p>
    <w:p w14:paraId="6F826A8A" w14:textId="77777777" w:rsidR="00B25598" w:rsidRPr="00F7091E" w:rsidRDefault="00104353" w:rsidP="00485B4E">
      <w:pPr>
        <w:spacing w:after="0" w:line="240" w:lineRule="auto"/>
        <w:ind w:firstLine="709"/>
        <w:jc w:val="both"/>
        <w:rPr>
          <w:rFonts w:ascii="Times New Roman" w:hAnsi="Times New Roman" w:cs="Times New Roman"/>
          <w:iCs/>
          <w:sz w:val="28"/>
          <w:szCs w:val="28"/>
        </w:rPr>
      </w:pPr>
      <w:r w:rsidRPr="00F7091E">
        <w:rPr>
          <w:rFonts w:ascii="Times New Roman" w:hAnsi="Times New Roman" w:cs="Times New Roman"/>
          <w:sz w:val="28"/>
          <w:szCs w:val="28"/>
        </w:rPr>
        <w:t>г)</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w:t>
      </w:r>
      <w:r w:rsidR="00B25598" w:rsidRPr="00F7091E">
        <w:rPr>
          <w:rFonts w:ascii="Times New Roman" w:hAnsi="Times New Roman" w:cs="Times New Roman"/>
          <w:iCs/>
          <w:sz w:val="28"/>
          <w:szCs w:val="28"/>
        </w:rPr>
        <w:t xml:space="preserve"> «Мастер-</w:t>
      </w:r>
      <w:proofErr w:type="spellStart"/>
      <w:r w:rsidR="00B25598" w:rsidRPr="00F7091E">
        <w:rPr>
          <w:rFonts w:ascii="Times New Roman" w:hAnsi="Times New Roman" w:cs="Times New Roman"/>
          <w:iCs/>
          <w:sz w:val="28"/>
          <w:szCs w:val="28"/>
        </w:rPr>
        <w:t>переделкин</w:t>
      </w:r>
      <w:proofErr w:type="spellEnd"/>
      <w:r w:rsidR="00B25598" w:rsidRPr="00F7091E">
        <w:rPr>
          <w:rFonts w:ascii="Times New Roman" w:hAnsi="Times New Roman" w:cs="Times New Roman"/>
          <w:iCs/>
          <w:sz w:val="28"/>
          <w:szCs w:val="28"/>
        </w:rPr>
        <w:t>»;</w:t>
      </w:r>
    </w:p>
    <w:p w14:paraId="793E2D2F" w14:textId="77777777" w:rsidR="00B25598" w:rsidRPr="00F7091E" w:rsidRDefault="00104353" w:rsidP="00485B4E">
      <w:pPr>
        <w:spacing w:after="0" w:line="240" w:lineRule="auto"/>
        <w:ind w:firstLine="709"/>
        <w:jc w:val="both"/>
        <w:rPr>
          <w:rFonts w:ascii="Times New Roman" w:hAnsi="Times New Roman" w:cs="Times New Roman"/>
          <w:iCs/>
          <w:sz w:val="28"/>
          <w:szCs w:val="28"/>
        </w:rPr>
      </w:pPr>
      <w:r w:rsidRPr="00F7091E">
        <w:rPr>
          <w:rFonts w:ascii="Times New Roman" w:hAnsi="Times New Roman" w:cs="Times New Roman"/>
          <w:sz w:val="28"/>
          <w:szCs w:val="28"/>
        </w:rPr>
        <w:t>д)</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w:t>
      </w:r>
      <w:r w:rsidR="00B25598" w:rsidRPr="00F7091E">
        <w:rPr>
          <w:rFonts w:ascii="Times New Roman" w:hAnsi="Times New Roman" w:cs="Times New Roman"/>
          <w:iCs/>
          <w:sz w:val="28"/>
          <w:szCs w:val="28"/>
        </w:rPr>
        <w:t xml:space="preserve"> «Своими руками» для детей с ограниченными возможностями здоровья;</w:t>
      </w:r>
    </w:p>
    <w:p w14:paraId="61586A6B" w14:textId="77777777" w:rsidR="00B25598" w:rsidRPr="00F7091E" w:rsidRDefault="00104353"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hAnsi="Times New Roman" w:cs="Times New Roman"/>
          <w:sz w:val="28"/>
          <w:szCs w:val="28"/>
        </w:rPr>
        <w:t>е)</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 </w:t>
      </w:r>
      <w:r w:rsidR="00B25598" w:rsidRPr="00F7091E">
        <w:rPr>
          <w:rFonts w:ascii="Times New Roman" w:eastAsia="Times New Roman" w:hAnsi="Times New Roman" w:cs="Times New Roman"/>
          <w:sz w:val="28"/>
          <w:szCs w:val="28"/>
        </w:rPr>
        <w:t>«Художественная обработка древесины»;</w:t>
      </w:r>
    </w:p>
    <w:p w14:paraId="17F77EF0" w14:textId="77777777" w:rsidR="00B25598" w:rsidRPr="00F7091E" w:rsidRDefault="00104353" w:rsidP="00485B4E">
      <w:pPr>
        <w:spacing w:after="0" w:line="240" w:lineRule="auto"/>
        <w:ind w:firstLine="709"/>
        <w:jc w:val="both"/>
        <w:rPr>
          <w:rFonts w:ascii="Times New Roman" w:hAnsi="Times New Roman" w:cs="Times New Roman"/>
          <w:iCs/>
          <w:sz w:val="28"/>
          <w:szCs w:val="28"/>
        </w:rPr>
      </w:pPr>
      <w:r w:rsidRPr="00F7091E">
        <w:rPr>
          <w:rFonts w:ascii="Times New Roman" w:hAnsi="Times New Roman" w:cs="Times New Roman"/>
          <w:sz w:val="28"/>
          <w:szCs w:val="28"/>
        </w:rPr>
        <w:t>ж)</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w:t>
      </w:r>
      <w:r w:rsidR="00B25598" w:rsidRPr="00F7091E">
        <w:rPr>
          <w:rFonts w:ascii="Times New Roman" w:hAnsi="Times New Roman" w:cs="Times New Roman"/>
          <w:iCs/>
          <w:sz w:val="28"/>
          <w:szCs w:val="28"/>
        </w:rPr>
        <w:t xml:space="preserve"> «Шахматы» для детей с расстройствами аутистического спектра;</w:t>
      </w:r>
    </w:p>
    <w:p w14:paraId="0CCD7E87" w14:textId="77777777" w:rsidR="00B25598" w:rsidRPr="00F7091E" w:rsidRDefault="00104353" w:rsidP="00485B4E">
      <w:pPr>
        <w:spacing w:after="0" w:line="240" w:lineRule="auto"/>
        <w:ind w:firstLine="709"/>
        <w:jc w:val="both"/>
        <w:rPr>
          <w:rFonts w:ascii="Times New Roman" w:hAnsi="Times New Roman" w:cs="Times New Roman"/>
          <w:iCs/>
          <w:sz w:val="28"/>
          <w:szCs w:val="28"/>
        </w:rPr>
      </w:pPr>
      <w:r w:rsidRPr="00F7091E">
        <w:rPr>
          <w:rFonts w:ascii="Times New Roman" w:hAnsi="Times New Roman" w:cs="Times New Roman"/>
          <w:sz w:val="28"/>
          <w:szCs w:val="28"/>
        </w:rPr>
        <w:t>з)</w:t>
      </w:r>
      <w:r w:rsidR="00B25598" w:rsidRPr="00F7091E">
        <w:rPr>
          <w:rFonts w:ascii="Times New Roman" w:hAnsi="Times New Roman" w:cs="Times New Roman"/>
          <w:sz w:val="28"/>
          <w:szCs w:val="28"/>
        </w:rPr>
        <w:t xml:space="preserve"> примерная дополнительная общеобразовательная программа для организаций дополнительного образования кружковой направленности</w:t>
      </w:r>
      <w:r w:rsidR="00B25598" w:rsidRPr="00F7091E">
        <w:rPr>
          <w:rFonts w:ascii="Times New Roman" w:hAnsi="Times New Roman" w:cs="Times New Roman"/>
          <w:iCs/>
          <w:sz w:val="28"/>
          <w:szCs w:val="28"/>
        </w:rPr>
        <w:t xml:space="preserve"> «Юный художник» для детей с ограниченными возможностями здоровья.</w:t>
      </w:r>
    </w:p>
    <w:p w14:paraId="427BC381" w14:textId="77777777" w:rsidR="00D63216"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noProof/>
          <w:sz w:val="28"/>
          <w:szCs w:val="28"/>
        </w:rPr>
        <w:t>По инициативе Президента Приднестровской Молдавской Республики в 2019 году в целях развития и популяризации футбола возрождён турнир «Кожаный мяч». В Республиканском турнире «Кожаный мяч 2022-2023» на муниципальном этапе приняло участие 4166 участников (1514 девушек и 2652 юношей).</w:t>
      </w:r>
    </w:p>
    <w:p w14:paraId="60DD52C0" w14:textId="77777777" w:rsidR="00D63216" w:rsidRPr="00F7091E" w:rsidRDefault="00D6321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В Приднестровской Молдавской Республике осуществляют образовательную деятельность 23 муниципальные организации дополнительного образования художественно-эстетической направленности, в числе которых: 7 детских музыкальных школ, 7 детских художественных школ, 9 детских школ искусств (17 организаций дополнительного образования художественно-эстетической направленности расположены в городской местности, 6 в сельской). Сеть организаций дополнительного образования художественно-эстетической направленности за последние 3 года изменений не претерпела.</w:t>
      </w:r>
    </w:p>
    <w:p w14:paraId="25BC7415" w14:textId="77777777" w:rsidR="0071377F" w:rsidRPr="00F7091E" w:rsidRDefault="00D63216" w:rsidP="00485B4E">
      <w:pPr>
        <w:pStyle w:val="aff0"/>
        <w:tabs>
          <w:tab w:val="left" w:pos="567"/>
        </w:tabs>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Организации дополнительного образования художественно-эстетической направленности реализуют 68 образовательных программ. Из них: </w:t>
      </w:r>
    </w:p>
    <w:p w14:paraId="49BE056C" w14:textId="681FFF0A" w:rsidR="0071377F" w:rsidRPr="00F7091E" w:rsidRDefault="00673705" w:rsidP="00485B4E">
      <w:pPr>
        <w:pStyle w:val="aff0"/>
        <w:tabs>
          <w:tab w:val="left" w:pos="567"/>
        </w:tabs>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а)</w:t>
      </w:r>
      <w:r w:rsidR="00E62493" w:rsidRPr="00F7091E">
        <w:rPr>
          <w:rFonts w:ascii="Times New Roman" w:hAnsi="Times New Roman" w:cs="Times New Roman"/>
          <w:kern w:val="36"/>
          <w:sz w:val="28"/>
          <w:szCs w:val="28"/>
        </w:rPr>
        <w:t xml:space="preserve"> </w:t>
      </w:r>
      <w:r w:rsidR="00D63216" w:rsidRPr="00F7091E">
        <w:rPr>
          <w:rFonts w:ascii="Times New Roman" w:hAnsi="Times New Roman" w:cs="Times New Roman"/>
          <w:kern w:val="36"/>
          <w:sz w:val="28"/>
          <w:szCs w:val="28"/>
        </w:rPr>
        <w:t>25 программ музыкальной направленности</w:t>
      </w:r>
      <w:r w:rsidR="00E62493" w:rsidRPr="00F7091E">
        <w:rPr>
          <w:rFonts w:ascii="Times New Roman" w:hAnsi="Times New Roman" w:cs="Times New Roman"/>
          <w:kern w:val="36"/>
          <w:sz w:val="28"/>
          <w:szCs w:val="28"/>
        </w:rPr>
        <w:t>;</w:t>
      </w:r>
      <w:r w:rsidR="00D63216" w:rsidRPr="00F7091E">
        <w:rPr>
          <w:rFonts w:ascii="Times New Roman" w:hAnsi="Times New Roman" w:cs="Times New Roman"/>
          <w:kern w:val="36"/>
          <w:sz w:val="28"/>
          <w:szCs w:val="28"/>
        </w:rPr>
        <w:t xml:space="preserve"> </w:t>
      </w:r>
    </w:p>
    <w:p w14:paraId="19E2D821" w14:textId="33D349C6" w:rsidR="0071377F" w:rsidRPr="00F7091E" w:rsidRDefault="00673705" w:rsidP="00485B4E">
      <w:pPr>
        <w:pStyle w:val="aff0"/>
        <w:tabs>
          <w:tab w:val="left" w:pos="567"/>
        </w:tabs>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б)</w:t>
      </w:r>
      <w:r w:rsidR="00D63216" w:rsidRPr="00F7091E">
        <w:rPr>
          <w:rFonts w:ascii="Times New Roman" w:hAnsi="Times New Roman" w:cs="Times New Roman"/>
          <w:kern w:val="36"/>
          <w:sz w:val="28"/>
          <w:szCs w:val="28"/>
        </w:rPr>
        <w:t>14 программ художественной направленности</w:t>
      </w:r>
      <w:r w:rsidR="00E62493" w:rsidRPr="00F7091E">
        <w:rPr>
          <w:rFonts w:ascii="Times New Roman" w:hAnsi="Times New Roman" w:cs="Times New Roman"/>
          <w:kern w:val="36"/>
          <w:sz w:val="28"/>
          <w:szCs w:val="28"/>
        </w:rPr>
        <w:t>;</w:t>
      </w:r>
      <w:r w:rsidR="00D63216" w:rsidRPr="00F7091E">
        <w:rPr>
          <w:rFonts w:ascii="Times New Roman" w:hAnsi="Times New Roman" w:cs="Times New Roman"/>
          <w:kern w:val="36"/>
          <w:sz w:val="28"/>
          <w:szCs w:val="28"/>
        </w:rPr>
        <w:t xml:space="preserve"> </w:t>
      </w:r>
    </w:p>
    <w:p w14:paraId="2E8A1FF0" w14:textId="4CDA627C" w:rsidR="0071377F" w:rsidRPr="00F7091E" w:rsidRDefault="00673705" w:rsidP="00485B4E">
      <w:pPr>
        <w:pStyle w:val="aff0"/>
        <w:tabs>
          <w:tab w:val="left" w:pos="567"/>
        </w:tabs>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в) </w:t>
      </w:r>
      <w:r w:rsidR="00D63216" w:rsidRPr="00F7091E">
        <w:rPr>
          <w:rFonts w:ascii="Times New Roman" w:hAnsi="Times New Roman" w:cs="Times New Roman"/>
          <w:kern w:val="36"/>
          <w:sz w:val="28"/>
          <w:szCs w:val="28"/>
        </w:rPr>
        <w:t xml:space="preserve">16 </w:t>
      </w:r>
      <w:r w:rsidR="000768B6">
        <w:rPr>
          <w:rFonts w:ascii="Times New Roman" w:hAnsi="Times New Roman" w:cs="Times New Roman"/>
          <w:kern w:val="36"/>
          <w:sz w:val="28"/>
          <w:szCs w:val="28"/>
        </w:rPr>
        <w:t>программ</w:t>
      </w:r>
      <w:r w:rsidR="00D63216" w:rsidRPr="00F7091E">
        <w:rPr>
          <w:rFonts w:ascii="Times New Roman" w:hAnsi="Times New Roman" w:cs="Times New Roman"/>
          <w:kern w:val="36"/>
          <w:sz w:val="28"/>
          <w:szCs w:val="28"/>
        </w:rPr>
        <w:t xml:space="preserve"> хореографической направленности</w:t>
      </w:r>
      <w:r w:rsidR="00E62493" w:rsidRPr="00F7091E">
        <w:rPr>
          <w:rFonts w:ascii="Times New Roman" w:hAnsi="Times New Roman" w:cs="Times New Roman"/>
          <w:kern w:val="36"/>
          <w:sz w:val="28"/>
          <w:szCs w:val="28"/>
        </w:rPr>
        <w:t>;</w:t>
      </w:r>
      <w:r w:rsidR="00D63216" w:rsidRPr="00F7091E">
        <w:rPr>
          <w:rFonts w:ascii="Times New Roman" w:hAnsi="Times New Roman" w:cs="Times New Roman"/>
          <w:kern w:val="36"/>
          <w:sz w:val="28"/>
          <w:szCs w:val="28"/>
        </w:rPr>
        <w:t xml:space="preserve"> </w:t>
      </w:r>
    </w:p>
    <w:p w14:paraId="03F80BA3" w14:textId="520643E2" w:rsidR="00D63216" w:rsidRPr="00F7091E" w:rsidRDefault="00673705" w:rsidP="00485B4E">
      <w:pPr>
        <w:pStyle w:val="aff0"/>
        <w:tabs>
          <w:tab w:val="left" w:pos="567"/>
        </w:tabs>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г) </w:t>
      </w:r>
      <w:r w:rsidR="00D63216" w:rsidRPr="00F7091E">
        <w:rPr>
          <w:rFonts w:ascii="Times New Roman" w:hAnsi="Times New Roman" w:cs="Times New Roman"/>
          <w:kern w:val="36"/>
          <w:sz w:val="28"/>
          <w:szCs w:val="28"/>
        </w:rPr>
        <w:t xml:space="preserve">13 </w:t>
      </w:r>
      <w:r w:rsidR="000768B6">
        <w:rPr>
          <w:rFonts w:ascii="Times New Roman" w:hAnsi="Times New Roman" w:cs="Times New Roman"/>
          <w:kern w:val="36"/>
          <w:sz w:val="28"/>
          <w:szCs w:val="28"/>
        </w:rPr>
        <w:t>программ</w:t>
      </w:r>
      <w:r w:rsidR="00D63216" w:rsidRPr="00F7091E">
        <w:rPr>
          <w:rFonts w:ascii="Times New Roman" w:hAnsi="Times New Roman" w:cs="Times New Roman"/>
          <w:kern w:val="36"/>
          <w:sz w:val="28"/>
          <w:szCs w:val="28"/>
        </w:rPr>
        <w:t xml:space="preserve"> театральной направленности.</w:t>
      </w:r>
    </w:p>
    <w:p w14:paraId="5DE330B3" w14:textId="556715FC" w:rsidR="00D63216" w:rsidRPr="00F7091E" w:rsidRDefault="00D6321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sz w:val="28"/>
          <w:szCs w:val="28"/>
        </w:rPr>
        <w:t xml:space="preserve">Популярность обучения в организациях дополнительного образования художественно-эстетической направленности свидетельствует о выборе </w:t>
      </w:r>
      <w:r w:rsidRPr="00F7091E">
        <w:rPr>
          <w:rFonts w:ascii="Times New Roman" w:hAnsi="Times New Roman" w:cs="Times New Roman"/>
          <w:sz w:val="28"/>
          <w:szCs w:val="28"/>
        </w:rPr>
        <w:lastRenderedPageBreak/>
        <w:t xml:space="preserve">подрастающего поколения направлений для развития их творческих способностей. </w:t>
      </w:r>
      <w:r w:rsidR="00723AE9" w:rsidRPr="00F7091E">
        <w:rPr>
          <w:rFonts w:ascii="Times New Roman" w:hAnsi="Times New Roman" w:cs="Times New Roman"/>
          <w:sz w:val="28"/>
          <w:szCs w:val="28"/>
        </w:rPr>
        <w:t xml:space="preserve">Число обучающихся составило 6 148 человек, что </w:t>
      </w:r>
      <w:r w:rsidR="00011978" w:rsidRPr="00F7091E">
        <w:rPr>
          <w:rFonts w:ascii="Times New Roman" w:hAnsi="Times New Roman" w:cs="Times New Roman"/>
          <w:sz w:val="28"/>
          <w:szCs w:val="28"/>
        </w:rPr>
        <w:t xml:space="preserve">на </w:t>
      </w:r>
      <w:r w:rsidR="00723AE9" w:rsidRPr="00F7091E">
        <w:rPr>
          <w:rFonts w:ascii="Times New Roman" w:hAnsi="Times New Roman" w:cs="Times New Roman"/>
          <w:sz w:val="28"/>
          <w:szCs w:val="28"/>
        </w:rPr>
        <w:t xml:space="preserve">137 (2,2 %) больше, чем в 2021 году. </w:t>
      </w:r>
      <w:r w:rsidRPr="00F7091E">
        <w:rPr>
          <w:rFonts w:ascii="Times New Roman" w:hAnsi="Times New Roman" w:cs="Times New Roman"/>
          <w:kern w:val="36"/>
          <w:sz w:val="28"/>
          <w:szCs w:val="28"/>
        </w:rPr>
        <w:t>Анализируя цифровые показатели учащихся по направлениям деятельности школ в 2022 году, необходимо отметить следующее: в детских музыкальных школах обучались – 1 685 ребенка, в детских художественных школах – 1</w:t>
      </w:r>
      <w:r w:rsidR="00B04C2A" w:rsidRPr="00F7091E">
        <w:rPr>
          <w:rFonts w:ascii="Times New Roman" w:hAnsi="Times New Roman" w:cs="Times New Roman"/>
          <w:kern w:val="36"/>
          <w:sz w:val="28"/>
          <w:szCs w:val="28"/>
        </w:rPr>
        <w:t> </w:t>
      </w:r>
      <w:r w:rsidRPr="00F7091E">
        <w:rPr>
          <w:rFonts w:ascii="Times New Roman" w:hAnsi="Times New Roman" w:cs="Times New Roman"/>
          <w:kern w:val="36"/>
          <w:sz w:val="28"/>
          <w:szCs w:val="28"/>
        </w:rPr>
        <w:t>742</w:t>
      </w:r>
      <w:r w:rsidR="00B04C2A" w:rsidRPr="00F7091E">
        <w:rPr>
          <w:rFonts w:ascii="Times New Roman" w:hAnsi="Times New Roman" w:cs="Times New Roman"/>
          <w:kern w:val="36"/>
          <w:sz w:val="28"/>
          <w:szCs w:val="28"/>
        </w:rPr>
        <w:t xml:space="preserve"> ребенка</w:t>
      </w:r>
      <w:r w:rsidRPr="00F7091E">
        <w:rPr>
          <w:rFonts w:ascii="Times New Roman" w:hAnsi="Times New Roman" w:cs="Times New Roman"/>
          <w:kern w:val="36"/>
          <w:sz w:val="28"/>
          <w:szCs w:val="28"/>
        </w:rPr>
        <w:t>, в детских школах искусств – 2 721 ребенок.</w:t>
      </w:r>
    </w:p>
    <w:p w14:paraId="1E0D0108" w14:textId="7B67573B" w:rsidR="00D63216" w:rsidRPr="00F7091E" w:rsidRDefault="00D6321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kern w:val="36"/>
          <w:sz w:val="28"/>
          <w:szCs w:val="28"/>
        </w:rPr>
        <w:t xml:space="preserve">Ежегодно организации дополнительного образования художественно-эстетической направленности проводят прием и выпуск учащихся. </w:t>
      </w:r>
      <w:r w:rsidRPr="00F7091E">
        <w:rPr>
          <w:rFonts w:ascii="Times New Roman" w:hAnsi="Times New Roman" w:cs="Times New Roman"/>
          <w:sz w:val="28"/>
          <w:szCs w:val="28"/>
        </w:rPr>
        <w:t>В сентябре 2022 года принято в первый класс 1 426 детей</w:t>
      </w:r>
      <w:r w:rsidRPr="00F7091E">
        <w:rPr>
          <w:rFonts w:ascii="Times New Roman" w:hAnsi="Times New Roman" w:cs="Times New Roman"/>
          <w:kern w:val="36"/>
          <w:sz w:val="28"/>
          <w:szCs w:val="28"/>
        </w:rPr>
        <w:t xml:space="preserve"> (2021 году - в 1 375)</w:t>
      </w:r>
      <w:r w:rsidRPr="00F7091E">
        <w:rPr>
          <w:rFonts w:ascii="Times New Roman" w:hAnsi="Times New Roman" w:cs="Times New Roman"/>
          <w:sz w:val="28"/>
          <w:szCs w:val="28"/>
        </w:rPr>
        <w:t xml:space="preserve">, в выпускных классах обучается 669 учащихся. Продолжили заниматься в профориентационных классах 122 учащихся, </w:t>
      </w:r>
      <w:r w:rsidRPr="00F7091E">
        <w:rPr>
          <w:rFonts w:ascii="Times New Roman" w:hAnsi="Times New Roman" w:cs="Times New Roman"/>
          <w:kern w:val="36"/>
          <w:sz w:val="28"/>
          <w:szCs w:val="28"/>
        </w:rPr>
        <w:t>которые планируют продолжить своё обучение в организациях профессионального образования культуры Приднестровья и за её пределами.</w:t>
      </w:r>
    </w:p>
    <w:p w14:paraId="73ED4015" w14:textId="77777777" w:rsidR="0071377F" w:rsidRPr="00F7091E" w:rsidRDefault="0071377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Информация о количестве обучающихся в организациях дополнительного образования художественно-эстетической направленности представлена в таблице:</w:t>
      </w:r>
    </w:p>
    <w:p w14:paraId="6FC05DF6" w14:textId="3601BAC8" w:rsidR="0071377F" w:rsidRPr="00F7091E" w:rsidRDefault="0071377F"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CC6188" w:rsidRPr="00F7091E">
        <w:rPr>
          <w:rFonts w:ascii="Times New Roman" w:hAnsi="Times New Roman" w:cs="Times New Roman"/>
          <w:sz w:val="24"/>
          <w:szCs w:val="24"/>
        </w:rPr>
        <w:t xml:space="preserve">№ </w:t>
      </w:r>
      <w:r w:rsidR="00957A64" w:rsidRPr="00F7091E">
        <w:rPr>
          <w:rFonts w:ascii="Times New Roman" w:hAnsi="Times New Roman" w:cs="Times New Roman"/>
          <w:sz w:val="24"/>
          <w:szCs w:val="24"/>
        </w:rPr>
        <w:t>5</w:t>
      </w:r>
      <w:r w:rsidR="0000142F" w:rsidRPr="00F7091E">
        <w:rPr>
          <w:rFonts w:ascii="Times New Roman" w:hAnsi="Times New Roman" w:cs="Times New Roman"/>
          <w:sz w:val="24"/>
          <w:szCs w:val="24"/>
        </w:rPr>
        <w:t>5</w:t>
      </w:r>
    </w:p>
    <w:p w14:paraId="41E19BC8" w14:textId="77777777" w:rsidR="0071377F" w:rsidRPr="00F7091E" w:rsidRDefault="0071377F" w:rsidP="00485B4E">
      <w:pPr>
        <w:spacing w:after="0" w:line="240" w:lineRule="auto"/>
        <w:jc w:val="cente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519"/>
        <w:gridCol w:w="5591"/>
      </w:tblGrid>
      <w:tr w:rsidR="0071377F" w:rsidRPr="00F7091E" w14:paraId="47A534F6" w14:textId="77777777" w:rsidTr="005E5AB8">
        <w:tc>
          <w:tcPr>
            <w:tcW w:w="1275" w:type="dxa"/>
          </w:tcPr>
          <w:p w14:paraId="0722136A"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Период</w:t>
            </w:r>
          </w:p>
        </w:tc>
        <w:tc>
          <w:tcPr>
            <w:tcW w:w="2519" w:type="dxa"/>
          </w:tcPr>
          <w:p w14:paraId="414F6F1F"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Всего обучающихся</w:t>
            </w:r>
          </w:p>
        </w:tc>
        <w:tc>
          <w:tcPr>
            <w:tcW w:w="5591" w:type="dxa"/>
          </w:tcPr>
          <w:p w14:paraId="1F66D925"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уменьшения контингента учащихся</w:t>
            </w:r>
          </w:p>
        </w:tc>
      </w:tr>
      <w:tr w:rsidR="0071377F" w:rsidRPr="00F7091E" w14:paraId="6F102047" w14:textId="77777777" w:rsidTr="005E5AB8">
        <w:tc>
          <w:tcPr>
            <w:tcW w:w="1275" w:type="dxa"/>
            <w:tcBorders>
              <w:top w:val="single" w:sz="4" w:space="0" w:color="auto"/>
              <w:left w:val="single" w:sz="4" w:space="0" w:color="auto"/>
              <w:bottom w:val="single" w:sz="4" w:space="0" w:color="auto"/>
              <w:right w:val="single" w:sz="4" w:space="0" w:color="auto"/>
            </w:tcBorders>
          </w:tcPr>
          <w:p w14:paraId="27ED9703"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2018 год</w:t>
            </w:r>
          </w:p>
        </w:tc>
        <w:tc>
          <w:tcPr>
            <w:tcW w:w="2519" w:type="dxa"/>
            <w:tcBorders>
              <w:top w:val="single" w:sz="4" w:space="0" w:color="auto"/>
              <w:left w:val="single" w:sz="4" w:space="0" w:color="auto"/>
              <w:bottom w:val="single" w:sz="4" w:space="0" w:color="auto"/>
              <w:right w:val="single" w:sz="4" w:space="0" w:color="auto"/>
            </w:tcBorders>
          </w:tcPr>
          <w:p w14:paraId="60C7192B"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6919</w:t>
            </w:r>
          </w:p>
        </w:tc>
        <w:tc>
          <w:tcPr>
            <w:tcW w:w="5591" w:type="dxa"/>
            <w:tcBorders>
              <w:top w:val="single" w:sz="4" w:space="0" w:color="auto"/>
              <w:left w:val="single" w:sz="4" w:space="0" w:color="auto"/>
              <w:bottom w:val="single" w:sz="4" w:space="0" w:color="auto"/>
              <w:right w:val="single" w:sz="4" w:space="0" w:color="auto"/>
            </w:tcBorders>
          </w:tcPr>
          <w:p w14:paraId="511D609C"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Уменьшение на 45 человек (0,7%)</w:t>
            </w:r>
          </w:p>
        </w:tc>
      </w:tr>
      <w:tr w:rsidR="0071377F" w:rsidRPr="00F7091E" w14:paraId="0DABDA1B" w14:textId="77777777" w:rsidTr="005E5AB8">
        <w:tc>
          <w:tcPr>
            <w:tcW w:w="1275" w:type="dxa"/>
          </w:tcPr>
          <w:p w14:paraId="58B33B4D"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2519" w:type="dxa"/>
          </w:tcPr>
          <w:p w14:paraId="6EF6EE62"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6592</w:t>
            </w:r>
          </w:p>
        </w:tc>
        <w:tc>
          <w:tcPr>
            <w:tcW w:w="5591" w:type="dxa"/>
          </w:tcPr>
          <w:p w14:paraId="122417A5"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Уменьшение на 325человек (4,7%)</w:t>
            </w:r>
          </w:p>
        </w:tc>
      </w:tr>
      <w:tr w:rsidR="0071377F" w:rsidRPr="00F7091E" w14:paraId="4E5C8623" w14:textId="77777777" w:rsidTr="005E5AB8">
        <w:tc>
          <w:tcPr>
            <w:tcW w:w="1275" w:type="dxa"/>
          </w:tcPr>
          <w:p w14:paraId="14DAE406"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2519" w:type="dxa"/>
          </w:tcPr>
          <w:p w14:paraId="2C6A8615"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6343</w:t>
            </w:r>
          </w:p>
        </w:tc>
        <w:tc>
          <w:tcPr>
            <w:tcW w:w="5591" w:type="dxa"/>
          </w:tcPr>
          <w:p w14:paraId="0DA6AD8C"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Уменьшение на 249 учащихся (3,8%)</w:t>
            </w:r>
          </w:p>
        </w:tc>
      </w:tr>
      <w:tr w:rsidR="0071377F" w:rsidRPr="00F7091E" w14:paraId="1004F002" w14:textId="77777777" w:rsidTr="005E5AB8">
        <w:tc>
          <w:tcPr>
            <w:tcW w:w="1275" w:type="dxa"/>
          </w:tcPr>
          <w:p w14:paraId="4E92C1FC"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2519" w:type="dxa"/>
          </w:tcPr>
          <w:p w14:paraId="6F28AF25"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6011</w:t>
            </w:r>
          </w:p>
        </w:tc>
        <w:tc>
          <w:tcPr>
            <w:tcW w:w="5591" w:type="dxa"/>
          </w:tcPr>
          <w:p w14:paraId="06D40D0A"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Уменьшение на 332 учащихся (5,2%)</w:t>
            </w:r>
          </w:p>
        </w:tc>
      </w:tr>
      <w:tr w:rsidR="0071377F" w:rsidRPr="00F7091E" w14:paraId="398414BF" w14:textId="77777777" w:rsidTr="005E5AB8">
        <w:tc>
          <w:tcPr>
            <w:tcW w:w="1275" w:type="dxa"/>
          </w:tcPr>
          <w:p w14:paraId="2878391F"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c>
          <w:tcPr>
            <w:tcW w:w="2519" w:type="dxa"/>
          </w:tcPr>
          <w:p w14:paraId="27341D2D"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6148</w:t>
            </w:r>
          </w:p>
        </w:tc>
        <w:tc>
          <w:tcPr>
            <w:tcW w:w="5591" w:type="dxa"/>
          </w:tcPr>
          <w:p w14:paraId="155002B2" w14:textId="77777777" w:rsidR="0071377F" w:rsidRPr="00F7091E" w:rsidRDefault="0071377F"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Увеличение на 137 учащихся (2,2%)</w:t>
            </w:r>
          </w:p>
        </w:tc>
      </w:tr>
    </w:tbl>
    <w:p w14:paraId="1B1CB210" w14:textId="77777777" w:rsidR="0071377F" w:rsidRPr="00F7091E" w:rsidRDefault="0071377F" w:rsidP="00485B4E">
      <w:pPr>
        <w:spacing w:after="0" w:line="240" w:lineRule="auto"/>
        <w:ind w:firstLine="851"/>
        <w:jc w:val="both"/>
        <w:rPr>
          <w:rFonts w:ascii="Times New Roman" w:hAnsi="Times New Roman" w:cs="Times New Roman"/>
          <w:sz w:val="28"/>
          <w:szCs w:val="28"/>
        </w:rPr>
      </w:pPr>
    </w:p>
    <w:p w14:paraId="36E7DF03" w14:textId="2498B417" w:rsidR="00D63216" w:rsidRPr="00F7091E" w:rsidRDefault="00D63216"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Цифровые показатели свидетельствуют, что спрос на услуги организаций дополнительного образования художественно-эстетической направленности остается востребованным, и за отчётный период по сравнению </w:t>
      </w:r>
      <w:proofErr w:type="gramStart"/>
      <w:r w:rsidRPr="00F7091E">
        <w:rPr>
          <w:rFonts w:ascii="Times New Roman" w:eastAsia="Calibri" w:hAnsi="Times New Roman" w:cs="Times New Roman"/>
          <w:sz w:val="28"/>
          <w:szCs w:val="28"/>
        </w:rPr>
        <w:t>с  2021</w:t>
      </w:r>
      <w:proofErr w:type="gramEnd"/>
      <w:r w:rsidRPr="00F7091E">
        <w:rPr>
          <w:rFonts w:ascii="Times New Roman" w:eastAsia="Calibri" w:hAnsi="Times New Roman" w:cs="Times New Roman"/>
          <w:sz w:val="28"/>
          <w:szCs w:val="28"/>
        </w:rPr>
        <w:t xml:space="preserve"> годом контингент обучающихся увеличился.</w:t>
      </w:r>
    </w:p>
    <w:p w14:paraId="78634FB3" w14:textId="42B6BFEF" w:rsidR="00D63216" w:rsidRPr="00F7091E" w:rsidRDefault="00D63216" w:rsidP="00485B4E">
      <w:pPr>
        <w:widowControl w:val="0"/>
        <w:tabs>
          <w:tab w:val="left" w:pos="3120"/>
        </w:tabs>
        <w:spacing w:after="0" w:line="240" w:lineRule="auto"/>
        <w:ind w:firstLine="851"/>
        <w:jc w:val="both"/>
        <w:rPr>
          <w:rFonts w:ascii="Times New Roman" w:eastAsia="Arial Unicode MS" w:hAnsi="Times New Roman" w:cs="Times New Roman"/>
          <w:sz w:val="28"/>
          <w:szCs w:val="28"/>
          <w:lang w:bidi="ru-RU"/>
        </w:rPr>
      </w:pPr>
      <w:r w:rsidRPr="00F7091E">
        <w:rPr>
          <w:rFonts w:ascii="Times New Roman" w:eastAsia="Arial Unicode MS" w:hAnsi="Times New Roman" w:cs="Times New Roman"/>
          <w:sz w:val="28"/>
          <w:szCs w:val="28"/>
          <w:lang w:bidi="ru-RU"/>
        </w:rPr>
        <w:t xml:space="preserve">В конце мая 2022 года детские музыкальные и детские художественные школы, детские школы искусств </w:t>
      </w:r>
      <w:r w:rsidR="00B0655C" w:rsidRPr="00F7091E">
        <w:rPr>
          <w:rFonts w:ascii="Times New Roman" w:hAnsi="Times New Roman" w:cs="Times New Roman"/>
          <w:sz w:val="28"/>
          <w:szCs w:val="28"/>
        </w:rPr>
        <w:t>Приднестровской Молдавской Республики</w:t>
      </w:r>
      <w:r w:rsidR="00B0655C" w:rsidRPr="00F7091E">
        <w:rPr>
          <w:rFonts w:ascii="Times New Roman" w:eastAsia="Arial Unicode MS" w:hAnsi="Times New Roman" w:cs="Times New Roman"/>
          <w:sz w:val="28"/>
          <w:szCs w:val="28"/>
          <w:lang w:bidi="ru-RU"/>
        </w:rPr>
        <w:t xml:space="preserve"> </w:t>
      </w:r>
      <w:r w:rsidRPr="00F7091E">
        <w:rPr>
          <w:rFonts w:ascii="Times New Roman" w:eastAsia="Arial Unicode MS" w:hAnsi="Times New Roman" w:cs="Times New Roman"/>
          <w:sz w:val="28"/>
          <w:szCs w:val="28"/>
          <w:lang w:bidi="ru-RU"/>
        </w:rPr>
        <w:t>окончили 840 выпускников, из которых 111 человек (13</w:t>
      </w:r>
      <w:r w:rsidR="00723AE9" w:rsidRPr="00F7091E">
        <w:rPr>
          <w:rFonts w:ascii="Times New Roman" w:eastAsia="Arial Unicode MS" w:hAnsi="Times New Roman" w:cs="Times New Roman"/>
          <w:sz w:val="28"/>
          <w:szCs w:val="28"/>
          <w:lang w:bidi="ru-RU"/>
        </w:rPr>
        <w:t>,</w:t>
      </w:r>
      <w:r w:rsidRPr="00F7091E">
        <w:rPr>
          <w:rFonts w:ascii="Times New Roman" w:eastAsia="Arial Unicode MS" w:hAnsi="Times New Roman" w:cs="Times New Roman"/>
          <w:sz w:val="28"/>
          <w:szCs w:val="28"/>
          <w:lang w:bidi="ru-RU"/>
        </w:rPr>
        <w:t xml:space="preserve">2 %) от общего количества поступили в средние и высшие профильные учреждения культуры: из них </w:t>
      </w:r>
      <w:r w:rsidR="00723AE9" w:rsidRPr="00F7091E">
        <w:rPr>
          <w:rFonts w:ascii="Times New Roman" w:eastAsia="Arial Unicode MS" w:hAnsi="Times New Roman" w:cs="Times New Roman"/>
          <w:sz w:val="28"/>
          <w:szCs w:val="28"/>
          <w:lang w:bidi="ru-RU"/>
        </w:rPr>
        <w:t>82 человека - в организации образования</w:t>
      </w:r>
      <w:r w:rsidRPr="00F7091E">
        <w:rPr>
          <w:rFonts w:ascii="Times New Roman" w:eastAsia="Arial Unicode MS" w:hAnsi="Times New Roman" w:cs="Times New Roman"/>
          <w:sz w:val="28"/>
          <w:szCs w:val="28"/>
          <w:lang w:bidi="ru-RU"/>
        </w:rPr>
        <w:t xml:space="preserve"> Республики, 29 человек – в организации </w:t>
      </w:r>
      <w:r w:rsidR="00723AE9" w:rsidRPr="00F7091E">
        <w:rPr>
          <w:rFonts w:ascii="Times New Roman" w:eastAsia="Arial Unicode MS" w:hAnsi="Times New Roman" w:cs="Times New Roman"/>
          <w:sz w:val="28"/>
          <w:szCs w:val="28"/>
          <w:lang w:bidi="ru-RU"/>
        </w:rPr>
        <w:t xml:space="preserve">образования </w:t>
      </w:r>
      <w:r w:rsidRPr="00F7091E">
        <w:rPr>
          <w:rFonts w:ascii="Times New Roman" w:eastAsia="Arial Unicode MS" w:hAnsi="Times New Roman" w:cs="Times New Roman"/>
          <w:sz w:val="28"/>
          <w:szCs w:val="28"/>
          <w:lang w:bidi="ru-RU"/>
        </w:rPr>
        <w:t xml:space="preserve">Российской Федерации, </w:t>
      </w:r>
      <w:r w:rsidR="00723AE9" w:rsidRPr="00F7091E">
        <w:rPr>
          <w:rFonts w:ascii="Times New Roman" w:eastAsia="Arial Unicode MS" w:hAnsi="Times New Roman" w:cs="Times New Roman"/>
          <w:sz w:val="28"/>
          <w:szCs w:val="28"/>
          <w:lang w:bidi="ru-RU"/>
        </w:rPr>
        <w:t xml:space="preserve">Республики </w:t>
      </w:r>
      <w:r w:rsidRPr="00F7091E">
        <w:rPr>
          <w:rFonts w:ascii="Times New Roman" w:eastAsia="Arial Unicode MS" w:hAnsi="Times New Roman" w:cs="Times New Roman"/>
          <w:sz w:val="28"/>
          <w:szCs w:val="28"/>
          <w:lang w:bidi="ru-RU"/>
        </w:rPr>
        <w:t>Молдов</w:t>
      </w:r>
      <w:r w:rsidR="00723AE9" w:rsidRPr="00F7091E">
        <w:rPr>
          <w:rFonts w:ascii="Times New Roman" w:eastAsia="Arial Unicode MS" w:hAnsi="Times New Roman" w:cs="Times New Roman"/>
          <w:sz w:val="28"/>
          <w:szCs w:val="28"/>
          <w:lang w:bidi="ru-RU"/>
        </w:rPr>
        <w:t>а</w:t>
      </w:r>
      <w:r w:rsidRPr="00F7091E">
        <w:rPr>
          <w:rFonts w:ascii="Times New Roman" w:eastAsia="Arial Unicode MS" w:hAnsi="Times New Roman" w:cs="Times New Roman"/>
          <w:sz w:val="28"/>
          <w:szCs w:val="28"/>
          <w:lang w:bidi="ru-RU"/>
        </w:rPr>
        <w:t xml:space="preserve">, Украины, дальнего зарубежья. </w:t>
      </w:r>
    </w:p>
    <w:p w14:paraId="14F58F86" w14:textId="6718B8A8" w:rsidR="00D63216" w:rsidRPr="00F7091E" w:rsidRDefault="00D6321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целях охвата образовательными услугами детей-беженцев из Украины, Государственной службой по культуре и историческому наследию </w:t>
      </w:r>
      <w:r w:rsidR="00170A62" w:rsidRPr="00F7091E">
        <w:rPr>
          <w:rFonts w:ascii="Times New Roman" w:hAnsi="Times New Roman" w:cs="Times New Roman"/>
          <w:sz w:val="28"/>
          <w:szCs w:val="28"/>
        </w:rPr>
        <w:t>Приднестровской Молдавской Республики</w:t>
      </w:r>
      <w:r w:rsidRPr="00F7091E">
        <w:rPr>
          <w:rFonts w:ascii="Times New Roman" w:hAnsi="Times New Roman" w:cs="Times New Roman"/>
          <w:sz w:val="28"/>
          <w:szCs w:val="28"/>
        </w:rPr>
        <w:t xml:space="preserve"> в период 2022 года было организовано бесплатное обучение для 40 учащихся в организациях дополнительного образования художественно-эстетической направленности. </w:t>
      </w:r>
    </w:p>
    <w:p w14:paraId="2B8FC725" w14:textId="47D2BA66" w:rsidR="00D63216" w:rsidRPr="00F7091E" w:rsidRDefault="0000142F"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П</w:t>
      </w:r>
      <w:r w:rsidR="00D63216" w:rsidRPr="00F7091E">
        <w:rPr>
          <w:rFonts w:ascii="Times New Roman" w:hAnsi="Times New Roman" w:cs="Times New Roman"/>
          <w:sz w:val="28"/>
          <w:szCs w:val="28"/>
        </w:rPr>
        <w:t>родолжились мероприятия по обеспечению доступного образования детей с ограниченными возможностями здоровья в учреждениях дополнительного образования художественно-эстетической направленности.</w:t>
      </w:r>
      <w:r w:rsidR="00D63216" w:rsidRPr="00F7091E">
        <w:rPr>
          <w:rFonts w:ascii="Times New Roman" w:hAnsi="Times New Roman" w:cs="Times New Roman"/>
          <w:kern w:val="36"/>
          <w:sz w:val="28"/>
          <w:szCs w:val="28"/>
        </w:rPr>
        <w:t xml:space="preserve"> </w:t>
      </w:r>
      <w:r w:rsidR="00723AE9" w:rsidRPr="00F7091E">
        <w:rPr>
          <w:rFonts w:ascii="Times New Roman" w:hAnsi="Times New Roman" w:cs="Times New Roman"/>
          <w:sz w:val="28"/>
          <w:szCs w:val="28"/>
        </w:rPr>
        <w:lastRenderedPageBreak/>
        <w:t>В</w:t>
      </w:r>
      <w:r w:rsidR="00D63216" w:rsidRPr="00F7091E">
        <w:rPr>
          <w:rFonts w:ascii="Times New Roman" w:hAnsi="Times New Roman" w:cs="Times New Roman"/>
          <w:sz w:val="28"/>
          <w:szCs w:val="28"/>
        </w:rPr>
        <w:t xml:space="preserve"> детских музыкальных и художественных школах, школах искусств республики обучалось 26 детей</w:t>
      </w:r>
      <w:r w:rsidR="00723AE9" w:rsidRPr="00F7091E">
        <w:rPr>
          <w:rFonts w:ascii="Times New Roman" w:hAnsi="Times New Roman" w:cs="Times New Roman"/>
          <w:sz w:val="28"/>
          <w:szCs w:val="28"/>
        </w:rPr>
        <w:t xml:space="preserve"> с ограниченными возможностями здоровья</w:t>
      </w:r>
      <w:r w:rsidR="00D63216" w:rsidRPr="00F7091E">
        <w:rPr>
          <w:rFonts w:ascii="Times New Roman" w:hAnsi="Times New Roman" w:cs="Times New Roman"/>
          <w:sz w:val="28"/>
          <w:szCs w:val="28"/>
        </w:rPr>
        <w:t>.</w:t>
      </w:r>
    </w:p>
    <w:p w14:paraId="45D7AA83" w14:textId="77777777" w:rsidR="00D63216" w:rsidRPr="00F7091E" w:rsidRDefault="00D63216"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Более подробно представлено в таблице:</w:t>
      </w:r>
    </w:p>
    <w:p w14:paraId="7DB535C8" w14:textId="0BCB5058" w:rsidR="00723AE9" w:rsidRPr="00F7091E" w:rsidRDefault="00CC6188" w:rsidP="00485B4E">
      <w:pPr>
        <w:pStyle w:val="aff0"/>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00142F" w:rsidRPr="00F7091E">
        <w:rPr>
          <w:rFonts w:ascii="Times New Roman" w:hAnsi="Times New Roman" w:cs="Times New Roman"/>
          <w:sz w:val="24"/>
          <w:szCs w:val="24"/>
        </w:rPr>
        <w:t>56</w:t>
      </w:r>
    </w:p>
    <w:p w14:paraId="2BDD43D3" w14:textId="77777777" w:rsidR="00CC6188" w:rsidRPr="00F7091E" w:rsidRDefault="00CC6188" w:rsidP="00485B4E">
      <w:pPr>
        <w:pStyle w:val="aff0"/>
        <w:ind w:firstLine="851"/>
        <w:jc w:val="both"/>
        <w:rPr>
          <w:rFonts w:ascii="Times New Roman" w:hAnsi="Times New Roman" w:cs="Times New Roman"/>
          <w:sz w:val="28"/>
          <w:szCs w:val="28"/>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23"/>
        <w:gridCol w:w="1134"/>
        <w:gridCol w:w="3431"/>
      </w:tblGrid>
      <w:tr w:rsidR="00D63216" w:rsidRPr="00F7091E" w14:paraId="3C50D83C" w14:textId="77777777" w:rsidTr="00D63216">
        <w:tc>
          <w:tcPr>
            <w:tcW w:w="567" w:type="dxa"/>
          </w:tcPr>
          <w:p w14:paraId="627FCD64"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4423" w:type="dxa"/>
          </w:tcPr>
          <w:p w14:paraId="5BF76A11"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Наименование организации</w:t>
            </w:r>
          </w:p>
        </w:tc>
        <w:tc>
          <w:tcPr>
            <w:tcW w:w="1134" w:type="dxa"/>
          </w:tcPr>
          <w:p w14:paraId="3DACE7DE" w14:textId="0D7F09D5" w:rsidR="00D63216" w:rsidRPr="00F7091E" w:rsidRDefault="00D63216" w:rsidP="00244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w:t>
            </w:r>
            <w:r w:rsidR="00244B4E" w:rsidRPr="00F7091E">
              <w:rPr>
                <w:rFonts w:ascii="Times New Roman" w:hAnsi="Times New Roman" w:cs="Times New Roman"/>
                <w:sz w:val="24"/>
                <w:szCs w:val="24"/>
              </w:rPr>
              <w:t>ичест</w:t>
            </w:r>
            <w:r w:rsidRPr="00F7091E">
              <w:rPr>
                <w:rFonts w:ascii="Times New Roman" w:hAnsi="Times New Roman" w:cs="Times New Roman"/>
                <w:sz w:val="24"/>
                <w:szCs w:val="24"/>
              </w:rPr>
              <w:t>во человек</w:t>
            </w:r>
          </w:p>
        </w:tc>
        <w:tc>
          <w:tcPr>
            <w:tcW w:w="3431" w:type="dxa"/>
          </w:tcPr>
          <w:p w14:paraId="2D47F363"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Вид инвалидности</w:t>
            </w:r>
          </w:p>
        </w:tc>
      </w:tr>
      <w:tr w:rsidR="00D63216" w:rsidRPr="00F7091E" w14:paraId="549917E3" w14:textId="77777777" w:rsidTr="00D63216">
        <w:tc>
          <w:tcPr>
            <w:tcW w:w="567" w:type="dxa"/>
          </w:tcPr>
          <w:p w14:paraId="04844347" w14:textId="16A104B1"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w:t>
            </w:r>
            <w:r w:rsidR="00A00849" w:rsidRPr="00F7091E">
              <w:rPr>
                <w:rFonts w:ascii="Times New Roman" w:hAnsi="Times New Roman" w:cs="Times New Roman"/>
                <w:sz w:val="24"/>
                <w:szCs w:val="24"/>
              </w:rPr>
              <w:t>.</w:t>
            </w:r>
          </w:p>
        </w:tc>
        <w:tc>
          <w:tcPr>
            <w:tcW w:w="4423" w:type="dxa"/>
          </w:tcPr>
          <w:p w14:paraId="6115A739" w14:textId="6EC33910" w:rsidR="00D63216" w:rsidRPr="00F7091E" w:rsidRDefault="00D63216" w:rsidP="000768B6">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МОУ ДО «Детская музыкальная школа им.</w:t>
            </w:r>
            <w:r w:rsidR="00723AE9" w:rsidRPr="00F7091E">
              <w:rPr>
                <w:rFonts w:ascii="Times New Roman" w:eastAsia="Calibri" w:hAnsi="Times New Roman" w:cs="Times New Roman"/>
                <w:sz w:val="24"/>
                <w:szCs w:val="24"/>
              </w:rPr>
              <w:t xml:space="preserve"> </w:t>
            </w:r>
            <w:r w:rsidRPr="00F7091E">
              <w:rPr>
                <w:rFonts w:ascii="Times New Roman" w:eastAsia="Calibri" w:hAnsi="Times New Roman" w:cs="Times New Roman"/>
                <w:sz w:val="24"/>
                <w:szCs w:val="24"/>
              </w:rPr>
              <w:t>П.И.</w:t>
            </w:r>
            <w:r w:rsidR="00723AE9" w:rsidRPr="00F7091E">
              <w:rPr>
                <w:rFonts w:ascii="Times New Roman" w:eastAsia="Calibri" w:hAnsi="Times New Roman" w:cs="Times New Roman"/>
                <w:sz w:val="24"/>
                <w:szCs w:val="24"/>
              </w:rPr>
              <w:t xml:space="preserve"> </w:t>
            </w:r>
            <w:r w:rsidR="00163C96" w:rsidRPr="00F7091E">
              <w:rPr>
                <w:rFonts w:ascii="Times New Roman" w:eastAsia="Calibri" w:hAnsi="Times New Roman" w:cs="Times New Roman"/>
                <w:sz w:val="24"/>
                <w:szCs w:val="24"/>
              </w:rPr>
              <w:t xml:space="preserve">Чайковского» </w:t>
            </w:r>
            <w:r w:rsidR="00723AE9" w:rsidRPr="00F7091E">
              <w:rPr>
                <w:rFonts w:ascii="Times New Roman" w:eastAsia="Calibri" w:hAnsi="Times New Roman" w:cs="Times New Roman"/>
                <w:sz w:val="24"/>
                <w:szCs w:val="24"/>
              </w:rPr>
              <w:t xml:space="preserve"> </w:t>
            </w:r>
            <w:r w:rsidR="00163C96" w:rsidRPr="00F7091E">
              <w:rPr>
                <w:rFonts w:ascii="Times New Roman" w:hAnsi="Times New Roman" w:cs="Times New Roman"/>
                <w:sz w:val="24"/>
                <w:szCs w:val="24"/>
              </w:rPr>
              <w:t>г.</w:t>
            </w:r>
            <w:r w:rsidR="00163C96" w:rsidRPr="00F7091E">
              <w:rPr>
                <w:rFonts w:ascii="Times New Roman" w:hAnsi="Times New Roman" w:cs="Times New Roman"/>
                <w:color w:val="FF0000"/>
                <w:sz w:val="24"/>
                <w:szCs w:val="24"/>
              </w:rPr>
              <w:t xml:space="preserve"> </w:t>
            </w:r>
            <w:r w:rsidRPr="00F7091E">
              <w:rPr>
                <w:rFonts w:ascii="Times New Roman" w:eastAsia="Calibri" w:hAnsi="Times New Roman" w:cs="Times New Roman"/>
                <w:sz w:val="24"/>
                <w:szCs w:val="24"/>
              </w:rPr>
              <w:t>Тираспол</w:t>
            </w:r>
            <w:r w:rsidR="007B5E79" w:rsidRPr="00F7091E">
              <w:rPr>
                <w:rFonts w:ascii="Times New Roman" w:hAnsi="Times New Roman" w:cs="Times New Roman"/>
                <w:sz w:val="24"/>
                <w:szCs w:val="28"/>
              </w:rPr>
              <w:t>я</w:t>
            </w:r>
          </w:p>
        </w:tc>
        <w:tc>
          <w:tcPr>
            <w:tcW w:w="1134" w:type="dxa"/>
          </w:tcPr>
          <w:p w14:paraId="16BD2AE6"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eastAsia="Calibri" w:hAnsi="Times New Roman" w:cs="Times New Roman"/>
                <w:sz w:val="24"/>
                <w:szCs w:val="24"/>
              </w:rPr>
              <w:t>2</w:t>
            </w:r>
          </w:p>
        </w:tc>
        <w:tc>
          <w:tcPr>
            <w:tcW w:w="3431" w:type="dxa"/>
          </w:tcPr>
          <w:p w14:paraId="72237053"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 </w:t>
            </w:r>
            <w:r w:rsidRPr="00F7091E">
              <w:rPr>
                <w:rFonts w:ascii="Times New Roman" w:eastAsia="Calibri" w:hAnsi="Times New Roman" w:cs="Times New Roman"/>
                <w:sz w:val="24"/>
                <w:szCs w:val="24"/>
              </w:rPr>
              <w:t>инвалиды детства</w:t>
            </w:r>
          </w:p>
        </w:tc>
      </w:tr>
      <w:tr w:rsidR="00D63216" w:rsidRPr="00F7091E" w14:paraId="53D9E38F" w14:textId="77777777" w:rsidTr="00D63216">
        <w:tc>
          <w:tcPr>
            <w:tcW w:w="567" w:type="dxa"/>
          </w:tcPr>
          <w:p w14:paraId="1036437F" w14:textId="7C0B4621"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2</w:t>
            </w:r>
            <w:r w:rsidR="00A00849" w:rsidRPr="00F7091E">
              <w:rPr>
                <w:rFonts w:ascii="Times New Roman" w:hAnsi="Times New Roman" w:cs="Times New Roman"/>
                <w:sz w:val="24"/>
                <w:szCs w:val="24"/>
              </w:rPr>
              <w:t>.</w:t>
            </w:r>
          </w:p>
        </w:tc>
        <w:tc>
          <w:tcPr>
            <w:tcW w:w="4423" w:type="dxa"/>
          </w:tcPr>
          <w:p w14:paraId="0CC8256C" w14:textId="527116D1" w:rsidR="00D63216" w:rsidRPr="00F7091E" w:rsidRDefault="00D63216"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«Детская художественная школа им.</w:t>
            </w:r>
            <w:r w:rsidR="00723AE9" w:rsidRPr="00F7091E">
              <w:rPr>
                <w:rFonts w:ascii="Times New Roman" w:hAnsi="Times New Roman" w:cs="Times New Roman"/>
                <w:sz w:val="24"/>
                <w:szCs w:val="24"/>
              </w:rPr>
              <w:t xml:space="preserve"> </w:t>
            </w:r>
            <w:r w:rsidR="00163C96" w:rsidRPr="00F7091E">
              <w:rPr>
                <w:rFonts w:ascii="Times New Roman" w:hAnsi="Times New Roman" w:cs="Times New Roman"/>
                <w:sz w:val="24"/>
                <w:szCs w:val="24"/>
              </w:rPr>
              <w:t xml:space="preserve">А.Ф. </w:t>
            </w:r>
            <w:proofErr w:type="spellStart"/>
            <w:r w:rsidR="00163C96" w:rsidRPr="00F7091E">
              <w:rPr>
                <w:rFonts w:ascii="Times New Roman" w:hAnsi="Times New Roman" w:cs="Times New Roman"/>
                <w:sz w:val="24"/>
                <w:szCs w:val="24"/>
              </w:rPr>
              <w:t>Фойницкого</w:t>
            </w:r>
            <w:proofErr w:type="spellEnd"/>
            <w:r w:rsidR="00163C96" w:rsidRPr="00F7091E">
              <w:rPr>
                <w:rFonts w:ascii="Times New Roman" w:hAnsi="Times New Roman" w:cs="Times New Roman"/>
                <w:sz w:val="24"/>
                <w:szCs w:val="24"/>
              </w:rPr>
              <w:t>» г.</w:t>
            </w:r>
            <w:r w:rsidR="00163C96" w:rsidRPr="00F7091E">
              <w:rPr>
                <w:rFonts w:ascii="Times New Roman" w:hAnsi="Times New Roman" w:cs="Times New Roman"/>
                <w:color w:val="FF0000"/>
                <w:sz w:val="24"/>
                <w:szCs w:val="24"/>
              </w:rPr>
              <w:t xml:space="preserve"> </w:t>
            </w:r>
            <w:r w:rsidRPr="00F7091E">
              <w:rPr>
                <w:rFonts w:ascii="Times New Roman" w:hAnsi="Times New Roman" w:cs="Times New Roman"/>
                <w:sz w:val="24"/>
                <w:szCs w:val="24"/>
              </w:rPr>
              <w:t>Тираспол</w:t>
            </w:r>
            <w:r w:rsidR="007B5E79" w:rsidRPr="00F7091E">
              <w:rPr>
                <w:rFonts w:ascii="Times New Roman" w:hAnsi="Times New Roman" w:cs="Times New Roman"/>
                <w:sz w:val="24"/>
                <w:szCs w:val="28"/>
              </w:rPr>
              <w:t>я</w:t>
            </w:r>
          </w:p>
        </w:tc>
        <w:tc>
          <w:tcPr>
            <w:tcW w:w="1134" w:type="dxa"/>
          </w:tcPr>
          <w:p w14:paraId="7550623E"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431" w:type="dxa"/>
          </w:tcPr>
          <w:p w14:paraId="27D5E5B4" w14:textId="77777777" w:rsidR="00D63216" w:rsidRPr="00F7091E" w:rsidRDefault="00D63216" w:rsidP="00485B4E">
            <w:pPr>
              <w:spacing w:after="0" w:line="240" w:lineRule="auto"/>
              <w:jc w:val="both"/>
              <w:rPr>
                <w:rFonts w:ascii="Times New Roman" w:eastAsia="Calibri" w:hAnsi="Times New Roman" w:cs="Times New Roman"/>
                <w:sz w:val="24"/>
                <w:szCs w:val="24"/>
              </w:rPr>
            </w:pPr>
            <w:r w:rsidRPr="00F7091E">
              <w:rPr>
                <w:rFonts w:ascii="Times New Roman" w:hAnsi="Times New Roman" w:cs="Times New Roman"/>
                <w:sz w:val="24"/>
                <w:szCs w:val="24"/>
              </w:rPr>
              <w:t xml:space="preserve">- </w:t>
            </w:r>
            <w:r w:rsidRPr="00F7091E">
              <w:rPr>
                <w:rFonts w:ascii="Times New Roman" w:eastAsia="Calibri" w:hAnsi="Times New Roman" w:cs="Times New Roman"/>
                <w:sz w:val="24"/>
                <w:szCs w:val="24"/>
              </w:rPr>
              <w:t>врожденный порок сердца. Стеноз аортального клапана</w:t>
            </w:r>
          </w:p>
        </w:tc>
      </w:tr>
      <w:tr w:rsidR="00D63216" w:rsidRPr="00F7091E" w14:paraId="263D407F" w14:textId="77777777" w:rsidTr="00D63216">
        <w:tc>
          <w:tcPr>
            <w:tcW w:w="567" w:type="dxa"/>
          </w:tcPr>
          <w:p w14:paraId="68FBD57D" w14:textId="578E5972"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3</w:t>
            </w:r>
            <w:r w:rsidR="00A00849" w:rsidRPr="00F7091E">
              <w:rPr>
                <w:rFonts w:ascii="Times New Roman" w:hAnsi="Times New Roman" w:cs="Times New Roman"/>
                <w:sz w:val="24"/>
                <w:szCs w:val="24"/>
              </w:rPr>
              <w:t>.</w:t>
            </w:r>
          </w:p>
        </w:tc>
        <w:tc>
          <w:tcPr>
            <w:tcW w:w="4423" w:type="dxa"/>
          </w:tcPr>
          <w:p w14:paraId="203A15DF" w14:textId="57854171" w:rsidR="00D63216" w:rsidRPr="00F7091E" w:rsidRDefault="00D63216"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МОУ ДО «Детская школа искусств им. С.В. </w:t>
            </w:r>
            <w:r w:rsidR="00163C96" w:rsidRPr="00F7091E">
              <w:rPr>
                <w:rFonts w:ascii="Times New Roman" w:hAnsi="Times New Roman" w:cs="Times New Roman"/>
                <w:sz w:val="24"/>
                <w:szCs w:val="24"/>
              </w:rPr>
              <w:t>Рахманинова» г.</w:t>
            </w:r>
            <w:r w:rsidR="00163C96" w:rsidRPr="00F7091E">
              <w:rPr>
                <w:rFonts w:ascii="Times New Roman" w:hAnsi="Times New Roman" w:cs="Times New Roman"/>
                <w:color w:val="FF0000"/>
                <w:sz w:val="24"/>
                <w:szCs w:val="24"/>
              </w:rPr>
              <w:t xml:space="preserve"> </w:t>
            </w:r>
            <w:r w:rsidRPr="00F7091E">
              <w:rPr>
                <w:rFonts w:ascii="Times New Roman" w:hAnsi="Times New Roman" w:cs="Times New Roman"/>
                <w:sz w:val="24"/>
                <w:szCs w:val="24"/>
              </w:rPr>
              <w:t>Тира</w:t>
            </w:r>
            <w:r w:rsidR="00723AE9" w:rsidRPr="00F7091E">
              <w:rPr>
                <w:rFonts w:ascii="Times New Roman" w:hAnsi="Times New Roman" w:cs="Times New Roman"/>
                <w:sz w:val="24"/>
                <w:szCs w:val="24"/>
              </w:rPr>
              <w:t>с</w:t>
            </w:r>
            <w:r w:rsidRPr="00F7091E">
              <w:rPr>
                <w:rFonts w:ascii="Times New Roman" w:hAnsi="Times New Roman" w:cs="Times New Roman"/>
                <w:sz w:val="24"/>
                <w:szCs w:val="24"/>
              </w:rPr>
              <w:t>пол</w:t>
            </w:r>
            <w:r w:rsidR="007B5E79" w:rsidRPr="00F7091E">
              <w:rPr>
                <w:rFonts w:ascii="Times New Roman" w:hAnsi="Times New Roman" w:cs="Times New Roman"/>
                <w:sz w:val="24"/>
                <w:szCs w:val="28"/>
              </w:rPr>
              <w:t>я</w:t>
            </w:r>
          </w:p>
        </w:tc>
        <w:tc>
          <w:tcPr>
            <w:tcW w:w="1134" w:type="dxa"/>
          </w:tcPr>
          <w:p w14:paraId="6F65D058"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3431" w:type="dxa"/>
          </w:tcPr>
          <w:p w14:paraId="2FF6B2FC"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eastAsia="Calibri" w:hAnsi="Times New Roman" w:cs="Times New Roman"/>
                <w:sz w:val="24"/>
                <w:szCs w:val="24"/>
              </w:rPr>
              <w:t>- инвалиды детства</w:t>
            </w:r>
          </w:p>
        </w:tc>
      </w:tr>
      <w:tr w:rsidR="00D63216" w:rsidRPr="00F7091E" w14:paraId="680DB443" w14:textId="77777777" w:rsidTr="00D63216">
        <w:tc>
          <w:tcPr>
            <w:tcW w:w="567" w:type="dxa"/>
          </w:tcPr>
          <w:p w14:paraId="16DFFE8A" w14:textId="0B0A5531"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4</w:t>
            </w:r>
            <w:r w:rsidR="00A00849" w:rsidRPr="00F7091E">
              <w:rPr>
                <w:rFonts w:ascii="Times New Roman" w:hAnsi="Times New Roman" w:cs="Times New Roman"/>
                <w:sz w:val="24"/>
                <w:szCs w:val="24"/>
              </w:rPr>
              <w:t>.</w:t>
            </w:r>
          </w:p>
        </w:tc>
        <w:tc>
          <w:tcPr>
            <w:tcW w:w="4423" w:type="dxa"/>
          </w:tcPr>
          <w:p w14:paraId="2A34A2AA" w14:textId="573C9F73" w:rsidR="00D63216" w:rsidRPr="00F7091E" w:rsidRDefault="00D63216" w:rsidP="00F03393">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МОУ ДО «Бендерская </w:t>
            </w:r>
            <w:r w:rsidR="00163C96" w:rsidRPr="00F7091E">
              <w:rPr>
                <w:rFonts w:ascii="Times New Roman" w:hAnsi="Times New Roman" w:cs="Times New Roman"/>
                <w:sz w:val="24"/>
                <w:szCs w:val="24"/>
              </w:rPr>
              <w:t xml:space="preserve">детская художественная школа» </w:t>
            </w:r>
            <w:r w:rsidR="00F03393" w:rsidRPr="00F7091E">
              <w:rPr>
                <w:rFonts w:ascii="Times New Roman" w:hAnsi="Times New Roman" w:cs="Times New Roman"/>
                <w:sz w:val="24"/>
                <w:szCs w:val="24"/>
              </w:rPr>
              <w:t>г.</w:t>
            </w:r>
            <w:r w:rsidR="00163C96" w:rsidRPr="00F7091E">
              <w:rPr>
                <w:rFonts w:ascii="Times New Roman" w:hAnsi="Times New Roman" w:cs="Times New Roman"/>
                <w:sz w:val="24"/>
                <w:szCs w:val="24"/>
              </w:rPr>
              <w:t xml:space="preserve"> </w:t>
            </w:r>
            <w:r w:rsidR="00163C96" w:rsidRPr="00F7091E">
              <w:rPr>
                <w:sz w:val="24"/>
                <w:szCs w:val="24"/>
              </w:rPr>
              <w:t xml:space="preserve"> </w:t>
            </w:r>
            <w:r w:rsidRPr="00F7091E">
              <w:rPr>
                <w:rFonts w:ascii="Times New Roman" w:hAnsi="Times New Roman" w:cs="Times New Roman"/>
                <w:sz w:val="24"/>
                <w:szCs w:val="24"/>
              </w:rPr>
              <w:t>Бендеры</w:t>
            </w:r>
          </w:p>
        </w:tc>
        <w:tc>
          <w:tcPr>
            <w:tcW w:w="1134" w:type="dxa"/>
          </w:tcPr>
          <w:p w14:paraId="405125E1"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431" w:type="dxa"/>
          </w:tcPr>
          <w:p w14:paraId="04270594"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инвалид детства</w:t>
            </w:r>
          </w:p>
        </w:tc>
      </w:tr>
      <w:tr w:rsidR="00D63216" w:rsidRPr="00F7091E" w14:paraId="47DF6EBF" w14:textId="77777777" w:rsidTr="00D63216">
        <w:trPr>
          <w:trHeight w:val="563"/>
        </w:trPr>
        <w:tc>
          <w:tcPr>
            <w:tcW w:w="567" w:type="dxa"/>
          </w:tcPr>
          <w:p w14:paraId="70C962B3" w14:textId="2672E60F"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5</w:t>
            </w:r>
            <w:r w:rsidR="00A00849" w:rsidRPr="00F7091E">
              <w:rPr>
                <w:rFonts w:ascii="Times New Roman" w:hAnsi="Times New Roman" w:cs="Times New Roman"/>
                <w:sz w:val="24"/>
                <w:szCs w:val="24"/>
              </w:rPr>
              <w:t>.</w:t>
            </w:r>
          </w:p>
        </w:tc>
        <w:tc>
          <w:tcPr>
            <w:tcW w:w="4423" w:type="dxa"/>
          </w:tcPr>
          <w:p w14:paraId="78DC7099" w14:textId="087C8826"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«Д</w:t>
            </w:r>
            <w:r w:rsidR="00163C96" w:rsidRPr="00F7091E">
              <w:rPr>
                <w:rFonts w:ascii="Times New Roman" w:hAnsi="Times New Roman" w:cs="Times New Roman"/>
                <w:sz w:val="24"/>
                <w:szCs w:val="24"/>
              </w:rPr>
              <w:t xml:space="preserve">етская музыкальная школа № 1» </w:t>
            </w:r>
            <w:proofErr w:type="spellStart"/>
            <w:r w:rsidR="00F03393" w:rsidRPr="00F7091E">
              <w:rPr>
                <w:rFonts w:ascii="Times New Roman" w:hAnsi="Times New Roman" w:cs="Times New Roman"/>
                <w:sz w:val="24"/>
                <w:szCs w:val="24"/>
              </w:rPr>
              <w:t>г.</w:t>
            </w:r>
            <w:r w:rsidRPr="00F7091E">
              <w:rPr>
                <w:rFonts w:ascii="Times New Roman" w:hAnsi="Times New Roman" w:cs="Times New Roman"/>
                <w:sz w:val="24"/>
                <w:szCs w:val="24"/>
              </w:rPr>
              <w:t>Бендеры</w:t>
            </w:r>
            <w:proofErr w:type="spellEnd"/>
            <w:r w:rsidRPr="00F7091E">
              <w:rPr>
                <w:rFonts w:ascii="Times New Roman" w:hAnsi="Times New Roman" w:cs="Times New Roman"/>
                <w:sz w:val="24"/>
                <w:szCs w:val="24"/>
              </w:rPr>
              <w:t xml:space="preserve"> </w:t>
            </w:r>
          </w:p>
        </w:tc>
        <w:tc>
          <w:tcPr>
            <w:tcW w:w="1134" w:type="dxa"/>
          </w:tcPr>
          <w:p w14:paraId="3BD89C49"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431" w:type="dxa"/>
          </w:tcPr>
          <w:p w14:paraId="7FF07C59"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инвалид по зрению</w:t>
            </w:r>
          </w:p>
        </w:tc>
      </w:tr>
      <w:tr w:rsidR="00D63216" w:rsidRPr="00F7091E" w14:paraId="5C031253" w14:textId="77777777" w:rsidTr="00D63216">
        <w:tc>
          <w:tcPr>
            <w:tcW w:w="567" w:type="dxa"/>
          </w:tcPr>
          <w:p w14:paraId="61A87E82" w14:textId="20F09C33"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7</w:t>
            </w:r>
            <w:r w:rsidR="00A00849" w:rsidRPr="00F7091E">
              <w:rPr>
                <w:rFonts w:ascii="Times New Roman" w:hAnsi="Times New Roman" w:cs="Times New Roman"/>
                <w:sz w:val="24"/>
                <w:szCs w:val="24"/>
              </w:rPr>
              <w:t>.</w:t>
            </w:r>
          </w:p>
        </w:tc>
        <w:tc>
          <w:tcPr>
            <w:tcW w:w="4423" w:type="dxa"/>
          </w:tcPr>
          <w:p w14:paraId="180A3B5D" w14:textId="2E2C6D02" w:rsidR="00D63216" w:rsidRPr="00F7091E" w:rsidRDefault="00D63216"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w:t>
            </w:r>
            <w:r w:rsidR="00163C96" w:rsidRPr="00F7091E">
              <w:rPr>
                <w:rFonts w:ascii="Times New Roman" w:hAnsi="Times New Roman" w:cs="Times New Roman"/>
                <w:sz w:val="24"/>
                <w:szCs w:val="24"/>
              </w:rPr>
              <w:t xml:space="preserve">О «Детская музыкальная школа» </w:t>
            </w:r>
            <w:proofErr w:type="spellStart"/>
            <w:r w:rsidR="00F03393" w:rsidRPr="00F7091E">
              <w:rPr>
                <w:rFonts w:ascii="Times New Roman" w:hAnsi="Times New Roman" w:cs="Times New Roman"/>
                <w:sz w:val="24"/>
                <w:szCs w:val="24"/>
              </w:rPr>
              <w:t>г.</w:t>
            </w:r>
            <w:r w:rsidRPr="00F7091E">
              <w:rPr>
                <w:rFonts w:ascii="Times New Roman" w:hAnsi="Times New Roman" w:cs="Times New Roman"/>
                <w:sz w:val="24"/>
                <w:szCs w:val="24"/>
              </w:rPr>
              <w:t>Слободзе</w:t>
            </w:r>
            <w:r w:rsidR="007B5E79" w:rsidRPr="00F7091E">
              <w:rPr>
                <w:rFonts w:ascii="Times New Roman" w:hAnsi="Times New Roman" w:cs="Times New Roman"/>
                <w:sz w:val="24"/>
                <w:szCs w:val="28"/>
              </w:rPr>
              <w:t>и</w:t>
            </w:r>
            <w:proofErr w:type="spellEnd"/>
          </w:p>
        </w:tc>
        <w:tc>
          <w:tcPr>
            <w:tcW w:w="1134" w:type="dxa"/>
          </w:tcPr>
          <w:p w14:paraId="5B94151B"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3431" w:type="dxa"/>
          </w:tcPr>
          <w:p w14:paraId="5AFAA119"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 склеродермия  </w:t>
            </w:r>
          </w:p>
        </w:tc>
      </w:tr>
      <w:tr w:rsidR="00D63216" w:rsidRPr="00F7091E" w14:paraId="7DD26EDE" w14:textId="77777777" w:rsidTr="00D63216">
        <w:trPr>
          <w:trHeight w:val="563"/>
        </w:trPr>
        <w:tc>
          <w:tcPr>
            <w:tcW w:w="567" w:type="dxa"/>
          </w:tcPr>
          <w:p w14:paraId="7CE2D69C" w14:textId="49A526B2"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8</w:t>
            </w:r>
            <w:r w:rsidR="00A00849" w:rsidRPr="00F7091E">
              <w:rPr>
                <w:rFonts w:ascii="Times New Roman" w:hAnsi="Times New Roman" w:cs="Times New Roman"/>
                <w:sz w:val="24"/>
                <w:szCs w:val="24"/>
              </w:rPr>
              <w:t>.</w:t>
            </w:r>
          </w:p>
        </w:tc>
        <w:tc>
          <w:tcPr>
            <w:tcW w:w="4423" w:type="dxa"/>
          </w:tcPr>
          <w:p w14:paraId="2550246C" w14:textId="5178313C" w:rsidR="00D63216" w:rsidRPr="00F7091E" w:rsidRDefault="00D63216" w:rsidP="00F03393">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МОУ ДО «Детская музыкальная школа» </w:t>
            </w:r>
            <w:r w:rsidR="00F03393" w:rsidRPr="00F7091E">
              <w:rPr>
                <w:rFonts w:ascii="Times New Roman" w:hAnsi="Times New Roman" w:cs="Times New Roman"/>
                <w:sz w:val="24"/>
                <w:szCs w:val="24"/>
              </w:rPr>
              <w:t>с.</w:t>
            </w:r>
            <w:r w:rsidR="00163C96"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Парканы</w:t>
            </w:r>
            <w:proofErr w:type="spellEnd"/>
            <w:r w:rsidR="001B0F23" w:rsidRPr="00F7091E">
              <w:rPr>
                <w:rFonts w:ascii="Times New Roman" w:hAnsi="Times New Roman" w:cs="Times New Roman"/>
                <w:sz w:val="24"/>
                <w:szCs w:val="24"/>
              </w:rPr>
              <w:t xml:space="preserve"> </w:t>
            </w:r>
            <w:proofErr w:type="spellStart"/>
            <w:r w:rsidR="001B0F23" w:rsidRPr="00F7091E">
              <w:rPr>
                <w:rFonts w:ascii="Times New Roman" w:hAnsi="Times New Roman" w:cs="Times New Roman"/>
                <w:sz w:val="24"/>
                <w:szCs w:val="24"/>
              </w:rPr>
              <w:t>Слободзейского</w:t>
            </w:r>
            <w:proofErr w:type="spellEnd"/>
            <w:r w:rsidR="001B0F23" w:rsidRPr="00F7091E">
              <w:rPr>
                <w:rFonts w:ascii="Times New Roman" w:hAnsi="Times New Roman" w:cs="Times New Roman"/>
                <w:sz w:val="24"/>
                <w:szCs w:val="24"/>
              </w:rPr>
              <w:t xml:space="preserve"> района</w:t>
            </w:r>
          </w:p>
        </w:tc>
        <w:tc>
          <w:tcPr>
            <w:tcW w:w="1134" w:type="dxa"/>
          </w:tcPr>
          <w:p w14:paraId="0E91FF8E"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3431" w:type="dxa"/>
          </w:tcPr>
          <w:p w14:paraId="1205A688"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сахарный диабет</w:t>
            </w:r>
          </w:p>
        </w:tc>
      </w:tr>
      <w:tr w:rsidR="00D63216" w:rsidRPr="00F7091E" w14:paraId="4343F2F0" w14:textId="77777777" w:rsidTr="00D63216">
        <w:trPr>
          <w:trHeight w:val="830"/>
        </w:trPr>
        <w:tc>
          <w:tcPr>
            <w:tcW w:w="567" w:type="dxa"/>
          </w:tcPr>
          <w:p w14:paraId="0CF43516" w14:textId="5FCA5028"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9</w:t>
            </w:r>
            <w:r w:rsidR="00A00849" w:rsidRPr="00F7091E">
              <w:rPr>
                <w:rFonts w:ascii="Times New Roman" w:hAnsi="Times New Roman" w:cs="Times New Roman"/>
                <w:sz w:val="24"/>
                <w:szCs w:val="24"/>
              </w:rPr>
              <w:t>.</w:t>
            </w:r>
          </w:p>
        </w:tc>
        <w:tc>
          <w:tcPr>
            <w:tcW w:w="4423" w:type="dxa"/>
          </w:tcPr>
          <w:p w14:paraId="0FA538FA" w14:textId="424EC0AB"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w:t>
            </w:r>
            <w:proofErr w:type="spellStart"/>
            <w:r w:rsidRPr="00F7091E">
              <w:rPr>
                <w:rFonts w:ascii="Times New Roman" w:hAnsi="Times New Roman" w:cs="Times New Roman"/>
                <w:sz w:val="24"/>
                <w:szCs w:val="24"/>
              </w:rPr>
              <w:t>Дубоссарская</w:t>
            </w:r>
            <w:proofErr w:type="spellEnd"/>
            <w:r w:rsidRPr="00F7091E">
              <w:rPr>
                <w:rFonts w:ascii="Times New Roman" w:hAnsi="Times New Roman" w:cs="Times New Roman"/>
                <w:sz w:val="24"/>
                <w:szCs w:val="24"/>
              </w:rPr>
              <w:t xml:space="preserve"> детская музыкальная школа им. Г.</w:t>
            </w:r>
            <w:r w:rsidR="00723AE9"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Мургу</w:t>
            </w:r>
            <w:proofErr w:type="spellEnd"/>
            <w:r w:rsidRPr="00F7091E">
              <w:rPr>
                <w:rFonts w:ascii="Times New Roman" w:hAnsi="Times New Roman" w:cs="Times New Roman"/>
                <w:sz w:val="24"/>
                <w:szCs w:val="24"/>
              </w:rPr>
              <w:t xml:space="preserve">» </w:t>
            </w:r>
            <w:r w:rsidR="0071377F" w:rsidRPr="00F7091E">
              <w:rPr>
                <w:rFonts w:ascii="Times New Roman" w:hAnsi="Times New Roman" w:cs="Times New Roman"/>
                <w:sz w:val="24"/>
                <w:szCs w:val="24"/>
              </w:rPr>
              <w:t xml:space="preserve">                       </w:t>
            </w:r>
            <w:proofErr w:type="spellStart"/>
            <w:r w:rsidR="00F03393" w:rsidRPr="00F7091E">
              <w:rPr>
                <w:rFonts w:ascii="Times New Roman" w:hAnsi="Times New Roman" w:cs="Times New Roman"/>
                <w:sz w:val="24"/>
                <w:szCs w:val="24"/>
              </w:rPr>
              <w:t>г.</w:t>
            </w:r>
            <w:r w:rsidRPr="00F7091E">
              <w:rPr>
                <w:rFonts w:ascii="Times New Roman" w:hAnsi="Times New Roman" w:cs="Times New Roman"/>
                <w:sz w:val="24"/>
                <w:szCs w:val="24"/>
              </w:rPr>
              <w:t>Дубоссары</w:t>
            </w:r>
            <w:proofErr w:type="spellEnd"/>
          </w:p>
        </w:tc>
        <w:tc>
          <w:tcPr>
            <w:tcW w:w="1134" w:type="dxa"/>
          </w:tcPr>
          <w:p w14:paraId="50879A33"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3431" w:type="dxa"/>
          </w:tcPr>
          <w:p w14:paraId="7D336606"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врожденный подвывих хрусталиков обоих глаз;</w:t>
            </w:r>
          </w:p>
          <w:p w14:paraId="37DDE9AB"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  хроническая ревматическая болезнь сердца; </w:t>
            </w:r>
          </w:p>
          <w:p w14:paraId="575A17C4"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 акушерский паралич </w:t>
            </w:r>
            <w:proofErr w:type="spellStart"/>
            <w:r w:rsidRPr="00F7091E">
              <w:rPr>
                <w:rFonts w:ascii="Times New Roman" w:hAnsi="Times New Roman" w:cs="Times New Roman"/>
                <w:sz w:val="24"/>
                <w:szCs w:val="24"/>
              </w:rPr>
              <w:t>Дюшена</w:t>
            </w:r>
            <w:proofErr w:type="spellEnd"/>
            <w:r w:rsidRPr="00F7091E">
              <w:rPr>
                <w:rFonts w:ascii="Times New Roman" w:hAnsi="Times New Roman" w:cs="Times New Roman"/>
                <w:sz w:val="24"/>
                <w:szCs w:val="24"/>
              </w:rPr>
              <w:t>-ЭРБА справа;</w:t>
            </w:r>
          </w:p>
          <w:p w14:paraId="364EA175"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монопорез</w:t>
            </w:r>
            <w:proofErr w:type="spellEnd"/>
            <w:r w:rsidRPr="00F7091E">
              <w:rPr>
                <w:rFonts w:ascii="Times New Roman" w:hAnsi="Times New Roman" w:cs="Times New Roman"/>
                <w:sz w:val="24"/>
                <w:szCs w:val="24"/>
              </w:rPr>
              <w:t xml:space="preserve"> правой верхней конечности;</w:t>
            </w:r>
          </w:p>
          <w:p w14:paraId="0194C486"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 наследственный спастический </w:t>
            </w:r>
            <w:proofErr w:type="spellStart"/>
            <w:r w:rsidRPr="00F7091E">
              <w:rPr>
                <w:rFonts w:ascii="Times New Roman" w:hAnsi="Times New Roman" w:cs="Times New Roman"/>
                <w:sz w:val="24"/>
                <w:szCs w:val="24"/>
              </w:rPr>
              <w:t>параплексит</w:t>
            </w:r>
            <w:proofErr w:type="spellEnd"/>
          </w:p>
        </w:tc>
      </w:tr>
      <w:tr w:rsidR="00D63216" w:rsidRPr="00F7091E" w14:paraId="4B238F91" w14:textId="77777777" w:rsidTr="00D63216">
        <w:tc>
          <w:tcPr>
            <w:tcW w:w="567" w:type="dxa"/>
          </w:tcPr>
          <w:p w14:paraId="20CBCC1D" w14:textId="6F71F209"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10</w:t>
            </w:r>
            <w:r w:rsidR="00A00849" w:rsidRPr="00F7091E">
              <w:rPr>
                <w:rFonts w:ascii="Times New Roman" w:hAnsi="Times New Roman" w:cs="Times New Roman"/>
                <w:sz w:val="24"/>
                <w:szCs w:val="24"/>
              </w:rPr>
              <w:t>.</w:t>
            </w:r>
          </w:p>
        </w:tc>
        <w:tc>
          <w:tcPr>
            <w:tcW w:w="4423" w:type="dxa"/>
          </w:tcPr>
          <w:p w14:paraId="45623B31" w14:textId="795EC136" w:rsidR="00D63216" w:rsidRPr="00F7091E" w:rsidRDefault="00D63216"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w:t>
            </w:r>
            <w:proofErr w:type="spellStart"/>
            <w:r w:rsidRPr="00F7091E">
              <w:rPr>
                <w:rFonts w:ascii="Times New Roman" w:hAnsi="Times New Roman" w:cs="Times New Roman"/>
                <w:sz w:val="24"/>
                <w:szCs w:val="24"/>
              </w:rPr>
              <w:t>Рыбницкая</w:t>
            </w:r>
            <w:proofErr w:type="spellEnd"/>
            <w:r w:rsidRPr="00F7091E">
              <w:rPr>
                <w:rFonts w:ascii="Times New Roman" w:hAnsi="Times New Roman" w:cs="Times New Roman"/>
                <w:sz w:val="24"/>
                <w:szCs w:val="24"/>
              </w:rPr>
              <w:t xml:space="preserve"> детская музыкальная школа им. Ю.А.</w:t>
            </w:r>
            <w:r w:rsidR="00723AE9" w:rsidRPr="00F7091E">
              <w:rPr>
                <w:rFonts w:ascii="Times New Roman" w:hAnsi="Times New Roman" w:cs="Times New Roman"/>
                <w:sz w:val="24"/>
                <w:szCs w:val="24"/>
              </w:rPr>
              <w:t xml:space="preserve"> </w:t>
            </w:r>
            <w:r w:rsidR="00163C96" w:rsidRPr="00F7091E">
              <w:rPr>
                <w:rFonts w:ascii="Times New Roman" w:hAnsi="Times New Roman" w:cs="Times New Roman"/>
                <w:sz w:val="24"/>
                <w:szCs w:val="24"/>
              </w:rPr>
              <w:t xml:space="preserve">Гагарина»  </w:t>
            </w:r>
            <w:proofErr w:type="spellStart"/>
            <w:r w:rsidR="00F03393" w:rsidRPr="00F7091E">
              <w:rPr>
                <w:rFonts w:ascii="Times New Roman" w:hAnsi="Times New Roman" w:cs="Times New Roman"/>
                <w:sz w:val="24"/>
                <w:szCs w:val="24"/>
              </w:rPr>
              <w:t>г.</w:t>
            </w:r>
            <w:r w:rsidRPr="00F7091E">
              <w:rPr>
                <w:rFonts w:ascii="Times New Roman" w:hAnsi="Times New Roman" w:cs="Times New Roman"/>
                <w:sz w:val="24"/>
                <w:szCs w:val="24"/>
              </w:rPr>
              <w:t>Рыбниц</w:t>
            </w:r>
            <w:r w:rsidR="007B5E79" w:rsidRPr="00F7091E">
              <w:rPr>
                <w:rFonts w:ascii="Times New Roman" w:hAnsi="Times New Roman" w:cs="Times New Roman"/>
                <w:sz w:val="24"/>
                <w:szCs w:val="28"/>
              </w:rPr>
              <w:t>ы</w:t>
            </w:r>
            <w:proofErr w:type="spellEnd"/>
          </w:p>
        </w:tc>
        <w:tc>
          <w:tcPr>
            <w:tcW w:w="1134" w:type="dxa"/>
          </w:tcPr>
          <w:p w14:paraId="6485ABA7"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431" w:type="dxa"/>
          </w:tcPr>
          <w:p w14:paraId="7717123C"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инвалид детства</w:t>
            </w:r>
          </w:p>
        </w:tc>
      </w:tr>
      <w:tr w:rsidR="00D63216" w:rsidRPr="00F7091E" w14:paraId="0579428F" w14:textId="77777777" w:rsidTr="00D63216">
        <w:tc>
          <w:tcPr>
            <w:tcW w:w="567" w:type="dxa"/>
          </w:tcPr>
          <w:p w14:paraId="2E478C9D" w14:textId="015F2581"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11</w:t>
            </w:r>
            <w:r w:rsidR="00A00849" w:rsidRPr="00F7091E">
              <w:rPr>
                <w:rFonts w:ascii="Times New Roman" w:hAnsi="Times New Roman" w:cs="Times New Roman"/>
                <w:sz w:val="24"/>
                <w:szCs w:val="24"/>
              </w:rPr>
              <w:t>.</w:t>
            </w:r>
          </w:p>
        </w:tc>
        <w:tc>
          <w:tcPr>
            <w:tcW w:w="4423" w:type="dxa"/>
          </w:tcPr>
          <w:p w14:paraId="09EA1BD6" w14:textId="43272C81" w:rsidR="00D63216" w:rsidRPr="00F7091E" w:rsidRDefault="00D63216"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w:t>
            </w:r>
            <w:proofErr w:type="spellStart"/>
            <w:r w:rsidRPr="00F7091E">
              <w:rPr>
                <w:rFonts w:ascii="Times New Roman" w:hAnsi="Times New Roman" w:cs="Times New Roman"/>
                <w:sz w:val="24"/>
                <w:szCs w:val="24"/>
              </w:rPr>
              <w:t>Рыбницкая</w:t>
            </w:r>
            <w:proofErr w:type="spellEnd"/>
            <w:r w:rsidRPr="00F7091E">
              <w:rPr>
                <w:rFonts w:ascii="Times New Roman" w:hAnsi="Times New Roman" w:cs="Times New Roman"/>
                <w:sz w:val="24"/>
                <w:szCs w:val="24"/>
              </w:rPr>
              <w:t xml:space="preserve"> </w:t>
            </w:r>
            <w:r w:rsidR="00163C96" w:rsidRPr="00F7091E">
              <w:rPr>
                <w:rFonts w:ascii="Times New Roman" w:hAnsi="Times New Roman" w:cs="Times New Roman"/>
                <w:sz w:val="24"/>
                <w:szCs w:val="24"/>
              </w:rPr>
              <w:t xml:space="preserve">детская художественная школа» </w:t>
            </w:r>
            <w:proofErr w:type="spellStart"/>
            <w:r w:rsidR="00F03393" w:rsidRPr="00F7091E">
              <w:rPr>
                <w:rFonts w:ascii="Times New Roman" w:hAnsi="Times New Roman" w:cs="Times New Roman"/>
                <w:sz w:val="24"/>
                <w:szCs w:val="24"/>
              </w:rPr>
              <w:t>г.</w:t>
            </w:r>
            <w:r w:rsidRPr="00F7091E">
              <w:rPr>
                <w:rFonts w:ascii="Times New Roman" w:hAnsi="Times New Roman" w:cs="Times New Roman"/>
                <w:sz w:val="24"/>
                <w:szCs w:val="24"/>
              </w:rPr>
              <w:t>Рыбниц</w:t>
            </w:r>
            <w:r w:rsidR="007B5E79" w:rsidRPr="00F7091E">
              <w:rPr>
                <w:rFonts w:ascii="Times New Roman" w:hAnsi="Times New Roman" w:cs="Times New Roman"/>
                <w:sz w:val="24"/>
                <w:szCs w:val="28"/>
              </w:rPr>
              <w:t>ы</w:t>
            </w:r>
            <w:proofErr w:type="spellEnd"/>
          </w:p>
        </w:tc>
        <w:tc>
          <w:tcPr>
            <w:tcW w:w="1134" w:type="dxa"/>
          </w:tcPr>
          <w:p w14:paraId="753A8814"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431" w:type="dxa"/>
          </w:tcPr>
          <w:p w14:paraId="61834EF7"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вторичный остеомиелит левой бедренной кости</w:t>
            </w:r>
          </w:p>
        </w:tc>
      </w:tr>
      <w:tr w:rsidR="00D63216" w:rsidRPr="00F7091E" w14:paraId="1F903076" w14:textId="77777777" w:rsidTr="00D63216">
        <w:tc>
          <w:tcPr>
            <w:tcW w:w="567" w:type="dxa"/>
          </w:tcPr>
          <w:p w14:paraId="17FB1FD9" w14:textId="3A2E7E6F"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12</w:t>
            </w:r>
            <w:r w:rsidR="00A00849" w:rsidRPr="00F7091E">
              <w:rPr>
                <w:rFonts w:ascii="Times New Roman" w:hAnsi="Times New Roman" w:cs="Times New Roman"/>
                <w:sz w:val="24"/>
                <w:szCs w:val="24"/>
              </w:rPr>
              <w:t>.</w:t>
            </w:r>
          </w:p>
        </w:tc>
        <w:tc>
          <w:tcPr>
            <w:tcW w:w="4423" w:type="dxa"/>
          </w:tcPr>
          <w:p w14:paraId="18018EA4"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«Кам</w:t>
            </w:r>
            <w:r w:rsidR="00723AE9" w:rsidRPr="00F7091E">
              <w:rPr>
                <w:rFonts w:ascii="Times New Roman" w:hAnsi="Times New Roman" w:cs="Times New Roman"/>
                <w:sz w:val="24"/>
                <w:szCs w:val="24"/>
              </w:rPr>
              <w:t xml:space="preserve">енская детская школа искусств» </w:t>
            </w:r>
          </w:p>
        </w:tc>
        <w:tc>
          <w:tcPr>
            <w:tcW w:w="1134" w:type="dxa"/>
          </w:tcPr>
          <w:p w14:paraId="0EC9F602"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3431" w:type="dxa"/>
          </w:tcPr>
          <w:p w14:paraId="74EF68B0"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инвалиды детства</w:t>
            </w:r>
          </w:p>
        </w:tc>
      </w:tr>
      <w:tr w:rsidR="00D63216" w:rsidRPr="00F7091E" w14:paraId="2DE92A79" w14:textId="77777777" w:rsidTr="00D63216">
        <w:tc>
          <w:tcPr>
            <w:tcW w:w="567" w:type="dxa"/>
          </w:tcPr>
          <w:p w14:paraId="799FD08B" w14:textId="24B5477C"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13</w:t>
            </w:r>
            <w:r w:rsidR="00A00849" w:rsidRPr="00F7091E">
              <w:rPr>
                <w:rFonts w:ascii="Times New Roman" w:hAnsi="Times New Roman" w:cs="Times New Roman"/>
                <w:sz w:val="24"/>
                <w:szCs w:val="24"/>
              </w:rPr>
              <w:t>.</w:t>
            </w:r>
          </w:p>
        </w:tc>
        <w:tc>
          <w:tcPr>
            <w:tcW w:w="4423" w:type="dxa"/>
          </w:tcPr>
          <w:p w14:paraId="03104EC0"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«Каменская детская художественная школа»</w:t>
            </w:r>
          </w:p>
        </w:tc>
        <w:tc>
          <w:tcPr>
            <w:tcW w:w="1134" w:type="dxa"/>
          </w:tcPr>
          <w:p w14:paraId="23A9BEBE"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3431" w:type="dxa"/>
          </w:tcPr>
          <w:p w14:paraId="42075232"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инвалид детства</w:t>
            </w:r>
          </w:p>
        </w:tc>
      </w:tr>
      <w:tr w:rsidR="00D63216" w:rsidRPr="00F7091E" w14:paraId="65FAB45B" w14:textId="77777777" w:rsidTr="00D63216">
        <w:tc>
          <w:tcPr>
            <w:tcW w:w="567" w:type="dxa"/>
          </w:tcPr>
          <w:p w14:paraId="650F236B" w14:textId="59843936"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14</w:t>
            </w:r>
            <w:r w:rsidR="00A00849" w:rsidRPr="00F7091E">
              <w:rPr>
                <w:rFonts w:ascii="Times New Roman" w:hAnsi="Times New Roman" w:cs="Times New Roman"/>
                <w:sz w:val="24"/>
                <w:szCs w:val="24"/>
              </w:rPr>
              <w:t>.</w:t>
            </w:r>
          </w:p>
        </w:tc>
        <w:tc>
          <w:tcPr>
            <w:tcW w:w="4423" w:type="dxa"/>
          </w:tcPr>
          <w:p w14:paraId="10CEBA4F" w14:textId="5B7AF201" w:rsidR="00D63216" w:rsidRPr="00F7091E" w:rsidRDefault="00D63216" w:rsidP="00F03393">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МОУ ДО «</w:t>
            </w:r>
            <w:proofErr w:type="spellStart"/>
            <w:r w:rsidRPr="00F7091E">
              <w:rPr>
                <w:rFonts w:ascii="Times New Roman" w:hAnsi="Times New Roman" w:cs="Times New Roman"/>
                <w:sz w:val="24"/>
                <w:szCs w:val="24"/>
              </w:rPr>
              <w:t>Рашковская</w:t>
            </w:r>
            <w:proofErr w:type="spellEnd"/>
            <w:r w:rsidRPr="00F7091E">
              <w:rPr>
                <w:rFonts w:ascii="Times New Roman" w:hAnsi="Times New Roman" w:cs="Times New Roman"/>
                <w:sz w:val="24"/>
                <w:szCs w:val="24"/>
              </w:rPr>
              <w:t xml:space="preserve"> детская художественная школа» с.</w:t>
            </w:r>
            <w:r w:rsidR="001B0F23"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Рашково</w:t>
            </w:r>
            <w:proofErr w:type="spellEnd"/>
            <w:r w:rsidRPr="00F7091E">
              <w:rPr>
                <w:rFonts w:ascii="Times New Roman" w:hAnsi="Times New Roman" w:cs="Times New Roman"/>
                <w:sz w:val="24"/>
                <w:szCs w:val="24"/>
              </w:rPr>
              <w:t xml:space="preserve"> </w:t>
            </w:r>
            <w:r w:rsidR="00A97158" w:rsidRPr="00F7091E">
              <w:rPr>
                <w:rFonts w:ascii="Times New Roman" w:hAnsi="Times New Roman" w:cs="Times New Roman"/>
                <w:sz w:val="24"/>
                <w:szCs w:val="24"/>
              </w:rPr>
              <w:t>Каменского района</w:t>
            </w:r>
          </w:p>
        </w:tc>
        <w:tc>
          <w:tcPr>
            <w:tcW w:w="1134" w:type="dxa"/>
          </w:tcPr>
          <w:p w14:paraId="65CE1488" w14:textId="77777777" w:rsidR="00D63216" w:rsidRPr="00F7091E" w:rsidRDefault="00D6321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3431" w:type="dxa"/>
          </w:tcPr>
          <w:p w14:paraId="2DF68936" w14:textId="77777777" w:rsidR="00D63216" w:rsidRPr="00F7091E" w:rsidRDefault="00D6321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инвалиды детства</w:t>
            </w:r>
          </w:p>
        </w:tc>
      </w:tr>
    </w:tbl>
    <w:p w14:paraId="5DE5FBCC" w14:textId="77777777" w:rsidR="00D63216" w:rsidRPr="00F7091E" w:rsidRDefault="00D63216" w:rsidP="00485B4E">
      <w:pPr>
        <w:pStyle w:val="aff0"/>
        <w:jc w:val="both"/>
        <w:rPr>
          <w:rFonts w:ascii="Times New Roman" w:hAnsi="Times New Roman" w:cs="Times New Roman"/>
          <w:kern w:val="36"/>
          <w:sz w:val="24"/>
          <w:szCs w:val="24"/>
        </w:rPr>
      </w:pPr>
    </w:p>
    <w:p w14:paraId="5AF99ACC" w14:textId="265C017C" w:rsidR="00D63216" w:rsidRPr="00F7091E" w:rsidRDefault="00D6321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В 2022 году 2 270 дет</w:t>
      </w:r>
      <w:r w:rsidR="00723AE9" w:rsidRPr="00F7091E">
        <w:rPr>
          <w:rFonts w:ascii="Times New Roman" w:hAnsi="Times New Roman" w:cs="Times New Roman"/>
          <w:kern w:val="36"/>
          <w:sz w:val="28"/>
          <w:szCs w:val="28"/>
        </w:rPr>
        <w:t>ям (</w:t>
      </w:r>
      <w:r w:rsidRPr="00F7091E">
        <w:rPr>
          <w:rFonts w:ascii="Times New Roman" w:hAnsi="Times New Roman" w:cs="Times New Roman"/>
          <w:kern w:val="36"/>
          <w:sz w:val="28"/>
          <w:szCs w:val="28"/>
        </w:rPr>
        <w:t>36,9%) из общего количества обучающихся предоставлялись льготы за обучение (в 2021 году – 2 143 чел</w:t>
      </w:r>
      <w:r w:rsidR="00CF766A" w:rsidRPr="00F7091E">
        <w:rPr>
          <w:rFonts w:ascii="Times New Roman" w:hAnsi="Times New Roman" w:cs="Times New Roman"/>
          <w:kern w:val="36"/>
          <w:sz w:val="28"/>
          <w:szCs w:val="28"/>
        </w:rPr>
        <w:t>овека</w:t>
      </w:r>
      <w:r w:rsidRPr="00F7091E">
        <w:rPr>
          <w:rFonts w:ascii="Times New Roman" w:hAnsi="Times New Roman" w:cs="Times New Roman"/>
          <w:kern w:val="36"/>
          <w:sz w:val="28"/>
          <w:szCs w:val="28"/>
        </w:rPr>
        <w:t xml:space="preserve">, в 2020 году - 1 947 </w:t>
      </w:r>
      <w:r w:rsidR="00CF766A" w:rsidRPr="00F7091E">
        <w:rPr>
          <w:rFonts w:ascii="Times New Roman" w:hAnsi="Times New Roman" w:cs="Times New Roman"/>
          <w:kern w:val="36"/>
          <w:sz w:val="28"/>
          <w:szCs w:val="28"/>
        </w:rPr>
        <w:t>человек</w:t>
      </w:r>
      <w:r w:rsidRPr="00F7091E">
        <w:rPr>
          <w:rFonts w:ascii="Times New Roman" w:hAnsi="Times New Roman" w:cs="Times New Roman"/>
          <w:kern w:val="36"/>
          <w:sz w:val="28"/>
          <w:szCs w:val="28"/>
        </w:rPr>
        <w:t xml:space="preserve">). Из общего количества льготников в 2022 году: льготы 50% - 644 учащихся, льготы 100% (освобожденные от оплаты) – 1 646 учащихся.  </w:t>
      </w:r>
    </w:p>
    <w:p w14:paraId="34B46E35" w14:textId="7A45BEC8" w:rsidR="00D63216" w:rsidRPr="00F7091E" w:rsidRDefault="00D63216" w:rsidP="00485B4E">
      <w:pPr>
        <w:autoSpaceDE w:val="0"/>
        <w:autoSpaceDN w:val="0"/>
        <w:adjustRightInd w:val="0"/>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kern w:val="36"/>
          <w:sz w:val="28"/>
          <w:szCs w:val="28"/>
        </w:rPr>
        <w:lastRenderedPageBreak/>
        <w:t xml:space="preserve">На сегодняшний день родительская оплата за обучение осуществляется согласно </w:t>
      </w:r>
      <w:r w:rsidRPr="00F7091E">
        <w:rPr>
          <w:rFonts w:ascii="Times New Roman" w:hAnsi="Times New Roman" w:cs="Times New Roman"/>
          <w:sz w:val="28"/>
          <w:szCs w:val="28"/>
        </w:rPr>
        <w:t>Постановлени</w:t>
      </w:r>
      <w:r w:rsidR="00A00849" w:rsidRPr="00F7091E">
        <w:rPr>
          <w:rFonts w:ascii="Times New Roman" w:hAnsi="Times New Roman" w:cs="Times New Roman"/>
          <w:sz w:val="28"/>
          <w:szCs w:val="28"/>
        </w:rPr>
        <w:t>ю</w:t>
      </w:r>
      <w:r w:rsidRPr="00F7091E">
        <w:rPr>
          <w:rFonts w:ascii="Times New Roman" w:hAnsi="Times New Roman" w:cs="Times New Roman"/>
          <w:sz w:val="28"/>
          <w:szCs w:val="28"/>
        </w:rPr>
        <w:t xml:space="preserve"> Правительства Приднестровской Молдавской Республики от 24 декабря 2013 года № 326 «Об утверждении Положения о порядке и размере платы за обучение в государственных (муниципальных) организациях дополнительного образования художественно-эстетической направленности» </w:t>
      </w:r>
      <w:r w:rsidR="005B3BB7" w:rsidRPr="00F7091E">
        <w:rPr>
          <w:rFonts w:ascii="Times New Roman" w:hAnsi="Times New Roman" w:cs="Times New Roman"/>
          <w:sz w:val="28"/>
          <w:szCs w:val="28"/>
        </w:rPr>
        <w:t xml:space="preserve">(САЗ </w:t>
      </w:r>
      <w:r w:rsidR="00A00849" w:rsidRPr="00F7091E">
        <w:rPr>
          <w:rFonts w:ascii="Times New Roman" w:hAnsi="Times New Roman" w:cs="Times New Roman"/>
          <w:sz w:val="28"/>
          <w:szCs w:val="28"/>
        </w:rPr>
        <w:t>13</w:t>
      </w:r>
      <w:r w:rsidR="005B3BB7" w:rsidRPr="00F7091E">
        <w:rPr>
          <w:rFonts w:ascii="Times New Roman" w:hAnsi="Times New Roman" w:cs="Times New Roman"/>
          <w:sz w:val="28"/>
          <w:szCs w:val="28"/>
        </w:rPr>
        <w:t>-</w:t>
      </w:r>
      <w:r w:rsidR="00A00849" w:rsidRPr="00F7091E">
        <w:rPr>
          <w:rFonts w:ascii="Times New Roman" w:hAnsi="Times New Roman" w:cs="Times New Roman"/>
          <w:sz w:val="28"/>
          <w:szCs w:val="28"/>
        </w:rPr>
        <w:t>51</w:t>
      </w:r>
      <w:r w:rsidR="005B3BB7" w:rsidRPr="00F7091E">
        <w:rPr>
          <w:rFonts w:ascii="Times New Roman" w:hAnsi="Times New Roman" w:cs="Times New Roman"/>
          <w:sz w:val="28"/>
          <w:szCs w:val="28"/>
        </w:rPr>
        <w:t>)</w:t>
      </w:r>
      <w:r w:rsidRPr="00F7091E">
        <w:rPr>
          <w:rFonts w:ascii="Times New Roman" w:hAnsi="Times New Roman" w:cs="Times New Roman"/>
          <w:sz w:val="28"/>
          <w:szCs w:val="28"/>
        </w:rPr>
        <w:t xml:space="preserve"> и составляет </w:t>
      </w:r>
      <w:r w:rsidRPr="00F7091E">
        <w:rPr>
          <w:rFonts w:ascii="Times New Roman" w:hAnsi="Times New Roman" w:cs="Times New Roman"/>
          <w:kern w:val="36"/>
          <w:sz w:val="28"/>
          <w:szCs w:val="28"/>
        </w:rPr>
        <w:t>по республике от 28 рублей до 87 рублей.</w:t>
      </w:r>
    </w:p>
    <w:p w14:paraId="08F4C8E4" w14:textId="1AFE0B88" w:rsidR="00D63216" w:rsidRPr="00F7091E" w:rsidRDefault="00D6321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Также в рамках данного Постановления предусмотрено бесплатное и льготное (50%) обучение для ряда категорий детей, список которого   конкретизирован и расширен за счёт детей-инвалидов в возрасте до 18 лет;  детей участников боевых действий в локальных войнах и вооружённых конфликтах на территории других государств, определенных </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 xml:space="preserve">законодательством Приднестровской Молдавской Республики; детей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w:t>
      </w:r>
      <w:proofErr w:type="spellStart"/>
      <w:r w:rsidRPr="00F7091E">
        <w:rPr>
          <w:rFonts w:ascii="Times New Roman" w:hAnsi="Times New Roman" w:cs="Times New Roman"/>
          <w:sz w:val="28"/>
          <w:szCs w:val="28"/>
        </w:rPr>
        <w:t>Теча</w:t>
      </w:r>
      <w:proofErr w:type="spellEnd"/>
      <w:r w:rsidRPr="00F7091E">
        <w:rPr>
          <w:rFonts w:ascii="Times New Roman" w:hAnsi="Times New Roman" w:cs="Times New Roman"/>
          <w:sz w:val="28"/>
          <w:szCs w:val="28"/>
        </w:rPr>
        <w:t>;  детей из семей одиноких родителей, одиноких усыновителей и детей</w:t>
      </w:r>
      <w:r w:rsidR="00895E68" w:rsidRPr="00F7091E">
        <w:rPr>
          <w:rFonts w:ascii="Times New Roman" w:hAnsi="Times New Roman" w:cs="Times New Roman"/>
          <w:sz w:val="28"/>
          <w:szCs w:val="28"/>
        </w:rPr>
        <w:t>,</w:t>
      </w:r>
      <w:r w:rsidRPr="00F7091E">
        <w:rPr>
          <w:rFonts w:ascii="Times New Roman" w:hAnsi="Times New Roman" w:cs="Times New Roman"/>
          <w:sz w:val="28"/>
          <w:szCs w:val="28"/>
        </w:rPr>
        <w:t xml:space="preserve"> один из родителей которых является (оба родителя которых являются) инвалидом (инвалидами) </w:t>
      </w:r>
      <w:r w:rsidRPr="00F7091E">
        <w:rPr>
          <w:rFonts w:ascii="Times New Roman" w:hAnsi="Times New Roman" w:cs="Times New Roman"/>
          <w:sz w:val="28"/>
          <w:szCs w:val="28"/>
          <w:lang w:val="en-US"/>
        </w:rPr>
        <w:t>I</w:t>
      </w:r>
      <w:r w:rsidRPr="00F7091E">
        <w:rPr>
          <w:rFonts w:ascii="Times New Roman" w:hAnsi="Times New Roman" w:cs="Times New Roman"/>
          <w:sz w:val="28"/>
          <w:szCs w:val="28"/>
        </w:rPr>
        <w:t xml:space="preserve"> и </w:t>
      </w:r>
      <w:r w:rsidRPr="00F7091E">
        <w:rPr>
          <w:rFonts w:ascii="Times New Roman" w:hAnsi="Times New Roman" w:cs="Times New Roman"/>
          <w:sz w:val="28"/>
          <w:szCs w:val="28"/>
          <w:lang w:val="en-US"/>
        </w:rPr>
        <w:t>II</w:t>
      </w:r>
      <w:r w:rsidRPr="00F7091E">
        <w:rPr>
          <w:rFonts w:ascii="Times New Roman" w:hAnsi="Times New Roman" w:cs="Times New Roman"/>
          <w:sz w:val="28"/>
          <w:szCs w:val="28"/>
        </w:rPr>
        <w:t xml:space="preserve"> групп.</w:t>
      </w:r>
    </w:p>
    <w:p w14:paraId="31CB79F1" w14:textId="77777777" w:rsidR="00D63216" w:rsidRPr="00F7091E" w:rsidRDefault="00D6321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По итогам отличной учёбы и за активное участие в мероприятиях республиканского и международного уровня в 2021-2022 учебном году 6 учащихся организаций дополнительного образования художественно-эстетической направленности республики стали обладателями Государственной стипендии Президента Приднестровской Молдавской Республики:</w:t>
      </w:r>
    </w:p>
    <w:p w14:paraId="6611E558" w14:textId="50E31C51" w:rsidR="00D63216" w:rsidRPr="00F7091E" w:rsidRDefault="00163C9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а) </w:t>
      </w:r>
      <w:r w:rsidR="006B1FF6" w:rsidRPr="00F7091E">
        <w:rPr>
          <w:rFonts w:ascii="Times New Roman" w:hAnsi="Times New Roman" w:cs="Times New Roman"/>
          <w:kern w:val="36"/>
          <w:sz w:val="28"/>
          <w:szCs w:val="28"/>
        </w:rPr>
        <w:t xml:space="preserve">город </w:t>
      </w:r>
      <w:r w:rsidR="007B5E79" w:rsidRPr="00F7091E">
        <w:rPr>
          <w:rFonts w:ascii="Times New Roman" w:hAnsi="Times New Roman" w:cs="Times New Roman"/>
          <w:kern w:val="36"/>
          <w:sz w:val="28"/>
          <w:szCs w:val="28"/>
        </w:rPr>
        <w:t>Тираспол</w:t>
      </w:r>
      <w:r w:rsidR="007B5E79" w:rsidRPr="00F7091E">
        <w:rPr>
          <w:rFonts w:ascii="Times New Roman" w:hAnsi="Times New Roman" w:cs="Times New Roman"/>
          <w:sz w:val="28"/>
          <w:szCs w:val="28"/>
        </w:rPr>
        <w:t>ь</w:t>
      </w:r>
      <w:r w:rsidR="00D63216" w:rsidRPr="00F7091E">
        <w:rPr>
          <w:rFonts w:ascii="Times New Roman" w:hAnsi="Times New Roman" w:cs="Times New Roman"/>
          <w:kern w:val="36"/>
          <w:sz w:val="28"/>
          <w:szCs w:val="28"/>
        </w:rPr>
        <w:t xml:space="preserve"> - 3 ребенка </w:t>
      </w:r>
      <w:proofErr w:type="gramStart"/>
      <w:r w:rsidR="00D63216" w:rsidRPr="00F7091E">
        <w:rPr>
          <w:rFonts w:ascii="Times New Roman" w:hAnsi="Times New Roman" w:cs="Times New Roman"/>
          <w:kern w:val="36"/>
          <w:sz w:val="28"/>
          <w:szCs w:val="28"/>
        </w:rPr>
        <w:t xml:space="preserve">( </w:t>
      </w:r>
      <w:r w:rsidR="007C2881" w:rsidRPr="00F7091E">
        <w:rPr>
          <w:rFonts w:ascii="Times New Roman" w:hAnsi="Times New Roman" w:cs="Times New Roman"/>
          <w:kern w:val="36"/>
          <w:sz w:val="28"/>
          <w:szCs w:val="28"/>
        </w:rPr>
        <w:t>муниципальное</w:t>
      </w:r>
      <w:proofErr w:type="gramEnd"/>
      <w:r w:rsidR="007C2881" w:rsidRPr="00F7091E">
        <w:rPr>
          <w:rFonts w:ascii="Times New Roman" w:hAnsi="Times New Roman" w:cs="Times New Roman"/>
          <w:kern w:val="36"/>
          <w:sz w:val="28"/>
          <w:szCs w:val="28"/>
        </w:rPr>
        <w:t xml:space="preserve"> образовательное учреждение дополнительного образования </w:t>
      </w:r>
      <w:r w:rsidR="00D63216" w:rsidRPr="00F7091E">
        <w:rPr>
          <w:rFonts w:ascii="Times New Roman" w:hAnsi="Times New Roman" w:cs="Times New Roman"/>
          <w:kern w:val="36"/>
          <w:sz w:val="28"/>
          <w:szCs w:val="28"/>
        </w:rPr>
        <w:t xml:space="preserve">«Детская художественная школа им. А.Ф. </w:t>
      </w:r>
      <w:proofErr w:type="spellStart"/>
      <w:r w:rsidR="00D63216" w:rsidRPr="00F7091E">
        <w:rPr>
          <w:rFonts w:ascii="Times New Roman" w:hAnsi="Times New Roman" w:cs="Times New Roman"/>
          <w:kern w:val="36"/>
          <w:sz w:val="28"/>
          <w:szCs w:val="28"/>
        </w:rPr>
        <w:t>Фойницкого</w:t>
      </w:r>
      <w:proofErr w:type="spellEnd"/>
      <w:r w:rsidR="00D63216" w:rsidRPr="00F7091E">
        <w:rPr>
          <w:rFonts w:ascii="Times New Roman" w:hAnsi="Times New Roman" w:cs="Times New Roman"/>
          <w:kern w:val="36"/>
          <w:sz w:val="28"/>
          <w:szCs w:val="28"/>
        </w:rPr>
        <w:t xml:space="preserve"> – 1 ребенок, </w:t>
      </w:r>
      <w:r w:rsidR="009D4692" w:rsidRPr="00F7091E">
        <w:rPr>
          <w:rFonts w:ascii="Times New Roman" w:hAnsi="Times New Roman" w:cs="Times New Roman"/>
          <w:kern w:val="36"/>
          <w:sz w:val="28"/>
          <w:szCs w:val="28"/>
        </w:rPr>
        <w:t xml:space="preserve"> муниципальное образовательное учреждение дополнительного образования </w:t>
      </w:r>
      <w:r w:rsidR="00D63216" w:rsidRPr="00F7091E">
        <w:rPr>
          <w:rFonts w:ascii="Times New Roman" w:hAnsi="Times New Roman" w:cs="Times New Roman"/>
          <w:kern w:val="36"/>
          <w:sz w:val="28"/>
          <w:szCs w:val="28"/>
        </w:rPr>
        <w:t xml:space="preserve">«Детская школа искусств им. С.В. Рахманинова» - 2 ребенка); </w:t>
      </w:r>
    </w:p>
    <w:p w14:paraId="57985628" w14:textId="33C225E5" w:rsidR="00D63216" w:rsidRPr="00F7091E" w:rsidRDefault="00163C9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б) </w:t>
      </w:r>
      <w:proofErr w:type="spellStart"/>
      <w:r w:rsidR="00D63216" w:rsidRPr="00F7091E">
        <w:rPr>
          <w:rFonts w:ascii="Times New Roman" w:hAnsi="Times New Roman" w:cs="Times New Roman"/>
          <w:kern w:val="36"/>
          <w:sz w:val="28"/>
          <w:szCs w:val="28"/>
        </w:rPr>
        <w:t>Слободзейский</w:t>
      </w:r>
      <w:proofErr w:type="spellEnd"/>
      <w:r w:rsidR="00D63216" w:rsidRPr="00F7091E">
        <w:rPr>
          <w:rFonts w:ascii="Times New Roman" w:hAnsi="Times New Roman" w:cs="Times New Roman"/>
          <w:kern w:val="36"/>
          <w:sz w:val="28"/>
          <w:szCs w:val="28"/>
        </w:rPr>
        <w:t xml:space="preserve"> район – 2 ребенка </w:t>
      </w:r>
      <w:proofErr w:type="gramStart"/>
      <w:r w:rsidR="00D63216" w:rsidRPr="00F7091E">
        <w:rPr>
          <w:rFonts w:ascii="Times New Roman" w:hAnsi="Times New Roman" w:cs="Times New Roman"/>
          <w:kern w:val="36"/>
          <w:sz w:val="28"/>
          <w:szCs w:val="28"/>
        </w:rPr>
        <w:t>(</w:t>
      </w:r>
      <w:r w:rsidR="00737E70" w:rsidRPr="00F7091E">
        <w:rPr>
          <w:rFonts w:ascii="Times New Roman" w:hAnsi="Times New Roman" w:cs="Times New Roman"/>
          <w:kern w:val="36"/>
          <w:sz w:val="28"/>
          <w:szCs w:val="28"/>
        </w:rPr>
        <w:t xml:space="preserve"> муниципальное</w:t>
      </w:r>
      <w:proofErr w:type="gramEnd"/>
      <w:r w:rsidR="00737E70" w:rsidRPr="00F7091E">
        <w:rPr>
          <w:rFonts w:ascii="Times New Roman" w:hAnsi="Times New Roman" w:cs="Times New Roman"/>
          <w:kern w:val="36"/>
          <w:sz w:val="28"/>
          <w:szCs w:val="28"/>
        </w:rPr>
        <w:t xml:space="preserve"> образовательное учреждение дополнительного образования </w:t>
      </w:r>
      <w:r w:rsidR="00D63216" w:rsidRPr="00F7091E">
        <w:rPr>
          <w:rFonts w:ascii="Times New Roman" w:hAnsi="Times New Roman" w:cs="Times New Roman"/>
          <w:kern w:val="36"/>
          <w:sz w:val="28"/>
          <w:szCs w:val="28"/>
        </w:rPr>
        <w:t xml:space="preserve">«Детская школа искусств» </w:t>
      </w:r>
      <w:r w:rsidR="00D63216" w:rsidRPr="00F7091E">
        <w:rPr>
          <w:rFonts w:ascii="Times New Roman" w:hAnsi="Times New Roman" w:cs="Times New Roman"/>
          <w:color w:val="FF0000"/>
          <w:kern w:val="36"/>
          <w:sz w:val="28"/>
          <w:szCs w:val="28"/>
        </w:rPr>
        <w:t xml:space="preserve"> </w:t>
      </w:r>
      <w:r w:rsidR="006B1FF6" w:rsidRPr="00F7091E">
        <w:rPr>
          <w:rFonts w:ascii="Times New Roman" w:hAnsi="Times New Roman" w:cs="Times New Roman"/>
          <w:kern w:val="36"/>
          <w:sz w:val="28"/>
          <w:szCs w:val="28"/>
        </w:rPr>
        <w:t xml:space="preserve">поселка </w:t>
      </w:r>
      <w:r w:rsidR="00D63216" w:rsidRPr="00F7091E">
        <w:rPr>
          <w:rFonts w:ascii="Times New Roman" w:hAnsi="Times New Roman" w:cs="Times New Roman"/>
          <w:kern w:val="36"/>
          <w:sz w:val="28"/>
          <w:szCs w:val="28"/>
        </w:rPr>
        <w:t xml:space="preserve">Первомайск, </w:t>
      </w:r>
      <w:r w:rsidR="00737E70" w:rsidRPr="00F7091E">
        <w:rPr>
          <w:rFonts w:ascii="Times New Roman" w:hAnsi="Times New Roman" w:cs="Times New Roman"/>
          <w:kern w:val="36"/>
          <w:sz w:val="28"/>
          <w:szCs w:val="28"/>
        </w:rPr>
        <w:t xml:space="preserve"> муниципальное образовательное учреждение дополнительного образования </w:t>
      </w:r>
      <w:r w:rsidR="006B1FF6" w:rsidRPr="00F7091E">
        <w:rPr>
          <w:rFonts w:ascii="Times New Roman" w:hAnsi="Times New Roman" w:cs="Times New Roman"/>
          <w:kern w:val="36"/>
          <w:sz w:val="28"/>
          <w:szCs w:val="28"/>
        </w:rPr>
        <w:t xml:space="preserve">«Детская школа искусств </w:t>
      </w:r>
      <w:r w:rsidR="006B1FF6" w:rsidRPr="00F7091E">
        <w:rPr>
          <w:rFonts w:ascii="Times New Roman" w:hAnsi="Times New Roman" w:cs="Times New Roman"/>
          <w:strike/>
          <w:color w:val="FF0000"/>
          <w:kern w:val="36"/>
          <w:sz w:val="28"/>
          <w:szCs w:val="28"/>
        </w:rPr>
        <w:t>с.</w:t>
      </w:r>
      <w:r w:rsidR="006B1FF6" w:rsidRPr="00F7091E">
        <w:rPr>
          <w:rFonts w:ascii="Times New Roman" w:hAnsi="Times New Roman" w:cs="Times New Roman"/>
          <w:color w:val="FF0000"/>
          <w:kern w:val="36"/>
          <w:sz w:val="28"/>
          <w:szCs w:val="28"/>
        </w:rPr>
        <w:t xml:space="preserve"> </w:t>
      </w:r>
      <w:r w:rsidR="006B1FF6" w:rsidRPr="00F7091E">
        <w:rPr>
          <w:rFonts w:ascii="Times New Roman" w:hAnsi="Times New Roman" w:cs="Times New Roman"/>
          <w:kern w:val="36"/>
          <w:sz w:val="28"/>
          <w:szCs w:val="28"/>
        </w:rPr>
        <w:t>села</w:t>
      </w:r>
      <w:r w:rsidR="00D63216" w:rsidRPr="00F7091E">
        <w:rPr>
          <w:rFonts w:ascii="Times New Roman" w:hAnsi="Times New Roman" w:cs="Times New Roman"/>
          <w:kern w:val="36"/>
          <w:sz w:val="28"/>
          <w:szCs w:val="28"/>
        </w:rPr>
        <w:t xml:space="preserve"> </w:t>
      </w:r>
      <w:proofErr w:type="spellStart"/>
      <w:r w:rsidR="00D63216" w:rsidRPr="00F7091E">
        <w:rPr>
          <w:rFonts w:ascii="Times New Roman" w:hAnsi="Times New Roman" w:cs="Times New Roman"/>
          <w:kern w:val="36"/>
          <w:sz w:val="28"/>
          <w:szCs w:val="28"/>
        </w:rPr>
        <w:t>Кицканы</w:t>
      </w:r>
      <w:proofErr w:type="spellEnd"/>
      <w:r w:rsidR="00D63216" w:rsidRPr="00F7091E">
        <w:rPr>
          <w:rFonts w:ascii="Times New Roman" w:hAnsi="Times New Roman" w:cs="Times New Roman"/>
          <w:kern w:val="36"/>
          <w:sz w:val="28"/>
          <w:szCs w:val="28"/>
        </w:rPr>
        <w:t>»);</w:t>
      </w:r>
    </w:p>
    <w:p w14:paraId="0A2E19AC" w14:textId="0D198A30" w:rsidR="00D63216" w:rsidRPr="00F7091E" w:rsidRDefault="006B1FF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г) </w:t>
      </w:r>
      <w:proofErr w:type="spellStart"/>
      <w:r w:rsidR="00D63216" w:rsidRPr="00F7091E">
        <w:rPr>
          <w:rFonts w:ascii="Times New Roman" w:hAnsi="Times New Roman" w:cs="Times New Roman"/>
          <w:kern w:val="36"/>
          <w:sz w:val="28"/>
          <w:szCs w:val="28"/>
        </w:rPr>
        <w:t>Рыбницкий</w:t>
      </w:r>
      <w:proofErr w:type="spellEnd"/>
      <w:r w:rsidR="00D63216" w:rsidRPr="00F7091E">
        <w:rPr>
          <w:rFonts w:ascii="Times New Roman" w:hAnsi="Times New Roman" w:cs="Times New Roman"/>
          <w:kern w:val="36"/>
          <w:sz w:val="28"/>
          <w:szCs w:val="28"/>
        </w:rPr>
        <w:t xml:space="preserve"> район - 1 ребенок (</w:t>
      </w:r>
      <w:r w:rsidR="00B65464" w:rsidRPr="00F7091E">
        <w:rPr>
          <w:rFonts w:ascii="Times New Roman" w:hAnsi="Times New Roman" w:cs="Times New Roman"/>
          <w:kern w:val="36"/>
          <w:sz w:val="28"/>
          <w:szCs w:val="28"/>
        </w:rPr>
        <w:t xml:space="preserve">муниципальное образовательное учреждение дополнительного образования </w:t>
      </w:r>
      <w:r w:rsidR="00D63216" w:rsidRPr="00F7091E">
        <w:rPr>
          <w:rFonts w:ascii="Times New Roman" w:hAnsi="Times New Roman" w:cs="Times New Roman"/>
          <w:kern w:val="36"/>
          <w:sz w:val="28"/>
          <w:szCs w:val="28"/>
        </w:rPr>
        <w:t>«Районная детская школа искусств им. А.Г. Рубинштейна»</w:t>
      </w:r>
      <w:r w:rsidR="00D63216" w:rsidRPr="00F7091E">
        <w:rPr>
          <w:rFonts w:ascii="Times New Roman" w:hAnsi="Times New Roman" w:cs="Times New Roman"/>
          <w:color w:val="FF0000"/>
          <w:kern w:val="36"/>
          <w:sz w:val="28"/>
          <w:szCs w:val="28"/>
        </w:rPr>
        <w:t xml:space="preserve"> </w:t>
      </w:r>
      <w:r w:rsidR="00BD66E6" w:rsidRPr="00F7091E">
        <w:rPr>
          <w:rFonts w:ascii="Times New Roman" w:hAnsi="Times New Roman" w:cs="Times New Roman"/>
          <w:kern w:val="36"/>
          <w:sz w:val="28"/>
          <w:szCs w:val="28"/>
        </w:rPr>
        <w:t xml:space="preserve">села </w:t>
      </w:r>
      <w:proofErr w:type="spellStart"/>
      <w:r w:rsidR="00D63216" w:rsidRPr="00F7091E">
        <w:rPr>
          <w:rFonts w:ascii="Times New Roman" w:hAnsi="Times New Roman" w:cs="Times New Roman"/>
          <w:kern w:val="36"/>
          <w:sz w:val="28"/>
          <w:szCs w:val="28"/>
        </w:rPr>
        <w:t>Выхватинцы</w:t>
      </w:r>
      <w:proofErr w:type="spellEnd"/>
      <w:r w:rsidR="00D63216" w:rsidRPr="00F7091E">
        <w:rPr>
          <w:rFonts w:ascii="Times New Roman" w:hAnsi="Times New Roman" w:cs="Times New Roman"/>
          <w:kern w:val="36"/>
          <w:sz w:val="28"/>
          <w:szCs w:val="28"/>
        </w:rPr>
        <w:t>).</w:t>
      </w:r>
    </w:p>
    <w:p w14:paraId="259B867F" w14:textId="77777777" w:rsidR="00D63216" w:rsidRPr="00F7091E" w:rsidRDefault="00D6321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kern w:val="36"/>
          <w:sz w:val="28"/>
          <w:szCs w:val="28"/>
        </w:rPr>
        <w:t xml:space="preserve">Все организации дополнительного образования художественно-эстетической направленности республики находятся в удовлетворительном состоянии при наличии всех видов благоустройства (водоотведение, электроэнергия, отопление), </w:t>
      </w:r>
      <w:r w:rsidRPr="00F7091E">
        <w:rPr>
          <w:rFonts w:ascii="Times New Roman" w:hAnsi="Times New Roman" w:cs="Times New Roman"/>
          <w:sz w:val="28"/>
          <w:szCs w:val="28"/>
        </w:rPr>
        <w:t xml:space="preserve">состояние зданий соответствует существующим </w:t>
      </w:r>
      <w:r w:rsidR="00FC16A6" w:rsidRPr="00F7091E">
        <w:rPr>
          <w:rFonts w:ascii="Times New Roman" w:hAnsi="Times New Roman" w:cs="Times New Roman"/>
          <w:sz w:val="28"/>
          <w:szCs w:val="28"/>
        </w:rPr>
        <w:t>санитарно-эпидемиологическим нормам и правилам</w:t>
      </w:r>
      <w:r w:rsidRPr="00F7091E">
        <w:rPr>
          <w:rFonts w:ascii="Times New Roman" w:hAnsi="Times New Roman" w:cs="Times New Roman"/>
          <w:sz w:val="28"/>
          <w:szCs w:val="28"/>
        </w:rPr>
        <w:t xml:space="preserve">. В </w:t>
      </w:r>
      <w:r w:rsidR="00FC16A6" w:rsidRPr="00F7091E">
        <w:rPr>
          <w:rFonts w:ascii="Times New Roman" w:hAnsi="Times New Roman" w:cs="Times New Roman"/>
          <w:sz w:val="28"/>
          <w:szCs w:val="28"/>
        </w:rPr>
        <w:t xml:space="preserve">организациях </w:t>
      </w:r>
      <w:r w:rsidR="00FC16A6" w:rsidRPr="00F7091E">
        <w:rPr>
          <w:rFonts w:ascii="Times New Roman" w:hAnsi="Times New Roman" w:cs="Times New Roman"/>
          <w:sz w:val="28"/>
          <w:szCs w:val="28"/>
        </w:rPr>
        <w:lastRenderedPageBreak/>
        <w:t>образования имеется</w:t>
      </w:r>
      <w:r w:rsidRPr="00F7091E">
        <w:rPr>
          <w:rFonts w:ascii="Times New Roman" w:hAnsi="Times New Roman" w:cs="Times New Roman"/>
          <w:sz w:val="28"/>
          <w:szCs w:val="28"/>
        </w:rPr>
        <w:t xml:space="preserve"> компьютерное и </w:t>
      </w:r>
      <w:proofErr w:type="spellStart"/>
      <w:r w:rsidRPr="00F7091E">
        <w:rPr>
          <w:rFonts w:ascii="Times New Roman" w:hAnsi="Times New Roman" w:cs="Times New Roman"/>
          <w:sz w:val="28"/>
          <w:szCs w:val="28"/>
        </w:rPr>
        <w:t>звуко</w:t>
      </w:r>
      <w:proofErr w:type="spellEnd"/>
      <w:r w:rsidRPr="00F7091E">
        <w:rPr>
          <w:rFonts w:ascii="Times New Roman" w:hAnsi="Times New Roman" w:cs="Times New Roman"/>
          <w:sz w:val="28"/>
          <w:szCs w:val="28"/>
        </w:rPr>
        <w:t xml:space="preserve">-техническое оборудование, учебный инвентарь (в том числе и музыкальные инструменты), учебно-методическая литература, подключение к сети интернет, что благоприятно влияет на организацию образовательного процесса. </w:t>
      </w:r>
      <w:r w:rsidRPr="00F7091E">
        <w:rPr>
          <w:rFonts w:ascii="Times New Roman" w:hAnsi="Times New Roman" w:cs="Times New Roman"/>
          <w:sz w:val="28"/>
          <w:szCs w:val="28"/>
          <w:lang w:bidi="ru-RU"/>
        </w:rPr>
        <w:t xml:space="preserve">В целях модернизации технического оборудования в работе с информационными технологиями в организациях образования поэтапно </w:t>
      </w:r>
      <w:r w:rsidRPr="00F7091E">
        <w:rPr>
          <w:rFonts w:ascii="Times New Roman" w:hAnsi="Times New Roman" w:cs="Times New Roman"/>
          <w:sz w:val="28"/>
          <w:szCs w:val="28"/>
        </w:rPr>
        <w:t>осуществляется переход на оптоволоконный Интернет, к которому подключаются учебные аудитории.</w:t>
      </w:r>
    </w:p>
    <w:p w14:paraId="5A8373A7" w14:textId="4FA6ED45" w:rsidR="00D63216" w:rsidRPr="00F7091E" w:rsidRDefault="00D63216" w:rsidP="00485B4E">
      <w:pPr>
        <w:pStyle w:val="aff0"/>
        <w:ind w:firstLine="851"/>
        <w:jc w:val="both"/>
        <w:rPr>
          <w:rFonts w:ascii="Times New Roman" w:hAnsi="Times New Roman" w:cs="Times New Roman"/>
          <w:kern w:val="36"/>
          <w:sz w:val="28"/>
          <w:szCs w:val="28"/>
        </w:rPr>
      </w:pPr>
      <w:r w:rsidRPr="00F7091E">
        <w:rPr>
          <w:rFonts w:ascii="Times New Roman" w:hAnsi="Times New Roman" w:cs="Times New Roman"/>
          <w:kern w:val="36"/>
          <w:sz w:val="28"/>
          <w:szCs w:val="28"/>
        </w:rPr>
        <w:t xml:space="preserve">Детская музыкальная школа </w:t>
      </w:r>
      <w:r w:rsidR="008C17EF" w:rsidRPr="00F7091E">
        <w:rPr>
          <w:rFonts w:ascii="Times New Roman" w:hAnsi="Times New Roman" w:cs="Times New Roman"/>
          <w:kern w:val="36"/>
          <w:sz w:val="28"/>
          <w:szCs w:val="28"/>
        </w:rPr>
        <w:t xml:space="preserve">села </w:t>
      </w:r>
      <w:proofErr w:type="spellStart"/>
      <w:r w:rsidRPr="00F7091E">
        <w:rPr>
          <w:rFonts w:ascii="Times New Roman" w:hAnsi="Times New Roman" w:cs="Times New Roman"/>
          <w:kern w:val="36"/>
          <w:sz w:val="28"/>
          <w:szCs w:val="28"/>
        </w:rPr>
        <w:t>Парканы</w:t>
      </w:r>
      <w:proofErr w:type="spellEnd"/>
      <w:r w:rsidRPr="00F7091E">
        <w:rPr>
          <w:rFonts w:ascii="Times New Roman" w:hAnsi="Times New Roman" w:cs="Times New Roman"/>
          <w:kern w:val="36"/>
          <w:sz w:val="28"/>
          <w:szCs w:val="28"/>
        </w:rPr>
        <w:t xml:space="preserve">, которая вынуждена арендовать учебные классы в </w:t>
      </w:r>
      <w:r w:rsidR="00FC16A6" w:rsidRPr="00F7091E">
        <w:rPr>
          <w:rFonts w:ascii="Times New Roman" w:hAnsi="Times New Roman" w:cs="Times New Roman"/>
          <w:kern w:val="36"/>
          <w:sz w:val="28"/>
          <w:szCs w:val="28"/>
        </w:rPr>
        <w:t>трех организациях общего образования</w:t>
      </w:r>
      <w:r w:rsidRPr="00F7091E">
        <w:rPr>
          <w:rFonts w:ascii="Times New Roman" w:hAnsi="Times New Roman" w:cs="Times New Roman"/>
          <w:kern w:val="36"/>
          <w:sz w:val="28"/>
          <w:szCs w:val="28"/>
        </w:rPr>
        <w:t xml:space="preserve"> в виду отсутствия собственного здания. </w:t>
      </w:r>
    </w:p>
    <w:p w14:paraId="7FF8AC60" w14:textId="77777777" w:rsidR="00D63216" w:rsidRPr="00F7091E" w:rsidRDefault="00D63216" w:rsidP="00485B4E">
      <w:pPr>
        <w:tabs>
          <w:tab w:val="left" w:pos="567"/>
        </w:tabs>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выявления талантливых детей и создания условий для их творческого роста Государственная служба по культуре и историческому наследию П</w:t>
      </w:r>
      <w:r w:rsidR="0075372D" w:rsidRPr="00F7091E">
        <w:rPr>
          <w:rFonts w:ascii="Times New Roman" w:hAnsi="Times New Roman" w:cs="Times New Roman"/>
          <w:sz w:val="28"/>
          <w:szCs w:val="28"/>
        </w:rPr>
        <w:t xml:space="preserve">риднестровской </w:t>
      </w:r>
      <w:r w:rsidRPr="00F7091E">
        <w:rPr>
          <w:rFonts w:ascii="Times New Roman" w:hAnsi="Times New Roman" w:cs="Times New Roman"/>
          <w:sz w:val="28"/>
          <w:szCs w:val="28"/>
        </w:rPr>
        <w:t>М</w:t>
      </w:r>
      <w:r w:rsidR="0075372D" w:rsidRPr="00F7091E">
        <w:rPr>
          <w:rFonts w:ascii="Times New Roman" w:hAnsi="Times New Roman" w:cs="Times New Roman"/>
          <w:sz w:val="28"/>
          <w:szCs w:val="28"/>
        </w:rPr>
        <w:t xml:space="preserve">олдавской </w:t>
      </w:r>
      <w:r w:rsidRPr="00F7091E">
        <w:rPr>
          <w:rFonts w:ascii="Times New Roman" w:hAnsi="Times New Roman" w:cs="Times New Roman"/>
          <w:sz w:val="28"/>
          <w:szCs w:val="28"/>
        </w:rPr>
        <w:t>Р</w:t>
      </w:r>
      <w:r w:rsidR="00E270FE" w:rsidRPr="00F7091E">
        <w:rPr>
          <w:rFonts w:ascii="Times New Roman" w:hAnsi="Times New Roman" w:cs="Times New Roman"/>
          <w:sz w:val="28"/>
          <w:szCs w:val="28"/>
        </w:rPr>
        <w:t>еспублики</w:t>
      </w:r>
      <w:r w:rsidRPr="00F7091E">
        <w:rPr>
          <w:rFonts w:ascii="Times New Roman" w:hAnsi="Times New Roman" w:cs="Times New Roman"/>
          <w:sz w:val="28"/>
          <w:szCs w:val="28"/>
        </w:rPr>
        <w:t xml:space="preserve"> ежегодно проводит Республиканские конкурсы «Юный исполнитель Приднестровья», «Юный художник Приднестровья», «Юный танцор Приднестровья». </w:t>
      </w:r>
    </w:p>
    <w:p w14:paraId="01F9CF7F" w14:textId="1046750D" w:rsidR="00D63216" w:rsidRPr="00F7091E" w:rsidRDefault="00D63216" w:rsidP="00485B4E">
      <w:pPr>
        <w:spacing w:after="0" w:line="240" w:lineRule="auto"/>
        <w:ind w:firstLine="851"/>
        <w:jc w:val="both"/>
        <w:rPr>
          <w:rFonts w:ascii="Times New Roman" w:hAnsi="Times New Roman" w:cs="Times New Roman"/>
          <w:sz w:val="28"/>
          <w:szCs w:val="28"/>
        </w:rPr>
      </w:pPr>
      <w:r w:rsidRPr="00F7091E">
        <w:rPr>
          <w:rFonts w:ascii="Times New Roman" w:eastAsia="Arial Unicode MS" w:hAnsi="Times New Roman" w:cs="Times New Roman"/>
          <w:sz w:val="28"/>
          <w:szCs w:val="28"/>
          <w:lang w:bidi="ru-RU"/>
        </w:rPr>
        <w:t xml:space="preserve">Согласно решению Оперативного штаба по профилактике </w:t>
      </w:r>
      <w:proofErr w:type="spellStart"/>
      <w:r w:rsidRPr="00F7091E">
        <w:rPr>
          <w:rFonts w:ascii="Times New Roman" w:eastAsia="Arial Unicode MS" w:hAnsi="Times New Roman" w:cs="Times New Roman"/>
          <w:sz w:val="28"/>
          <w:szCs w:val="28"/>
          <w:lang w:bidi="ru-RU"/>
        </w:rPr>
        <w:t>короновирусной</w:t>
      </w:r>
      <w:proofErr w:type="spellEnd"/>
      <w:r w:rsidRPr="00F7091E">
        <w:rPr>
          <w:rFonts w:ascii="Times New Roman" w:eastAsia="Arial Unicode MS" w:hAnsi="Times New Roman" w:cs="Times New Roman"/>
          <w:sz w:val="28"/>
          <w:szCs w:val="28"/>
          <w:lang w:bidi="ru-RU"/>
        </w:rPr>
        <w:t xml:space="preserve"> инфекции в 2022 году конкурсы состоялись в смешанном формате: «Юный исполнитель Приднестровья» и «Юный художник Приднестровья» в офлайн-формате с минимальным количеством участников, а «Юный танцор Приднестровья» – в онлайн-формате. Всего </w:t>
      </w:r>
      <w:proofErr w:type="gramStart"/>
      <w:r w:rsidRPr="00F7091E">
        <w:rPr>
          <w:rFonts w:ascii="Times New Roman" w:eastAsia="Arial Unicode MS" w:hAnsi="Times New Roman" w:cs="Times New Roman"/>
          <w:sz w:val="28"/>
          <w:szCs w:val="28"/>
          <w:lang w:bidi="ru-RU"/>
        </w:rPr>
        <w:t xml:space="preserve">в </w:t>
      </w:r>
      <w:r w:rsidRPr="00F7091E">
        <w:rPr>
          <w:rFonts w:ascii="Times New Roman" w:eastAsia="Arial Unicode MS" w:hAnsi="Times New Roman" w:cs="Times New Roman"/>
          <w:color w:val="FF0000"/>
          <w:sz w:val="28"/>
          <w:szCs w:val="28"/>
          <w:lang w:bidi="ru-RU"/>
        </w:rPr>
        <w:t xml:space="preserve"> </w:t>
      </w:r>
      <w:r w:rsidR="00A370F6" w:rsidRPr="00F7091E">
        <w:rPr>
          <w:rFonts w:ascii="Times New Roman" w:eastAsia="Arial Unicode MS" w:hAnsi="Times New Roman" w:cs="Times New Roman"/>
          <w:sz w:val="28"/>
          <w:szCs w:val="28"/>
          <w:lang w:bidi="ru-RU"/>
        </w:rPr>
        <w:t>трех</w:t>
      </w:r>
      <w:proofErr w:type="gramEnd"/>
      <w:r w:rsidR="00A370F6" w:rsidRPr="00F7091E">
        <w:rPr>
          <w:rFonts w:ascii="Times New Roman" w:eastAsia="Arial Unicode MS" w:hAnsi="Times New Roman" w:cs="Times New Roman"/>
          <w:sz w:val="28"/>
          <w:szCs w:val="28"/>
          <w:lang w:bidi="ru-RU"/>
        </w:rPr>
        <w:t xml:space="preserve"> </w:t>
      </w:r>
      <w:r w:rsidRPr="00F7091E">
        <w:rPr>
          <w:rFonts w:ascii="Times New Roman" w:eastAsia="Arial Unicode MS" w:hAnsi="Times New Roman" w:cs="Times New Roman"/>
          <w:sz w:val="28"/>
          <w:szCs w:val="28"/>
          <w:lang w:bidi="ru-RU"/>
        </w:rPr>
        <w:t>конкурсах приняло участие 907 учащихся</w:t>
      </w:r>
      <w:r w:rsidRPr="00F7091E">
        <w:rPr>
          <w:rFonts w:ascii="Times New Roman" w:eastAsia="Calibri" w:hAnsi="Times New Roman" w:cs="Times New Roman"/>
          <w:sz w:val="28"/>
          <w:szCs w:val="28"/>
        </w:rPr>
        <w:t xml:space="preserve"> из 26 организаций дополнительного образования художественно-эстетической направленности, которые выступили в 24 номинациях в </w:t>
      </w:r>
      <w:r w:rsidRPr="00F7091E">
        <w:rPr>
          <w:rFonts w:ascii="Times New Roman" w:eastAsia="Calibri" w:hAnsi="Times New Roman" w:cs="Times New Roman"/>
          <w:color w:val="FF0000"/>
          <w:sz w:val="28"/>
          <w:szCs w:val="28"/>
        </w:rPr>
        <w:t xml:space="preserve"> </w:t>
      </w:r>
      <w:r w:rsidR="006C73B1" w:rsidRPr="00F7091E">
        <w:rPr>
          <w:rFonts w:ascii="Times New Roman" w:eastAsia="Calibri" w:hAnsi="Times New Roman" w:cs="Times New Roman"/>
          <w:sz w:val="28"/>
          <w:szCs w:val="28"/>
        </w:rPr>
        <w:t xml:space="preserve">четырех </w:t>
      </w:r>
      <w:r w:rsidRPr="00F7091E">
        <w:rPr>
          <w:rFonts w:ascii="Times New Roman" w:eastAsia="Calibri" w:hAnsi="Times New Roman" w:cs="Times New Roman"/>
          <w:sz w:val="28"/>
          <w:szCs w:val="28"/>
        </w:rPr>
        <w:t>возрастных категориях. Конкурсантами завоевано 310 призовых мест и 34 диплома по специальным номинациям</w:t>
      </w:r>
      <w:r w:rsidRPr="00F7091E">
        <w:rPr>
          <w:rFonts w:ascii="Times New Roman" w:hAnsi="Times New Roman" w:cs="Times New Roman"/>
          <w:sz w:val="28"/>
          <w:szCs w:val="28"/>
        </w:rPr>
        <w:t xml:space="preserve">. </w:t>
      </w:r>
    </w:p>
    <w:p w14:paraId="6799EEE9" w14:textId="27D710CE" w:rsidR="00D63216" w:rsidRPr="00F7091E" w:rsidRDefault="00D63216" w:rsidP="00485B4E">
      <w:pPr>
        <w:spacing w:after="0" w:line="240" w:lineRule="auto"/>
        <w:ind w:firstLine="851"/>
        <w:jc w:val="both"/>
        <w:rPr>
          <w:rFonts w:ascii="Times New Roman" w:hAnsi="Times New Roman" w:cs="Times New Roman"/>
          <w:bCs/>
          <w:sz w:val="28"/>
          <w:szCs w:val="28"/>
        </w:rPr>
      </w:pPr>
      <w:r w:rsidRPr="00F7091E">
        <w:rPr>
          <w:rFonts w:ascii="Times New Roman" w:hAnsi="Times New Roman" w:cs="Times New Roman"/>
          <w:sz w:val="28"/>
          <w:szCs w:val="28"/>
        </w:rPr>
        <w:t>Организации дополнительного образования художественно-эстетической направленности республики проводят большое количество мероприятий внутришкольного, городского (районного) уровня, где демонстрируют высокий уровень подготовки, а также инициируют и участвуют в</w:t>
      </w:r>
      <w:r w:rsidR="00025026" w:rsidRPr="00F7091E">
        <w:rPr>
          <w:rFonts w:ascii="Times New Roman" w:hAnsi="Times New Roman" w:cs="Times New Roman"/>
          <w:sz w:val="28"/>
          <w:szCs w:val="28"/>
        </w:rPr>
        <w:t xml:space="preserve"> организации</w:t>
      </w:r>
      <w:r w:rsidRPr="00F7091E">
        <w:rPr>
          <w:rFonts w:ascii="Times New Roman" w:hAnsi="Times New Roman" w:cs="Times New Roman"/>
          <w:sz w:val="28"/>
          <w:szCs w:val="28"/>
        </w:rPr>
        <w:t xml:space="preserve"> мероприятий республиканского и международного уровня. В рамках налаживания международного сотрудничества ежегодно </w:t>
      </w:r>
      <w:r w:rsidR="00025026" w:rsidRPr="00F7091E">
        <w:rPr>
          <w:rFonts w:ascii="Times New Roman" w:hAnsi="Times New Roman" w:cs="Times New Roman"/>
          <w:sz w:val="28"/>
          <w:szCs w:val="28"/>
        </w:rPr>
        <w:t xml:space="preserve">муниципальное образовательное учреждение дополнительного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Рыбницкая</w:t>
      </w:r>
      <w:proofErr w:type="spellEnd"/>
      <w:r w:rsidRPr="00F7091E">
        <w:rPr>
          <w:rFonts w:ascii="Times New Roman" w:hAnsi="Times New Roman" w:cs="Times New Roman"/>
          <w:sz w:val="28"/>
          <w:szCs w:val="28"/>
        </w:rPr>
        <w:t xml:space="preserve"> детская художественная школа» организовывает Международный конкурс детского рисунка </w:t>
      </w:r>
      <w:r w:rsidRPr="00F7091E">
        <w:rPr>
          <w:rFonts w:ascii="Times New Roman" w:hAnsi="Times New Roman" w:cs="Times New Roman"/>
          <w:i/>
          <w:sz w:val="28"/>
          <w:szCs w:val="28"/>
        </w:rPr>
        <w:t>«</w:t>
      </w:r>
      <w:r w:rsidRPr="00F7091E">
        <w:rPr>
          <w:rFonts w:ascii="Times New Roman" w:hAnsi="Times New Roman" w:cs="Times New Roman"/>
          <w:sz w:val="28"/>
          <w:szCs w:val="28"/>
        </w:rPr>
        <w:t>Радуга талантов</w:t>
      </w:r>
      <w:r w:rsidRPr="00F7091E">
        <w:rPr>
          <w:rFonts w:ascii="Times New Roman" w:hAnsi="Times New Roman" w:cs="Times New Roman"/>
          <w:i/>
          <w:sz w:val="28"/>
          <w:szCs w:val="28"/>
        </w:rPr>
        <w:t>».</w:t>
      </w:r>
      <w:r w:rsidRPr="00F7091E">
        <w:rPr>
          <w:rFonts w:ascii="Times New Roman" w:hAnsi="Times New Roman" w:cs="Times New Roman"/>
          <w:sz w:val="28"/>
          <w:szCs w:val="28"/>
        </w:rPr>
        <w:t xml:space="preserve"> В 2022 году в программе конкурса приняли участие представители 38 организаций из 5 стран: Российск</w:t>
      </w:r>
      <w:r w:rsidR="0057464E" w:rsidRPr="00F7091E">
        <w:rPr>
          <w:rFonts w:ascii="Times New Roman" w:hAnsi="Times New Roman" w:cs="Times New Roman"/>
          <w:sz w:val="28"/>
          <w:szCs w:val="28"/>
        </w:rPr>
        <w:t>ая</w:t>
      </w:r>
      <w:r w:rsidRPr="00F7091E">
        <w:rPr>
          <w:rFonts w:ascii="Times New Roman" w:hAnsi="Times New Roman" w:cs="Times New Roman"/>
          <w:sz w:val="28"/>
          <w:szCs w:val="28"/>
        </w:rPr>
        <w:t xml:space="preserve"> Федераци</w:t>
      </w:r>
      <w:r w:rsidR="0057464E" w:rsidRPr="00F7091E">
        <w:rPr>
          <w:rFonts w:ascii="Times New Roman" w:hAnsi="Times New Roman" w:cs="Times New Roman"/>
          <w:sz w:val="28"/>
          <w:szCs w:val="28"/>
        </w:rPr>
        <w:t>я</w:t>
      </w:r>
      <w:r w:rsidRPr="00F7091E">
        <w:rPr>
          <w:rFonts w:ascii="Times New Roman" w:hAnsi="Times New Roman" w:cs="Times New Roman"/>
          <w:sz w:val="28"/>
          <w:szCs w:val="28"/>
        </w:rPr>
        <w:t>, Казахстан, Республик</w:t>
      </w:r>
      <w:r w:rsidR="0057464E" w:rsidRPr="00F7091E">
        <w:rPr>
          <w:rFonts w:ascii="Times New Roman" w:hAnsi="Times New Roman" w:cs="Times New Roman"/>
          <w:sz w:val="28"/>
          <w:szCs w:val="28"/>
        </w:rPr>
        <w:t>а</w:t>
      </w:r>
      <w:r w:rsidRPr="00F7091E">
        <w:rPr>
          <w:rFonts w:ascii="Times New Roman" w:hAnsi="Times New Roman" w:cs="Times New Roman"/>
          <w:sz w:val="28"/>
          <w:szCs w:val="28"/>
        </w:rPr>
        <w:t xml:space="preserve"> Беларусь, Республик</w:t>
      </w:r>
      <w:r w:rsidR="00BE1C3F" w:rsidRPr="00F7091E">
        <w:rPr>
          <w:rFonts w:ascii="Times New Roman" w:hAnsi="Times New Roman" w:cs="Times New Roman"/>
          <w:sz w:val="28"/>
          <w:szCs w:val="28"/>
        </w:rPr>
        <w:t>а</w:t>
      </w:r>
      <w:r w:rsidRPr="00F7091E">
        <w:rPr>
          <w:rFonts w:ascii="Times New Roman" w:hAnsi="Times New Roman" w:cs="Times New Roman"/>
          <w:sz w:val="28"/>
          <w:szCs w:val="28"/>
        </w:rPr>
        <w:t xml:space="preserve"> Молдова, Приднестровь</w:t>
      </w:r>
      <w:r w:rsidR="00BE1C3F" w:rsidRPr="00F7091E">
        <w:rPr>
          <w:rFonts w:ascii="Times New Roman" w:hAnsi="Times New Roman" w:cs="Times New Roman"/>
          <w:sz w:val="28"/>
          <w:szCs w:val="28"/>
        </w:rPr>
        <w:t>е</w:t>
      </w:r>
      <w:r w:rsidRPr="00F7091E">
        <w:rPr>
          <w:rFonts w:ascii="Times New Roman" w:hAnsi="Times New Roman" w:cs="Times New Roman"/>
          <w:sz w:val="28"/>
          <w:szCs w:val="28"/>
        </w:rPr>
        <w:t>. Профессиональным жюри из общего количества детских и юношеских работ (1 075) призовыми местами были отмечены рисунки 151 участника из приднестровских организаций дополнительного образования художественной направленности.</w:t>
      </w:r>
    </w:p>
    <w:p w14:paraId="176F4E32" w14:textId="77777777" w:rsidR="00D63216" w:rsidRPr="00F7091E" w:rsidRDefault="00D63216"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свете освоения и внедрения в учебный процесс дистанционных и компьютерных технологий, увеличилось количество учащихся организаций дополнительного образования художественно-эстетической направленности, принимающих участие в конкурсах, фестивалях и выставках </w:t>
      </w:r>
      <w:r w:rsidRPr="00F7091E">
        <w:rPr>
          <w:rFonts w:ascii="Times New Roman" w:hAnsi="Times New Roman" w:cs="Times New Roman"/>
          <w:sz w:val="28"/>
          <w:szCs w:val="28"/>
        </w:rPr>
        <w:lastRenderedPageBreak/>
        <w:t>институционального, муниципального, республиканского и международного уровня. Преподаватели и учащиеся организаций дополнительного образования художественно-эстетической направленности за отчётный период 2022 года приняли участие в 617 мероприятиях (2020 год - 362 мероприятия, 2021 год - 563 мероприятия) в числе которых:</w:t>
      </w:r>
    </w:p>
    <w:p w14:paraId="24178DB6" w14:textId="7D27B2C9" w:rsidR="00D63216" w:rsidRPr="00F7091E" w:rsidRDefault="00066C79"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D63216" w:rsidRPr="00F7091E">
        <w:rPr>
          <w:rFonts w:ascii="Times New Roman" w:hAnsi="Times New Roman" w:cs="Times New Roman"/>
          <w:sz w:val="28"/>
          <w:szCs w:val="28"/>
        </w:rPr>
        <w:t xml:space="preserve"> 131 мероприятие институционального уровня (в 2020 году - 110, в 2021 году – 129);</w:t>
      </w:r>
    </w:p>
    <w:p w14:paraId="36A445C7" w14:textId="33D77C30" w:rsidR="00D63216" w:rsidRPr="00F7091E" w:rsidRDefault="00066C79"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D63216" w:rsidRPr="00F7091E">
        <w:rPr>
          <w:rFonts w:ascii="Times New Roman" w:hAnsi="Times New Roman" w:cs="Times New Roman"/>
          <w:sz w:val="28"/>
          <w:szCs w:val="28"/>
        </w:rPr>
        <w:t xml:space="preserve"> 122 мероприятия муниципального (районного) уровня (в 2020 году – 70, в 2021 году – 103);</w:t>
      </w:r>
    </w:p>
    <w:p w14:paraId="5715A1C8" w14:textId="2B77FBD1" w:rsidR="00D63216" w:rsidRPr="00F7091E" w:rsidRDefault="00066C79"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D63216" w:rsidRPr="00F7091E">
        <w:rPr>
          <w:rFonts w:ascii="Times New Roman" w:hAnsi="Times New Roman" w:cs="Times New Roman"/>
          <w:sz w:val="28"/>
          <w:szCs w:val="28"/>
        </w:rPr>
        <w:t xml:space="preserve"> 71 мероприятие республиканского уровня (в 2020 году – 48, в 2021 году – 59);</w:t>
      </w:r>
    </w:p>
    <w:p w14:paraId="73EC6239" w14:textId="46C72E81" w:rsidR="00D63216" w:rsidRPr="00F7091E" w:rsidRDefault="003E7DF5"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D63216" w:rsidRPr="00F7091E">
        <w:rPr>
          <w:rFonts w:ascii="Times New Roman" w:hAnsi="Times New Roman" w:cs="Times New Roman"/>
          <w:sz w:val="28"/>
          <w:szCs w:val="28"/>
        </w:rPr>
        <w:t xml:space="preserve"> 293 мероприятия международного уровня (в 2020 году – 137, в 2021 году – 279) с общим количеством 866 завоеванных призовых мест (15</w:t>
      </w:r>
      <w:r w:rsidR="00D63216" w:rsidRPr="00F7091E">
        <w:rPr>
          <w:rFonts w:ascii="Times New Roman" w:hAnsi="Times New Roman" w:cs="Times New Roman"/>
          <w:color w:val="FF0000"/>
          <w:sz w:val="28"/>
          <w:szCs w:val="28"/>
        </w:rPr>
        <w:t>-</w:t>
      </w:r>
      <w:r w:rsidR="00D63216" w:rsidRPr="00F7091E">
        <w:rPr>
          <w:rFonts w:ascii="Times New Roman" w:hAnsi="Times New Roman" w:cs="Times New Roman"/>
          <w:sz w:val="28"/>
          <w:szCs w:val="28"/>
        </w:rPr>
        <w:t xml:space="preserve"> Гран-При, 405 первых мест, 297 вторых мест, 149 третьих мест).</w:t>
      </w:r>
    </w:p>
    <w:p w14:paraId="6A1953C5" w14:textId="77777777" w:rsidR="003D1C27" w:rsidRPr="00F7091E" w:rsidRDefault="003D1C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рамках повышения информационно-коммуникативной компетентности преподавателей необходимо отметить, что количество преподавателей организаций дополнительного образования художественно-эстетической направленности с профильным высшим и средним профессиональным образованием составляет 90,2% (573 человека), 65% преподавателей имеют квалификационную категорию. Для совершенствования учебно-методической работы, повышения педагогического мастерства преподавателей дополнительного образования художественно-эстетической направленности, обобщения и распространения передового опыта в 2022 году организовано 5 Республиканских методических объединений, в которых приняли участие около 300 специалистов, в том числе проведено 14 открытых уроков и мастер-классов. В ходе проведения Республиканских методических объединений также освещался вопрос формирования методической базы, создания электронных библиотек в помощь преподавателям для проведения дистанционных занятий в каждой организации образования. </w:t>
      </w:r>
    </w:p>
    <w:p w14:paraId="68AFA0A1" w14:textId="342D90A6" w:rsidR="003D1C27" w:rsidRPr="00F7091E" w:rsidRDefault="003D1C27" w:rsidP="00485B4E">
      <w:pPr>
        <w:spacing w:after="0" w:line="240" w:lineRule="auto"/>
        <w:ind w:firstLine="851"/>
        <w:jc w:val="both"/>
        <w:rPr>
          <w:rFonts w:ascii="Times New Roman" w:hAnsi="Times New Roman" w:cs="Times New Roman"/>
          <w:strike/>
          <w:color w:val="FF0000"/>
          <w:sz w:val="28"/>
          <w:szCs w:val="28"/>
        </w:rPr>
      </w:pPr>
      <w:r w:rsidRPr="00F7091E">
        <w:rPr>
          <w:rFonts w:ascii="Times New Roman" w:hAnsi="Times New Roman" w:cs="Times New Roman"/>
          <w:sz w:val="28"/>
          <w:szCs w:val="28"/>
        </w:rPr>
        <w:t>Анализ состояния материально-технической базы организаций дополнительного образования художествен</w:t>
      </w:r>
      <w:r w:rsidR="0048155B" w:rsidRPr="00F7091E">
        <w:rPr>
          <w:rFonts w:ascii="Times New Roman" w:hAnsi="Times New Roman" w:cs="Times New Roman"/>
          <w:sz w:val="28"/>
          <w:szCs w:val="28"/>
        </w:rPr>
        <w:t xml:space="preserve">но-эстетической направленности </w:t>
      </w:r>
      <w:r w:rsidRPr="00F7091E">
        <w:rPr>
          <w:rFonts w:ascii="Times New Roman" w:hAnsi="Times New Roman" w:cs="Times New Roman"/>
          <w:sz w:val="28"/>
          <w:szCs w:val="28"/>
        </w:rPr>
        <w:t xml:space="preserve">свидетельствует об их удовлетворительном состоянии, </w:t>
      </w:r>
      <w:proofErr w:type="spellStart"/>
      <w:r w:rsidRPr="00F7091E">
        <w:rPr>
          <w:rFonts w:ascii="Times New Roman" w:hAnsi="Times New Roman" w:cs="Times New Roman"/>
          <w:sz w:val="28"/>
          <w:szCs w:val="28"/>
        </w:rPr>
        <w:t>планово</w:t>
      </w:r>
      <w:proofErr w:type="spellEnd"/>
      <w:r w:rsidRPr="00F7091E">
        <w:rPr>
          <w:rFonts w:ascii="Times New Roman" w:hAnsi="Times New Roman" w:cs="Times New Roman"/>
          <w:sz w:val="28"/>
          <w:szCs w:val="28"/>
        </w:rPr>
        <w:t xml:space="preserve"> происходит обновление парка музыкальных инструментов, обеспечение учебно-методической литературой. Более 93% школ оснащены доступом к сети Интернет, и в настоящее время проводится поэтапное подключение оптоволоконного Интернета. </w:t>
      </w:r>
    </w:p>
    <w:p w14:paraId="34B22831" w14:textId="1C025F73" w:rsidR="003D1C27" w:rsidRPr="00F7091E" w:rsidRDefault="003D1C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за счет средств </w:t>
      </w:r>
      <w:r w:rsidR="0048155B" w:rsidRPr="00F7091E">
        <w:rPr>
          <w:rFonts w:ascii="Times New Roman" w:hAnsi="Times New Roman" w:cs="Times New Roman"/>
          <w:sz w:val="28"/>
          <w:szCs w:val="28"/>
        </w:rPr>
        <w:t>г</w:t>
      </w:r>
      <w:r w:rsidRPr="00F7091E">
        <w:rPr>
          <w:rFonts w:ascii="Times New Roman" w:hAnsi="Times New Roman" w:cs="Times New Roman"/>
          <w:sz w:val="28"/>
          <w:szCs w:val="28"/>
        </w:rPr>
        <w:t xml:space="preserve">осударственных администраций городов </w:t>
      </w:r>
      <w:r w:rsidR="0048155B" w:rsidRPr="00F7091E">
        <w:rPr>
          <w:rFonts w:ascii="Times New Roman" w:hAnsi="Times New Roman" w:cs="Times New Roman"/>
          <w:sz w:val="28"/>
          <w:szCs w:val="28"/>
        </w:rPr>
        <w:t>(</w:t>
      </w:r>
      <w:r w:rsidRPr="00F7091E">
        <w:rPr>
          <w:rFonts w:ascii="Times New Roman" w:hAnsi="Times New Roman" w:cs="Times New Roman"/>
          <w:sz w:val="28"/>
          <w:szCs w:val="28"/>
        </w:rPr>
        <w:t>районов</w:t>
      </w:r>
      <w:r w:rsidR="0048155B" w:rsidRPr="00F7091E">
        <w:rPr>
          <w:rFonts w:ascii="Times New Roman" w:hAnsi="Times New Roman" w:cs="Times New Roman"/>
          <w:sz w:val="28"/>
          <w:szCs w:val="28"/>
        </w:rPr>
        <w:t>) Приднестровской Молдавской Республики</w:t>
      </w:r>
      <w:r w:rsidRPr="00F7091E">
        <w:rPr>
          <w:rFonts w:ascii="Times New Roman" w:hAnsi="Times New Roman" w:cs="Times New Roman"/>
          <w:sz w:val="28"/>
          <w:szCs w:val="28"/>
        </w:rPr>
        <w:t xml:space="preserve"> были осуществлены частичные ремонтные работы (а также произведена замена окон на пластиковые) в организациях дополнительного образования художественно-эстетической направленности </w:t>
      </w:r>
      <w:r w:rsidR="006072E8" w:rsidRPr="00F7091E">
        <w:rPr>
          <w:rFonts w:ascii="Times New Roman" w:hAnsi="Times New Roman" w:cs="Times New Roman"/>
          <w:sz w:val="28"/>
          <w:szCs w:val="28"/>
        </w:rPr>
        <w:t xml:space="preserve">города </w:t>
      </w:r>
      <w:r w:rsidR="007B5E79" w:rsidRPr="00F7091E">
        <w:rPr>
          <w:rFonts w:ascii="Times New Roman" w:hAnsi="Times New Roman" w:cs="Times New Roman"/>
          <w:sz w:val="28"/>
          <w:szCs w:val="28"/>
        </w:rPr>
        <w:t>Тирасполя</w:t>
      </w:r>
      <w:r w:rsidRPr="00F7091E">
        <w:rPr>
          <w:rFonts w:ascii="Times New Roman" w:hAnsi="Times New Roman" w:cs="Times New Roman"/>
          <w:sz w:val="28"/>
          <w:szCs w:val="28"/>
        </w:rPr>
        <w:t xml:space="preserve">, </w:t>
      </w:r>
      <w:r w:rsidR="006072E8" w:rsidRPr="00F7091E">
        <w:rPr>
          <w:rFonts w:ascii="Times New Roman" w:hAnsi="Times New Roman" w:cs="Times New Roman"/>
          <w:sz w:val="28"/>
          <w:szCs w:val="28"/>
        </w:rPr>
        <w:t xml:space="preserve">города </w:t>
      </w:r>
      <w:proofErr w:type="spellStart"/>
      <w:r w:rsidRPr="00F7091E">
        <w:rPr>
          <w:rFonts w:ascii="Times New Roman" w:hAnsi="Times New Roman" w:cs="Times New Roman"/>
          <w:sz w:val="28"/>
          <w:szCs w:val="28"/>
        </w:rPr>
        <w:t>Днестровск</w:t>
      </w:r>
      <w:r w:rsidR="007B5E79" w:rsidRPr="00F7091E">
        <w:rPr>
          <w:rFonts w:ascii="Times New Roman" w:hAnsi="Times New Roman" w:cs="Times New Roman"/>
          <w:sz w:val="28"/>
          <w:szCs w:val="28"/>
        </w:rPr>
        <w:t>а</w:t>
      </w:r>
      <w:proofErr w:type="spellEnd"/>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Слободзейского</w:t>
      </w:r>
      <w:proofErr w:type="spellEnd"/>
      <w:r w:rsidRPr="00F7091E">
        <w:rPr>
          <w:rFonts w:ascii="Times New Roman" w:hAnsi="Times New Roman" w:cs="Times New Roman"/>
          <w:sz w:val="28"/>
          <w:szCs w:val="28"/>
        </w:rPr>
        <w:t xml:space="preserve"> и </w:t>
      </w:r>
      <w:proofErr w:type="spellStart"/>
      <w:r w:rsidRPr="00F7091E">
        <w:rPr>
          <w:rFonts w:ascii="Times New Roman" w:hAnsi="Times New Roman" w:cs="Times New Roman"/>
          <w:sz w:val="28"/>
          <w:szCs w:val="28"/>
        </w:rPr>
        <w:t>Григориопольского</w:t>
      </w:r>
      <w:proofErr w:type="spellEnd"/>
      <w:r w:rsidRPr="00F7091E">
        <w:rPr>
          <w:rFonts w:ascii="Times New Roman" w:hAnsi="Times New Roman" w:cs="Times New Roman"/>
          <w:sz w:val="28"/>
          <w:szCs w:val="28"/>
        </w:rPr>
        <w:t xml:space="preserve"> районов. За счёт средств родительской оплаты проведены ремонты в организациях </w:t>
      </w:r>
      <w:r w:rsidR="006072E8" w:rsidRPr="00F7091E">
        <w:rPr>
          <w:rFonts w:ascii="Times New Roman" w:hAnsi="Times New Roman" w:cs="Times New Roman"/>
          <w:sz w:val="28"/>
          <w:szCs w:val="28"/>
        </w:rPr>
        <w:t xml:space="preserve">города </w:t>
      </w:r>
      <w:r w:rsidRPr="00F7091E">
        <w:rPr>
          <w:rFonts w:ascii="Times New Roman" w:hAnsi="Times New Roman" w:cs="Times New Roman"/>
          <w:sz w:val="28"/>
          <w:szCs w:val="28"/>
        </w:rPr>
        <w:t>Ти</w:t>
      </w:r>
      <w:r w:rsidR="00C5054A" w:rsidRPr="00F7091E">
        <w:rPr>
          <w:rFonts w:ascii="Times New Roman" w:hAnsi="Times New Roman" w:cs="Times New Roman"/>
          <w:sz w:val="28"/>
          <w:szCs w:val="28"/>
        </w:rPr>
        <w:t>располя</w:t>
      </w:r>
      <w:r w:rsidRPr="00F7091E">
        <w:rPr>
          <w:rFonts w:ascii="Times New Roman" w:hAnsi="Times New Roman" w:cs="Times New Roman"/>
          <w:sz w:val="28"/>
          <w:szCs w:val="28"/>
        </w:rPr>
        <w:t xml:space="preserve">, </w:t>
      </w:r>
      <w:r w:rsidR="006072E8" w:rsidRPr="00F7091E">
        <w:rPr>
          <w:rFonts w:ascii="Times New Roman" w:hAnsi="Times New Roman" w:cs="Times New Roman"/>
          <w:sz w:val="28"/>
          <w:szCs w:val="28"/>
        </w:rPr>
        <w:t xml:space="preserve">города </w:t>
      </w:r>
      <w:r w:rsidRPr="00F7091E">
        <w:rPr>
          <w:rFonts w:ascii="Times New Roman" w:hAnsi="Times New Roman" w:cs="Times New Roman"/>
          <w:sz w:val="28"/>
          <w:szCs w:val="28"/>
        </w:rPr>
        <w:lastRenderedPageBreak/>
        <w:t xml:space="preserve">Бендеры, </w:t>
      </w:r>
      <w:proofErr w:type="spellStart"/>
      <w:r w:rsidRPr="00F7091E">
        <w:rPr>
          <w:rFonts w:ascii="Times New Roman" w:hAnsi="Times New Roman" w:cs="Times New Roman"/>
          <w:sz w:val="28"/>
          <w:szCs w:val="28"/>
        </w:rPr>
        <w:t>Слободзейского</w:t>
      </w:r>
      <w:proofErr w:type="spellEnd"/>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Дубоссарского</w:t>
      </w:r>
      <w:proofErr w:type="spellEnd"/>
      <w:r w:rsidRPr="00F7091E">
        <w:rPr>
          <w:rFonts w:ascii="Times New Roman" w:hAnsi="Times New Roman" w:cs="Times New Roman"/>
          <w:sz w:val="28"/>
          <w:szCs w:val="28"/>
        </w:rPr>
        <w:t xml:space="preserve"> и </w:t>
      </w:r>
      <w:proofErr w:type="spellStart"/>
      <w:r w:rsidRPr="00F7091E">
        <w:rPr>
          <w:rFonts w:ascii="Times New Roman" w:hAnsi="Times New Roman" w:cs="Times New Roman"/>
          <w:sz w:val="28"/>
          <w:szCs w:val="28"/>
        </w:rPr>
        <w:t>Рыбницкого</w:t>
      </w:r>
      <w:proofErr w:type="spellEnd"/>
      <w:r w:rsidRPr="00F7091E">
        <w:rPr>
          <w:rFonts w:ascii="Times New Roman" w:hAnsi="Times New Roman" w:cs="Times New Roman"/>
          <w:sz w:val="28"/>
          <w:szCs w:val="28"/>
        </w:rPr>
        <w:t xml:space="preserve"> районов на сумму 326 145 </w:t>
      </w:r>
      <w:proofErr w:type="gramStart"/>
      <w:r w:rsidRPr="00F7091E">
        <w:rPr>
          <w:rFonts w:ascii="Times New Roman" w:hAnsi="Times New Roman" w:cs="Times New Roman"/>
          <w:sz w:val="28"/>
          <w:szCs w:val="28"/>
        </w:rPr>
        <w:t xml:space="preserve">рублей </w:t>
      </w:r>
      <w:r w:rsidR="008C17EF" w:rsidRPr="00F7091E">
        <w:rPr>
          <w:rFonts w:ascii="Times New Roman" w:hAnsi="Times New Roman" w:cs="Times New Roman"/>
          <w:sz w:val="28"/>
          <w:szCs w:val="28"/>
        </w:rPr>
        <w:t xml:space="preserve"> Приднестровской</w:t>
      </w:r>
      <w:proofErr w:type="gramEnd"/>
      <w:r w:rsidR="008C17EF" w:rsidRPr="00F7091E">
        <w:rPr>
          <w:rFonts w:ascii="Times New Roman" w:hAnsi="Times New Roman" w:cs="Times New Roman"/>
          <w:sz w:val="28"/>
          <w:szCs w:val="28"/>
        </w:rPr>
        <w:t xml:space="preserve"> Молдавской Республики</w:t>
      </w:r>
      <w:r w:rsidRPr="00F7091E">
        <w:rPr>
          <w:rFonts w:ascii="Times New Roman" w:hAnsi="Times New Roman" w:cs="Times New Roman"/>
          <w:sz w:val="28"/>
          <w:szCs w:val="28"/>
        </w:rPr>
        <w:t xml:space="preserve">. </w:t>
      </w:r>
    </w:p>
    <w:p w14:paraId="31BCA243" w14:textId="1090F586" w:rsidR="003D1C27" w:rsidRPr="00F7091E" w:rsidRDefault="003D1C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За текущий период частично обновлён парк музыкальных инструментов в </w:t>
      </w:r>
      <w:r w:rsidR="00A52835"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 xml:space="preserve">«Детская музыкальная школа им. П.И. Чайковского» </w:t>
      </w:r>
      <w:r w:rsidR="006072E8" w:rsidRPr="00F7091E">
        <w:rPr>
          <w:rFonts w:ascii="Times New Roman" w:hAnsi="Times New Roman" w:cs="Times New Roman"/>
          <w:color w:val="FF0000"/>
          <w:sz w:val="28"/>
          <w:szCs w:val="28"/>
        </w:rPr>
        <w:t xml:space="preserve"> </w:t>
      </w:r>
      <w:r w:rsidR="006072E8" w:rsidRPr="00F7091E">
        <w:rPr>
          <w:rFonts w:ascii="Times New Roman" w:hAnsi="Times New Roman" w:cs="Times New Roman"/>
          <w:sz w:val="28"/>
          <w:szCs w:val="28"/>
        </w:rPr>
        <w:t xml:space="preserve">города </w:t>
      </w:r>
      <w:r w:rsidR="00C5054A" w:rsidRPr="00F7091E">
        <w:rPr>
          <w:rFonts w:ascii="Times New Roman" w:hAnsi="Times New Roman" w:cs="Times New Roman"/>
          <w:sz w:val="28"/>
          <w:szCs w:val="28"/>
        </w:rPr>
        <w:t>Тирасполя</w:t>
      </w:r>
      <w:r w:rsidRPr="00F7091E">
        <w:rPr>
          <w:rFonts w:ascii="Times New Roman" w:hAnsi="Times New Roman" w:cs="Times New Roman"/>
          <w:sz w:val="28"/>
          <w:szCs w:val="28"/>
        </w:rPr>
        <w:t xml:space="preserve">, </w:t>
      </w:r>
      <w:r w:rsidR="00EC6E98"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 xml:space="preserve">«Детская музыкальная школа» </w:t>
      </w:r>
      <w:r w:rsidRPr="00F7091E">
        <w:rPr>
          <w:rFonts w:ascii="Times New Roman" w:hAnsi="Times New Roman" w:cs="Times New Roman"/>
          <w:strike/>
          <w:color w:val="FF0000"/>
          <w:sz w:val="28"/>
          <w:szCs w:val="28"/>
        </w:rPr>
        <w:t>.</w:t>
      </w:r>
      <w:r w:rsidRPr="00F7091E">
        <w:rPr>
          <w:rFonts w:ascii="Times New Roman" w:hAnsi="Times New Roman" w:cs="Times New Roman"/>
          <w:color w:val="FF0000"/>
          <w:sz w:val="28"/>
          <w:szCs w:val="28"/>
        </w:rPr>
        <w:t xml:space="preserve"> </w:t>
      </w:r>
      <w:r w:rsidR="006072E8" w:rsidRPr="00F7091E">
        <w:rPr>
          <w:rFonts w:ascii="Times New Roman" w:hAnsi="Times New Roman" w:cs="Times New Roman"/>
          <w:sz w:val="28"/>
          <w:szCs w:val="28"/>
        </w:rPr>
        <w:t xml:space="preserve">села </w:t>
      </w:r>
      <w:proofErr w:type="spellStart"/>
      <w:r w:rsidRPr="00F7091E">
        <w:rPr>
          <w:rFonts w:ascii="Times New Roman" w:hAnsi="Times New Roman" w:cs="Times New Roman"/>
          <w:sz w:val="28"/>
          <w:szCs w:val="28"/>
        </w:rPr>
        <w:t>Суклея</w:t>
      </w:r>
      <w:proofErr w:type="spellEnd"/>
      <w:r w:rsidRPr="00F7091E">
        <w:rPr>
          <w:rFonts w:ascii="Times New Roman" w:hAnsi="Times New Roman" w:cs="Times New Roman"/>
          <w:sz w:val="28"/>
          <w:szCs w:val="28"/>
        </w:rPr>
        <w:t xml:space="preserve">, </w:t>
      </w:r>
      <w:r w:rsidR="00EC6E98"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 xml:space="preserve">«Детская школа искусств» </w:t>
      </w:r>
      <w:r w:rsidR="00026B39" w:rsidRPr="00F7091E">
        <w:rPr>
          <w:rFonts w:ascii="Times New Roman" w:hAnsi="Times New Roman" w:cs="Times New Roman"/>
          <w:sz w:val="28"/>
          <w:szCs w:val="28"/>
        </w:rPr>
        <w:t xml:space="preserve">поселка </w:t>
      </w:r>
      <w:r w:rsidRPr="00F7091E">
        <w:rPr>
          <w:rFonts w:ascii="Times New Roman" w:hAnsi="Times New Roman" w:cs="Times New Roman"/>
          <w:sz w:val="28"/>
          <w:szCs w:val="28"/>
        </w:rPr>
        <w:t xml:space="preserve">Первомайск, </w:t>
      </w:r>
      <w:r w:rsidR="00EC6E98"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 xml:space="preserve">«Детская школа искусств» </w:t>
      </w:r>
      <w:r w:rsidR="00026B39" w:rsidRPr="00F7091E">
        <w:rPr>
          <w:rFonts w:ascii="Times New Roman" w:hAnsi="Times New Roman" w:cs="Times New Roman"/>
          <w:color w:val="FF0000"/>
          <w:sz w:val="28"/>
          <w:szCs w:val="28"/>
        </w:rPr>
        <w:t xml:space="preserve"> </w:t>
      </w:r>
      <w:r w:rsidR="00026B39" w:rsidRPr="00F7091E">
        <w:rPr>
          <w:rFonts w:ascii="Times New Roman" w:hAnsi="Times New Roman" w:cs="Times New Roman"/>
          <w:sz w:val="28"/>
          <w:szCs w:val="28"/>
        </w:rPr>
        <w:t xml:space="preserve">города </w:t>
      </w:r>
      <w:r w:rsidR="00695D4B" w:rsidRPr="00F7091E">
        <w:rPr>
          <w:rFonts w:ascii="Times New Roman" w:hAnsi="Times New Roman" w:cs="Times New Roman"/>
          <w:sz w:val="28"/>
          <w:szCs w:val="28"/>
        </w:rPr>
        <w:t>Рыбниц</w:t>
      </w:r>
      <w:r w:rsidR="00695D4B" w:rsidRPr="00F7091E">
        <w:rPr>
          <w:rFonts w:ascii="Times New Roman" w:hAnsi="Times New Roman" w:cs="Times New Roman"/>
          <w:color w:val="000000" w:themeColor="text1"/>
          <w:sz w:val="28"/>
          <w:szCs w:val="24"/>
        </w:rPr>
        <w:t>ы</w:t>
      </w:r>
      <w:r w:rsidRPr="00F7091E">
        <w:rPr>
          <w:rFonts w:ascii="Times New Roman" w:hAnsi="Times New Roman" w:cs="Times New Roman"/>
          <w:sz w:val="28"/>
          <w:szCs w:val="28"/>
        </w:rPr>
        <w:t xml:space="preserve">, </w:t>
      </w:r>
      <w:r w:rsidR="00EC6E98" w:rsidRPr="00F7091E">
        <w:rPr>
          <w:rFonts w:ascii="Times New Roman" w:hAnsi="Times New Roman" w:cs="Times New Roman"/>
          <w:sz w:val="28"/>
          <w:szCs w:val="28"/>
        </w:rPr>
        <w:t xml:space="preserve"> муниципальном образовательном учреждении дополнительного образования </w:t>
      </w:r>
      <w:r w:rsidRPr="00F7091E">
        <w:rPr>
          <w:rFonts w:ascii="Times New Roman" w:hAnsi="Times New Roman" w:cs="Times New Roman"/>
          <w:sz w:val="28"/>
          <w:szCs w:val="28"/>
        </w:rPr>
        <w:t xml:space="preserve">«Районная детская школа искусств» </w:t>
      </w:r>
      <w:r w:rsidR="00026B39" w:rsidRPr="00F7091E">
        <w:rPr>
          <w:rFonts w:ascii="Times New Roman" w:hAnsi="Times New Roman" w:cs="Times New Roman"/>
          <w:color w:val="FF0000"/>
          <w:sz w:val="28"/>
          <w:szCs w:val="28"/>
        </w:rPr>
        <w:t xml:space="preserve"> </w:t>
      </w:r>
      <w:r w:rsidR="00026B39" w:rsidRPr="00F7091E">
        <w:rPr>
          <w:rFonts w:ascii="Times New Roman" w:hAnsi="Times New Roman" w:cs="Times New Roman"/>
          <w:sz w:val="28"/>
          <w:szCs w:val="28"/>
        </w:rPr>
        <w:t xml:space="preserve">села </w:t>
      </w:r>
      <w:proofErr w:type="spellStart"/>
      <w:r w:rsidRPr="00F7091E">
        <w:rPr>
          <w:rFonts w:ascii="Times New Roman" w:hAnsi="Times New Roman" w:cs="Times New Roman"/>
          <w:sz w:val="28"/>
          <w:szCs w:val="28"/>
        </w:rPr>
        <w:t>Выхват</w:t>
      </w:r>
      <w:r w:rsidR="00026B39" w:rsidRPr="00F7091E">
        <w:rPr>
          <w:rFonts w:ascii="Times New Roman" w:hAnsi="Times New Roman" w:cs="Times New Roman"/>
          <w:sz w:val="28"/>
          <w:szCs w:val="28"/>
        </w:rPr>
        <w:t>инцы</w:t>
      </w:r>
      <w:proofErr w:type="spellEnd"/>
      <w:r w:rsidR="00026B39" w:rsidRPr="00F7091E">
        <w:rPr>
          <w:rFonts w:ascii="Times New Roman" w:hAnsi="Times New Roman" w:cs="Times New Roman"/>
          <w:sz w:val="28"/>
          <w:szCs w:val="28"/>
        </w:rPr>
        <w:t xml:space="preserve">, </w:t>
      </w:r>
      <w:r w:rsidR="00EC6E98"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Дубоссарская</w:t>
      </w:r>
      <w:proofErr w:type="spellEnd"/>
      <w:r w:rsidRPr="00F7091E">
        <w:rPr>
          <w:rFonts w:ascii="Times New Roman" w:hAnsi="Times New Roman" w:cs="Times New Roman"/>
          <w:sz w:val="28"/>
          <w:szCs w:val="28"/>
        </w:rPr>
        <w:t xml:space="preserve"> детская музыкальная школа им. Г. </w:t>
      </w:r>
      <w:proofErr w:type="spellStart"/>
      <w:r w:rsidRPr="00F7091E">
        <w:rPr>
          <w:rFonts w:ascii="Times New Roman" w:hAnsi="Times New Roman" w:cs="Times New Roman"/>
          <w:sz w:val="28"/>
          <w:szCs w:val="28"/>
        </w:rPr>
        <w:t>Мургу</w:t>
      </w:r>
      <w:proofErr w:type="spellEnd"/>
      <w:r w:rsidRPr="00F7091E">
        <w:rPr>
          <w:rFonts w:ascii="Times New Roman" w:hAnsi="Times New Roman" w:cs="Times New Roman"/>
          <w:sz w:val="28"/>
          <w:szCs w:val="28"/>
        </w:rPr>
        <w:t xml:space="preserve">», </w:t>
      </w:r>
      <w:r w:rsidR="00EC6E98"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Рыбницкая</w:t>
      </w:r>
      <w:proofErr w:type="spellEnd"/>
      <w:r w:rsidRPr="00F7091E">
        <w:rPr>
          <w:rFonts w:ascii="Times New Roman" w:hAnsi="Times New Roman" w:cs="Times New Roman"/>
          <w:sz w:val="28"/>
          <w:szCs w:val="28"/>
        </w:rPr>
        <w:t xml:space="preserve"> детская музыкальная школа им. Ю.А. Гагарина», </w:t>
      </w:r>
      <w:r w:rsidR="00EC6E98"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Pr="00F7091E">
        <w:rPr>
          <w:rFonts w:ascii="Times New Roman" w:hAnsi="Times New Roman" w:cs="Times New Roman"/>
          <w:sz w:val="28"/>
          <w:szCs w:val="28"/>
        </w:rPr>
        <w:t>«Каменская детская школа искусств». Кроме того</w:t>
      </w:r>
      <w:r w:rsidR="005E5AB8" w:rsidRPr="00F7091E">
        <w:rPr>
          <w:rFonts w:ascii="Times New Roman" w:hAnsi="Times New Roman" w:cs="Times New Roman"/>
          <w:sz w:val="28"/>
          <w:szCs w:val="28"/>
        </w:rPr>
        <w:t>,</w:t>
      </w:r>
      <w:r w:rsidRPr="00F7091E">
        <w:rPr>
          <w:rFonts w:ascii="Times New Roman" w:hAnsi="Times New Roman" w:cs="Times New Roman"/>
          <w:sz w:val="28"/>
          <w:szCs w:val="28"/>
        </w:rPr>
        <w:t xml:space="preserve"> отмечается частичное обновление учебного инвентаря, мебели, оргтехники, звуковой аппаратуры, электрооборудования, осветительных приборов.</w:t>
      </w:r>
    </w:p>
    <w:p w14:paraId="2CA9C29A" w14:textId="77777777" w:rsidR="009D488B" w:rsidRPr="00F7091E" w:rsidRDefault="009D488B"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Реализацию приоритетных направлений в сфере физической культуры и массового спорта, спорта высших достижений обеспечивают учреждения спортивной направленности: СДЮШОР – 11 и ДЮСШ – 11; спортивный клуб единоборств – 1, а также 15 аккредитованных республиканских спортивных федераций. </w:t>
      </w:r>
    </w:p>
    <w:p w14:paraId="079B54C2" w14:textId="338ADE36" w:rsidR="009D488B" w:rsidRPr="00F7091E" w:rsidRDefault="009D488B"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Материально-техническую базу физической культуры и спорта Приднестровской Молдавской Республики составляют: 291 спортивное сооружение, в том числе 7 стадионов, 189 спортивных залов, 3 плавательных бассейна, 85 плоскостных спортивных сооружений, 7 гребных баз.  </w:t>
      </w:r>
    </w:p>
    <w:p w14:paraId="6D0F3C8A" w14:textId="417402B4" w:rsidR="00581005" w:rsidRPr="00F7091E" w:rsidRDefault="0058100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Общая численность занимающихся в специализированных детско-юношеских спортивных школах олимпийского резерва и детско-юношеских спортивных школах в 2022 году составляет 10194 учащихся (из них девочек – 2921). В 2021 и 2020 годах численность занимающихся составляла 11138 и 10974 человек соответственно (девочек 2922 и 2811 соответственно). В группах начальной подготовки занимается 5638 человек (в 2019 году – 5758 человек, в 2020 году – 5453 человека, в 2021</w:t>
      </w:r>
      <w:r w:rsidR="00EC05EF" w:rsidRPr="00F7091E">
        <w:rPr>
          <w:rFonts w:ascii="Times New Roman" w:hAnsi="Times New Roman" w:cs="Times New Roman"/>
          <w:sz w:val="28"/>
          <w:szCs w:val="28"/>
        </w:rPr>
        <w:t xml:space="preserve"> году</w:t>
      </w:r>
      <w:r w:rsidRPr="00F7091E">
        <w:rPr>
          <w:rFonts w:ascii="Times New Roman" w:hAnsi="Times New Roman" w:cs="Times New Roman"/>
          <w:sz w:val="28"/>
          <w:szCs w:val="28"/>
        </w:rPr>
        <w:t xml:space="preserve"> - 5638</w:t>
      </w:r>
      <w:r w:rsidR="00CE214D" w:rsidRPr="00F7091E">
        <w:rPr>
          <w:rFonts w:ascii="Times New Roman" w:hAnsi="Times New Roman" w:cs="Times New Roman"/>
          <w:sz w:val="28"/>
          <w:szCs w:val="28"/>
        </w:rPr>
        <w:t xml:space="preserve"> человек</w:t>
      </w:r>
      <w:r w:rsidRPr="00F7091E">
        <w:rPr>
          <w:rFonts w:ascii="Times New Roman" w:hAnsi="Times New Roman" w:cs="Times New Roman"/>
          <w:sz w:val="28"/>
          <w:szCs w:val="28"/>
        </w:rPr>
        <w:t>).</w:t>
      </w:r>
    </w:p>
    <w:p w14:paraId="7C925E75" w14:textId="77777777" w:rsidR="00581005" w:rsidRPr="00F7091E" w:rsidRDefault="00581005" w:rsidP="00485B4E">
      <w:pPr>
        <w:spacing w:after="0" w:line="240" w:lineRule="auto"/>
        <w:ind w:firstLine="709"/>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2022 году наиболее популярными видами спорта в Приднестровской Молдавской Республики были:</w:t>
      </w:r>
    </w:p>
    <w:p w14:paraId="163EB71A" w14:textId="3A04228B" w:rsidR="00957A64" w:rsidRPr="00F7091E" w:rsidRDefault="00957A64" w:rsidP="00485B4E">
      <w:pPr>
        <w:spacing w:after="0" w:line="240" w:lineRule="auto"/>
        <w:ind w:firstLine="709"/>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rPr>
        <w:t>Таблица №5</w:t>
      </w:r>
      <w:r w:rsidR="00D06CAA" w:rsidRPr="00F7091E">
        <w:rPr>
          <w:rFonts w:ascii="Times New Roman" w:eastAsia="Times New Roman" w:hAnsi="Times New Roman" w:cs="Times New Roman"/>
          <w:sz w:val="24"/>
          <w:szCs w:val="24"/>
        </w:rPr>
        <w:t>7</w:t>
      </w:r>
    </w:p>
    <w:p w14:paraId="7F031903" w14:textId="77777777" w:rsidR="00581005" w:rsidRPr="00F7091E" w:rsidRDefault="00581005" w:rsidP="00485B4E">
      <w:pPr>
        <w:spacing w:after="0" w:line="240" w:lineRule="auto"/>
        <w:ind w:firstLine="709"/>
        <w:jc w:val="both"/>
        <w:rPr>
          <w:rFonts w:ascii="Times New Roman" w:eastAsia="Times New Roman" w:hAnsi="Times New Roman" w:cs="Times New Roman"/>
          <w:sz w:val="24"/>
          <w:szCs w:val="24"/>
          <w:lang w:eastAsia="ru-RU"/>
        </w:rPr>
      </w:pPr>
    </w:p>
    <w:tbl>
      <w:tblPr>
        <w:tblStyle w:val="360"/>
        <w:tblW w:w="9151" w:type="dxa"/>
        <w:tblLayout w:type="fixed"/>
        <w:tblLook w:val="04A0" w:firstRow="1" w:lastRow="0" w:firstColumn="1" w:lastColumn="0" w:noHBand="0" w:noVBand="1"/>
      </w:tblPr>
      <w:tblGrid>
        <w:gridCol w:w="1929"/>
        <w:gridCol w:w="1542"/>
        <w:gridCol w:w="2053"/>
        <w:gridCol w:w="992"/>
        <w:gridCol w:w="1559"/>
        <w:gridCol w:w="1076"/>
      </w:tblGrid>
      <w:tr w:rsidR="00581005" w:rsidRPr="00F7091E" w14:paraId="695F431F" w14:textId="77777777" w:rsidTr="00CC6188">
        <w:tc>
          <w:tcPr>
            <w:tcW w:w="1929" w:type="dxa"/>
            <w:noWrap/>
            <w:vAlign w:val="center"/>
            <w:hideMark/>
          </w:tcPr>
          <w:p w14:paraId="34E38D9D" w14:textId="77777777" w:rsidR="00581005" w:rsidRPr="00F7091E" w:rsidRDefault="00581005" w:rsidP="00485B4E">
            <w:pPr>
              <w:ind w:left="-113" w:right="-159"/>
              <w:jc w:val="center"/>
              <w:rPr>
                <w:rFonts w:ascii="Times New Roman" w:hAnsi="Times New Roman" w:cs="Times New Roman"/>
                <w:bCs/>
              </w:rPr>
            </w:pPr>
            <w:r w:rsidRPr="00F7091E">
              <w:rPr>
                <w:rFonts w:ascii="Times New Roman" w:hAnsi="Times New Roman" w:cs="Times New Roman"/>
                <w:bCs/>
              </w:rPr>
              <w:t>Вид спорта</w:t>
            </w:r>
          </w:p>
        </w:tc>
        <w:tc>
          <w:tcPr>
            <w:tcW w:w="1542" w:type="dxa"/>
            <w:noWrap/>
            <w:vAlign w:val="center"/>
            <w:hideMark/>
          </w:tcPr>
          <w:p w14:paraId="18BC8DE3" w14:textId="77777777" w:rsidR="00581005" w:rsidRPr="00F7091E" w:rsidRDefault="00581005" w:rsidP="00485B4E">
            <w:pPr>
              <w:ind w:left="-113" w:right="-159"/>
              <w:jc w:val="center"/>
              <w:rPr>
                <w:rFonts w:ascii="Times New Roman" w:hAnsi="Times New Roman" w:cs="Times New Roman"/>
              </w:rPr>
            </w:pPr>
            <w:r w:rsidRPr="00F7091E">
              <w:rPr>
                <w:rFonts w:ascii="Times New Roman" w:hAnsi="Times New Roman" w:cs="Times New Roman"/>
              </w:rPr>
              <w:t>Всего обучающихся в %</w:t>
            </w:r>
          </w:p>
        </w:tc>
        <w:tc>
          <w:tcPr>
            <w:tcW w:w="2053" w:type="dxa"/>
            <w:noWrap/>
            <w:vAlign w:val="center"/>
          </w:tcPr>
          <w:p w14:paraId="149C0CBE" w14:textId="77777777" w:rsidR="00581005" w:rsidRPr="00F7091E" w:rsidRDefault="00581005" w:rsidP="00485B4E">
            <w:pPr>
              <w:ind w:left="-113" w:right="-159"/>
              <w:jc w:val="center"/>
              <w:rPr>
                <w:rFonts w:ascii="Times New Roman" w:hAnsi="Times New Roman" w:cs="Times New Roman"/>
                <w:bCs/>
              </w:rPr>
            </w:pPr>
            <w:r w:rsidRPr="00F7091E">
              <w:rPr>
                <w:rFonts w:ascii="Times New Roman" w:hAnsi="Times New Roman" w:cs="Times New Roman"/>
                <w:bCs/>
              </w:rPr>
              <w:t>Вид спорта</w:t>
            </w:r>
          </w:p>
        </w:tc>
        <w:tc>
          <w:tcPr>
            <w:tcW w:w="992" w:type="dxa"/>
            <w:vAlign w:val="center"/>
          </w:tcPr>
          <w:p w14:paraId="41A18F3E" w14:textId="77777777" w:rsidR="00CC6188" w:rsidRPr="00F7091E" w:rsidRDefault="00581005" w:rsidP="00485B4E">
            <w:pPr>
              <w:ind w:left="-113" w:right="-159"/>
              <w:jc w:val="center"/>
              <w:rPr>
                <w:rFonts w:ascii="Times New Roman" w:hAnsi="Times New Roman" w:cs="Times New Roman"/>
              </w:rPr>
            </w:pPr>
            <w:r w:rsidRPr="00F7091E">
              <w:rPr>
                <w:rFonts w:ascii="Times New Roman" w:hAnsi="Times New Roman" w:cs="Times New Roman"/>
              </w:rPr>
              <w:t>Девушки</w:t>
            </w:r>
          </w:p>
          <w:p w14:paraId="6E011C88" w14:textId="77777777" w:rsidR="00581005" w:rsidRPr="00F7091E" w:rsidRDefault="00581005" w:rsidP="00485B4E">
            <w:pPr>
              <w:ind w:left="-113" w:right="-159"/>
              <w:jc w:val="center"/>
              <w:rPr>
                <w:rFonts w:ascii="Times New Roman" w:hAnsi="Times New Roman" w:cs="Times New Roman"/>
              </w:rPr>
            </w:pPr>
            <w:r w:rsidRPr="00F7091E">
              <w:rPr>
                <w:rFonts w:ascii="Times New Roman" w:hAnsi="Times New Roman" w:cs="Times New Roman"/>
              </w:rPr>
              <w:t>в %</w:t>
            </w:r>
          </w:p>
        </w:tc>
        <w:tc>
          <w:tcPr>
            <w:tcW w:w="1559" w:type="dxa"/>
            <w:vAlign w:val="center"/>
          </w:tcPr>
          <w:p w14:paraId="3BB07389" w14:textId="77777777" w:rsidR="00581005" w:rsidRPr="00F7091E" w:rsidRDefault="00581005" w:rsidP="00485B4E">
            <w:pPr>
              <w:ind w:left="-113" w:right="-159"/>
              <w:jc w:val="center"/>
              <w:rPr>
                <w:rFonts w:ascii="Times New Roman" w:hAnsi="Times New Roman" w:cs="Times New Roman"/>
                <w:bCs/>
              </w:rPr>
            </w:pPr>
            <w:r w:rsidRPr="00F7091E">
              <w:rPr>
                <w:rFonts w:ascii="Times New Roman" w:hAnsi="Times New Roman" w:cs="Times New Roman"/>
                <w:bCs/>
              </w:rPr>
              <w:t>Вид спорта</w:t>
            </w:r>
          </w:p>
        </w:tc>
        <w:tc>
          <w:tcPr>
            <w:tcW w:w="1076" w:type="dxa"/>
            <w:noWrap/>
            <w:vAlign w:val="center"/>
          </w:tcPr>
          <w:p w14:paraId="7B4D186C" w14:textId="77777777" w:rsidR="00CC6188" w:rsidRPr="00F7091E" w:rsidRDefault="00581005" w:rsidP="00485B4E">
            <w:pPr>
              <w:ind w:left="-113" w:right="-159"/>
              <w:jc w:val="center"/>
              <w:rPr>
                <w:rFonts w:ascii="Times New Roman" w:hAnsi="Times New Roman" w:cs="Times New Roman"/>
              </w:rPr>
            </w:pPr>
            <w:r w:rsidRPr="00F7091E">
              <w:rPr>
                <w:rFonts w:ascii="Times New Roman" w:hAnsi="Times New Roman" w:cs="Times New Roman"/>
              </w:rPr>
              <w:t>Мальчики</w:t>
            </w:r>
          </w:p>
          <w:p w14:paraId="57AED647" w14:textId="77777777" w:rsidR="00581005" w:rsidRPr="00F7091E" w:rsidRDefault="00581005" w:rsidP="00485B4E">
            <w:pPr>
              <w:ind w:left="-113" w:right="-159"/>
              <w:jc w:val="center"/>
              <w:rPr>
                <w:rFonts w:ascii="Times New Roman" w:hAnsi="Times New Roman" w:cs="Times New Roman"/>
              </w:rPr>
            </w:pPr>
            <w:r w:rsidRPr="00F7091E">
              <w:rPr>
                <w:rFonts w:ascii="Times New Roman" w:hAnsi="Times New Roman" w:cs="Times New Roman"/>
              </w:rPr>
              <w:t>в %</w:t>
            </w:r>
          </w:p>
        </w:tc>
      </w:tr>
      <w:tr w:rsidR="00581005" w:rsidRPr="00F7091E" w14:paraId="77469C01" w14:textId="77777777" w:rsidTr="00CC6188">
        <w:tc>
          <w:tcPr>
            <w:tcW w:w="1929" w:type="dxa"/>
            <w:noWrap/>
            <w:vAlign w:val="center"/>
            <w:hideMark/>
          </w:tcPr>
          <w:p w14:paraId="069EFA98"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Футбол</w:t>
            </w:r>
          </w:p>
        </w:tc>
        <w:tc>
          <w:tcPr>
            <w:tcW w:w="1542" w:type="dxa"/>
            <w:noWrap/>
            <w:vAlign w:val="center"/>
            <w:hideMark/>
          </w:tcPr>
          <w:p w14:paraId="1C005623"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13,97</w:t>
            </w:r>
          </w:p>
        </w:tc>
        <w:tc>
          <w:tcPr>
            <w:tcW w:w="2053" w:type="dxa"/>
            <w:noWrap/>
            <w:vAlign w:val="center"/>
          </w:tcPr>
          <w:p w14:paraId="53F54A0A"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Легкая атлетика</w:t>
            </w:r>
          </w:p>
        </w:tc>
        <w:tc>
          <w:tcPr>
            <w:tcW w:w="992" w:type="dxa"/>
            <w:vAlign w:val="center"/>
          </w:tcPr>
          <w:p w14:paraId="04264CDC"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17,69</w:t>
            </w:r>
          </w:p>
        </w:tc>
        <w:tc>
          <w:tcPr>
            <w:tcW w:w="1559" w:type="dxa"/>
            <w:vAlign w:val="center"/>
          </w:tcPr>
          <w:p w14:paraId="4C5F44A0"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Футбол</w:t>
            </w:r>
          </w:p>
        </w:tc>
        <w:tc>
          <w:tcPr>
            <w:tcW w:w="1076" w:type="dxa"/>
            <w:noWrap/>
            <w:vAlign w:val="center"/>
          </w:tcPr>
          <w:p w14:paraId="7DD88A82"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20,12</w:t>
            </w:r>
          </w:p>
        </w:tc>
      </w:tr>
      <w:tr w:rsidR="00581005" w:rsidRPr="00F7091E" w14:paraId="00E68A52" w14:textId="77777777" w:rsidTr="00CC6188">
        <w:tc>
          <w:tcPr>
            <w:tcW w:w="1929" w:type="dxa"/>
            <w:noWrap/>
            <w:vAlign w:val="center"/>
            <w:hideMark/>
          </w:tcPr>
          <w:p w14:paraId="6ADBB916"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lastRenderedPageBreak/>
              <w:t>Легкая атлетика</w:t>
            </w:r>
          </w:p>
        </w:tc>
        <w:tc>
          <w:tcPr>
            <w:tcW w:w="1542" w:type="dxa"/>
            <w:noWrap/>
            <w:vAlign w:val="center"/>
            <w:hideMark/>
          </w:tcPr>
          <w:p w14:paraId="0A588266"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12,44</w:t>
            </w:r>
          </w:p>
        </w:tc>
        <w:tc>
          <w:tcPr>
            <w:tcW w:w="2053" w:type="dxa"/>
            <w:noWrap/>
            <w:vAlign w:val="center"/>
          </w:tcPr>
          <w:p w14:paraId="008F2AD9"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Волейбол</w:t>
            </w:r>
          </w:p>
        </w:tc>
        <w:tc>
          <w:tcPr>
            <w:tcW w:w="992" w:type="dxa"/>
            <w:vAlign w:val="center"/>
          </w:tcPr>
          <w:p w14:paraId="0F6B6542"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14,21</w:t>
            </w:r>
          </w:p>
        </w:tc>
        <w:tc>
          <w:tcPr>
            <w:tcW w:w="1559" w:type="dxa"/>
            <w:vAlign w:val="center"/>
          </w:tcPr>
          <w:p w14:paraId="26183EB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Спортивная борьба</w:t>
            </w:r>
          </w:p>
        </w:tc>
        <w:tc>
          <w:tcPr>
            <w:tcW w:w="1076" w:type="dxa"/>
            <w:noWrap/>
            <w:vAlign w:val="center"/>
          </w:tcPr>
          <w:p w14:paraId="0B2AB821"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11,9</w:t>
            </w:r>
          </w:p>
        </w:tc>
      </w:tr>
      <w:tr w:rsidR="00581005" w:rsidRPr="00F7091E" w14:paraId="5A81AC9F" w14:textId="77777777" w:rsidTr="00CC6188">
        <w:tc>
          <w:tcPr>
            <w:tcW w:w="1929" w:type="dxa"/>
            <w:noWrap/>
            <w:vAlign w:val="center"/>
            <w:hideMark/>
          </w:tcPr>
          <w:p w14:paraId="275509BA"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Спортивная борьба</w:t>
            </w:r>
          </w:p>
        </w:tc>
        <w:tc>
          <w:tcPr>
            <w:tcW w:w="1542" w:type="dxa"/>
            <w:noWrap/>
            <w:vAlign w:val="center"/>
            <w:hideMark/>
          </w:tcPr>
          <w:p w14:paraId="0462DA90"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11,42</w:t>
            </w:r>
          </w:p>
        </w:tc>
        <w:tc>
          <w:tcPr>
            <w:tcW w:w="2053" w:type="dxa"/>
            <w:noWrap/>
            <w:vAlign w:val="center"/>
          </w:tcPr>
          <w:p w14:paraId="5F676D33"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Художественная гимнастика</w:t>
            </w:r>
          </w:p>
        </w:tc>
        <w:tc>
          <w:tcPr>
            <w:tcW w:w="992" w:type="dxa"/>
            <w:vAlign w:val="center"/>
          </w:tcPr>
          <w:p w14:paraId="1DD521C9"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13,31</w:t>
            </w:r>
          </w:p>
        </w:tc>
        <w:tc>
          <w:tcPr>
            <w:tcW w:w="1559" w:type="dxa"/>
            <w:vAlign w:val="center"/>
          </w:tcPr>
          <w:p w14:paraId="147DD0D9"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Кикбоксинг</w:t>
            </w:r>
          </w:p>
        </w:tc>
        <w:tc>
          <w:tcPr>
            <w:tcW w:w="1076" w:type="dxa"/>
            <w:noWrap/>
            <w:vAlign w:val="center"/>
          </w:tcPr>
          <w:p w14:paraId="39C1CA7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9,69</w:t>
            </w:r>
          </w:p>
        </w:tc>
      </w:tr>
      <w:tr w:rsidR="00581005" w:rsidRPr="00F7091E" w14:paraId="38E96E3F" w14:textId="77777777" w:rsidTr="00CC6188">
        <w:tc>
          <w:tcPr>
            <w:tcW w:w="1929" w:type="dxa"/>
            <w:noWrap/>
            <w:vAlign w:val="center"/>
            <w:hideMark/>
          </w:tcPr>
          <w:p w14:paraId="3BC824B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Кикбоксинг</w:t>
            </w:r>
          </w:p>
        </w:tc>
        <w:tc>
          <w:tcPr>
            <w:tcW w:w="1542" w:type="dxa"/>
            <w:noWrap/>
            <w:vAlign w:val="center"/>
            <w:hideMark/>
          </w:tcPr>
          <w:p w14:paraId="0835F30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9,97</w:t>
            </w:r>
          </w:p>
        </w:tc>
        <w:tc>
          <w:tcPr>
            <w:tcW w:w="2053" w:type="dxa"/>
            <w:noWrap/>
            <w:vAlign w:val="center"/>
          </w:tcPr>
          <w:p w14:paraId="18B905E6"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Баскетбол</w:t>
            </w:r>
          </w:p>
        </w:tc>
        <w:tc>
          <w:tcPr>
            <w:tcW w:w="992" w:type="dxa"/>
            <w:vAlign w:val="center"/>
          </w:tcPr>
          <w:p w14:paraId="0D23FE6E"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12,3</w:t>
            </w:r>
          </w:p>
        </w:tc>
        <w:tc>
          <w:tcPr>
            <w:tcW w:w="1559" w:type="dxa"/>
            <w:vAlign w:val="center"/>
          </w:tcPr>
          <w:p w14:paraId="38E48C71"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Гребля</w:t>
            </w:r>
          </w:p>
        </w:tc>
        <w:tc>
          <w:tcPr>
            <w:tcW w:w="1076" w:type="dxa"/>
            <w:noWrap/>
            <w:vAlign w:val="center"/>
          </w:tcPr>
          <w:p w14:paraId="32EC93A8"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8,49</w:t>
            </w:r>
          </w:p>
        </w:tc>
      </w:tr>
      <w:tr w:rsidR="00581005" w:rsidRPr="00F7091E" w14:paraId="390E110E" w14:textId="77777777" w:rsidTr="00CC6188">
        <w:tc>
          <w:tcPr>
            <w:tcW w:w="1929" w:type="dxa"/>
            <w:noWrap/>
            <w:vAlign w:val="center"/>
            <w:hideMark/>
          </w:tcPr>
          <w:p w14:paraId="6E373509"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Гребля</w:t>
            </w:r>
          </w:p>
        </w:tc>
        <w:tc>
          <w:tcPr>
            <w:tcW w:w="1542" w:type="dxa"/>
            <w:noWrap/>
            <w:vAlign w:val="center"/>
            <w:hideMark/>
          </w:tcPr>
          <w:p w14:paraId="56FA856A"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5,3</w:t>
            </w:r>
          </w:p>
        </w:tc>
        <w:tc>
          <w:tcPr>
            <w:tcW w:w="2053" w:type="dxa"/>
            <w:noWrap/>
            <w:vAlign w:val="center"/>
          </w:tcPr>
          <w:p w14:paraId="63DD2A1E"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Плавание</w:t>
            </w:r>
          </w:p>
        </w:tc>
        <w:tc>
          <w:tcPr>
            <w:tcW w:w="992" w:type="dxa"/>
            <w:vAlign w:val="center"/>
          </w:tcPr>
          <w:p w14:paraId="36A5AF58"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4,74</w:t>
            </w:r>
          </w:p>
        </w:tc>
        <w:tc>
          <w:tcPr>
            <w:tcW w:w="1559" w:type="dxa"/>
            <w:vAlign w:val="center"/>
          </w:tcPr>
          <w:p w14:paraId="0D4492C5"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Дзюдо</w:t>
            </w:r>
          </w:p>
        </w:tc>
        <w:tc>
          <w:tcPr>
            <w:tcW w:w="1076" w:type="dxa"/>
            <w:noWrap/>
            <w:vAlign w:val="center"/>
          </w:tcPr>
          <w:p w14:paraId="1ABF5434"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5,67</w:t>
            </w:r>
          </w:p>
        </w:tc>
      </w:tr>
      <w:tr w:rsidR="00581005" w:rsidRPr="00F7091E" w14:paraId="7E87E6AF" w14:textId="77777777" w:rsidTr="00CC6188">
        <w:tc>
          <w:tcPr>
            <w:tcW w:w="1929" w:type="dxa"/>
            <w:noWrap/>
            <w:vAlign w:val="center"/>
            <w:hideMark/>
          </w:tcPr>
          <w:p w14:paraId="6BB10878"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Дзюдо</w:t>
            </w:r>
          </w:p>
        </w:tc>
        <w:tc>
          <w:tcPr>
            <w:tcW w:w="1542" w:type="dxa"/>
            <w:noWrap/>
            <w:vAlign w:val="center"/>
            <w:hideMark/>
          </w:tcPr>
          <w:p w14:paraId="019EE141"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4,93</w:t>
            </w:r>
          </w:p>
        </w:tc>
        <w:tc>
          <w:tcPr>
            <w:tcW w:w="2053" w:type="dxa"/>
            <w:noWrap/>
            <w:vAlign w:val="center"/>
          </w:tcPr>
          <w:p w14:paraId="47341F41"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Настольный теннис</w:t>
            </w:r>
          </w:p>
        </w:tc>
        <w:tc>
          <w:tcPr>
            <w:tcW w:w="992" w:type="dxa"/>
            <w:vAlign w:val="center"/>
          </w:tcPr>
          <w:p w14:paraId="359FD3A3"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4,08</w:t>
            </w:r>
          </w:p>
        </w:tc>
        <w:tc>
          <w:tcPr>
            <w:tcW w:w="1559" w:type="dxa"/>
            <w:vAlign w:val="center"/>
          </w:tcPr>
          <w:p w14:paraId="4F86DD0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Легкая атлетика</w:t>
            </w:r>
          </w:p>
        </w:tc>
        <w:tc>
          <w:tcPr>
            <w:tcW w:w="1076" w:type="dxa"/>
            <w:noWrap/>
            <w:vAlign w:val="center"/>
          </w:tcPr>
          <w:p w14:paraId="03DADE1E"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4,96</w:t>
            </w:r>
          </w:p>
        </w:tc>
      </w:tr>
      <w:tr w:rsidR="00581005" w:rsidRPr="00F7091E" w14:paraId="7FF2D47F" w14:textId="77777777" w:rsidTr="00CC6188">
        <w:tc>
          <w:tcPr>
            <w:tcW w:w="1929" w:type="dxa"/>
            <w:noWrap/>
            <w:vAlign w:val="center"/>
            <w:hideMark/>
          </w:tcPr>
          <w:p w14:paraId="3EA9B3D9"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Плавание</w:t>
            </w:r>
          </w:p>
        </w:tc>
        <w:tc>
          <w:tcPr>
            <w:tcW w:w="1542" w:type="dxa"/>
            <w:noWrap/>
            <w:vAlign w:val="center"/>
            <w:hideMark/>
          </w:tcPr>
          <w:p w14:paraId="0F655172"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3,42</w:t>
            </w:r>
          </w:p>
        </w:tc>
        <w:tc>
          <w:tcPr>
            <w:tcW w:w="2053" w:type="dxa"/>
            <w:noWrap/>
            <w:vAlign w:val="center"/>
          </w:tcPr>
          <w:p w14:paraId="3CF22C13"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Футбол</w:t>
            </w:r>
          </w:p>
        </w:tc>
        <w:tc>
          <w:tcPr>
            <w:tcW w:w="992" w:type="dxa"/>
            <w:vAlign w:val="center"/>
          </w:tcPr>
          <w:p w14:paraId="3191AE71"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3,87</w:t>
            </w:r>
          </w:p>
        </w:tc>
        <w:tc>
          <w:tcPr>
            <w:tcW w:w="1559" w:type="dxa"/>
            <w:vAlign w:val="center"/>
          </w:tcPr>
          <w:p w14:paraId="3CDE013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Баскетбол</w:t>
            </w:r>
          </w:p>
        </w:tc>
        <w:tc>
          <w:tcPr>
            <w:tcW w:w="1076" w:type="dxa"/>
            <w:noWrap/>
            <w:vAlign w:val="center"/>
          </w:tcPr>
          <w:p w14:paraId="2BE15E7E"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4,68</w:t>
            </w:r>
          </w:p>
        </w:tc>
      </w:tr>
      <w:tr w:rsidR="00581005" w:rsidRPr="00F7091E" w14:paraId="38AB2FA6" w14:textId="77777777" w:rsidTr="00CC6188">
        <w:tc>
          <w:tcPr>
            <w:tcW w:w="1929" w:type="dxa"/>
            <w:noWrap/>
            <w:vAlign w:val="center"/>
            <w:hideMark/>
          </w:tcPr>
          <w:p w14:paraId="21CF0C5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Настольный теннис</w:t>
            </w:r>
          </w:p>
        </w:tc>
        <w:tc>
          <w:tcPr>
            <w:tcW w:w="1542" w:type="dxa"/>
            <w:noWrap/>
            <w:vAlign w:val="center"/>
            <w:hideMark/>
          </w:tcPr>
          <w:p w14:paraId="1F19375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3,4</w:t>
            </w:r>
          </w:p>
        </w:tc>
        <w:tc>
          <w:tcPr>
            <w:tcW w:w="2053" w:type="dxa"/>
            <w:noWrap/>
            <w:vAlign w:val="center"/>
          </w:tcPr>
          <w:p w14:paraId="256D580E"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Шахматы</w:t>
            </w:r>
          </w:p>
        </w:tc>
        <w:tc>
          <w:tcPr>
            <w:tcW w:w="992" w:type="dxa"/>
            <w:vAlign w:val="center"/>
          </w:tcPr>
          <w:p w14:paraId="6ED7DB30"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3,79</w:t>
            </w:r>
          </w:p>
        </w:tc>
        <w:tc>
          <w:tcPr>
            <w:tcW w:w="1559" w:type="dxa"/>
            <w:vAlign w:val="center"/>
          </w:tcPr>
          <w:p w14:paraId="6A00B2ED"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Плавание</w:t>
            </w:r>
          </w:p>
        </w:tc>
        <w:tc>
          <w:tcPr>
            <w:tcW w:w="1076" w:type="dxa"/>
            <w:noWrap/>
            <w:vAlign w:val="center"/>
          </w:tcPr>
          <w:p w14:paraId="37DD1CE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3,11</w:t>
            </w:r>
          </w:p>
        </w:tc>
      </w:tr>
      <w:tr w:rsidR="00581005" w:rsidRPr="00F7091E" w14:paraId="453B9630" w14:textId="77777777" w:rsidTr="00CC6188">
        <w:tc>
          <w:tcPr>
            <w:tcW w:w="1929" w:type="dxa"/>
            <w:noWrap/>
            <w:vAlign w:val="center"/>
            <w:hideMark/>
          </w:tcPr>
          <w:p w14:paraId="1A4FC9B3"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Художественная гимнастика</w:t>
            </w:r>
          </w:p>
        </w:tc>
        <w:tc>
          <w:tcPr>
            <w:tcW w:w="1542" w:type="dxa"/>
            <w:noWrap/>
            <w:vAlign w:val="center"/>
            <w:hideMark/>
          </w:tcPr>
          <w:p w14:paraId="01F99C11"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3,2</w:t>
            </w:r>
          </w:p>
        </w:tc>
        <w:tc>
          <w:tcPr>
            <w:tcW w:w="2053" w:type="dxa"/>
            <w:noWrap/>
            <w:vAlign w:val="center"/>
          </w:tcPr>
          <w:p w14:paraId="5FE4E8F4"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Спортивная гимнастика</w:t>
            </w:r>
          </w:p>
        </w:tc>
        <w:tc>
          <w:tcPr>
            <w:tcW w:w="992" w:type="dxa"/>
            <w:vAlign w:val="center"/>
          </w:tcPr>
          <w:p w14:paraId="6BC9BBFF"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2,82</w:t>
            </w:r>
          </w:p>
        </w:tc>
        <w:tc>
          <w:tcPr>
            <w:tcW w:w="1559" w:type="dxa"/>
            <w:vAlign w:val="center"/>
          </w:tcPr>
          <w:p w14:paraId="353E10EF"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Настольный теннис</w:t>
            </w:r>
          </w:p>
        </w:tc>
        <w:tc>
          <w:tcPr>
            <w:tcW w:w="1076" w:type="dxa"/>
            <w:noWrap/>
            <w:vAlign w:val="center"/>
          </w:tcPr>
          <w:p w14:paraId="291C7EDC"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2,84</w:t>
            </w:r>
          </w:p>
        </w:tc>
      </w:tr>
      <w:tr w:rsidR="00581005" w:rsidRPr="00F7091E" w14:paraId="5FDF9E04" w14:textId="77777777" w:rsidTr="00CC6188">
        <w:tc>
          <w:tcPr>
            <w:tcW w:w="1929" w:type="dxa"/>
            <w:noWrap/>
            <w:vAlign w:val="center"/>
            <w:hideMark/>
          </w:tcPr>
          <w:p w14:paraId="19FD883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Баскетбол</w:t>
            </w:r>
          </w:p>
        </w:tc>
        <w:tc>
          <w:tcPr>
            <w:tcW w:w="1542" w:type="dxa"/>
            <w:noWrap/>
            <w:vAlign w:val="center"/>
            <w:hideMark/>
          </w:tcPr>
          <w:p w14:paraId="2E5FFC4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2,26</w:t>
            </w:r>
          </w:p>
        </w:tc>
        <w:tc>
          <w:tcPr>
            <w:tcW w:w="2053" w:type="dxa"/>
            <w:noWrap/>
            <w:vAlign w:val="center"/>
          </w:tcPr>
          <w:p w14:paraId="335DF62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Спортивная акробатика</w:t>
            </w:r>
          </w:p>
        </w:tc>
        <w:tc>
          <w:tcPr>
            <w:tcW w:w="992" w:type="dxa"/>
            <w:vAlign w:val="center"/>
          </w:tcPr>
          <w:p w14:paraId="36B8FF26"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2,64</w:t>
            </w:r>
          </w:p>
        </w:tc>
        <w:tc>
          <w:tcPr>
            <w:tcW w:w="1559" w:type="dxa"/>
            <w:vAlign w:val="center"/>
          </w:tcPr>
          <w:p w14:paraId="72212B7E"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Волейбол</w:t>
            </w:r>
          </w:p>
        </w:tc>
        <w:tc>
          <w:tcPr>
            <w:tcW w:w="1076" w:type="dxa"/>
            <w:noWrap/>
            <w:vAlign w:val="center"/>
          </w:tcPr>
          <w:p w14:paraId="7D8E870B"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2,17</w:t>
            </w:r>
          </w:p>
        </w:tc>
      </w:tr>
      <w:tr w:rsidR="00581005" w:rsidRPr="00F7091E" w14:paraId="6EE0476D" w14:textId="77777777" w:rsidTr="00CC6188">
        <w:tc>
          <w:tcPr>
            <w:tcW w:w="1929" w:type="dxa"/>
            <w:noWrap/>
            <w:vAlign w:val="center"/>
            <w:hideMark/>
          </w:tcPr>
          <w:p w14:paraId="20BDE462"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Другие виды спорта</w:t>
            </w:r>
          </w:p>
        </w:tc>
        <w:tc>
          <w:tcPr>
            <w:tcW w:w="1542" w:type="dxa"/>
            <w:noWrap/>
            <w:vAlign w:val="center"/>
            <w:hideMark/>
          </w:tcPr>
          <w:p w14:paraId="2FEF50C7"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29,44</w:t>
            </w:r>
          </w:p>
        </w:tc>
        <w:tc>
          <w:tcPr>
            <w:tcW w:w="2053" w:type="dxa"/>
            <w:noWrap/>
            <w:vAlign w:val="center"/>
          </w:tcPr>
          <w:p w14:paraId="0AFABF95"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Другие виды спорта</w:t>
            </w:r>
          </w:p>
        </w:tc>
        <w:tc>
          <w:tcPr>
            <w:tcW w:w="992" w:type="dxa"/>
            <w:vAlign w:val="center"/>
          </w:tcPr>
          <w:p w14:paraId="50947013"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33,35</w:t>
            </w:r>
          </w:p>
        </w:tc>
        <w:tc>
          <w:tcPr>
            <w:tcW w:w="1559" w:type="dxa"/>
            <w:vAlign w:val="center"/>
          </w:tcPr>
          <w:p w14:paraId="699C648A"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Другие виды спорта</w:t>
            </w:r>
          </w:p>
        </w:tc>
        <w:tc>
          <w:tcPr>
            <w:tcW w:w="1076" w:type="dxa"/>
            <w:noWrap/>
            <w:vAlign w:val="center"/>
          </w:tcPr>
          <w:p w14:paraId="2FC9E198" w14:textId="77777777" w:rsidR="00581005" w:rsidRPr="00F7091E" w:rsidRDefault="00581005" w:rsidP="00485B4E">
            <w:pPr>
              <w:jc w:val="center"/>
              <w:rPr>
                <w:rFonts w:ascii="Times New Roman" w:hAnsi="Times New Roman" w:cs="Times New Roman"/>
                <w:sz w:val="24"/>
                <w:szCs w:val="24"/>
              </w:rPr>
            </w:pPr>
            <w:r w:rsidRPr="00F7091E">
              <w:rPr>
                <w:rFonts w:ascii="Times New Roman" w:hAnsi="Times New Roman" w:cs="Times New Roman"/>
                <w:sz w:val="24"/>
                <w:szCs w:val="24"/>
              </w:rPr>
              <w:t>26,11</w:t>
            </w:r>
          </w:p>
        </w:tc>
      </w:tr>
    </w:tbl>
    <w:p w14:paraId="717B97D4" w14:textId="77777777" w:rsidR="000768B6" w:rsidRDefault="000768B6" w:rsidP="00485B4E">
      <w:pPr>
        <w:spacing w:after="0" w:line="240" w:lineRule="auto"/>
        <w:ind w:firstLine="709"/>
        <w:jc w:val="both"/>
        <w:rPr>
          <w:rFonts w:ascii="Times New Roman" w:eastAsia="Times New Roman" w:hAnsi="Times New Roman" w:cs="Times New Roman"/>
          <w:sz w:val="28"/>
          <w:szCs w:val="28"/>
          <w:lang w:eastAsia="ru-RU"/>
        </w:rPr>
      </w:pPr>
    </w:p>
    <w:p w14:paraId="2D211E2E" w14:textId="77777777" w:rsidR="00581005" w:rsidRPr="00F7091E" w:rsidRDefault="00581005" w:rsidP="00485B4E">
      <w:pPr>
        <w:spacing w:after="0" w:line="240" w:lineRule="auto"/>
        <w:ind w:firstLine="709"/>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На 2022-2023 учебный год было открыто 19 групп спортивного совершенствования и высшего спортивного мастерства из них:</w:t>
      </w:r>
    </w:p>
    <w:p w14:paraId="6A8F8EAB" w14:textId="1F5AEA45" w:rsidR="00581005" w:rsidRPr="00F7091E" w:rsidRDefault="00026B39" w:rsidP="00485B4E">
      <w:pPr>
        <w:spacing w:after="0" w:line="240" w:lineRule="auto"/>
        <w:ind w:firstLine="709"/>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а) </w:t>
      </w:r>
      <w:r w:rsidR="00F461D1" w:rsidRPr="00F7091E">
        <w:rPr>
          <w:rFonts w:ascii="Times New Roman" w:eastAsia="Times New Roman" w:hAnsi="Times New Roman" w:cs="Times New Roman"/>
          <w:sz w:val="28"/>
          <w:szCs w:val="28"/>
          <w:lang w:eastAsia="ru-RU"/>
        </w:rPr>
        <w:t xml:space="preserve">муниципальное учреждение </w:t>
      </w:r>
      <w:r w:rsidR="00581005" w:rsidRPr="00F7091E">
        <w:rPr>
          <w:rFonts w:ascii="Times New Roman" w:eastAsia="Times New Roman" w:hAnsi="Times New Roman" w:cs="Times New Roman"/>
          <w:sz w:val="28"/>
          <w:szCs w:val="28"/>
          <w:lang w:eastAsia="ru-RU"/>
        </w:rPr>
        <w:t>«Управление по физической культуре и спорту г. Тирасполь» - 10 групп (спортивного совершенствования – 9, высшего спортивного мастерства - 1);</w:t>
      </w:r>
    </w:p>
    <w:p w14:paraId="20612CA9" w14:textId="30B5A6F4" w:rsidR="00581005" w:rsidRPr="00F7091E" w:rsidRDefault="00026B39" w:rsidP="00485B4E">
      <w:pPr>
        <w:spacing w:after="0" w:line="240" w:lineRule="auto"/>
        <w:ind w:firstLine="709"/>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б) </w:t>
      </w:r>
      <w:r w:rsidR="00F461D1" w:rsidRPr="00F7091E">
        <w:rPr>
          <w:rFonts w:ascii="Times New Roman" w:eastAsia="Times New Roman" w:hAnsi="Times New Roman" w:cs="Times New Roman"/>
          <w:sz w:val="28"/>
          <w:szCs w:val="28"/>
          <w:lang w:eastAsia="ru-RU"/>
        </w:rPr>
        <w:t xml:space="preserve">муниципальное учреждение </w:t>
      </w:r>
      <w:r w:rsidR="00581005" w:rsidRPr="00F7091E">
        <w:rPr>
          <w:rFonts w:ascii="Times New Roman" w:eastAsia="Times New Roman" w:hAnsi="Times New Roman" w:cs="Times New Roman"/>
          <w:sz w:val="28"/>
          <w:szCs w:val="28"/>
          <w:lang w:eastAsia="ru-RU"/>
        </w:rPr>
        <w:t>«Управление по физической культуре и спорту г. Бендеры» - 7 групп спортивного совершенствования;</w:t>
      </w:r>
    </w:p>
    <w:p w14:paraId="4AFB1082" w14:textId="724BC26A" w:rsidR="00581005" w:rsidRPr="00F7091E" w:rsidRDefault="00026B39" w:rsidP="00485B4E">
      <w:pPr>
        <w:spacing w:after="0" w:line="240" w:lineRule="auto"/>
        <w:ind w:firstLine="709"/>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в) </w:t>
      </w:r>
      <w:r w:rsidR="006A1C2C" w:rsidRPr="00F7091E">
        <w:rPr>
          <w:rFonts w:ascii="Times New Roman" w:eastAsia="Times New Roman" w:hAnsi="Times New Roman" w:cs="Times New Roman"/>
          <w:sz w:val="28"/>
          <w:szCs w:val="28"/>
          <w:lang w:eastAsia="ru-RU"/>
        </w:rPr>
        <w:t xml:space="preserve">государственное образовательное учреждение дополнительного образования </w:t>
      </w:r>
      <w:r w:rsidR="00581005" w:rsidRPr="00F7091E">
        <w:rPr>
          <w:rFonts w:ascii="Times New Roman" w:eastAsia="Times New Roman" w:hAnsi="Times New Roman" w:cs="Times New Roman"/>
          <w:sz w:val="28"/>
          <w:szCs w:val="28"/>
          <w:lang w:eastAsia="ru-RU"/>
        </w:rPr>
        <w:t>«Республиканская СДЮШОР настольного тенниса» - 2 групп (спортивного совершенствования – 1, высшего спортивного мастерства - 1).</w:t>
      </w:r>
    </w:p>
    <w:p w14:paraId="1CB51F26" w14:textId="47F5EFC9" w:rsidR="00581005" w:rsidRPr="00F7091E" w:rsidRDefault="0017009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соответствии с выполнением требований Единой республиканской спортивной классификаци</w:t>
      </w:r>
      <w:r w:rsidR="00BE1C3F" w:rsidRPr="00F7091E">
        <w:rPr>
          <w:rFonts w:ascii="Times New Roman" w:hAnsi="Times New Roman" w:cs="Times New Roman"/>
          <w:sz w:val="28"/>
          <w:szCs w:val="28"/>
        </w:rPr>
        <w:t>и</w:t>
      </w:r>
      <w:r w:rsidRPr="00F7091E">
        <w:rPr>
          <w:rFonts w:ascii="Times New Roman" w:hAnsi="Times New Roman" w:cs="Times New Roman"/>
          <w:sz w:val="28"/>
          <w:szCs w:val="28"/>
        </w:rPr>
        <w:t xml:space="preserve"> за отчетный период было присвоено 56 спортивных званий (в 2020</w:t>
      </w:r>
      <w:r w:rsidR="004E086C"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4E086C"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- 29 спортивных званий, в 2021</w:t>
      </w:r>
      <w:r w:rsidR="004E086C"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4E086C" w:rsidRPr="00F7091E">
        <w:rPr>
          <w:rFonts w:ascii="Times New Roman" w:hAnsi="Times New Roman" w:cs="Times New Roman"/>
          <w:sz w:val="28"/>
          <w:szCs w:val="28"/>
        </w:rPr>
        <w:t xml:space="preserve">оду </w:t>
      </w:r>
      <w:r w:rsidRPr="00F7091E">
        <w:rPr>
          <w:rFonts w:ascii="Times New Roman" w:hAnsi="Times New Roman" w:cs="Times New Roman"/>
          <w:sz w:val="28"/>
          <w:szCs w:val="28"/>
        </w:rPr>
        <w:t>-</w:t>
      </w:r>
      <w:r w:rsidR="004E086C" w:rsidRPr="00F7091E">
        <w:rPr>
          <w:rFonts w:ascii="Times New Roman" w:hAnsi="Times New Roman" w:cs="Times New Roman"/>
          <w:sz w:val="28"/>
          <w:szCs w:val="28"/>
        </w:rPr>
        <w:t xml:space="preserve"> </w:t>
      </w:r>
      <w:r w:rsidRPr="00F7091E">
        <w:rPr>
          <w:rFonts w:ascii="Times New Roman" w:hAnsi="Times New Roman" w:cs="Times New Roman"/>
          <w:sz w:val="28"/>
          <w:szCs w:val="28"/>
        </w:rPr>
        <w:t>42 спортивных звания)</w:t>
      </w:r>
      <w:r w:rsidR="00CB7C17" w:rsidRPr="00F7091E">
        <w:rPr>
          <w:rFonts w:ascii="Times New Roman" w:hAnsi="Times New Roman" w:cs="Times New Roman"/>
          <w:sz w:val="28"/>
          <w:szCs w:val="28"/>
        </w:rPr>
        <w:t>:</w:t>
      </w:r>
      <w:r w:rsidRPr="00F7091E">
        <w:rPr>
          <w:rFonts w:ascii="Times New Roman" w:hAnsi="Times New Roman" w:cs="Times New Roman"/>
          <w:sz w:val="28"/>
          <w:szCs w:val="28"/>
        </w:rPr>
        <w:t xml:space="preserve"> «Мастер спорта Приднестровской Молдавской Республики – 53 (в 2021 году - 35), </w:t>
      </w:r>
      <w:r w:rsidR="00CB7C17" w:rsidRPr="00F7091E">
        <w:rPr>
          <w:rFonts w:ascii="Times New Roman" w:hAnsi="Times New Roman" w:cs="Times New Roman"/>
          <w:sz w:val="28"/>
          <w:szCs w:val="28"/>
        </w:rPr>
        <w:t>«</w:t>
      </w:r>
      <w:r w:rsidRPr="00F7091E">
        <w:rPr>
          <w:rFonts w:ascii="Times New Roman" w:hAnsi="Times New Roman" w:cs="Times New Roman"/>
          <w:sz w:val="28"/>
          <w:szCs w:val="28"/>
        </w:rPr>
        <w:t>Мастер спорта Приднестровской Молдавской Республики международного класса</w:t>
      </w:r>
      <w:r w:rsidR="00CB7C17" w:rsidRPr="00F7091E">
        <w:rPr>
          <w:rFonts w:ascii="Times New Roman" w:hAnsi="Times New Roman" w:cs="Times New Roman"/>
          <w:sz w:val="28"/>
          <w:szCs w:val="28"/>
        </w:rPr>
        <w:t>»</w:t>
      </w:r>
      <w:r w:rsidRPr="00F7091E">
        <w:rPr>
          <w:rFonts w:ascii="Times New Roman" w:hAnsi="Times New Roman" w:cs="Times New Roman"/>
          <w:sz w:val="28"/>
          <w:szCs w:val="28"/>
        </w:rPr>
        <w:t xml:space="preserve"> – 3 (в 2021 году - 6).</w:t>
      </w:r>
    </w:p>
    <w:p w14:paraId="6B78B910" w14:textId="40FCD227" w:rsidR="00581005" w:rsidRPr="00F7091E" w:rsidRDefault="00CB7C1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Государственной службой по спорту </w:t>
      </w:r>
      <w:r w:rsidR="00F84318" w:rsidRPr="00F7091E">
        <w:rPr>
          <w:rFonts w:ascii="Times New Roman" w:hAnsi="Times New Roman" w:cs="Times New Roman"/>
          <w:sz w:val="28"/>
          <w:szCs w:val="28"/>
        </w:rPr>
        <w:t xml:space="preserve">Приднестровской Молдавской Республики </w:t>
      </w:r>
      <w:r w:rsidRPr="00F7091E">
        <w:rPr>
          <w:rFonts w:ascii="Times New Roman" w:hAnsi="Times New Roman" w:cs="Times New Roman"/>
          <w:sz w:val="28"/>
          <w:szCs w:val="28"/>
        </w:rPr>
        <w:t>в 2022 году организованно и проведено 123 чемпионата и первенства Приднестровской Молдавской Республики по 23 видам спо</w:t>
      </w:r>
      <w:r w:rsidR="00BE1C3F" w:rsidRPr="00F7091E">
        <w:rPr>
          <w:rFonts w:ascii="Times New Roman" w:hAnsi="Times New Roman" w:cs="Times New Roman"/>
          <w:sz w:val="28"/>
          <w:szCs w:val="28"/>
        </w:rPr>
        <w:t>р</w:t>
      </w:r>
      <w:r w:rsidRPr="00F7091E">
        <w:rPr>
          <w:rFonts w:ascii="Times New Roman" w:hAnsi="Times New Roman" w:cs="Times New Roman"/>
          <w:sz w:val="28"/>
          <w:szCs w:val="28"/>
        </w:rPr>
        <w:t xml:space="preserve">та с общим охватом участников более 6729 спортсменов Приднестровской Молдавской Республики, в том числе 15 соревнований среди спортсменов с ограниченными возможностями, спортивное движение которых представлено 8 видами спорта (шахматы, шашки, мини-футбол, </w:t>
      </w:r>
      <w:proofErr w:type="spellStart"/>
      <w:r w:rsidRPr="00F7091E">
        <w:rPr>
          <w:rFonts w:ascii="Times New Roman" w:hAnsi="Times New Roman" w:cs="Times New Roman"/>
          <w:sz w:val="28"/>
          <w:szCs w:val="28"/>
        </w:rPr>
        <w:t>голбол</w:t>
      </w:r>
      <w:proofErr w:type="spellEnd"/>
      <w:r w:rsidRPr="00F7091E">
        <w:rPr>
          <w:rFonts w:ascii="Times New Roman" w:hAnsi="Times New Roman" w:cs="Times New Roman"/>
          <w:sz w:val="28"/>
          <w:szCs w:val="28"/>
        </w:rPr>
        <w:t>, настольный теннис, легкая атлетика, плавание, волейбол). Было разыграно 4163 призовых места.</w:t>
      </w:r>
    </w:p>
    <w:p w14:paraId="116086DD" w14:textId="2A027030" w:rsidR="00CB7C17" w:rsidRPr="00F7091E" w:rsidRDefault="00CB7C1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Всего в Чемпионатах и первенствах Приднестровской Молдавской Республики в 2022 году было завоевано –1404 золотых, 1412 серебряных и 1347 бронзовы</w:t>
      </w:r>
      <w:r w:rsidR="00CC3FA4" w:rsidRPr="00F7091E">
        <w:rPr>
          <w:rFonts w:ascii="Times New Roman" w:hAnsi="Times New Roman" w:cs="Times New Roman"/>
          <w:sz w:val="28"/>
          <w:szCs w:val="28"/>
        </w:rPr>
        <w:t>х</w:t>
      </w:r>
      <w:r w:rsidRPr="00F7091E">
        <w:rPr>
          <w:rFonts w:ascii="Times New Roman" w:hAnsi="Times New Roman" w:cs="Times New Roman"/>
          <w:sz w:val="28"/>
          <w:szCs w:val="28"/>
        </w:rPr>
        <w:t xml:space="preserve"> медал</w:t>
      </w:r>
      <w:r w:rsidR="00CC3FA4" w:rsidRPr="00F7091E">
        <w:rPr>
          <w:rFonts w:ascii="Times New Roman" w:hAnsi="Times New Roman" w:cs="Times New Roman"/>
          <w:sz w:val="28"/>
          <w:szCs w:val="28"/>
        </w:rPr>
        <w:t>ей</w:t>
      </w:r>
      <w:r w:rsidRPr="00F7091E">
        <w:rPr>
          <w:rFonts w:ascii="Times New Roman" w:hAnsi="Times New Roman" w:cs="Times New Roman"/>
          <w:sz w:val="28"/>
          <w:szCs w:val="28"/>
        </w:rPr>
        <w:t xml:space="preserve">. </w:t>
      </w:r>
    </w:p>
    <w:p w14:paraId="3F227D10" w14:textId="201BEB61" w:rsidR="00CB7C17" w:rsidRPr="00F7091E" w:rsidRDefault="00CB7C17"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CC6188" w:rsidRPr="00F7091E">
        <w:rPr>
          <w:rFonts w:ascii="Times New Roman" w:hAnsi="Times New Roman" w:cs="Times New Roman"/>
          <w:sz w:val="24"/>
          <w:szCs w:val="24"/>
        </w:rPr>
        <w:t xml:space="preserve">№ </w:t>
      </w:r>
      <w:r w:rsidR="00D06CAA" w:rsidRPr="00F7091E">
        <w:rPr>
          <w:rFonts w:ascii="Times New Roman" w:hAnsi="Times New Roman" w:cs="Times New Roman"/>
          <w:sz w:val="24"/>
          <w:szCs w:val="24"/>
        </w:rPr>
        <w:t>58</w:t>
      </w:r>
    </w:p>
    <w:p w14:paraId="2924B22B" w14:textId="77777777" w:rsidR="00CB7C17" w:rsidRPr="00F7091E" w:rsidRDefault="00CB7C17" w:rsidP="00485B4E">
      <w:pPr>
        <w:spacing w:after="0" w:line="240" w:lineRule="auto"/>
        <w:jc w:val="center"/>
        <w:rPr>
          <w:rFonts w:ascii="Times New Roman" w:hAnsi="Times New Roman" w:cs="Times New Roman"/>
          <w:sz w:val="24"/>
          <w:szCs w:val="24"/>
        </w:rPr>
      </w:pPr>
    </w:p>
    <w:tbl>
      <w:tblPr>
        <w:tblW w:w="9488"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709"/>
        <w:gridCol w:w="708"/>
        <w:gridCol w:w="709"/>
        <w:gridCol w:w="709"/>
        <w:gridCol w:w="709"/>
        <w:gridCol w:w="708"/>
        <w:gridCol w:w="709"/>
        <w:gridCol w:w="709"/>
        <w:gridCol w:w="709"/>
        <w:gridCol w:w="708"/>
        <w:gridCol w:w="708"/>
      </w:tblGrid>
      <w:tr w:rsidR="00823EC8" w:rsidRPr="00F7091E" w14:paraId="4A8B9EF0" w14:textId="77777777" w:rsidTr="00823EC8">
        <w:trPr>
          <w:cantSplit/>
          <w:trHeight w:val="1816"/>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3EFE9"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Места</w:t>
            </w:r>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00A7CB1D"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Тирасполь</w:t>
            </w:r>
          </w:p>
        </w:tc>
        <w:tc>
          <w:tcPr>
            <w:tcW w:w="708"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4027C89D"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Бендеры</w:t>
            </w:r>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514807E7" w14:textId="77777777" w:rsidR="00823EC8" w:rsidRPr="00F7091E" w:rsidRDefault="00823EC8" w:rsidP="00485B4E">
            <w:pPr>
              <w:spacing w:after="0" w:line="240" w:lineRule="auto"/>
              <w:jc w:val="center"/>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Слободзея</w:t>
            </w:r>
            <w:proofErr w:type="spellEnd"/>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5363F831"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Григориополь</w:t>
            </w:r>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3D355062"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Рыбница</w:t>
            </w:r>
          </w:p>
        </w:tc>
        <w:tc>
          <w:tcPr>
            <w:tcW w:w="708"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41599E9C"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Дубоссары</w:t>
            </w:r>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2626ACCD"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Каменка</w:t>
            </w:r>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34BFFE0E"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Днестровск</w:t>
            </w:r>
          </w:p>
        </w:tc>
        <w:tc>
          <w:tcPr>
            <w:tcW w:w="709" w:type="dxa"/>
            <w:tcBorders>
              <w:top w:val="outset" w:sz="6" w:space="0" w:color="auto"/>
              <w:left w:val="outset" w:sz="6" w:space="0" w:color="auto"/>
              <w:bottom w:val="outset" w:sz="6" w:space="0" w:color="auto"/>
              <w:right w:val="outset" w:sz="6" w:space="0" w:color="auto"/>
            </w:tcBorders>
            <w:shd w:val="clear" w:color="auto" w:fill="FFFFFF"/>
            <w:textDirection w:val="btLr"/>
            <w:hideMark/>
          </w:tcPr>
          <w:p w14:paraId="448220CC" w14:textId="77777777" w:rsidR="00823EC8" w:rsidRPr="00F7091E" w:rsidRDefault="00823EC8" w:rsidP="00485B4E">
            <w:pPr>
              <w:spacing w:after="0" w:line="240" w:lineRule="auto"/>
              <w:rPr>
                <w:rFonts w:ascii="Times New Roman" w:hAnsi="Times New Roman" w:cs="Times New Roman"/>
                <w:noProof/>
                <w:sz w:val="24"/>
                <w:szCs w:val="24"/>
                <w:lang w:eastAsia="ru-RU"/>
              </w:rPr>
            </w:pPr>
            <w:r w:rsidRPr="00F7091E">
              <w:rPr>
                <w:rFonts w:ascii="Times New Roman" w:hAnsi="Times New Roman" w:cs="Times New Roman"/>
                <w:noProof/>
                <w:sz w:val="24"/>
                <w:szCs w:val="24"/>
                <w:lang w:eastAsia="ru-RU"/>
              </w:rPr>
              <w:t>ГУ «РСРВЦИ»</w:t>
            </w:r>
          </w:p>
        </w:tc>
        <w:tc>
          <w:tcPr>
            <w:tcW w:w="708" w:type="dxa"/>
            <w:tcBorders>
              <w:top w:val="outset" w:sz="6" w:space="0" w:color="auto"/>
              <w:left w:val="outset" w:sz="6" w:space="0" w:color="auto"/>
              <w:bottom w:val="outset" w:sz="6" w:space="0" w:color="auto"/>
              <w:right w:val="outset" w:sz="6" w:space="0" w:color="auto"/>
            </w:tcBorders>
            <w:shd w:val="clear" w:color="auto" w:fill="FFFFFF"/>
            <w:textDirection w:val="btLr"/>
            <w:vAlign w:val="bottom"/>
          </w:tcPr>
          <w:p w14:paraId="4F311769" w14:textId="77777777" w:rsidR="00823EC8" w:rsidRPr="00F7091E" w:rsidRDefault="00823EC8" w:rsidP="00485B4E">
            <w:pPr>
              <w:spacing w:after="0" w:line="240" w:lineRule="auto"/>
              <w:rPr>
                <w:rFonts w:ascii="Times New Roman" w:hAnsi="Times New Roman" w:cs="Times New Roman"/>
                <w:sz w:val="24"/>
                <w:szCs w:val="24"/>
                <w:lang w:eastAsia="ru-RU"/>
              </w:rPr>
            </w:pPr>
            <w:r w:rsidRPr="00F7091E">
              <w:rPr>
                <w:rFonts w:ascii="Times New Roman" w:hAnsi="Times New Roman" w:cs="Times New Roman"/>
                <w:sz w:val="24"/>
                <w:szCs w:val="24"/>
                <w:lang w:eastAsia="ru-RU"/>
              </w:rPr>
              <w:t>Приглашенные спортсмены</w:t>
            </w:r>
          </w:p>
        </w:tc>
        <w:tc>
          <w:tcPr>
            <w:tcW w:w="708"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14:paraId="295C072A"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Всего</w:t>
            </w:r>
          </w:p>
        </w:tc>
      </w:tr>
      <w:tr w:rsidR="00823EC8" w:rsidRPr="00F7091E" w14:paraId="64436327" w14:textId="77777777" w:rsidTr="00823EC8">
        <w:trPr>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5D3E5E"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 (золото)</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92E8C8B"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646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49D275A8"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338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9F87A9C"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78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C847E93"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1F8A751"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48</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7B37A71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69</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1110C72"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57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617402A"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505616C"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94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1A776818"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51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71E11DDC"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1404</w:t>
            </w:r>
          </w:p>
        </w:tc>
      </w:tr>
      <w:tr w:rsidR="00823EC8" w:rsidRPr="00F7091E" w14:paraId="762E35EF" w14:textId="77777777" w:rsidTr="00823EC8">
        <w:trPr>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FAE1B"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 (серебро)</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E06FA9C"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504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3CC8DA02"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239</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060666E"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192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D464C6D"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CEEA97F"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63</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4AE94252"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145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1A2227F"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53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41252C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6</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DFD904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89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0393D4E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100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595A3EF6"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1412</w:t>
            </w:r>
          </w:p>
        </w:tc>
      </w:tr>
      <w:tr w:rsidR="00823EC8" w:rsidRPr="00F7091E" w14:paraId="12518BB1" w14:textId="77777777" w:rsidTr="00823EC8">
        <w:trPr>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D81878"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 (бронза)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E2F9D2B"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499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73AD51D6"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239</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B29691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111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EB0816C"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37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461FAAE"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101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2DDAB503"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98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A5EF8BA"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42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878B9BB"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13</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A7A23AE"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80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3AB7C7DE"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127</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377B5AA7"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1347</w:t>
            </w:r>
          </w:p>
        </w:tc>
      </w:tr>
      <w:tr w:rsidR="00823EC8" w:rsidRPr="00F7091E" w14:paraId="72591C4B" w14:textId="77777777" w:rsidTr="00823EC8">
        <w:trPr>
          <w:jc w:val="center"/>
        </w:trPr>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8C2AA" w14:textId="77777777" w:rsidR="00823EC8" w:rsidRPr="00F7091E" w:rsidRDefault="00823EC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Итого</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700EAE6"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1649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194025B1"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816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CF2AA4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381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47A46E0"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78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1FDA8E3"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212</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6B44D811"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312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4B21E894"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152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6EE45EE3"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22</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4A192499"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263</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419DDE6B"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278</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14:paraId="606A8ABB" w14:textId="77777777" w:rsidR="00823EC8" w:rsidRPr="00F7091E" w:rsidRDefault="00823EC8" w:rsidP="00485B4E">
            <w:pPr>
              <w:spacing w:after="0" w:line="240" w:lineRule="auto"/>
              <w:jc w:val="center"/>
              <w:rPr>
                <w:rFonts w:ascii="Times New Roman" w:hAnsi="Times New Roman" w:cs="Times New Roman"/>
                <w:sz w:val="24"/>
                <w:szCs w:val="24"/>
                <w:lang w:eastAsia="ru-RU"/>
              </w:rPr>
            </w:pPr>
            <w:r w:rsidRPr="00F7091E">
              <w:rPr>
                <w:rFonts w:ascii="Times New Roman" w:hAnsi="Times New Roman" w:cs="Times New Roman"/>
                <w:sz w:val="24"/>
                <w:szCs w:val="24"/>
                <w:lang w:eastAsia="ru-RU"/>
              </w:rPr>
              <w:t>4163</w:t>
            </w:r>
          </w:p>
        </w:tc>
      </w:tr>
    </w:tbl>
    <w:p w14:paraId="5F9F6CD2" w14:textId="77777777" w:rsidR="00CB7C17" w:rsidRPr="00F7091E" w:rsidRDefault="00CB7C17" w:rsidP="00485B4E">
      <w:pPr>
        <w:spacing w:after="0" w:line="240" w:lineRule="auto"/>
        <w:ind w:firstLine="851"/>
        <w:jc w:val="both"/>
        <w:rPr>
          <w:rFonts w:ascii="Times New Roman" w:hAnsi="Times New Roman" w:cs="Times New Roman"/>
          <w:sz w:val="28"/>
          <w:szCs w:val="28"/>
        </w:rPr>
      </w:pPr>
    </w:p>
    <w:p w14:paraId="021E8CA2" w14:textId="04E7D39C" w:rsidR="008A2DB5" w:rsidRPr="00F7091E" w:rsidRDefault="008A2DB5"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Совместно с Ц</w:t>
      </w:r>
      <w:r w:rsidR="004973AE" w:rsidRPr="00F7091E">
        <w:rPr>
          <w:rFonts w:ascii="Times New Roman" w:eastAsia="Times New Roman" w:hAnsi="Times New Roman" w:cs="Times New Roman"/>
          <w:sz w:val="28"/>
          <w:szCs w:val="28"/>
        </w:rPr>
        <w:t>ентральной избирательной</w:t>
      </w:r>
      <w:r w:rsidR="00D06CAA" w:rsidRPr="00F7091E">
        <w:rPr>
          <w:rFonts w:ascii="Times New Roman" w:eastAsia="Times New Roman" w:hAnsi="Times New Roman" w:cs="Times New Roman"/>
          <w:sz w:val="28"/>
          <w:szCs w:val="28"/>
        </w:rPr>
        <w:t xml:space="preserve"> комиссией</w:t>
      </w:r>
      <w:r w:rsidRPr="00F7091E">
        <w:rPr>
          <w:rFonts w:ascii="Times New Roman" w:eastAsia="Times New Roman" w:hAnsi="Times New Roman" w:cs="Times New Roman"/>
          <w:strike/>
          <w:color w:val="FF0000"/>
          <w:sz w:val="28"/>
          <w:szCs w:val="28"/>
        </w:rPr>
        <w:t xml:space="preserve"> </w:t>
      </w:r>
      <w:r w:rsidRPr="00F7091E">
        <w:rPr>
          <w:rFonts w:ascii="Times New Roman" w:eastAsia="Times New Roman" w:hAnsi="Times New Roman" w:cs="Times New Roman"/>
          <w:sz w:val="28"/>
          <w:szCs w:val="28"/>
        </w:rPr>
        <w:t xml:space="preserve">Приднестровской Молдавской Республики участвовали в организации и проведении спортивного блока Молодёжного Форума Приднестровской Молдавской Республики «МИК- 2022» прошедший на территории </w:t>
      </w:r>
      <w:r w:rsidR="00701240" w:rsidRPr="00F7091E">
        <w:rPr>
          <w:rFonts w:ascii="Times New Roman" w:eastAsia="Times New Roman" w:hAnsi="Times New Roman" w:cs="Times New Roman"/>
          <w:sz w:val="28"/>
          <w:szCs w:val="28"/>
        </w:rPr>
        <w:t xml:space="preserve">государственного унитарного предприятия «Оздоровительный комплекс </w:t>
      </w:r>
      <w:r w:rsidRPr="00F7091E">
        <w:rPr>
          <w:rFonts w:ascii="Times New Roman" w:eastAsia="Times New Roman" w:hAnsi="Times New Roman" w:cs="Times New Roman"/>
          <w:sz w:val="28"/>
          <w:szCs w:val="28"/>
        </w:rPr>
        <w:t>«Днестровские зори». Форум собрал более 100 молодых людей со всех городов и районов Приднестровья, что повысило мотивацию молодежи проявить поверить в себя, выйти на новую высоту в своем личностном и карьерном росте и внести вклад в развитие Приднестровья свои способности, в том числе, став победителем в спортивных состязаниях.</w:t>
      </w:r>
    </w:p>
    <w:p w14:paraId="6905DC3F" w14:textId="5A24455F" w:rsidR="008A2DB5" w:rsidRPr="00F7091E" w:rsidRDefault="008A2DB5"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Во исполнение Распоряжения Правительства Приднестровской Молдавской Республики от 5 сентября 2018 года № 703р «О порядке обеспечения взаимодействия по обмену информацией об организации физкультурных и спортивных мероприятий»</w:t>
      </w:r>
      <w:r w:rsidR="00A14D03" w:rsidRPr="00F7091E">
        <w:rPr>
          <w:rFonts w:ascii="Times New Roman" w:eastAsia="Times New Roman" w:hAnsi="Times New Roman" w:cs="Times New Roman"/>
          <w:sz w:val="28"/>
          <w:szCs w:val="28"/>
        </w:rPr>
        <w:t xml:space="preserve"> (САЗ 18-36)</w:t>
      </w:r>
      <w:r w:rsidRPr="00F7091E">
        <w:rPr>
          <w:rFonts w:ascii="Times New Roman" w:eastAsia="Times New Roman" w:hAnsi="Times New Roman" w:cs="Times New Roman"/>
          <w:sz w:val="28"/>
          <w:szCs w:val="28"/>
        </w:rPr>
        <w:t xml:space="preserve"> в рамках информирования населения об основных спортивных мероприятиях республиканского, а также муниципального уровня, проводимых в городах и районах республики, в средствах массовой информации было освещено о более 500 мероприятий. </w:t>
      </w:r>
    </w:p>
    <w:p w14:paraId="20DF3BFA" w14:textId="3C863D3B" w:rsidR="008A2DB5" w:rsidRPr="00F7091E" w:rsidRDefault="008A2DB5"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рамках межведомственного взаимодействия с Министерством просвещения Приднестровской Молдавской Республики была продолжена работа, по направлению гражданско-патриотического, духовно-нравственного, трудового воспитания, привлечения интереса учащейся молодежи к роли науки в современном мире, организованы и проведены следующие мероприятия, с участием воспитанников </w:t>
      </w:r>
      <w:r w:rsidR="003C0E38" w:rsidRPr="00F7091E">
        <w:rPr>
          <w:rFonts w:ascii="Times New Roman" w:eastAsia="Times New Roman" w:hAnsi="Times New Roman" w:cs="Times New Roman"/>
          <w:sz w:val="28"/>
          <w:szCs w:val="28"/>
        </w:rPr>
        <w:t xml:space="preserve">государственного образовательного учреждения среднего профессионального образования </w:t>
      </w:r>
      <w:r w:rsidRPr="00F7091E">
        <w:rPr>
          <w:rFonts w:ascii="Times New Roman" w:eastAsia="Times New Roman" w:hAnsi="Times New Roman" w:cs="Times New Roman"/>
          <w:sz w:val="28"/>
          <w:szCs w:val="28"/>
        </w:rPr>
        <w:t>«У</w:t>
      </w:r>
      <w:r w:rsidR="004973AE" w:rsidRPr="00F7091E">
        <w:rPr>
          <w:rFonts w:ascii="Times New Roman" w:eastAsia="Times New Roman" w:hAnsi="Times New Roman" w:cs="Times New Roman"/>
          <w:sz w:val="28"/>
          <w:szCs w:val="28"/>
        </w:rPr>
        <w:t>чилище олимпийского резерва</w:t>
      </w:r>
      <w:r w:rsidRPr="00F7091E">
        <w:rPr>
          <w:rFonts w:ascii="Times New Roman" w:eastAsia="Times New Roman" w:hAnsi="Times New Roman" w:cs="Times New Roman"/>
          <w:sz w:val="28"/>
          <w:szCs w:val="28"/>
        </w:rPr>
        <w:t>»</w:t>
      </w:r>
      <w:r w:rsidR="004973AE" w:rsidRPr="00F7091E">
        <w:rPr>
          <w:rFonts w:ascii="Times New Roman" w:eastAsia="Times New Roman" w:hAnsi="Times New Roman" w:cs="Times New Roman"/>
          <w:sz w:val="28"/>
          <w:szCs w:val="28"/>
        </w:rPr>
        <w:t>:</w:t>
      </w:r>
    </w:p>
    <w:p w14:paraId="2F0C9D32" w14:textId="77777777" w:rsidR="008A2DB5" w:rsidRPr="00F7091E" w:rsidRDefault="004973A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а)</w:t>
      </w:r>
      <w:r w:rsidR="008A2DB5" w:rsidRPr="00F7091E">
        <w:rPr>
          <w:rFonts w:ascii="Times New Roman" w:eastAsia="Times New Roman" w:hAnsi="Times New Roman" w:cs="Times New Roman"/>
          <w:sz w:val="28"/>
          <w:szCs w:val="28"/>
        </w:rPr>
        <w:t xml:space="preserve"> республиканский конкурс видеороликов, «Здоровье – это здорово!»;</w:t>
      </w:r>
    </w:p>
    <w:p w14:paraId="11F7438F" w14:textId="77777777" w:rsidR="008A2DB5" w:rsidRPr="00F7091E" w:rsidRDefault="004973A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б)</w:t>
      </w:r>
      <w:r w:rsidR="008A2DB5" w:rsidRPr="00F7091E">
        <w:rPr>
          <w:rFonts w:ascii="Times New Roman" w:eastAsia="Times New Roman" w:hAnsi="Times New Roman" w:cs="Times New Roman"/>
          <w:sz w:val="28"/>
          <w:szCs w:val="28"/>
        </w:rPr>
        <w:t xml:space="preserve"> международный онлайн – конкурс посвященном истории Великой Отечественной войны; </w:t>
      </w:r>
    </w:p>
    <w:p w14:paraId="55E787DC" w14:textId="5F6E4A5A" w:rsidR="008A2DB5" w:rsidRPr="00F7091E" w:rsidRDefault="004973A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8A2DB5" w:rsidRPr="00F7091E">
        <w:rPr>
          <w:rFonts w:ascii="Times New Roman" w:eastAsia="Times New Roman" w:hAnsi="Times New Roman" w:cs="Times New Roman"/>
          <w:sz w:val="28"/>
          <w:szCs w:val="28"/>
        </w:rPr>
        <w:t>акци</w:t>
      </w:r>
      <w:r w:rsidRPr="00F7091E">
        <w:rPr>
          <w:rFonts w:ascii="Times New Roman" w:eastAsia="Times New Roman" w:hAnsi="Times New Roman" w:cs="Times New Roman"/>
          <w:sz w:val="28"/>
          <w:szCs w:val="28"/>
        </w:rPr>
        <w:t>я</w:t>
      </w:r>
      <w:r w:rsidR="008A2DB5" w:rsidRPr="00F7091E">
        <w:rPr>
          <w:rFonts w:ascii="Times New Roman" w:eastAsia="Times New Roman" w:hAnsi="Times New Roman" w:cs="Times New Roman"/>
          <w:sz w:val="28"/>
          <w:szCs w:val="28"/>
        </w:rPr>
        <w:t xml:space="preserve"> «Свеча памяти» в честь 78-ой годовщи</w:t>
      </w:r>
      <w:r w:rsidR="00C5054A" w:rsidRPr="00F7091E">
        <w:rPr>
          <w:rFonts w:ascii="Times New Roman" w:eastAsia="Times New Roman" w:hAnsi="Times New Roman" w:cs="Times New Roman"/>
          <w:sz w:val="28"/>
          <w:szCs w:val="28"/>
        </w:rPr>
        <w:t>ны освобождения города Тираспол</w:t>
      </w:r>
      <w:r w:rsidR="00C5054A" w:rsidRPr="00F7091E">
        <w:rPr>
          <w:rFonts w:ascii="Times New Roman" w:hAnsi="Times New Roman" w:cs="Times New Roman"/>
          <w:sz w:val="28"/>
          <w:szCs w:val="28"/>
        </w:rPr>
        <w:t>я</w:t>
      </w:r>
      <w:r w:rsidR="008A2DB5" w:rsidRPr="00F7091E">
        <w:rPr>
          <w:rFonts w:ascii="Times New Roman" w:eastAsia="Times New Roman" w:hAnsi="Times New Roman" w:cs="Times New Roman"/>
          <w:sz w:val="28"/>
          <w:szCs w:val="28"/>
        </w:rPr>
        <w:t xml:space="preserve"> от немецко-фашистских захватчиков</w:t>
      </w:r>
      <w:r w:rsidRPr="00F7091E">
        <w:rPr>
          <w:rFonts w:ascii="Times New Roman" w:eastAsia="Times New Roman" w:hAnsi="Times New Roman" w:cs="Times New Roman"/>
          <w:sz w:val="28"/>
          <w:szCs w:val="28"/>
        </w:rPr>
        <w:t>;</w:t>
      </w:r>
    </w:p>
    <w:p w14:paraId="2E53E4A1" w14:textId="77777777" w:rsidR="004973AE" w:rsidRPr="00F7091E" w:rsidRDefault="004973A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г) е</w:t>
      </w:r>
      <w:r w:rsidR="008A2DB5" w:rsidRPr="00F7091E">
        <w:rPr>
          <w:rFonts w:ascii="Times New Roman" w:eastAsia="Times New Roman" w:hAnsi="Times New Roman" w:cs="Times New Roman"/>
          <w:sz w:val="28"/>
          <w:szCs w:val="28"/>
        </w:rPr>
        <w:t>жегодная Международная неделя на</w:t>
      </w:r>
      <w:r w:rsidRPr="00F7091E">
        <w:rPr>
          <w:rFonts w:ascii="Times New Roman" w:eastAsia="Times New Roman" w:hAnsi="Times New Roman" w:cs="Times New Roman"/>
          <w:sz w:val="28"/>
          <w:szCs w:val="28"/>
        </w:rPr>
        <w:t>уки и мира проводилась согласно;</w:t>
      </w:r>
    </w:p>
    <w:p w14:paraId="6376C8EE" w14:textId="77777777" w:rsidR="008A2DB5" w:rsidRPr="00F7091E" w:rsidRDefault="004973AE"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д) </w:t>
      </w:r>
      <w:r w:rsidR="008A2DB5" w:rsidRPr="00F7091E">
        <w:rPr>
          <w:rFonts w:ascii="Times New Roman" w:eastAsia="Times New Roman" w:hAnsi="Times New Roman" w:cs="Times New Roman"/>
          <w:sz w:val="28"/>
          <w:szCs w:val="28"/>
        </w:rPr>
        <w:t>республиканская акция «Знай конституцию своего государства» среди старшеклассников и студентов.</w:t>
      </w:r>
    </w:p>
    <w:p w14:paraId="5F07477F" w14:textId="77777777" w:rsidR="008A2DB5" w:rsidRPr="00F7091E" w:rsidRDefault="008A2DB5" w:rsidP="00485B4E">
      <w:pPr>
        <w:spacing w:after="0" w:line="240" w:lineRule="auto"/>
        <w:ind w:firstLine="709"/>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2022 году приднестровские спортсмены выступали на официальных международных соревнованиях:</w:t>
      </w:r>
      <w:r w:rsidR="004973AE" w:rsidRPr="00F7091E">
        <w:rPr>
          <w:rFonts w:ascii="Times New Roman" w:eastAsia="Times New Roman" w:hAnsi="Times New Roman" w:cs="Times New Roman"/>
          <w:sz w:val="28"/>
          <w:szCs w:val="28"/>
        </w:rPr>
        <w:t xml:space="preserve"> </w:t>
      </w:r>
      <w:r w:rsidRPr="00F7091E">
        <w:rPr>
          <w:rFonts w:ascii="Times New Roman" w:eastAsia="Times New Roman" w:hAnsi="Times New Roman" w:cs="Times New Roman"/>
          <w:sz w:val="28"/>
          <w:szCs w:val="28"/>
        </w:rPr>
        <w:t>Европейский юношеский Олимпийский фестиваль, чемпионаты мира и Европы, Кубки мира и Европы, Международные комплексные игры Паралимпийцев, чемпионаты Европы среди спортсменов с ограниченными возможностями, Чемпионат</w:t>
      </w:r>
      <w:r w:rsidR="004973AE" w:rsidRPr="00F7091E">
        <w:rPr>
          <w:rFonts w:ascii="Times New Roman" w:eastAsia="Times New Roman" w:hAnsi="Times New Roman" w:cs="Times New Roman"/>
          <w:sz w:val="28"/>
          <w:szCs w:val="28"/>
        </w:rPr>
        <w:t>ы</w:t>
      </w:r>
      <w:r w:rsidRPr="00F7091E">
        <w:rPr>
          <w:rFonts w:ascii="Times New Roman" w:eastAsia="Times New Roman" w:hAnsi="Times New Roman" w:cs="Times New Roman"/>
          <w:sz w:val="28"/>
          <w:szCs w:val="28"/>
        </w:rPr>
        <w:t xml:space="preserve"> России, Всероссийски</w:t>
      </w:r>
      <w:r w:rsidR="004973AE" w:rsidRPr="00F7091E">
        <w:rPr>
          <w:rFonts w:ascii="Times New Roman" w:eastAsia="Times New Roman" w:hAnsi="Times New Roman" w:cs="Times New Roman"/>
          <w:sz w:val="28"/>
          <w:szCs w:val="28"/>
        </w:rPr>
        <w:t>е</w:t>
      </w:r>
      <w:r w:rsidRPr="00F7091E">
        <w:rPr>
          <w:rFonts w:ascii="Times New Roman" w:eastAsia="Times New Roman" w:hAnsi="Times New Roman" w:cs="Times New Roman"/>
          <w:sz w:val="28"/>
          <w:szCs w:val="28"/>
        </w:rPr>
        <w:t xml:space="preserve"> соревнования, Спартакиад</w:t>
      </w:r>
      <w:r w:rsidR="004973AE" w:rsidRPr="00F7091E">
        <w:rPr>
          <w:rFonts w:ascii="Times New Roman" w:eastAsia="Times New Roman" w:hAnsi="Times New Roman" w:cs="Times New Roman"/>
          <w:sz w:val="28"/>
          <w:szCs w:val="28"/>
        </w:rPr>
        <w:t>ы</w:t>
      </w:r>
      <w:r w:rsidRPr="00F7091E">
        <w:rPr>
          <w:rFonts w:ascii="Times New Roman" w:eastAsia="Times New Roman" w:hAnsi="Times New Roman" w:cs="Times New Roman"/>
          <w:sz w:val="28"/>
          <w:szCs w:val="28"/>
        </w:rPr>
        <w:t xml:space="preserve"> Российской </w:t>
      </w:r>
      <w:r w:rsidR="004973AE" w:rsidRPr="00F7091E">
        <w:rPr>
          <w:rFonts w:ascii="Times New Roman" w:eastAsia="Times New Roman" w:hAnsi="Times New Roman" w:cs="Times New Roman"/>
          <w:sz w:val="28"/>
          <w:szCs w:val="28"/>
        </w:rPr>
        <w:t>Ф</w:t>
      </w:r>
      <w:r w:rsidRPr="00F7091E">
        <w:rPr>
          <w:rFonts w:ascii="Times New Roman" w:eastAsia="Times New Roman" w:hAnsi="Times New Roman" w:cs="Times New Roman"/>
          <w:sz w:val="28"/>
          <w:szCs w:val="28"/>
        </w:rPr>
        <w:t>едерации, Кубк</w:t>
      </w:r>
      <w:r w:rsidR="004973AE" w:rsidRPr="00F7091E">
        <w:rPr>
          <w:rFonts w:ascii="Times New Roman" w:eastAsia="Times New Roman" w:hAnsi="Times New Roman" w:cs="Times New Roman"/>
          <w:sz w:val="28"/>
          <w:szCs w:val="28"/>
        </w:rPr>
        <w:t>и</w:t>
      </w:r>
      <w:r w:rsidRPr="00F7091E">
        <w:rPr>
          <w:rFonts w:ascii="Times New Roman" w:eastAsia="Times New Roman" w:hAnsi="Times New Roman" w:cs="Times New Roman"/>
          <w:sz w:val="28"/>
          <w:szCs w:val="28"/>
        </w:rPr>
        <w:t xml:space="preserve"> России. </w:t>
      </w:r>
    </w:p>
    <w:p w14:paraId="46ECC5CF" w14:textId="77777777" w:rsidR="00AC3BBD" w:rsidRPr="00F7091E" w:rsidRDefault="00AC3BBD" w:rsidP="00485B4E">
      <w:pPr>
        <w:spacing w:after="0" w:line="240" w:lineRule="auto"/>
        <w:ind w:firstLine="709"/>
        <w:jc w:val="both"/>
        <w:rPr>
          <w:rFonts w:ascii="Times New Roman" w:eastAsia="Times New Roman" w:hAnsi="Times New Roman" w:cs="Times New Roman"/>
          <w:sz w:val="28"/>
          <w:szCs w:val="28"/>
        </w:rPr>
      </w:pPr>
    </w:p>
    <w:p w14:paraId="046D7177" w14:textId="752AE37B" w:rsidR="00AC3BBD" w:rsidRPr="00F7091E" w:rsidRDefault="00AC3BBD" w:rsidP="00485B4E">
      <w:pPr>
        <w:spacing w:after="0" w:line="240" w:lineRule="auto"/>
        <w:ind w:firstLine="709"/>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 xml:space="preserve">Таблица № </w:t>
      </w:r>
      <w:r w:rsidR="00D06CAA" w:rsidRPr="00F7091E">
        <w:rPr>
          <w:rFonts w:ascii="Times New Roman" w:eastAsia="Times New Roman" w:hAnsi="Times New Roman" w:cs="Times New Roman"/>
          <w:sz w:val="24"/>
          <w:szCs w:val="24"/>
        </w:rPr>
        <w:t>59</w:t>
      </w:r>
    </w:p>
    <w:p w14:paraId="75A69ED8" w14:textId="77777777" w:rsidR="00D8416E" w:rsidRPr="00F7091E" w:rsidRDefault="00D8416E" w:rsidP="00485B4E">
      <w:pPr>
        <w:spacing w:after="0" w:line="240" w:lineRule="auto"/>
        <w:ind w:firstLine="709"/>
        <w:jc w:val="right"/>
        <w:rPr>
          <w:rFonts w:ascii="Times New Roman" w:eastAsia="Times New Roman" w:hAnsi="Times New Roman" w:cs="Times New Roman"/>
          <w:sz w:val="28"/>
          <w:szCs w:val="28"/>
        </w:rPr>
      </w:pPr>
    </w:p>
    <w:p w14:paraId="1428C2A7" w14:textId="77777777" w:rsidR="00AC3BBD" w:rsidRPr="00F7091E" w:rsidRDefault="00AC3BBD" w:rsidP="00485B4E">
      <w:pPr>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Количество призовых мест, занятых</w:t>
      </w:r>
    </w:p>
    <w:p w14:paraId="7AC02FA5" w14:textId="77777777" w:rsidR="00AC3BBD" w:rsidRPr="00F7091E" w:rsidRDefault="00AC3BBD" w:rsidP="00485B4E">
      <w:pPr>
        <w:spacing w:after="0" w:line="240" w:lineRule="auto"/>
        <w:jc w:val="center"/>
        <w:rPr>
          <w:rFonts w:ascii="Times New Roman" w:hAnsi="Times New Roman" w:cs="Times New Roman"/>
          <w:sz w:val="28"/>
          <w:szCs w:val="28"/>
        </w:rPr>
      </w:pPr>
      <w:r w:rsidRPr="00F7091E">
        <w:rPr>
          <w:rFonts w:ascii="Times New Roman" w:hAnsi="Times New Roman" w:cs="Times New Roman"/>
          <w:sz w:val="28"/>
          <w:szCs w:val="28"/>
        </w:rPr>
        <w:t xml:space="preserve"> на официальных международных соревнованиях</w:t>
      </w:r>
    </w:p>
    <w:p w14:paraId="39F0C8E0" w14:textId="77777777" w:rsidR="00AC3BBD" w:rsidRPr="00F7091E" w:rsidRDefault="00AC3BBD" w:rsidP="00485B4E">
      <w:pPr>
        <w:spacing w:after="0" w:line="240" w:lineRule="auto"/>
        <w:jc w:val="center"/>
        <w:rPr>
          <w:rFonts w:ascii="Times New Roman" w:eastAsia="Times New Roman" w:hAnsi="Times New Roman" w:cs="Times New Roman"/>
          <w:sz w:val="28"/>
          <w:szCs w:val="28"/>
        </w:rPr>
      </w:pPr>
    </w:p>
    <w:tbl>
      <w:tblPr>
        <w:tblStyle w:val="113"/>
        <w:tblW w:w="8213" w:type="dxa"/>
        <w:tblInd w:w="4" w:type="dxa"/>
        <w:tblLayout w:type="fixed"/>
        <w:tblLook w:val="04A0" w:firstRow="1" w:lastRow="0" w:firstColumn="1" w:lastColumn="0" w:noHBand="0" w:noVBand="1"/>
      </w:tblPr>
      <w:tblGrid>
        <w:gridCol w:w="558"/>
        <w:gridCol w:w="5387"/>
        <w:gridCol w:w="1124"/>
        <w:gridCol w:w="1144"/>
      </w:tblGrid>
      <w:tr w:rsidR="00AC3BBD" w:rsidRPr="00F7091E" w14:paraId="1A93D555" w14:textId="77777777" w:rsidTr="00AC3BBD">
        <w:tc>
          <w:tcPr>
            <w:tcW w:w="558" w:type="dxa"/>
          </w:tcPr>
          <w:p w14:paraId="6556FDA2" w14:textId="77777777" w:rsidR="00AC3BBD" w:rsidRPr="00F7091E" w:rsidRDefault="00AC3BBD" w:rsidP="00485B4E">
            <w:pPr>
              <w:jc w:val="center"/>
              <w:rPr>
                <w:sz w:val="24"/>
                <w:szCs w:val="24"/>
              </w:rPr>
            </w:pPr>
            <w:r w:rsidRPr="00F7091E">
              <w:rPr>
                <w:sz w:val="24"/>
                <w:szCs w:val="24"/>
              </w:rPr>
              <w:t>№ п/п</w:t>
            </w:r>
          </w:p>
        </w:tc>
        <w:tc>
          <w:tcPr>
            <w:tcW w:w="5387" w:type="dxa"/>
          </w:tcPr>
          <w:p w14:paraId="554D1BE6" w14:textId="77777777" w:rsidR="00AC3BBD" w:rsidRPr="00F7091E" w:rsidRDefault="00AC3BBD" w:rsidP="00485B4E">
            <w:pPr>
              <w:jc w:val="center"/>
              <w:rPr>
                <w:sz w:val="24"/>
                <w:szCs w:val="24"/>
              </w:rPr>
            </w:pPr>
            <w:r w:rsidRPr="00F7091E">
              <w:rPr>
                <w:sz w:val="24"/>
                <w:szCs w:val="24"/>
              </w:rPr>
              <w:t>Наименование показателя</w:t>
            </w:r>
          </w:p>
        </w:tc>
        <w:tc>
          <w:tcPr>
            <w:tcW w:w="1124" w:type="dxa"/>
          </w:tcPr>
          <w:p w14:paraId="0A341D8D" w14:textId="77777777" w:rsidR="00AC3BBD" w:rsidRPr="00F7091E" w:rsidRDefault="00AC3BBD" w:rsidP="00485B4E">
            <w:pPr>
              <w:jc w:val="center"/>
              <w:rPr>
                <w:sz w:val="24"/>
                <w:szCs w:val="24"/>
              </w:rPr>
            </w:pPr>
            <w:r w:rsidRPr="00F7091E">
              <w:rPr>
                <w:sz w:val="24"/>
                <w:szCs w:val="24"/>
              </w:rPr>
              <w:t>2021 год</w:t>
            </w:r>
          </w:p>
        </w:tc>
        <w:tc>
          <w:tcPr>
            <w:tcW w:w="1144" w:type="dxa"/>
          </w:tcPr>
          <w:p w14:paraId="0C5E5948" w14:textId="77777777" w:rsidR="00AC3BBD" w:rsidRPr="00F7091E" w:rsidRDefault="00AC3BBD" w:rsidP="00485B4E">
            <w:pPr>
              <w:jc w:val="center"/>
              <w:rPr>
                <w:sz w:val="24"/>
                <w:szCs w:val="24"/>
              </w:rPr>
            </w:pPr>
            <w:r w:rsidRPr="00F7091E">
              <w:rPr>
                <w:sz w:val="24"/>
                <w:szCs w:val="24"/>
              </w:rPr>
              <w:t>2022 год</w:t>
            </w:r>
          </w:p>
        </w:tc>
      </w:tr>
      <w:tr w:rsidR="00AC3BBD" w:rsidRPr="00F7091E" w14:paraId="0162559F" w14:textId="77777777" w:rsidTr="00AC3BBD">
        <w:tc>
          <w:tcPr>
            <w:tcW w:w="558" w:type="dxa"/>
          </w:tcPr>
          <w:p w14:paraId="346BDDDE" w14:textId="7CBA87FD" w:rsidR="00AC3BBD" w:rsidRPr="00F7091E" w:rsidRDefault="00AC3BBD" w:rsidP="00485B4E">
            <w:pPr>
              <w:jc w:val="center"/>
              <w:rPr>
                <w:sz w:val="24"/>
                <w:szCs w:val="24"/>
              </w:rPr>
            </w:pPr>
            <w:r w:rsidRPr="00F7091E">
              <w:rPr>
                <w:sz w:val="24"/>
                <w:szCs w:val="24"/>
              </w:rPr>
              <w:t>1</w:t>
            </w:r>
            <w:r w:rsidR="00BE1C3F" w:rsidRPr="00F7091E">
              <w:rPr>
                <w:sz w:val="24"/>
                <w:szCs w:val="24"/>
              </w:rPr>
              <w:t>.</w:t>
            </w:r>
          </w:p>
        </w:tc>
        <w:tc>
          <w:tcPr>
            <w:tcW w:w="5387" w:type="dxa"/>
          </w:tcPr>
          <w:p w14:paraId="292B6C22" w14:textId="77777777" w:rsidR="00AC3BBD" w:rsidRPr="00F7091E" w:rsidRDefault="00AC3BBD" w:rsidP="00485B4E">
            <w:pPr>
              <w:rPr>
                <w:sz w:val="24"/>
                <w:szCs w:val="24"/>
              </w:rPr>
            </w:pPr>
            <w:r w:rsidRPr="00F7091E">
              <w:rPr>
                <w:sz w:val="24"/>
                <w:szCs w:val="24"/>
              </w:rPr>
              <w:t>Олимпийские игры (в том числе юношеские)</w:t>
            </w:r>
          </w:p>
        </w:tc>
        <w:tc>
          <w:tcPr>
            <w:tcW w:w="1124" w:type="dxa"/>
          </w:tcPr>
          <w:p w14:paraId="01E03011" w14:textId="77777777" w:rsidR="00AC3BBD" w:rsidRPr="00F7091E" w:rsidRDefault="00AC3BBD" w:rsidP="00485B4E">
            <w:pPr>
              <w:jc w:val="center"/>
              <w:rPr>
                <w:sz w:val="24"/>
                <w:szCs w:val="24"/>
              </w:rPr>
            </w:pPr>
            <w:r w:rsidRPr="00F7091E">
              <w:rPr>
                <w:sz w:val="24"/>
                <w:szCs w:val="24"/>
              </w:rPr>
              <w:t>3</w:t>
            </w:r>
          </w:p>
        </w:tc>
        <w:tc>
          <w:tcPr>
            <w:tcW w:w="1144" w:type="dxa"/>
          </w:tcPr>
          <w:p w14:paraId="10A0BC3E" w14:textId="77777777" w:rsidR="00AC3BBD" w:rsidRPr="00F7091E" w:rsidRDefault="00AC3BBD" w:rsidP="00485B4E">
            <w:pPr>
              <w:jc w:val="center"/>
              <w:rPr>
                <w:sz w:val="24"/>
                <w:szCs w:val="24"/>
              </w:rPr>
            </w:pPr>
            <w:r w:rsidRPr="00F7091E">
              <w:rPr>
                <w:sz w:val="24"/>
                <w:szCs w:val="24"/>
              </w:rPr>
              <w:t>0</w:t>
            </w:r>
          </w:p>
        </w:tc>
      </w:tr>
      <w:tr w:rsidR="00AC3BBD" w:rsidRPr="00F7091E" w14:paraId="07B92DF1" w14:textId="77777777" w:rsidTr="00AC3BBD">
        <w:tc>
          <w:tcPr>
            <w:tcW w:w="558" w:type="dxa"/>
          </w:tcPr>
          <w:p w14:paraId="347B56A1" w14:textId="1B0000CE" w:rsidR="00AC3BBD" w:rsidRPr="00F7091E" w:rsidRDefault="00AC3BBD" w:rsidP="00485B4E">
            <w:pPr>
              <w:jc w:val="center"/>
              <w:rPr>
                <w:sz w:val="24"/>
                <w:szCs w:val="24"/>
              </w:rPr>
            </w:pPr>
            <w:r w:rsidRPr="00F7091E">
              <w:rPr>
                <w:sz w:val="24"/>
                <w:szCs w:val="24"/>
              </w:rPr>
              <w:t>2</w:t>
            </w:r>
            <w:r w:rsidR="00BE1C3F" w:rsidRPr="00F7091E">
              <w:rPr>
                <w:sz w:val="24"/>
                <w:szCs w:val="24"/>
              </w:rPr>
              <w:t>.</w:t>
            </w:r>
          </w:p>
        </w:tc>
        <w:tc>
          <w:tcPr>
            <w:tcW w:w="5387" w:type="dxa"/>
          </w:tcPr>
          <w:p w14:paraId="7AB73C39" w14:textId="77777777" w:rsidR="00AC3BBD" w:rsidRPr="00F7091E" w:rsidRDefault="00AC3BBD" w:rsidP="00485B4E">
            <w:pPr>
              <w:rPr>
                <w:sz w:val="24"/>
                <w:szCs w:val="24"/>
              </w:rPr>
            </w:pPr>
            <w:r w:rsidRPr="00F7091E">
              <w:rPr>
                <w:sz w:val="24"/>
                <w:szCs w:val="24"/>
              </w:rPr>
              <w:t>Европейские игры</w:t>
            </w:r>
          </w:p>
        </w:tc>
        <w:tc>
          <w:tcPr>
            <w:tcW w:w="1124" w:type="dxa"/>
          </w:tcPr>
          <w:p w14:paraId="628E44F6" w14:textId="77777777" w:rsidR="00AC3BBD" w:rsidRPr="00F7091E" w:rsidRDefault="00AC3BBD" w:rsidP="00485B4E">
            <w:pPr>
              <w:jc w:val="center"/>
              <w:rPr>
                <w:sz w:val="24"/>
                <w:szCs w:val="24"/>
              </w:rPr>
            </w:pPr>
            <w:r w:rsidRPr="00F7091E">
              <w:rPr>
                <w:sz w:val="24"/>
                <w:szCs w:val="24"/>
              </w:rPr>
              <w:t>13</w:t>
            </w:r>
          </w:p>
        </w:tc>
        <w:tc>
          <w:tcPr>
            <w:tcW w:w="1144" w:type="dxa"/>
          </w:tcPr>
          <w:p w14:paraId="06F88955" w14:textId="77777777" w:rsidR="00AC3BBD" w:rsidRPr="00F7091E" w:rsidRDefault="00AC3BBD" w:rsidP="00485B4E">
            <w:pPr>
              <w:jc w:val="center"/>
              <w:rPr>
                <w:sz w:val="24"/>
                <w:szCs w:val="24"/>
              </w:rPr>
            </w:pPr>
            <w:r w:rsidRPr="00F7091E">
              <w:rPr>
                <w:sz w:val="24"/>
                <w:szCs w:val="24"/>
              </w:rPr>
              <w:t>5</w:t>
            </w:r>
          </w:p>
        </w:tc>
      </w:tr>
      <w:tr w:rsidR="00AC3BBD" w:rsidRPr="00F7091E" w14:paraId="664F4E83" w14:textId="77777777" w:rsidTr="00AC3BBD">
        <w:tc>
          <w:tcPr>
            <w:tcW w:w="558" w:type="dxa"/>
          </w:tcPr>
          <w:p w14:paraId="66242288" w14:textId="6A2B971B" w:rsidR="00AC3BBD" w:rsidRPr="00F7091E" w:rsidRDefault="00AC3BBD" w:rsidP="00485B4E">
            <w:pPr>
              <w:jc w:val="center"/>
              <w:rPr>
                <w:sz w:val="24"/>
                <w:szCs w:val="24"/>
              </w:rPr>
            </w:pPr>
            <w:r w:rsidRPr="00F7091E">
              <w:rPr>
                <w:sz w:val="24"/>
                <w:szCs w:val="24"/>
              </w:rPr>
              <w:t>3</w:t>
            </w:r>
            <w:r w:rsidR="00BE1C3F" w:rsidRPr="00F7091E">
              <w:rPr>
                <w:sz w:val="24"/>
                <w:szCs w:val="24"/>
              </w:rPr>
              <w:t>.</w:t>
            </w:r>
          </w:p>
        </w:tc>
        <w:tc>
          <w:tcPr>
            <w:tcW w:w="5387" w:type="dxa"/>
          </w:tcPr>
          <w:p w14:paraId="134DAD27" w14:textId="77777777" w:rsidR="00AC3BBD" w:rsidRPr="00F7091E" w:rsidRDefault="00AC3BBD" w:rsidP="00485B4E">
            <w:pPr>
              <w:rPr>
                <w:sz w:val="24"/>
                <w:szCs w:val="24"/>
              </w:rPr>
            </w:pPr>
            <w:r w:rsidRPr="00F7091E">
              <w:rPr>
                <w:sz w:val="24"/>
                <w:szCs w:val="24"/>
              </w:rPr>
              <w:t>Чемпионат балканских стран</w:t>
            </w:r>
          </w:p>
        </w:tc>
        <w:tc>
          <w:tcPr>
            <w:tcW w:w="1124" w:type="dxa"/>
          </w:tcPr>
          <w:p w14:paraId="25F85A4E" w14:textId="77777777" w:rsidR="00AC3BBD" w:rsidRPr="00F7091E" w:rsidRDefault="00AC3BBD" w:rsidP="00485B4E">
            <w:pPr>
              <w:jc w:val="center"/>
              <w:rPr>
                <w:sz w:val="24"/>
                <w:szCs w:val="24"/>
              </w:rPr>
            </w:pPr>
            <w:r w:rsidRPr="00F7091E">
              <w:rPr>
                <w:sz w:val="24"/>
                <w:szCs w:val="24"/>
              </w:rPr>
              <w:t>18</w:t>
            </w:r>
          </w:p>
        </w:tc>
        <w:tc>
          <w:tcPr>
            <w:tcW w:w="1144" w:type="dxa"/>
          </w:tcPr>
          <w:p w14:paraId="43AD3176" w14:textId="77777777" w:rsidR="00AC3BBD" w:rsidRPr="00F7091E" w:rsidRDefault="00AC3BBD" w:rsidP="00485B4E">
            <w:pPr>
              <w:jc w:val="center"/>
              <w:rPr>
                <w:sz w:val="24"/>
                <w:szCs w:val="24"/>
              </w:rPr>
            </w:pPr>
            <w:r w:rsidRPr="00F7091E">
              <w:rPr>
                <w:sz w:val="24"/>
                <w:szCs w:val="24"/>
              </w:rPr>
              <w:t>36</w:t>
            </w:r>
          </w:p>
        </w:tc>
      </w:tr>
      <w:tr w:rsidR="00AC3BBD" w:rsidRPr="00F7091E" w14:paraId="676C228D" w14:textId="77777777" w:rsidTr="00AC3BBD">
        <w:tc>
          <w:tcPr>
            <w:tcW w:w="558" w:type="dxa"/>
          </w:tcPr>
          <w:p w14:paraId="0B83DED8" w14:textId="2550D076" w:rsidR="00AC3BBD" w:rsidRPr="00F7091E" w:rsidRDefault="00AC3BBD" w:rsidP="00485B4E">
            <w:pPr>
              <w:jc w:val="center"/>
              <w:rPr>
                <w:sz w:val="24"/>
                <w:szCs w:val="24"/>
              </w:rPr>
            </w:pPr>
            <w:r w:rsidRPr="00F7091E">
              <w:rPr>
                <w:sz w:val="24"/>
                <w:szCs w:val="24"/>
              </w:rPr>
              <w:t>4</w:t>
            </w:r>
            <w:r w:rsidR="00BE1C3F" w:rsidRPr="00F7091E">
              <w:rPr>
                <w:sz w:val="24"/>
                <w:szCs w:val="24"/>
              </w:rPr>
              <w:t>.</w:t>
            </w:r>
          </w:p>
        </w:tc>
        <w:tc>
          <w:tcPr>
            <w:tcW w:w="5387" w:type="dxa"/>
          </w:tcPr>
          <w:p w14:paraId="5D08C37B" w14:textId="77777777" w:rsidR="00AC3BBD" w:rsidRPr="00F7091E" w:rsidRDefault="00AC3BBD" w:rsidP="00485B4E">
            <w:pPr>
              <w:rPr>
                <w:sz w:val="24"/>
                <w:szCs w:val="24"/>
              </w:rPr>
            </w:pPr>
            <w:r w:rsidRPr="00F7091E">
              <w:rPr>
                <w:sz w:val="24"/>
                <w:szCs w:val="24"/>
              </w:rPr>
              <w:t>Чемпионаты, первенства мира, кубки мира</w:t>
            </w:r>
          </w:p>
        </w:tc>
        <w:tc>
          <w:tcPr>
            <w:tcW w:w="1124" w:type="dxa"/>
          </w:tcPr>
          <w:p w14:paraId="34403CAC" w14:textId="77777777" w:rsidR="00AC3BBD" w:rsidRPr="00F7091E" w:rsidRDefault="00AC3BBD" w:rsidP="00485B4E">
            <w:pPr>
              <w:jc w:val="center"/>
              <w:rPr>
                <w:sz w:val="24"/>
                <w:szCs w:val="24"/>
              </w:rPr>
            </w:pPr>
            <w:r w:rsidRPr="00F7091E">
              <w:rPr>
                <w:sz w:val="24"/>
                <w:szCs w:val="24"/>
              </w:rPr>
              <w:t>40</w:t>
            </w:r>
          </w:p>
        </w:tc>
        <w:tc>
          <w:tcPr>
            <w:tcW w:w="1144" w:type="dxa"/>
          </w:tcPr>
          <w:p w14:paraId="1F64570C" w14:textId="77777777" w:rsidR="00AC3BBD" w:rsidRPr="00F7091E" w:rsidRDefault="00AC3BBD" w:rsidP="00485B4E">
            <w:pPr>
              <w:jc w:val="center"/>
              <w:rPr>
                <w:sz w:val="24"/>
                <w:szCs w:val="24"/>
              </w:rPr>
            </w:pPr>
            <w:r w:rsidRPr="00F7091E">
              <w:rPr>
                <w:sz w:val="24"/>
                <w:szCs w:val="24"/>
              </w:rPr>
              <w:t>72</w:t>
            </w:r>
          </w:p>
        </w:tc>
      </w:tr>
      <w:tr w:rsidR="00AC3BBD" w:rsidRPr="00F7091E" w14:paraId="34C1C05B" w14:textId="77777777" w:rsidTr="00AC3BBD">
        <w:tc>
          <w:tcPr>
            <w:tcW w:w="558" w:type="dxa"/>
          </w:tcPr>
          <w:p w14:paraId="3A766818" w14:textId="2859F6B1" w:rsidR="00AC3BBD" w:rsidRPr="00F7091E" w:rsidRDefault="00AC3BBD" w:rsidP="00485B4E">
            <w:pPr>
              <w:jc w:val="center"/>
              <w:rPr>
                <w:sz w:val="24"/>
                <w:szCs w:val="24"/>
              </w:rPr>
            </w:pPr>
            <w:r w:rsidRPr="00F7091E">
              <w:rPr>
                <w:sz w:val="24"/>
                <w:szCs w:val="24"/>
              </w:rPr>
              <w:t>5</w:t>
            </w:r>
            <w:r w:rsidR="00BE1C3F" w:rsidRPr="00F7091E">
              <w:rPr>
                <w:sz w:val="24"/>
                <w:szCs w:val="24"/>
              </w:rPr>
              <w:t>.</w:t>
            </w:r>
          </w:p>
        </w:tc>
        <w:tc>
          <w:tcPr>
            <w:tcW w:w="5387" w:type="dxa"/>
          </w:tcPr>
          <w:p w14:paraId="6B8437A2" w14:textId="77777777" w:rsidR="00AC3BBD" w:rsidRPr="00F7091E" w:rsidRDefault="00AC3BBD" w:rsidP="00485B4E">
            <w:pPr>
              <w:rPr>
                <w:sz w:val="24"/>
                <w:szCs w:val="24"/>
              </w:rPr>
            </w:pPr>
            <w:r w:rsidRPr="00F7091E">
              <w:rPr>
                <w:sz w:val="24"/>
                <w:szCs w:val="24"/>
              </w:rPr>
              <w:t>Чемпионаты, первенства Европы, кубки Европы</w:t>
            </w:r>
          </w:p>
        </w:tc>
        <w:tc>
          <w:tcPr>
            <w:tcW w:w="1124" w:type="dxa"/>
          </w:tcPr>
          <w:p w14:paraId="4A5736AA" w14:textId="77777777" w:rsidR="00AC3BBD" w:rsidRPr="00F7091E" w:rsidRDefault="00AC3BBD" w:rsidP="00485B4E">
            <w:pPr>
              <w:jc w:val="center"/>
              <w:rPr>
                <w:sz w:val="24"/>
                <w:szCs w:val="24"/>
              </w:rPr>
            </w:pPr>
            <w:r w:rsidRPr="00F7091E">
              <w:rPr>
                <w:sz w:val="24"/>
                <w:szCs w:val="24"/>
              </w:rPr>
              <w:t>48</w:t>
            </w:r>
          </w:p>
        </w:tc>
        <w:tc>
          <w:tcPr>
            <w:tcW w:w="1144" w:type="dxa"/>
          </w:tcPr>
          <w:p w14:paraId="0ED8F87E" w14:textId="77777777" w:rsidR="00AC3BBD" w:rsidRPr="00F7091E" w:rsidRDefault="00AC3BBD" w:rsidP="00485B4E">
            <w:pPr>
              <w:jc w:val="center"/>
              <w:rPr>
                <w:sz w:val="24"/>
                <w:szCs w:val="24"/>
              </w:rPr>
            </w:pPr>
            <w:r w:rsidRPr="00F7091E">
              <w:rPr>
                <w:sz w:val="24"/>
                <w:szCs w:val="24"/>
              </w:rPr>
              <w:t>44</w:t>
            </w:r>
          </w:p>
        </w:tc>
      </w:tr>
      <w:tr w:rsidR="00AC3BBD" w:rsidRPr="00F7091E" w14:paraId="0F40FE66" w14:textId="77777777" w:rsidTr="00AC3BBD">
        <w:tc>
          <w:tcPr>
            <w:tcW w:w="558" w:type="dxa"/>
          </w:tcPr>
          <w:p w14:paraId="07FD40F3" w14:textId="1E59A424" w:rsidR="00AC3BBD" w:rsidRPr="00F7091E" w:rsidRDefault="00AC3BBD" w:rsidP="00485B4E">
            <w:pPr>
              <w:jc w:val="center"/>
              <w:rPr>
                <w:sz w:val="24"/>
                <w:szCs w:val="24"/>
              </w:rPr>
            </w:pPr>
            <w:r w:rsidRPr="00F7091E">
              <w:rPr>
                <w:sz w:val="24"/>
                <w:szCs w:val="24"/>
              </w:rPr>
              <w:t>6</w:t>
            </w:r>
            <w:r w:rsidR="00BE1C3F" w:rsidRPr="00F7091E">
              <w:rPr>
                <w:sz w:val="24"/>
                <w:szCs w:val="24"/>
              </w:rPr>
              <w:t>.</w:t>
            </w:r>
          </w:p>
        </w:tc>
        <w:tc>
          <w:tcPr>
            <w:tcW w:w="5387" w:type="dxa"/>
          </w:tcPr>
          <w:p w14:paraId="19B14E3F" w14:textId="77777777" w:rsidR="00AC3BBD" w:rsidRPr="00F7091E" w:rsidRDefault="00AC3BBD" w:rsidP="00485B4E">
            <w:pPr>
              <w:rPr>
                <w:sz w:val="24"/>
                <w:szCs w:val="24"/>
              </w:rPr>
            </w:pPr>
            <w:r w:rsidRPr="00F7091E">
              <w:rPr>
                <w:sz w:val="24"/>
                <w:szCs w:val="24"/>
              </w:rPr>
              <w:t xml:space="preserve">Чемпионаты, первенства России </w:t>
            </w:r>
          </w:p>
        </w:tc>
        <w:tc>
          <w:tcPr>
            <w:tcW w:w="1124" w:type="dxa"/>
          </w:tcPr>
          <w:p w14:paraId="4213818E" w14:textId="77777777" w:rsidR="00AC3BBD" w:rsidRPr="00F7091E" w:rsidRDefault="00AC3BBD" w:rsidP="00485B4E">
            <w:pPr>
              <w:jc w:val="center"/>
              <w:rPr>
                <w:sz w:val="24"/>
                <w:szCs w:val="24"/>
              </w:rPr>
            </w:pPr>
            <w:r w:rsidRPr="00F7091E">
              <w:rPr>
                <w:sz w:val="24"/>
                <w:szCs w:val="24"/>
              </w:rPr>
              <w:t>102</w:t>
            </w:r>
          </w:p>
        </w:tc>
        <w:tc>
          <w:tcPr>
            <w:tcW w:w="1144" w:type="dxa"/>
          </w:tcPr>
          <w:p w14:paraId="015E070C" w14:textId="77777777" w:rsidR="00AC3BBD" w:rsidRPr="00F7091E" w:rsidRDefault="00AC3BBD" w:rsidP="00485B4E">
            <w:pPr>
              <w:jc w:val="center"/>
              <w:rPr>
                <w:sz w:val="24"/>
                <w:szCs w:val="24"/>
              </w:rPr>
            </w:pPr>
            <w:r w:rsidRPr="00F7091E">
              <w:rPr>
                <w:sz w:val="24"/>
                <w:szCs w:val="24"/>
              </w:rPr>
              <w:t>152</w:t>
            </w:r>
          </w:p>
        </w:tc>
      </w:tr>
      <w:tr w:rsidR="00AC3BBD" w:rsidRPr="00F7091E" w14:paraId="73120EB8" w14:textId="77777777" w:rsidTr="00AC3BBD">
        <w:tc>
          <w:tcPr>
            <w:tcW w:w="558" w:type="dxa"/>
          </w:tcPr>
          <w:p w14:paraId="4B6C5AE2" w14:textId="6FFAC9A0" w:rsidR="00AC3BBD" w:rsidRPr="00F7091E" w:rsidRDefault="00AC3BBD" w:rsidP="00485B4E">
            <w:pPr>
              <w:jc w:val="center"/>
              <w:rPr>
                <w:sz w:val="24"/>
                <w:szCs w:val="24"/>
              </w:rPr>
            </w:pPr>
            <w:r w:rsidRPr="00F7091E">
              <w:rPr>
                <w:sz w:val="24"/>
                <w:szCs w:val="24"/>
              </w:rPr>
              <w:t>7</w:t>
            </w:r>
            <w:r w:rsidR="00BE1C3F" w:rsidRPr="00F7091E">
              <w:rPr>
                <w:sz w:val="24"/>
                <w:szCs w:val="24"/>
              </w:rPr>
              <w:t>.</w:t>
            </w:r>
          </w:p>
        </w:tc>
        <w:tc>
          <w:tcPr>
            <w:tcW w:w="5387" w:type="dxa"/>
          </w:tcPr>
          <w:p w14:paraId="16E76E8D" w14:textId="77777777" w:rsidR="00AC3BBD" w:rsidRPr="00F7091E" w:rsidRDefault="00AC3BBD" w:rsidP="00485B4E">
            <w:pPr>
              <w:rPr>
                <w:sz w:val="24"/>
                <w:szCs w:val="24"/>
              </w:rPr>
            </w:pPr>
            <w:r w:rsidRPr="00F7091E">
              <w:rPr>
                <w:sz w:val="24"/>
                <w:szCs w:val="24"/>
              </w:rPr>
              <w:t>Чемпионаты, первенства зарубежных стран</w:t>
            </w:r>
          </w:p>
        </w:tc>
        <w:tc>
          <w:tcPr>
            <w:tcW w:w="1124" w:type="dxa"/>
          </w:tcPr>
          <w:p w14:paraId="4788DC4E" w14:textId="77777777" w:rsidR="00AC3BBD" w:rsidRPr="00F7091E" w:rsidRDefault="00AC3BBD" w:rsidP="00485B4E">
            <w:pPr>
              <w:jc w:val="center"/>
              <w:rPr>
                <w:sz w:val="24"/>
                <w:szCs w:val="24"/>
              </w:rPr>
            </w:pPr>
            <w:r w:rsidRPr="00F7091E">
              <w:rPr>
                <w:sz w:val="24"/>
                <w:szCs w:val="24"/>
              </w:rPr>
              <w:t>559</w:t>
            </w:r>
          </w:p>
        </w:tc>
        <w:tc>
          <w:tcPr>
            <w:tcW w:w="1144" w:type="dxa"/>
          </w:tcPr>
          <w:p w14:paraId="6878884E" w14:textId="77777777" w:rsidR="00AC3BBD" w:rsidRPr="00F7091E" w:rsidRDefault="00AC3BBD" w:rsidP="00485B4E">
            <w:pPr>
              <w:jc w:val="center"/>
              <w:rPr>
                <w:sz w:val="24"/>
                <w:szCs w:val="24"/>
              </w:rPr>
            </w:pPr>
            <w:r w:rsidRPr="00F7091E">
              <w:rPr>
                <w:sz w:val="24"/>
                <w:szCs w:val="24"/>
              </w:rPr>
              <w:t>1085</w:t>
            </w:r>
          </w:p>
        </w:tc>
      </w:tr>
      <w:tr w:rsidR="00AC3BBD" w:rsidRPr="00F7091E" w14:paraId="2A3211EA" w14:textId="77777777" w:rsidTr="00AC3BBD">
        <w:tc>
          <w:tcPr>
            <w:tcW w:w="5945" w:type="dxa"/>
            <w:gridSpan w:val="2"/>
          </w:tcPr>
          <w:p w14:paraId="16CBA8C0" w14:textId="77777777" w:rsidR="00AC3BBD" w:rsidRPr="00F7091E" w:rsidRDefault="00AC3BBD" w:rsidP="00485B4E">
            <w:pPr>
              <w:jc w:val="center"/>
              <w:rPr>
                <w:sz w:val="24"/>
                <w:szCs w:val="24"/>
              </w:rPr>
            </w:pPr>
            <w:r w:rsidRPr="00F7091E">
              <w:rPr>
                <w:sz w:val="24"/>
                <w:szCs w:val="24"/>
              </w:rPr>
              <w:t>ВСЕГО:</w:t>
            </w:r>
          </w:p>
        </w:tc>
        <w:tc>
          <w:tcPr>
            <w:tcW w:w="1124" w:type="dxa"/>
          </w:tcPr>
          <w:p w14:paraId="1E1583A0" w14:textId="77777777" w:rsidR="00AC3BBD" w:rsidRPr="00F7091E" w:rsidRDefault="00AC3BBD" w:rsidP="00485B4E">
            <w:pPr>
              <w:jc w:val="center"/>
              <w:rPr>
                <w:sz w:val="24"/>
                <w:szCs w:val="24"/>
              </w:rPr>
            </w:pPr>
            <w:r w:rsidRPr="00F7091E">
              <w:rPr>
                <w:sz w:val="24"/>
                <w:szCs w:val="24"/>
              </w:rPr>
              <w:t>783</w:t>
            </w:r>
          </w:p>
        </w:tc>
        <w:tc>
          <w:tcPr>
            <w:tcW w:w="1144" w:type="dxa"/>
          </w:tcPr>
          <w:p w14:paraId="3A675B9B" w14:textId="77777777" w:rsidR="00AC3BBD" w:rsidRPr="00F7091E" w:rsidRDefault="00AC3BBD" w:rsidP="00485B4E">
            <w:pPr>
              <w:jc w:val="center"/>
              <w:rPr>
                <w:sz w:val="24"/>
                <w:szCs w:val="24"/>
              </w:rPr>
            </w:pPr>
            <w:r w:rsidRPr="00F7091E">
              <w:rPr>
                <w:sz w:val="24"/>
                <w:szCs w:val="24"/>
              </w:rPr>
              <w:t>1424</w:t>
            </w:r>
          </w:p>
        </w:tc>
      </w:tr>
    </w:tbl>
    <w:p w14:paraId="5DE61838" w14:textId="77777777" w:rsidR="00F95D94" w:rsidRPr="00F7091E" w:rsidRDefault="00F95D94" w:rsidP="00485B4E">
      <w:pPr>
        <w:spacing w:after="0" w:line="240" w:lineRule="auto"/>
        <w:ind w:firstLine="709"/>
        <w:jc w:val="both"/>
        <w:rPr>
          <w:rFonts w:ascii="Times New Roman" w:hAnsi="Times New Roman" w:cs="Times New Roman"/>
          <w:sz w:val="24"/>
          <w:szCs w:val="24"/>
        </w:rPr>
      </w:pPr>
    </w:p>
    <w:p w14:paraId="5F3C10DB" w14:textId="735F2BB0"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Федерацией футбола </w:t>
      </w:r>
      <w:r w:rsidR="00AC71E4" w:rsidRPr="00F7091E">
        <w:rPr>
          <w:rFonts w:ascii="Times New Roman" w:hAnsi="Times New Roman" w:cs="Times New Roman"/>
          <w:sz w:val="28"/>
          <w:szCs w:val="28"/>
        </w:rPr>
        <w:t>Приднестровской Молдавской Республики</w:t>
      </w:r>
      <w:r w:rsidRPr="00F7091E">
        <w:rPr>
          <w:rFonts w:ascii="Times New Roman" w:hAnsi="Times New Roman" w:cs="Times New Roman"/>
          <w:sz w:val="28"/>
          <w:szCs w:val="28"/>
        </w:rPr>
        <w:t xml:space="preserve"> совместно с Министерством просвещения Приднестровской Молдавской Республики и Государственной службой по спорту Приднестровской Молдавской Республики в качестве пилотного проекта с 1 сентября 2022 года начата реализация программы «Футбол в школу» для обучающихся 1-4 классов в </w:t>
      </w:r>
      <w:r w:rsidR="00087209" w:rsidRPr="00F7091E">
        <w:rPr>
          <w:rFonts w:ascii="Times New Roman" w:hAnsi="Times New Roman" w:cs="Times New Roman"/>
          <w:sz w:val="28"/>
          <w:szCs w:val="28"/>
        </w:rPr>
        <w:t xml:space="preserve">16 </w:t>
      </w:r>
      <w:r w:rsidRPr="00F7091E">
        <w:rPr>
          <w:rFonts w:ascii="Times New Roman" w:hAnsi="Times New Roman" w:cs="Times New Roman"/>
          <w:sz w:val="28"/>
          <w:szCs w:val="28"/>
        </w:rPr>
        <w:t>общеобразовательных школах Приднестровской Молдавской Республики. Участие в проекте предполагает наличие материально-технической базы (тренировочных площадок) и активной позиции общеобразовательной школы.</w:t>
      </w:r>
    </w:p>
    <w:p w14:paraId="1E5F8CB5" w14:textId="1F1A61F6"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В рамках ежегодной педагогической конференции педагогических работников</w:t>
      </w:r>
      <w:r w:rsidR="009B65C0" w:rsidRPr="00F7091E">
        <w:rPr>
          <w:rFonts w:ascii="Times New Roman" w:hAnsi="Times New Roman" w:cs="Times New Roman"/>
          <w:sz w:val="28"/>
          <w:szCs w:val="28"/>
        </w:rPr>
        <w:t>,</w:t>
      </w:r>
      <w:r w:rsidRPr="00F7091E">
        <w:rPr>
          <w:rFonts w:ascii="Times New Roman" w:hAnsi="Times New Roman" w:cs="Times New Roman"/>
          <w:sz w:val="28"/>
          <w:szCs w:val="28"/>
        </w:rPr>
        <w:t xml:space="preserve"> которое состоялась 25 августа 2022 года позитивно оценен проект «Футбол в школу», высказалось пожелание разработать и реализовать аналогичный проект в организациях дошкольного образования (детских садах). В настоящее время ведется подготовительная работа по разработке и реализации проекта «Футбол в детские сады»</w:t>
      </w:r>
      <w:r w:rsidR="00585397" w:rsidRPr="00F7091E">
        <w:rPr>
          <w:rFonts w:ascii="Times New Roman" w:hAnsi="Times New Roman" w:cs="Times New Roman"/>
          <w:sz w:val="28"/>
          <w:szCs w:val="28"/>
        </w:rPr>
        <w:t>,</w:t>
      </w:r>
      <w:r w:rsidRPr="00F7091E">
        <w:rPr>
          <w:rFonts w:ascii="Times New Roman" w:hAnsi="Times New Roman" w:cs="Times New Roman"/>
          <w:sz w:val="28"/>
          <w:szCs w:val="28"/>
        </w:rPr>
        <w:t xml:space="preserve"> который планируется реализовать в 2023-2024 учебном году.</w:t>
      </w:r>
    </w:p>
    <w:p w14:paraId="52A5CBDA" w14:textId="77777777" w:rsidR="00F95D94"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во всех городах и районах республики были построены и введены в эксплуатацию новые современные спортивные площадки для </w:t>
      </w:r>
      <w:r w:rsidRPr="00F7091E">
        <w:rPr>
          <w:rFonts w:ascii="Times New Roman" w:hAnsi="Times New Roman" w:cs="Times New Roman"/>
          <w:sz w:val="28"/>
          <w:szCs w:val="28"/>
        </w:rPr>
        <w:lastRenderedPageBreak/>
        <w:t xml:space="preserve">активных занятий физической культурой и спортом, </w:t>
      </w:r>
      <w:r w:rsidR="00F95D94" w:rsidRPr="00F7091E">
        <w:rPr>
          <w:rFonts w:ascii="Times New Roman" w:hAnsi="Times New Roman" w:cs="Times New Roman"/>
          <w:sz w:val="28"/>
          <w:szCs w:val="28"/>
        </w:rPr>
        <w:t xml:space="preserve">которые </w:t>
      </w:r>
      <w:r w:rsidRPr="00F7091E">
        <w:rPr>
          <w:rFonts w:ascii="Times New Roman" w:hAnsi="Times New Roman" w:cs="Times New Roman"/>
          <w:sz w:val="28"/>
          <w:szCs w:val="28"/>
        </w:rPr>
        <w:t xml:space="preserve">используются как тренировочная база спортсменов. </w:t>
      </w:r>
    </w:p>
    <w:p w14:paraId="3D8A4AB4" w14:textId="77777777"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Массовое вовлечение населения в активные занятия физической культурой и спортом невозможно без существенной модернизации спортивной материально-технической базы. </w:t>
      </w:r>
    </w:p>
    <w:p w14:paraId="7D60B36E" w14:textId="252743A0" w:rsidR="008A2DB5" w:rsidRPr="00F7091E" w:rsidRDefault="00C5054A"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В городе Тирасполе</w:t>
      </w:r>
      <w:r w:rsidR="008A2DB5" w:rsidRPr="00F7091E">
        <w:rPr>
          <w:rFonts w:ascii="Times New Roman" w:hAnsi="Times New Roman" w:cs="Times New Roman"/>
          <w:sz w:val="28"/>
          <w:szCs w:val="28"/>
        </w:rPr>
        <w:t xml:space="preserve"> был произведен ремонт в спортивных школах: </w:t>
      </w:r>
    </w:p>
    <w:p w14:paraId="01D06D37" w14:textId="12494D43" w:rsidR="008A2DB5" w:rsidRPr="00F7091E" w:rsidRDefault="00F55CE3"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585397" w:rsidRPr="00F7091E">
        <w:rPr>
          <w:rFonts w:ascii="Times New Roman" w:hAnsi="Times New Roman" w:cs="Times New Roman"/>
          <w:sz w:val="28"/>
          <w:szCs w:val="28"/>
        </w:rPr>
        <w:t>муниципальное образовательное учреждение дополнительного образования</w:t>
      </w:r>
      <w:r w:rsidR="008A2DB5" w:rsidRPr="00F7091E">
        <w:rPr>
          <w:rFonts w:ascii="Times New Roman" w:hAnsi="Times New Roman" w:cs="Times New Roman"/>
          <w:sz w:val="28"/>
          <w:szCs w:val="28"/>
        </w:rPr>
        <w:t xml:space="preserve"> «Тираспольская СДЮШОР гребли и стрельбы» - ремонт реабилитационно-восстановительного центра;</w:t>
      </w:r>
    </w:p>
    <w:p w14:paraId="33FA79F9" w14:textId="3FB7F807" w:rsidR="008A2DB5" w:rsidRPr="00F7091E" w:rsidRDefault="00F55CE3"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A26D19" w:rsidRPr="00F7091E">
        <w:rPr>
          <w:rFonts w:ascii="Times New Roman" w:hAnsi="Times New Roman" w:cs="Times New Roman"/>
          <w:sz w:val="28"/>
          <w:szCs w:val="28"/>
        </w:rPr>
        <w:t xml:space="preserve">муниципальное образовательное учреждение дополнительного образования </w:t>
      </w:r>
      <w:r w:rsidR="008A2DB5" w:rsidRPr="00F7091E">
        <w:rPr>
          <w:rFonts w:ascii="Times New Roman" w:hAnsi="Times New Roman" w:cs="Times New Roman"/>
          <w:sz w:val="28"/>
          <w:szCs w:val="28"/>
        </w:rPr>
        <w:t>«Тираспольская СДЮШОР борьбы и бокса» - ремонт реабилитационно-восстановительного центра;</w:t>
      </w:r>
    </w:p>
    <w:p w14:paraId="2B2618A2" w14:textId="21CAE7A2" w:rsidR="008A2DB5" w:rsidRPr="00F7091E" w:rsidRDefault="00F55CE3"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A26D19" w:rsidRPr="00F7091E">
        <w:rPr>
          <w:rFonts w:ascii="Times New Roman" w:hAnsi="Times New Roman" w:cs="Times New Roman"/>
          <w:sz w:val="28"/>
          <w:szCs w:val="28"/>
        </w:rPr>
        <w:t xml:space="preserve">муниципальное образовательное учреждение дополнительного образования </w:t>
      </w:r>
      <w:r w:rsidR="008A2DB5" w:rsidRPr="00F7091E">
        <w:rPr>
          <w:rFonts w:ascii="Times New Roman" w:hAnsi="Times New Roman" w:cs="Times New Roman"/>
          <w:sz w:val="28"/>
          <w:szCs w:val="28"/>
        </w:rPr>
        <w:t>«Тираспольская СДЮШОР плавания» - демонтаж дверей, расширение проёмов с установкой дверей в бассейне малой ванны, раздевалках, душевых помещениях;</w:t>
      </w:r>
    </w:p>
    <w:p w14:paraId="6F8BBACB" w14:textId="1A238735" w:rsidR="008A2DB5" w:rsidRPr="00F7091E" w:rsidRDefault="00F55CE3"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A26D19" w:rsidRPr="00F7091E">
        <w:rPr>
          <w:rFonts w:ascii="Times New Roman" w:hAnsi="Times New Roman" w:cs="Times New Roman"/>
          <w:sz w:val="28"/>
          <w:szCs w:val="28"/>
        </w:rPr>
        <w:t xml:space="preserve">муниципальное образовательное учреждение дополнительного образования </w:t>
      </w:r>
      <w:r w:rsidR="008A2DB5" w:rsidRPr="00F7091E">
        <w:rPr>
          <w:rFonts w:ascii="Times New Roman" w:hAnsi="Times New Roman" w:cs="Times New Roman"/>
          <w:sz w:val="28"/>
          <w:szCs w:val="28"/>
        </w:rPr>
        <w:t>«СДЮШОР № 3» - ремонт крыши и фасада здания по ул. К. Маркса.</w:t>
      </w:r>
    </w:p>
    <w:p w14:paraId="5E89E392" w14:textId="77777777"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В городе Бендеры проводились текущие ремонтные и косметические работы по объектам спортивных школ города в рамках подготовки к новому 2022-2023 учебному году.</w:t>
      </w:r>
    </w:p>
    <w:p w14:paraId="6AEC528B" w14:textId="497AA7DC" w:rsidR="008A2DB5" w:rsidRPr="00F7091E" w:rsidRDefault="00F95D94"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DF0FBF" w:rsidRPr="00F7091E">
        <w:rPr>
          <w:rFonts w:ascii="Times New Roman" w:hAnsi="Times New Roman" w:cs="Times New Roman"/>
          <w:sz w:val="28"/>
          <w:szCs w:val="28"/>
        </w:rPr>
        <w:t xml:space="preserve">муниципальном образовательном учреждении дополнительного образования </w:t>
      </w:r>
      <w:r w:rsidR="008A2DB5" w:rsidRPr="00F7091E">
        <w:rPr>
          <w:rFonts w:ascii="Times New Roman" w:hAnsi="Times New Roman" w:cs="Times New Roman"/>
          <w:sz w:val="28"/>
          <w:szCs w:val="28"/>
        </w:rPr>
        <w:t xml:space="preserve">«СЦСДЮШОР» </w:t>
      </w:r>
      <w:r w:rsidR="00EB0863" w:rsidRPr="00F7091E">
        <w:rPr>
          <w:rFonts w:ascii="Times New Roman" w:eastAsia="Times New Roman" w:hAnsi="Times New Roman" w:cs="Times New Roman"/>
          <w:sz w:val="28"/>
          <w:szCs w:val="28"/>
          <w:shd w:val="clear" w:color="auto" w:fill="FEFEFE"/>
          <w:lang w:eastAsia="ru-RU"/>
        </w:rPr>
        <w:t xml:space="preserve">города </w:t>
      </w:r>
      <w:r w:rsidR="008A2DB5" w:rsidRPr="00F7091E">
        <w:rPr>
          <w:rFonts w:ascii="Times New Roman" w:hAnsi="Times New Roman" w:cs="Times New Roman"/>
          <w:sz w:val="28"/>
          <w:szCs w:val="28"/>
        </w:rPr>
        <w:t>Бендеры отремонтированы</w:t>
      </w:r>
      <w:r w:rsidRPr="00F7091E">
        <w:rPr>
          <w:rFonts w:ascii="Times New Roman" w:hAnsi="Times New Roman" w:cs="Times New Roman"/>
          <w:sz w:val="28"/>
          <w:szCs w:val="28"/>
        </w:rPr>
        <w:t xml:space="preserve"> 10 </w:t>
      </w:r>
      <w:r w:rsidR="008A2DB5" w:rsidRPr="00F7091E">
        <w:rPr>
          <w:rFonts w:ascii="Times New Roman" w:hAnsi="Times New Roman" w:cs="Times New Roman"/>
          <w:sz w:val="28"/>
          <w:szCs w:val="28"/>
        </w:rPr>
        <w:t>кабинетов</w:t>
      </w:r>
      <w:r w:rsidRPr="00F7091E">
        <w:rPr>
          <w:rFonts w:ascii="Times New Roman" w:hAnsi="Times New Roman" w:cs="Times New Roman"/>
          <w:sz w:val="28"/>
          <w:szCs w:val="28"/>
        </w:rPr>
        <w:t xml:space="preserve">, </w:t>
      </w:r>
      <w:r w:rsidR="008A2DB5" w:rsidRPr="00F7091E">
        <w:rPr>
          <w:rFonts w:ascii="Times New Roman" w:hAnsi="Times New Roman" w:cs="Times New Roman"/>
          <w:sz w:val="28"/>
          <w:szCs w:val="28"/>
        </w:rPr>
        <w:t>холл</w:t>
      </w:r>
      <w:r w:rsidRPr="00F7091E">
        <w:rPr>
          <w:rFonts w:ascii="Times New Roman" w:hAnsi="Times New Roman" w:cs="Times New Roman"/>
          <w:sz w:val="28"/>
          <w:szCs w:val="28"/>
        </w:rPr>
        <w:t>ы</w:t>
      </w:r>
      <w:r w:rsidR="008A2DB5" w:rsidRPr="00F7091E">
        <w:rPr>
          <w:rFonts w:ascii="Times New Roman" w:hAnsi="Times New Roman" w:cs="Times New Roman"/>
          <w:sz w:val="28"/>
          <w:szCs w:val="28"/>
        </w:rPr>
        <w:t xml:space="preserve"> и коридор</w:t>
      </w:r>
      <w:r w:rsidRPr="00F7091E">
        <w:rPr>
          <w:rFonts w:ascii="Times New Roman" w:hAnsi="Times New Roman" w:cs="Times New Roman"/>
          <w:sz w:val="28"/>
          <w:szCs w:val="28"/>
        </w:rPr>
        <w:t xml:space="preserve">ы, </w:t>
      </w:r>
      <w:r w:rsidR="008A2DB5" w:rsidRPr="00F7091E">
        <w:rPr>
          <w:rFonts w:ascii="Times New Roman" w:hAnsi="Times New Roman" w:cs="Times New Roman"/>
          <w:sz w:val="28"/>
          <w:szCs w:val="28"/>
        </w:rPr>
        <w:t>9 спортзалов</w:t>
      </w:r>
      <w:r w:rsidRPr="00F7091E">
        <w:rPr>
          <w:rFonts w:ascii="Times New Roman" w:hAnsi="Times New Roman" w:cs="Times New Roman"/>
          <w:sz w:val="28"/>
          <w:szCs w:val="28"/>
        </w:rPr>
        <w:t xml:space="preserve">, </w:t>
      </w:r>
      <w:r w:rsidR="008A2DB5" w:rsidRPr="00F7091E">
        <w:rPr>
          <w:rFonts w:ascii="Times New Roman" w:hAnsi="Times New Roman" w:cs="Times New Roman"/>
          <w:sz w:val="28"/>
          <w:szCs w:val="28"/>
        </w:rPr>
        <w:t>7 раздевалок</w:t>
      </w:r>
      <w:r w:rsidRPr="00F7091E">
        <w:rPr>
          <w:rFonts w:ascii="Times New Roman" w:hAnsi="Times New Roman" w:cs="Times New Roman"/>
          <w:sz w:val="28"/>
          <w:szCs w:val="28"/>
        </w:rPr>
        <w:t xml:space="preserve">, </w:t>
      </w:r>
      <w:r w:rsidR="008A2DB5" w:rsidRPr="00F7091E">
        <w:rPr>
          <w:rFonts w:ascii="Times New Roman" w:hAnsi="Times New Roman" w:cs="Times New Roman"/>
          <w:sz w:val="28"/>
          <w:szCs w:val="28"/>
        </w:rPr>
        <w:t>6 туалетов</w:t>
      </w:r>
      <w:r w:rsidRPr="00F7091E">
        <w:rPr>
          <w:rFonts w:ascii="Times New Roman" w:hAnsi="Times New Roman" w:cs="Times New Roman"/>
          <w:sz w:val="28"/>
          <w:szCs w:val="28"/>
        </w:rPr>
        <w:t xml:space="preserve">, </w:t>
      </w:r>
      <w:r w:rsidR="008A2DB5" w:rsidRPr="00F7091E">
        <w:rPr>
          <w:rFonts w:ascii="Times New Roman" w:hAnsi="Times New Roman" w:cs="Times New Roman"/>
          <w:sz w:val="28"/>
          <w:szCs w:val="28"/>
        </w:rPr>
        <w:t>произведена ук</w:t>
      </w:r>
      <w:r w:rsidRPr="00F7091E">
        <w:rPr>
          <w:rFonts w:ascii="Times New Roman" w:hAnsi="Times New Roman" w:cs="Times New Roman"/>
          <w:sz w:val="28"/>
          <w:szCs w:val="28"/>
        </w:rPr>
        <w:t>ладка стеновой, половой плитки и</w:t>
      </w:r>
      <w:r w:rsidR="008A2DB5" w:rsidRPr="00F7091E">
        <w:rPr>
          <w:rFonts w:ascii="Times New Roman" w:hAnsi="Times New Roman" w:cs="Times New Roman"/>
          <w:sz w:val="28"/>
          <w:szCs w:val="28"/>
        </w:rPr>
        <w:t xml:space="preserve"> тротуарной плитки</w:t>
      </w:r>
      <w:r w:rsidRPr="00F7091E">
        <w:rPr>
          <w:rFonts w:ascii="Times New Roman" w:hAnsi="Times New Roman" w:cs="Times New Roman"/>
          <w:sz w:val="28"/>
          <w:szCs w:val="28"/>
        </w:rPr>
        <w:t xml:space="preserve">, </w:t>
      </w:r>
      <w:r w:rsidR="008A2DB5" w:rsidRPr="00F7091E">
        <w:rPr>
          <w:rFonts w:ascii="Times New Roman" w:hAnsi="Times New Roman" w:cs="Times New Roman"/>
          <w:sz w:val="28"/>
          <w:szCs w:val="28"/>
        </w:rPr>
        <w:t>произве</w:t>
      </w:r>
      <w:r w:rsidRPr="00F7091E">
        <w:rPr>
          <w:rFonts w:ascii="Times New Roman" w:hAnsi="Times New Roman" w:cs="Times New Roman"/>
          <w:sz w:val="28"/>
          <w:szCs w:val="28"/>
        </w:rPr>
        <w:t>дена замена светильников</w:t>
      </w:r>
      <w:r w:rsidR="008A2DB5" w:rsidRPr="00F7091E">
        <w:rPr>
          <w:rFonts w:ascii="Times New Roman" w:hAnsi="Times New Roman" w:cs="Times New Roman"/>
          <w:sz w:val="28"/>
          <w:szCs w:val="28"/>
        </w:rPr>
        <w:t>.</w:t>
      </w:r>
    </w:p>
    <w:p w14:paraId="07279E07" w14:textId="0FB1A6AA"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proofErr w:type="spellStart"/>
      <w:r w:rsidRPr="00F7091E">
        <w:rPr>
          <w:rFonts w:ascii="Times New Roman" w:hAnsi="Times New Roman" w:cs="Times New Roman"/>
          <w:sz w:val="28"/>
          <w:szCs w:val="28"/>
        </w:rPr>
        <w:t>Слободз</w:t>
      </w:r>
      <w:r w:rsidR="009F2A37" w:rsidRPr="00F7091E">
        <w:rPr>
          <w:rFonts w:ascii="Times New Roman" w:hAnsi="Times New Roman" w:cs="Times New Roman"/>
          <w:sz w:val="28"/>
          <w:szCs w:val="28"/>
        </w:rPr>
        <w:t>ейском</w:t>
      </w:r>
      <w:proofErr w:type="spellEnd"/>
      <w:r w:rsidR="009F2A37" w:rsidRPr="00F7091E">
        <w:rPr>
          <w:rFonts w:ascii="Times New Roman" w:hAnsi="Times New Roman" w:cs="Times New Roman"/>
          <w:sz w:val="28"/>
          <w:szCs w:val="28"/>
        </w:rPr>
        <w:t xml:space="preserve"> районе и городе </w:t>
      </w:r>
      <w:proofErr w:type="spellStart"/>
      <w:r w:rsidR="009F2A37" w:rsidRPr="00F7091E">
        <w:rPr>
          <w:rFonts w:ascii="Times New Roman" w:hAnsi="Times New Roman" w:cs="Times New Roman"/>
          <w:sz w:val="28"/>
          <w:szCs w:val="28"/>
        </w:rPr>
        <w:t>Слободз</w:t>
      </w:r>
      <w:r w:rsidR="004B6107" w:rsidRPr="00F7091E">
        <w:rPr>
          <w:rFonts w:ascii="Times New Roman" w:hAnsi="Times New Roman" w:cs="Times New Roman"/>
          <w:sz w:val="28"/>
          <w:szCs w:val="28"/>
        </w:rPr>
        <w:t>е</w:t>
      </w:r>
      <w:r w:rsidR="00B126B9" w:rsidRPr="00F7091E">
        <w:rPr>
          <w:rFonts w:ascii="Times New Roman" w:hAnsi="Times New Roman" w:cs="Times New Roman"/>
          <w:sz w:val="28"/>
          <w:szCs w:val="28"/>
        </w:rPr>
        <w:t>и</w:t>
      </w:r>
      <w:proofErr w:type="spellEnd"/>
      <w:r w:rsidRPr="00F7091E">
        <w:rPr>
          <w:rFonts w:ascii="Times New Roman" w:hAnsi="Times New Roman" w:cs="Times New Roman"/>
          <w:sz w:val="28"/>
          <w:szCs w:val="28"/>
        </w:rPr>
        <w:t xml:space="preserve"> выполнен капитальный ремонт скамеек на трибун</w:t>
      </w:r>
      <w:r w:rsidR="00F95D94" w:rsidRPr="00F7091E">
        <w:rPr>
          <w:rFonts w:ascii="Times New Roman" w:hAnsi="Times New Roman" w:cs="Times New Roman"/>
          <w:sz w:val="28"/>
          <w:szCs w:val="28"/>
        </w:rPr>
        <w:t>е</w:t>
      </w:r>
      <w:r w:rsidRPr="00F7091E">
        <w:rPr>
          <w:rFonts w:ascii="Times New Roman" w:hAnsi="Times New Roman" w:cs="Times New Roman"/>
          <w:sz w:val="28"/>
          <w:szCs w:val="28"/>
        </w:rPr>
        <w:t xml:space="preserve"> городского стадиона </w:t>
      </w:r>
      <w:r w:rsidR="00E51F3A" w:rsidRPr="00F7091E">
        <w:rPr>
          <w:rFonts w:ascii="Times New Roman" w:hAnsi="Times New Roman" w:cs="Times New Roman"/>
          <w:sz w:val="28"/>
          <w:szCs w:val="28"/>
        </w:rPr>
        <w:t xml:space="preserve">муниципального образовательного учреждения дополнительного образования </w:t>
      </w:r>
      <w:r w:rsidRPr="00F7091E">
        <w:rPr>
          <w:rFonts w:ascii="Times New Roman" w:hAnsi="Times New Roman" w:cs="Times New Roman"/>
          <w:sz w:val="28"/>
          <w:szCs w:val="28"/>
        </w:rPr>
        <w:t>«ДЮСШ футбола»</w:t>
      </w:r>
      <w:r w:rsidR="00F95D94" w:rsidRPr="00F7091E">
        <w:rPr>
          <w:rFonts w:ascii="Times New Roman" w:hAnsi="Times New Roman" w:cs="Times New Roman"/>
          <w:sz w:val="28"/>
          <w:szCs w:val="28"/>
        </w:rPr>
        <w:t xml:space="preserve">, </w:t>
      </w:r>
      <w:r w:rsidRPr="00F7091E">
        <w:rPr>
          <w:rFonts w:ascii="Times New Roman" w:hAnsi="Times New Roman" w:cs="Times New Roman"/>
          <w:sz w:val="28"/>
          <w:szCs w:val="28"/>
        </w:rPr>
        <w:t>произведены работы по устройству внутренней системы электроснабжения и общестроительные работы.</w:t>
      </w:r>
    </w:p>
    <w:p w14:paraId="15E62C04" w14:textId="0186914C"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proofErr w:type="spellStart"/>
      <w:r w:rsidRPr="00F7091E">
        <w:rPr>
          <w:rFonts w:ascii="Times New Roman" w:hAnsi="Times New Roman" w:cs="Times New Roman"/>
          <w:sz w:val="28"/>
          <w:szCs w:val="28"/>
        </w:rPr>
        <w:t>Григориопольском</w:t>
      </w:r>
      <w:proofErr w:type="spellEnd"/>
      <w:r w:rsidRPr="00F7091E">
        <w:rPr>
          <w:rFonts w:ascii="Times New Roman" w:hAnsi="Times New Roman" w:cs="Times New Roman"/>
          <w:sz w:val="28"/>
          <w:szCs w:val="28"/>
        </w:rPr>
        <w:t xml:space="preserve"> районе и городе Григориопол</w:t>
      </w:r>
      <w:r w:rsidR="00B126B9" w:rsidRPr="00F7091E">
        <w:rPr>
          <w:rFonts w:ascii="Times New Roman" w:hAnsi="Times New Roman" w:cs="Times New Roman"/>
          <w:sz w:val="28"/>
          <w:szCs w:val="28"/>
        </w:rPr>
        <w:t>е</w:t>
      </w:r>
      <w:r w:rsidRPr="00F7091E">
        <w:rPr>
          <w:rFonts w:ascii="Times New Roman" w:hAnsi="Times New Roman" w:cs="Times New Roman"/>
          <w:sz w:val="28"/>
          <w:szCs w:val="28"/>
        </w:rPr>
        <w:t xml:space="preserve"> произведены работы по строительству, реконструкции и ремонту:</w:t>
      </w:r>
    </w:p>
    <w:p w14:paraId="3A335525" w14:textId="6FACE677" w:rsidR="008A2DB5" w:rsidRPr="00F7091E" w:rsidRDefault="00601989"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а) ч</w:t>
      </w:r>
      <w:r w:rsidR="008A2DB5" w:rsidRPr="00F7091E">
        <w:rPr>
          <w:rFonts w:ascii="Times New Roman" w:hAnsi="Times New Roman" w:cs="Times New Roman"/>
          <w:sz w:val="28"/>
          <w:szCs w:val="28"/>
        </w:rPr>
        <w:t>астичный ремонт кровли спортивного комплекса (заверше</w:t>
      </w:r>
      <w:r w:rsidR="00664EDE" w:rsidRPr="00F7091E">
        <w:rPr>
          <w:rFonts w:ascii="Times New Roman" w:hAnsi="Times New Roman" w:cs="Times New Roman"/>
          <w:sz w:val="28"/>
          <w:szCs w:val="28"/>
        </w:rPr>
        <w:t>ние работ, начатых в 2021 году);</w:t>
      </w:r>
    </w:p>
    <w:p w14:paraId="5E562F0D" w14:textId="0BF733CB" w:rsidR="008A2DB5" w:rsidRPr="00F7091E" w:rsidRDefault="00601989"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б) п</w:t>
      </w:r>
      <w:r w:rsidR="008A2DB5" w:rsidRPr="00F7091E">
        <w:rPr>
          <w:rFonts w:ascii="Times New Roman" w:hAnsi="Times New Roman" w:cs="Times New Roman"/>
          <w:sz w:val="28"/>
          <w:szCs w:val="28"/>
        </w:rPr>
        <w:t xml:space="preserve">риобретение оборудования и подготовка к подключению объекта «Мини футбольное поле с </w:t>
      </w:r>
      <w:proofErr w:type="spellStart"/>
      <w:r w:rsidR="008A2DB5" w:rsidRPr="00F7091E">
        <w:rPr>
          <w:rFonts w:ascii="Times New Roman" w:hAnsi="Times New Roman" w:cs="Times New Roman"/>
          <w:sz w:val="28"/>
          <w:szCs w:val="28"/>
        </w:rPr>
        <w:t>ролледромом</w:t>
      </w:r>
      <w:proofErr w:type="spellEnd"/>
      <w:r w:rsidR="008A2DB5" w:rsidRPr="00F7091E">
        <w:rPr>
          <w:rFonts w:ascii="Times New Roman" w:hAnsi="Times New Roman" w:cs="Times New Roman"/>
          <w:sz w:val="28"/>
          <w:szCs w:val="28"/>
        </w:rPr>
        <w:t>» к «Безопасному городу»</w:t>
      </w:r>
      <w:r w:rsidR="00664EDE" w:rsidRPr="00F7091E">
        <w:rPr>
          <w:rFonts w:ascii="Times New Roman" w:hAnsi="Times New Roman" w:cs="Times New Roman"/>
          <w:sz w:val="28"/>
          <w:szCs w:val="28"/>
        </w:rPr>
        <w:t>;</w:t>
      </w:r>
    </w:p>
    <w:p w14:paraId="5E74F6FE" w14:textId="0709CC32" w:rsidR="00664EDE" w:rsidRPr="00F7091E" w:rsidRDefault="00601989" w:rsidP="00664ED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в) п</w:t>
      </w:r>
      <w:r w:rsidR="008A2DB5" w:rsidRPr="00F7091E">
        <w:rPr>
          <w:rFonts w:ascii="Times New Roman" w:hAnsi="Times New Roman" w:cs="Times New Roman"/>
          <w:sz w:val="28"/>
          <w:szCs w:val="28"/>
        </w:rPr>
        <w:t xml:space="preserve">литочное покрытие на комбинированной площадке и </w:t>
      </w:r>
      <w:proofErr w:type="spellStart"/>
      <w:r w:rsidR="008A2DB5" w:rsidRPr="00F7091E">
        <w:rPr>
          <w:rFonts w:ascii="Times New Roman" w:hAnsi="Times New Roman" w:cs="Times New Roman"/>
          <w:sz w:val="28"/>
          <w:szCs w:val="28"/>
        </w:rPr>
        <w:t>ролледромме</w:t>
      </w:r>
      <w:proofErr w:type="spellEnd"/>
      <w:r w:rsidR="00664EDE" w:rsidRPr="00F7091E">
        <w:rPr>
          <w:rFonts w:ascii="Times New Roman" w:hAnsi="Times New Roman" w:cs="Times New Roman"/>
          <w:sz w:val="28"/>
          <w:szCs w:val="28"/>
        </w:rPr>
        <w:t>;</w:t>
      </w:r>
    </w:p>
    <w:p w14:paraId="67E8A94C" w14:textId="0620BF67" w:rsidR="008A2DB5" w:rsidRPr="00F7091E" w:rsidRDefault="00601989" w:rsidP="00664ED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г) у</w:t>
      </w:r>
      <w:r w:rsidR="008A2DB5" w:rsidRPr="00F7091E">
        <w:rPr>
          <w:rFonts w:ascii="Times New Roman" w:hAnsi="Times New Roman" w:cs="Times New Roman"/>
          <w:sz w:val="28"/>
          <w:szCs w:val="28"/>
        </w:rPr>
        <w:t>становка защитной сетки ограждения на мини футбольном поле</w:t>
      </w:r>
      <w:r w:rsidR="00664EDE" w:rsidRPr="00F7091E">
        <w:rPr>
          <w:rFonts w:ascii="Times New Roman" w:hAnsi="Times New Roman" w:cs="Times New Roman"/>
          <w:sz w:val="28"/>
          <w:szCs w:val="28"/>
        </w:rPr>
        <w:t>;</w:t>
      </w:r>
    </w:p>
    <w:p w14:paraId="63B3BC26" w14:textId="18C1FD77" w:rsidR="008A2DB5" w:rsidRPr="00F7091E" w:rsidRDefault="00601989"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д) с</w:t>
      </w:r>
      <w:r w:rsidR="008A2DB5" w:rsidRPr="00F7091E">
        <w:rPr>
          <w:rFonts w:ascii="Times New Roman" w:hAnsi="Times New Roman" w:cs="Times New Roman"/>
          <w:sz w:val="28"/>
          <w:szCs w:val="28"/>
        </w:rPr>
        <w:t>нос трибуны на центральном стадионе.</w:t>
      </w:r>
    </w:p>
    <w:p w14:paraId="0145DB18" w14:textId="2D537A09"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proofErr w:type="spellStart"/>
      <w:r w:rsidRPr="00F7091E">
        <w:rPr>
          <w:rFonts w:ascii="Times New Roman" w:hAnsi="Times New Roman" w:cs="Times New Roman"/>
          <w:sz w:val="28"/>
          <w:szCs w:val="28"/>
        </w:rPr>
        <w:t>Дубоссарском</w:t>
      </w:r>
      <w:proofErr w:type="spellEnd"/>
      <w:r w:rsidRPr="00F7091E">
        <w:rPr>
          <w:rFonts w:ascii="Times New Roman" w:hAnsi="Times New Roman" w:cs="Times New Roman"/>
          <w:sz w:val="28"/>
          <w:szCs w:val="28"/>
        </w:rPr>
        <w:t xml:space="preserve"> районе и городе Дубоссары проведена полная замена кровли на коттеджах лит. А и лит. Б </w:t>
      </w:r>
      <w:r w:rsidR="007716BD" w:rsidRPr="00F7091E">
        <w:rPr>
          <w:rFonts w:ascii="Times New Roman" w:hAnsi="Times New Roman" w:cs="Times New Roman"/>
          <w:sz w:val="28"/>
          <w:szCs w:val="28"/>
        </w:rPr>
        <w:t>муниципального образовательного учреждения дополнительного образования «Специализированная детско-</w:t>
      </w:r>
      <w:r w:rsidR="007716BD" w:rsidRPr="00F7091E">
        <w:rPr>
          <w:rFonts w:ascii="Times New Roman" w:hAnsi="Times New Roman" w:cs="Times New Roman"/>
          <w:sz w:val="28"/>
          <w:szCs w:val="28"/>
        </w:rPr>
        <w:lastRenderedPageBreak/>
        <w:t>юношеская школа олимпийского резерва гребли и велоспорта» города Дубоссары.</w:t>
      </w:r>
      <w:r w:rsidRPr="00F7091E">
        <w:rPr>
          <w:rFonts w:ascii="Times New Roman" w:hAnsi="Times New Roman" w:cs="Times New Roman"/>
          <w:sz w:val="28"/>
          <w:szCs w:val="28"/>
        </w:rPr>
        <w:t xml:space="preserve"> </w:t>
      </w:r>
    </w:p>
    <w:p w14:paraId="6FF2E0A9" w14:textId="767D8089"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Также в </w:t>
      </w:r>
      <w:r w:rsidR="000B4731" w:rsidRPr="00F7091E">
        <w:rPr>
          <w:rFonts w:ascii="Times New Roman" w:hAnsi="Times New Roman" w:cs="Times New Roman"/>
          <w:sz w:val="28"/>
          <w:szCs w:val="28"/>
        </w:rPr>
        <w:t>муниципально</w:t>
      </w:r>
      <w:r w:rsidR="00087209" w:rsidRPr="00F7091E">
        <w:rPr>
          <w:rFonts w:ascii="Times New Roman" w:hAnsi="Times New Roman" w:cs="Times New Roman"/>
          <w:sz w:val="28"/>
          <w:szCs w:val="28"/>
        </w:rPr>
        <w:t xml:space="preserve">м </w:t>
      </w:r>
      <w:r w:rsidR="000B4731" w:rsidRPr="00F7091E">
        <w:rPr>
          <w:rFonts w:ascii="Times New Roman" w:hAnsi="Times New Roman" w:cs="Times New Roman"/>
          <w:sz w:val="28"/>
          <w:szCs w:val="28"/>
        </w:rPr>
        <w:t>образовательно</w:t>
      </w:r>
      <w:r w:rsidR="00087209" w:rsidRPr="00F7091E">
        <w:rPr>
          <w:rFonts w:ascii="Times New Roman" w:hAnsi="Times New Roman" w:cs="Times New Roman"/>
          <w:sz w:val="28"/>
          <w:szCs w:val="28"/>
        </w:rPr>
        <w:t>м</w:t>
      </w:r>
      <w:r w:rsidR="000B4731" w:rsidRPr="00F7091E">
        <w:rPr>
          <w:rFonts w:ascii="Times New Roman" w:hAnsi="Times New Roman" w:cs="Times New Roman"/>
          <w:sz w:val="28"/>
          <w:szCs w:val="28"/>
        </w:rPr>
        <w:t xml:space="preserve"> учреждени</w:t>
      </w:r>
      <w:r w:rsidR="00087209" w:rsidRPr="00F7091E">
        <w:rPr>
          <w:rFonts w:ascii="Times New Roman" w:hAnsi="Times New Roman" w:cs="Times New Roman"/>
          <w:sz w:val="28"/>
          <w:szCs w:val="28"/>
        </w:rPr>
        <w:t>и</w:t>
      </w:r>
      <w:r w:rsidR="000B4731" w:rsidRPr="00F7091E">
        <w:rPr>
          <w:rFonts w:ascii="Times New Roman" w:hAnsi="Times New Roman" w:cs="Times New Roman"/>
          <w:sz w:val="28"/>
          <w:szCs w:val="28"/>
        </w:rPr>
        <w:t xml:space="preserve"> дополнительного образования «Специализированная детско-юношеская школа олимпийского резерва гребли и велоспорта» города Дубоссары </w:t>
      </w:r>
      <w:r w:rsidRPr="00F7091E">
        <w:rPr>
          <w:rFonts w:ascii="Times New Roman" w:hAnsi="Times New Roman" w:cs="Times New Roman"/>
          <w:sz w:val="28"/>
          <w:szCs w:val="28"/>
        </w:rPr>
        <w:t>заменена система освещения в спортзале</w:t>
      </w:r>
      <w:r w:rsidR="00F95D94" w:rsidRPr="00F7091E">
        <w:rPr>
          <w:rFonts w:ascii="Times New Roman" w:hAnsi="Times New Roman" w:cs="Times New Roman"/>
          <w:sz w:val="28"/>
          <w:szCs w:val="28"/>
        </w:rPr>
        <w:t xml:space="preserve">, </w:t>
      </w:r>
      <w:r w:rsidRPr="00F7091E">
        <w:rPr>
          <w:rFonts w:ascii="Times New Roman" w:hAnsi="Times New Roman" w:cs="Times New Roman"/>
          <w:sz w:val="28"/>
          <w:szCs w:val="28"/>
        </w:rPr>
        <w:t>косметический ремонт эллингов для хранения лодок (байдарки и каноэ, катера)</w:t>
      </w:r>
      <w:r w:rsidR="00F95D94" w:rsidRPr="00F7091E">
        <w:rPr>
          <w:rFonts w:ascii="Times New Roman" w:hAnsi="Times New Roman" w:cs="Times New Roman"/>
          <w:sz w:val="28"/>
          <w:szCs w:val="28"/>
        </w:rPr>
        <w:t xml:space="preserve">, </w:t>
      </w:r>
      <w:r w:rsidRPr="00F7091E">
        <w:rPr>
          <w:rFonts w:ascii="Times New Roman" w:hAnsi="Times New Roman" w:cs="Times New Roman"/>
          <w:sz w:val="28"/>
          <w:szCs w:val="28"/>
        </w:rPr>
        <w:t>оборудованы выносные пирсы (маленькие).</w:t>
      </w:r>
    </w:p>
    <w:p w14:paraId="53A1B565" w14:textId="47B8FCBC"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347391" w:rsidRPr="00F7091E">
        <w:rPr>
          <w:rFonts w:ascii="Times New Roman" w:hAnsi="Times New Roman" w:cs="Times New Roman"/>
          <w:sz w:val="28"/>
          <w:szCs w:val="28"/>
        </w:rPr>
        <w:t>муниципальном образовательном учреждении дополнительного образования «</w:t>
      </w:r>
      <w:proofErr w:type="spellStart"/>
      <w:r w:rsidR="00347391" w:rsidRPr="00F7091E">
        <w:rPr>
          <w:rFonts w:ascii="Times New Roman" w:hAnsi="Times New Roman" w:cs="Times New Roman"/>
          <w:sz w:val="28"/>
          <w:szCs w:val="28"/>
        </w:rPr>
        <w:t>Дубоссарская</w:t>
      </w:r>
      <w:proofErr w:type="spellEnd"/>
      <w:r w:rsidR="00347391" w:rsidRPr="00F7091E">
        <w:rPr>
          <w:rFonts w:ascii="Times New Roman" w:hAnsi="Times New Roman" w:cs="Times New Roman"/>
          <w:sz w:val="28"/>
          <w:szCs w:val="28"/>
        </w:rPr>
        <w:t xml:space="preserve"> детско-юношеская спортивная школа № 3» </w:t>
      </w:r>
      <w:r w:rsidR="00F95D94" w:rsidRPr="00F7091E">
        <w:rPr>
          <w:rFonts w:ascii="Times New Roman" w:hAnsi="Times New Roman" w:cs="Times New Roman"/>
          <w:sz w:val="28"/>
          <w:szCs w:val="28"/>
        </w:rPr>
        <w:t xml:space="preserve">проведен </w:t>
      </w:r>
      <w:r w:rsidRPr="00F7091E">
        <w:rPr>
          <w:rFonts w:ascii="Times New Roman" w:hAnsi="Times New Roman" w:cs="Times New Roman"/>
          <w:sz w:val="28"/>
          <w:szCs w:val="28"/>
        </w:rPr>
        <w:t>ремонт и покраска фасада здания.</w:t>
      </w:r>
    </w:p>
    <w:p w14:paraId="7DB8CEC3" w14:textId="1EC4809B"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EA70E4" w:rsidRPr="00F7091E">
        <w:rPr>
          <w:rFonts w:ascii="Times New Roman" w:hAnsi="Times New Roman" w:cs="Times New Roman"/>
          <w:sz w:val="28"/>
          <w:szCs w:val="28"/>
        </w:rPr>
        <w:t>муниципальном образовательном учреждении дополнительного образования «</w:t>
      </w:r>
      <w:proofErr w:type="spellStart"/>
      <w:r w:rsidR="00EA70E4" w:rsidRPr="00F7091E">
        <w:rPr>
          <w:rFonts w:ascii="Times New Roman" w:hAnsi="Times New Roman" w:cs="Times New Roman"/>
          <w:sz w:val="28"/>
          <w:szCs w:val="28"/>
        </w:rPr>
        <w:t>Дубоссарская</w:t>
      </w:r>
      <w:proofErr w:type="spellEnd"/>
      <w:r w:rsidR="00EA70E4" w:rsidRPr="00F7091E">
        <w:rPr>
          <w:rFonts w:ascii="Times New Roman" w:hAnsi="Times New Roman" w:cs="Times New Roman"/>
          <w:sz w:val="28"/>
          <w:szCs w:val="28"/>
        </w:rPr>
        <w:t xml:space="preserve"> детско-юношеская спортивная школа № 2» </w:t>
      </w:r>
      <w:r w:rsidR="00F95D94" w:rsidRPr="00F7091E">
        <w:rPr>
          <w:rFonts w:ascii="Times New Roman" w:hAnsi="Times New Roman" w:cs="Times New Roman"/>
          <w:sz w:val="28"/>
          <w:szCs w:val="28"/>
        </w:rPr>
        <w:t xml:space="preserve">проведен </w:t>
      </w:r>
      <w:r w:rsidRPr="00F7091E">
        <w:rPr>
          <w:rFonts w:ascii="Times New Roman" w:hAnsi="Times New Roman" w:cs="Times New Roman"/>
          <w:sz w:val="28"/>
          <w:szCs w:val="28"/>
        </w:rPr>
        <w:t>ремонт покрытия пола спортивного зала.</w:t>
      </w:r>
    </w:p>
    <w:p w14:paraId="35E0FE56" w14:textId="4196E4C8" w:rsidR="008A2DB5" w:rsidRPr="00F7091E" w:rsidRDefault="008A2DB5" w:rsidP="00485B4E">
      <w:pPr>
        <w:spacing w:after="0" w:line="240" w:lineRule="auto"/>
        <w:ind w:firstLine="709"/>
        <w:jc w:val="both"/>
        <w:rPr>
          <w:rFonts w:ascii="Times New Roman" w:hAnsi="Times New Roman" w:cs="Times New Roman"/>
          <w:sz w:val="28"/>
          <w:szCs w:val="28"/>
        </w:rPr>
      </w:pPr>
      <w:r w:rsidRPr="00F7091E">
        <w:rPr>
          <w:rFonts w:ascii="Times New Roman" w:hAnsi="Times New Roman" w:cs="Times New Roman"/>
          <w:sz w:val="28"/>
          <w:szCs w:val="28"/>
        </w:rPr>
        <w:t xml:space="preserve">В </w:t>
      </w:r>
      <w:proofErr w:type="spellStart"/>
      <w:r w:rsidRPr="00F7091E">
        <w:rPr>
          <w:rFonts w:ascii="Times New Roman" w:hAnsi="Times New Roman" w:cs="Times New Roman"/>
          <w:sz w:val="28"/>
          <w:szCs w:val="28"/>
        </w:rPr>
        <w:t>Рыбницком</w:t>
      </w:r>
      <w:proofErr w:type="spellEnd"/>
      <w:r w:rsidRPr="00F7091E">
        <w:rPr>
          <w:rFonts w:ascii="Times New Roman" w:hAnsi="Times New Roman" w:cs="Times New Roman"/>
          <w:sz w:val="28"/>
          <w:szCs w:val="28"/>
        </w:rPr>
        <w:t xml:space="preserve"> районе и городе Рыбниц</w:t>
      </w:r>
      <w:r w:rsidR="00836BF6" w:rsidRPr="00F7091E">
        <w:rPr>
          <w:rFonts w:ascii="Times New Roman" w:hAnsi="Times New Roman" w:cs="Times New Roman"/>
          <w:sz w:val="28"/>
          <w:szCs w:val="28"/>
        </w:rPr>
        <w:t>е</w:t>
      </w:r>
      <w:r w:rsidR="00F95D94"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выполнены работы по строительству мини-футбольного поля </w:t>
      </w:r>
      <w:r w:rsidR="00F95D94" w:rsidRPr="00F7091E">
        <w:rPr>
          <w:rFonts w:ascii="Times New Roman" w:hAnsi="Times New Roman" w:cs="Times New Roman"/>
          <w:sz w:val="28"/>
          <w:szCs w:val="28"/>
        </w:rPr>
        <w:t>(</w:t>
      </w:r>
      <w:r w:rsidRPr="00F7091E">
        <w:rPr>
          <w:rFonts w:ascii="Times New Roman" w:hAnsi="Times New Roman" w:cs="Times New Roman"/>
          <w:sz w:val="28"/>
          <w:szCs w:val="28"/>
        </w:rPr>
        <w:t>ограждение территории и мощение тротуарной плитки</w:t>
      </w:r>
      <w:r w:rsidR="00F95D94" w:rsidRPr="00F7091E">
        <w:rPr>
          <w:rFonts w:ascii="Times New Roman" w:hAnsi="Times New Roman" w:cs="Times New Roman"/>
          <w:sz w:val="28"/>
          <w:szCs w:val="28"/>
        </w:rPr>
        <w:t>)</w:t>
      </w:r>
      <w:r w:rsidRPr="00F7091E">
        <w:rPr>
          <w:rFonts w:ascii="Times New Roman" w:hAnsi="Times New Roman" w:cs="Times New Roman"/>
          <w:sz w:val="28"/>
          <w:szCs w:val="28"/>
        </w:rPr>
        <w:t xml:space="preserve">. </w:t>
      </w:r>
    </w:p>
    <w:p w14:paraId="1389E783" w14:textId="77777777" w:rsidR="008A2DB5" w:rsidRPr="00F7091E" w:rsidRDefault="008A2DB5" w:rsidP="00485B4E">
      <w:pPr>
        <w:spacing w:after="0" w:line="240" w:lineRule="auto"/>
        <w:ind w:firstLine="851"/>
        <w:jc w:val="both"/>
        <w:rPr>
          <w:rFonts w:ascii="Times New Roman" w:hAnsi="Times New Roman" w:cs="Times New Roman"/>
          <w:sz w:val="28"/>
          <w:szCs w:val="28"/>
        </w:rPr>
      </w:pPr>
    </w:p>
    <w:p w14:paraId="41EA419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Система патриотического воспитания учащихся</w:t>
      </w:r>
    </w:p>
    <w:p w14:paraId="52E36864" w14:textId="77777777" w:rsidR="00AB4CC2" w:rsidRPr="00F7091E" w:rsidRDefault="00AB4CC2" w:rsidP="00485B4E">
      <w:pPr>
        <w:spacing w:after="0" w:line="240" w:lineRule="auto"/>
        <w:ind w:firstLine="851"/>
        <w:jc w:val="both"/>
        <w:rPr>
          <w:rFonts w:ascii="Times New Roman" w:hAnsi="Times New Roman" w:cs="Times New Roman"/>
          <w:sz w:val="28"/>
          <w:szCs w:val="28"/>
        </w:rPr>
      </w:pPr>
    </w:p>
    <w:p w14:paraId="7928AE0C"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Приоритетами государственной политики </w:t>
      </w:r>
      <w:bookmarkStart w:id="6" w:name="_Hlk70416368"/>
      <w:r w:rsidRPr="00F7091E">
        <w:rPr>
          <w:rFonts w:ascii="Times New Roman" w:hAnsi="Times New Roman" w:cs="Times New Roman"/>
          <w:sz w:val="28"/>
          <w:szCs w:val="28"/>
        </w:rPr>
        <w:t>Приднестровской Молдавской Республики</w:t>
      </w:r>
      <w:bookmarkEnd w:id="6"/>
      <w:r w:rsidRPr="00F7091E">
        <w:rPr>
          <w:rFonts w:ascii="Times New Roman" w:hAnsi="Times New Roman" w:cs="Times New Roman"/>
          <w:sz w:val="28"/>
          <w:szCs w:val="28"/>
        </w:rPr>
        <w:t xml:space="preserve"> в области воспитания являются: воспитание компетентной, критически мыслящей, социально активной личности, способной принимать решения в ситуации выбора и несущей ответственность за свои действия, способной участвовать в различных сферах управления страной, в решении задач различного уровня сложности от общенациональных до семейно-бытовых. </w:t>
      </w:r>
    </w:p>
    <w:p w14:paraId="1EE32C9C"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Мероприятия, ежегодно проводимые Министерством просвещения Приднестровской Молдавской Республики, способствуют умственному, нравственному, эмоциональному, экологическому, правовому, физическому развитию личности, раскрывают ее творческие возможности, формируют гуманистические отношения, обеспечивает разнообразные условия для самореализации ребенка с учетом его возрастных особенностей.</w:t>
      </w:r>
    </w:p>
    <w:p w14:paraId="0C33152C"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Мероприятия, проводимые в 2022 году, были ориентированы на становление и развитие потенциальных возможностей личности ребенка, воспитание высоконравственного, творческого, компетентного гражданина Приднестровской Молдавской Республики, стремящегося к духовному самосовершенствованию, обладающего чувством собственного достоинства, умеющего принимать рациональные решения и нести ответственность за свои поступки.</w:t>
      </w:r>
    </w:p>
    <w:p w14:paraId="1EBFEAD0"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Участие детей и молодежи в мероприятиях различной направленности способствует приобретению обучающимися актуального социокультурного опыта, формированию духовно-нравственных идеалов, активной гражданской позиции.</w:t>
      </w:r>
    </w:p>
    <w:p w14:paraId="439FFF62"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Проведены следующие мероприятия по основным направлениям воспитательной работы:</w:t>
      </w:r>
    </w:p>
    <w:p w14:paraId="6C1539ED" w14:textId="77777777" w:rsidR="00CC6188" w:rsidRPr="00F7091E" w:rsidRDefault="00CC6188"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а) гражданско-патриотическое воспитание:</w:t>
      </w:r>
    </w:p>
    <w:p w14:paraId="055C2573" w14:textId="6BEEF73D" w:rsidR="00CC6188" w:rsidRPr="00F7091E" w:rsidRDefault="003E641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1) </w:t>
      </w:r>
      <w:r w:rsidR="00087209"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еспубликанская гражданско-патриотическая онлайн-акция «Георгиевская ленточка»;</w:t>
      </w:r>
    </w:p>
    <w:p w14:paraId="3B155311" w14:textId="2C3FC993" w:rsidR="00CC6188" w:rsidRPr="00F7091E" w:rsidRDefault="003E6415"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2) </w:t>
      </w:r>
      <w:r w:rsidR="00087209"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еспубликанская военно-спортивная игра «Юный патриот Приднестровья-2022». В муниципальном этапе приняло участие 119 организаций общего образования, 119 юнармейских отрядов, которые представили 424 конкурсные работы. В финальном этапе мероприятия приняли участие 67 организаций общего образования и представлено 145 работ;</w:t>
      </w:r>
    </w:p>
    <w:p w14:paraId="3C20860C" w14:textId="76910885"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eastAsia="Times New Roman" w:hAnsi="Times New Roman" w:cs="Times New Roman"/>
          <w:sz w:val="28"/>
          <w:szCs w:val="28"/>
        </w:rPr>
        <w:t xml:space="preserve">3) </w:t>
      </w:r>
      <w:r w:rsidR="00087209" w:rsidRPr="00F7091E">
        <w:rPr>
          <w:rFonts w:ascii="Times New Roman" w:eastAsia="Times New Roman" w:hAnsi="Times New Roman" w:cs="Times New Roman"/>
          <w:sz w:val="28"/>
          <w:szCs w:val="28"/>
        </w:rPr>
        <w:t>в</w:t>
      </w:r>
      <w:r w:rsidR="00CC6188" w:rsidRPr="00F7091E">
        <w:rPr>
          <w:rFonts w:ascii="Times New Roman" w:eastAsia="Times New Roman" w:hAnsi="Times New Roman" w:cs="Times New Roman"/>
          <w:sz w:val="28"/>
          <w:szCs w:val="28"/>
        </w:rPr>
        <w:t xml:space="preserve"> 2022 году в рамках реализации Стратегии противодействия экстремизму в Приднестровской Молдавской Республике на 2020-2026 годы в организациях образования были проведены классные часы по </w:t>
      </w:r>
      <w:r w:rsidR="00CC6188" w:rsidRPr="00F7091E">
        <w:rPr>
          <w:rFonts w:ascii="Times New Roman" w:hAnsi="Times New Roman" w:cs="Times New Roman"/>
          <w:sz w:val="28"/>
          <w:szCs w:val="28"/>
        </w:rPr>
        <w:t xml:space="preserve">предупреждению радикализма молодого поколения: </w:t>
      </w:r>
    </w:p>
    <w:p w14:paraId="46C35027" w14:textId="6F965638"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3E6415"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«Патриотизм без экстремизма» прошел в 84 организациях образования и охватил 10195 человек;</w:t>
      </w:r>
    </w:p>
    <w:p w14:paraId="4DE6C12F" w14:textId="632707F4"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E6415"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«Профилактика экстремизма и терроризма» - в 89 организациях образования с охватом 13914 человек;</w:t>
      </w:r>
    </w:p>
    <w:p w14:paraId="288DF9D3" w14:textId="359B35FA"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3E6415"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«Терроризм - угроза общества» - в 109 организациях образования с охватом 23205 человек;</w:t>
      </w:r>
    </w:p>
    <w:p w14:paraId="69B5CDA5" w14:textId="29A47097"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CB33D3"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«Осторожно, экстремизм» - в 67 организациях образования с охватом 5860 человек;</w:t>
      </w:r>
    </w:p>
    <w:p w14:paraId="7E9F2368" w14:textId="60272C0C"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CB33D3"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«Международный день толерантности» - в 267 организациях образования с охватом 16538</w:t>
      </w:r>
      <w:r w:rsidR="001E3A8D"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человек;</w:t>
      </w:r>
    </w:p>
    <w:p w14:paraId="3A1E3F46" w14:textId="5BFD3C8A"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е</w:t>
      </w:r>
      <w:r w:rsidR="00CB33D3"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Международный день борьбы за ликвидацию расовой дискриминации - в 67 организациях образования с охватом 11692</w:t>
      </w:r>
      <w:r w:rsidR="00AC713E"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человека;</w:t>
      </w:r>
    </w:p>
    <w:p w14:paraId="356E28E3" w14:textId="6755DD6A"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ж</w:t>
      </w:r>
      <w:r w:rsidR="00CB33D3"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 xml:space="preserve">День защитника Отечества </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прошел в 152 организациях образования с охватом 30122 человека;</w:t>
      </w:r>
    </w:p>
    <w:p w14:paraId="5E2358BE" w14:textId="25EE4C00"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eastAsia="Times New Roman" w:hAnsi="Times New Roman" w:cs="Times New Roman"/>
          <w:sz w:val="28"/>
          <w:szCs w:val="28"/>
        </w:rPr>
        <w:t>4</w:t>
      </w:r>
      <w:r w:rsidR="00CB33D3" w:rsidRPr="00F7091E">
        <w:rPr>
          <w:rFonts w:ascii="Times New Roman" w:eastAsia="Times New Roman" w:hAnsi="Times New Roman" w:cs="Times New Roman"/>
          <w:sz w:val="28"/>
          <w:szCs w:val="28"/>
        </w:rPr>
        <w:t xml:space="preserve">) </w:t>
      </w:r>
      <w:r w:rsidR="00087209"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 xml:space="preserve">еспубликанская гражданско-патриотическая онлайн-акция «День, когда началась война». В данном мероприятии приняли участие 149 организаций общего образования республики, </w:t>
      </w:r>
      <w:r w:rsidR="00CC6188" w:rsidRPr="00F7091E">
        <w:rPr>
          <w:rFonts w:ascii="Times New Roman" w:hAnsi="Times New Roman" w:cs="Times New Roman"/>
          <w:sz w:val="28"/>
          <w:szCs w:val="28"/>
        </w:rPr>
        <w:t>городские и районные штабы «Юный патриот Приднестровья». Было проведено 74 мероприятия с охватом 4480 человек;</w:t>
      </w:r>
    </w:p>
    <w:p w14:paraId="0D10476B" w14:textId="3EFEE4E7" w:rsidR="00CC6188" w:rsidRPr="00F7091E" w:rsidRDefault="008374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CB33D3" w:rsidRPr="00F7091E">
        <w:rPr>
          <w:rFonts w:ascii="Times New Roman" w:hAnsi="Times New Roman" w:cs="Times New Roman"/>
          <w:sz w:val="28"/>
          <w:szCs w:val="28"/>
        </w:rPr>
        <w:t xml:space="preserve">) </w:t>
      </w:r>
      <w:r w:rsidR="00F1738B" w:rsidRPr="00F7091E">
        <w:rPr>
          <w:rFonts w:ascii="Times New Roman" w:hAnsi="Times New Roman" w:cs="Times New Roman"/>
          <w:sz w:val="28"/>
          <w:szCs w:val="28"/>
        </w:rPr>
        <w:t>к</w:t>
      </w:r>
      <w:r w:rsidR="00CC6188" w:rsidRPr="00F7091E">
        <w:rPr>
          <w:rFonts w:ascii="Times New Roman" w:hAnsi="Times New Roman" w:cs="Times New Roman"/>
          <w:sz w:val="28"/>
          <w:szCs w:val="28"/>
        </w:rPr>
        <w:t>лассный час «Семья и семейные ценности» - проведено 778 мероприятий в 113 организациях образования с охватом 39890 детей, подростков и родительской общественности</w:t>
      </w:r>
      <w:r w:rsidR="00E91608" w:rsidRPr="00F7091E">
        <w:rPr>
          <w:rFonts w:ascii="Times New Roman" w:hAnsi="Times New Roman" w:cs="Times New Roman"/>
          <w:sz w:val="28"/>
          <w:szCs w:val="28"/>
        </w:rPr>
        <w:t>;</w:t>
      </w:r>
    </w:p>
    <w:p w14:paraId="449097E8" w14:textId="5F44CEB4" w:rsidR="00CC6188" w:rsidRPr="00F7091E" w:rsidRDefault="008374AD" w:rsidP="00485B4E">
      <w:pPr>
        <w:spacing w:after="0" w:line="240" w:lineRule="auto"/>
        <w:ind w:firstLine="851"/>
        <w:rPr>
          <w:rFonts w:ascii="Times New Roman" w:hAnsi="Times New Roman" w:cs="Times New Roman"/>
          <w:sz w:val="28"/>
          <w:szCs w:val="28"/>
        </w:rPr>
      </w:pPr>
      <w:r w:rsidRPr="00F7091E">
        <w:rPr>
          <w:rFonts w:ascii="Times New Roman" w:hAnsi="Times New Roman" w:cs="Times New Roman"/>
          <w:sz w:val="28"/>
          <w:szCs w:val="28"/>
        </w:rPr>
        <w:t>6</w:t>
      </w:r>
      <w:r w:rsidR="00CB33D3" w:rsidRPr="00F7091E">
        <w:rPr>
          <w:rFonts w:ascii="Times New Roman" w:hAnsi="Times New Roman" w:cs="Times New Roman"/>
          <w:sz w:val="28"/>
          <w:szCs w:val="28"/>
        </w:rPr>
        <w:t xml:space="preserve">) </w:t>
      </w:r>
      <w:r w:rsidR="00F1738B" w:rsidRPr="00F7091E">
        <w:rPr>
          <w:rFonts w:ascii="Times New Roman" w:hAnsi="Times New Roman" w:cs="Times New Roman"/>
          <w:sz w:val="28"/>
          <w:szCs w:val="28"/>
        </w:rPr>
        <w:t>п</w:t>
      </w:r>
      <w:r w:rsidR="00CC6188" w:rsidRPr="00F7091E">
        <w:rPr>
          <w:rFonts w:ascii="Times New Roman" w:hAnsi="Times New Roman" w:cs="Times New Roman"/>
          <w:sz w:val="28"/>
          <w:szCs w:val="28"/>
        </w:rPr>
        <w:t>роведены Добровольческие трудовые десанты:</w:t>
      </w:r>
    </w:p>
    <w:p w14:paraId="7A20766B" w14:textId="45BB37D7" w:rsidR="00CC6188" w:rsidRPr="00F7091E" w:rsidRDefault="00CB33D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CC6188" w:rsidRPr="00F7091E">
        <w:rPr>
          <w:rFonts w:ascii="Times New Roman" w:hAnsi="Times New Roman" w:cs="Times New Roman"/>
          <w:sz w:val="28"/>
          <w:szCs w:val="28"/>
        </w:rPr>
        <w:t>молодежная акция «Будущее в твоих руках!». В рамках данной акции было проведено 503 мероприятия в 93 организациях образования с охватом 8733 человека;</w:t>
      </w:r>
    </w:p>
    <w:p w14:paraId="4A6BF097" w14:textId="2CB225F3" w:rsidR="00CC6188" w:rsidRPr="00F7091E" w:rsidRDefault="00CB33D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CC6188" w:rsidRPr="00F7091E">
        <w:rPr>
          <w:rFonts w:ascii="Times New Roman" w:hAnsi="Times New Roman" w:cs="Times New Roman"/>
          <w:sz w:val="28"/>
          <w:szCs w:val="28"/>
        </w:rPr>
        <w:t>молодежная акция, посвященная международному дню отказа от курения «Курить уже не модно!». В рамках данной акции было проведено 134 мероприятия в 32 организациях образования с охватом 3151 человек</w:t>
      </w:r>
      <w:r w:rsidR="00BA1B99" w:rsidRPr="00F7091E">
        <w:rPr>
          <w:rFonts w:ascii="Times New Roman" w:hAnsi="Times New Roman" w:cs="Times New Roman"/>
          <w:sz w:val="28"/>
          <w:szCs w:val="28"/>
        </w:rPr>
        <w:t>;</w:t>
      </w:r>
    </w:p>
    <w:p w14:paraId="29F9A54D" w14:textId="1FF5BEA4"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 xml:space="preserve">7) </w:t>
      </w:r>
      <w:r w:rsidR="00467374" w:rsidRPr="00F7091E">
        <w:rPr>
          <w:rFonts w:ascii="Times New Roman" w:eastAsia="Times New Roman" w:hAnsi="Times New Roman" w:cs="Times New Roman"/>
          <w:sz w:val="28"/>
          <w:szCs w:val="28"/>
        </w:rPr>
        <w:t>в</w:t>
      </w:r>
      <w:r w:rsidR="00CC6188" w:rsidRPr="00F7091E">
        <w:rPr>
          <w:rFonts w:ascii="Times New Roman" w:eastAsia="Times New Roman" w:hAnsi="Times New Roman" w:cs="Times New Roman"/>
          <w:sz w:val="28"/>
          <w:szCs w:val="28"/>
        </w:rPr>
        <w:t xml:space="preserve"> рамках реализации плана по Стратегии безопасности дорожного движения в Приднестровской Молдавской Республики на 2020-2026 </w:t>
      </w:r>
      <w:r w:rsidR="004B6107" w:rsidRPr="00F7091E">
        <w:rPr>
          <w:rFonts w:ascii="Times New Roman" w:eastAsia="Times New Roman" w:hAnsi="Times New Roman" w:cs="Times New Roman"/>
          <w:sz w:val="28"/>
          <w:szCs w:val="28"/>
        </w:rPr>
        <w:t>годы</w:t>
      </w:r>
      <w:r w:rsidR="006F0D68" w:rsidRPr="00F7091E">
        <w:rPr>
          <w:rFonts w:ascii="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за отчётный период проведены:</w:t>
      </w:r>
    </w:p>
    <w:p w14:paraId="694749A5" w14:textId="36AB2EA0"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а</w:t>
      </w:r>
      <w:r w:rsidR="00CB33D3" w:rsidRPr="00F7091E">
        <w:rPr>
          <w:rFonts w:ascii="Times New Roman" w:eastAsia="Times New Roman" w:hAnsi="Times New Roman" w:cs="Times New Roman"/>
          <w:sz w:val="28"/>
          <w:szCs w:val="28"/>
        </w:rPr>
        <w:t xml:space="preserve">) </w:t>
      </w:r>
      <w:r w:rsidR="00D47413"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 xml:space="preserve">еспубликанский круглый стол </w:t>
      </w:r>
      <w:r w:rsidR="00CC6188" w:rsidRPr="00F7091E">
        <w:rPr>
          <w:rFonts w:ascii="Times New Roman" w:hAnsi="Times New Roman" w:cs="Times New Roman"/>
          <w:sz w:val="28"/>
          <w:szCs w:val="28"/>
        </w:rPr>
        <w:t>руководителей городских</w:t>
      </w:r>
      <w:r w:rsidR="000768B6">
        <w:rPr>
          <w:rFonts w:ascii="Times New Roman" w:hAnsi="Times New Roman" w:cs="Times New Roman"/>
          <w:sz w:val="28"/>
          <w:szCs w:val="28"/>
        </w:rPr>
        <w:t xml:space="preserve"> </w:t>
      </w:r>
      <w:r w:rsidR="00BA1B99" w:rsidRPr="00F7091E">
        <w:rPr>
          <w:rFonts w:ascii="Times New Roman" w:hAnsi="Times New Roman" w:cs="Times New Roman"/>
          <w:sz w:val="28"/>
          <w:szCs w:val="28"/>
        </w:rPr>
        <w:t>(</w:t>
      </w:r>
      <w:r w:rsidR="00CC6188" w:rsidRPr="00F7091E">
        <w:rPr>
          <w:rFonts w:ascii="Times New Roman" w:hAnsi="Times New Roman" w:cs="Times New Roman"/>
          <w:sz w:val="28"/>
          <w:szCs w:val="28"/>
        </w:rPr>
        <w:t>районных</w:t>
      </w:r>
      <w:r w:rsidR="00BA1B99" w:rsidRPr="00F7091E">
        <w:rPr>
          <w:rFonts w:ascii="Times New Roman" w:hAnsi="Times New Roman" w:cs="Times New Roman"/>
          <w:sz w:val="28"/>
          <w:szCs w:val="28"/>
        </w:rPr>
        <w:t>)</w:t>
      </w:r>
      <w:r w:rsidR="00CC6188" w:rsidRPr="00F7091E">
        <w:rPr>
          <w:rFonts w:ascii="Times New Roman" w:hAnsi="Times New Roman" w:cs="Times New Roman"/>
          <w:sz w:val="28"/>
          <w:szCs w:val="28"/>
        </w:rPr>
        <w:t xml:space="preserve"> штабов и активистов республиканского детско-юношеского и молодежного общественного движения </w:t>
      </w:r>
      <w:r w:rsidR="00CC6188" w:rsidRPr="00F7091E">
        <w:rPr>
          <w:rFonts w:ascii="Times New Roman" w:eastAsia="Times New Roman" w:hAnsi="Times New Roman" w:cs="Times New Roman"/>
          <w:sz w:val="28"/>
          <w:szCs w:val="28"/>
        </w:rPr>
        <w:t xml:space="preserve">«Юный инспектор движения Приднестровья». В работе круглого стола приняло участие 197 человек из которых: 160 </w:t>
      </w:r>
      <w:proofErr w:type="spellStart"/>
      <w:r w:rsidR="00CC6188" w:rsidRPr="00F7091E">
        <w:rPr>
          <w:rFonts w:ascii="Times New Roman" w:eastAsia="Times New Roman" w:hAnsi="Times New Roman" w:cs="Times New Roman"/>
          <w:sz w:val="28"/>
          <w:szCs w:val="28"/>
        </w:rPr>
        <w:t>юидовцев</w:t>
      </w:r>
      <w:proofErr w:type="spellEnd"/>
      <w:r w:rsidR="00CC6188" w:rsidRPr="00F7091E">
        <w:rPr>
          <w:rFonts w:ascii="Times New Roman" w:eastAsia="Times New Roman" w:hAnsi="Times New Roman" w:cs="Times New Roman"/>
          <w:sz w:val="28"/>
          <w:szCs w:val="28"/>
        </w:rPr>
        <w:t xml:space="preserve"> и 37 руководителей и сотрудников</w:t>
      </w:r>
      <w:r w:rsidR="00A85B8E" w:rsidRPr="00F7091E">
        <w:rPr>
          <w:rFonts w:ascii="Times New Roman" w:eastAsia="Times New Roman" w:hAnsi="Times New Roman" w:cs="Times New Roman"/>
          <w:sz w:val="28"/>
          <w:szCs w:val="28"/>
        </w:rPr>
        <w:t xml:space="preserve"> государственной автомобильной инспекции Министерства внутренних дел Приднестровской Молдавской Республики</w:t>
      </w:r>
      <w:r w:rsidR="00CC6188" w:rsidRPr="00F7091E">
        <w:rPr>
          <w:rFonts w:ascii="Times New Roman" w:eastAsia="Times New Roman" w:hAnsi="Times New Roman" w:cs="Times New Roman"/>
          <w:sz w:val="28"/>
          <w:szCs w:val="28"/>
        </w:rPr>
        <w:t>;</w:t>
      </w:r>
    </w:p>
    <w:p w14:paraId="6EE13480" w14:textId="2F334D6F"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hAnsi="Times New Roman" w:cs="Times New Roman"/>
          <w:sz w:val="28"/>
          <w:szCs w:val="28"/>
        </w:rPr>
        <w:t>б</w:t>
      </w:r>
      <w:r w:rsidR="00CB33D3" w:rsidRPr="00F7091E">
        <w:rPr>
          <w:rFonts w:ascii="Times New Roman" w:hAnsi="Times New Roman" w:cs="Times New Roman"/>
          <w:sz w:val="28"/>
          <w:szCs w:val="28"/>
        </w:rPr>
        <w:t xml:space="preserve">) </w:t>
      </w:r>
      <w:r w:rsidR="00D47413" w:rsidRPr="00F7091E">
        <w:rPr>
          <w:rFonts w:ascii="Times New Roman" w:hAnsi="Times New Roman" w:cs="Times New Roman"/>
          <w:sz w:val="28"/>
          <w:szCs w:val="28"/>
        </w:rPr>
        <w:t>р</w:t>
      </w:r>
      <w:r w:rsidR="00CC6188" w:rsidRPr="00F7091E">
        <w:rPr>
          <w:rFonts w:ascii="Times New Roman" w:hAnsi="Times New Roman" w:cs="Times New Roman"/>
          <w:sz w:val="28"/>
          <w:szCs w:val="28"/>
        </w:rPr>
        <w:t>еспубликанский слёт «Юный инспектор движения Приднестровья-2022». В муниципальном</w:t>
      </w:r>
      <w:r w:rsidR="00CC6188" w:rsidRPr="00F7091E">
        <w:rPr>
          <w:rFonts w:ascii="Times New Roman" w:hAnsi="Times New Roman" w:cs="Times New Roman"/>
          <w:strike/>
          <w:color w:val="FF0000"/>
          <w:sz w:val="28"/>
          <w:szCs w:val="28"/>
        </w:rPr>
        <w:t>/</w:t>
      </w:r>
      <w:r w:rsidR="00B228CE" w:rsidRPr="00F7091E">
        <w:rPr>
          <w:rFonts w:ascii="Times New Roman" w:hAnsi="Times New Roman" w:cs="Times New Roman"/>
          <w:sz w:val="28"/>
          <w:szCs w:val="28"/>
        </w:rPr>
        <w:t>(</w:t>
      </w:r>
      <w:r w:rsidR="00CC6188" w:rsidRPr="00F7091E">
        <w:rPr>
          <w:rFonts w:ascii="Times New Roman" w:hAnsi="Times New Roman" w:cs="Times New Roman"/>
          <w:sz w:val="28"/>
          <w:szCs w:val="28"/>
        </w:rPr>
        <w:t>институциональном</w:t>
      </w:r>
      <w:r w:rsidR="00B228CE" w:rsidRPr="00F7091E">
        <w:rPr>
          <w:rFonts w:ascii="Times New Roman" w:hAnsi="Times New Roman" w:cs="Times New Roman"/>
          <w:sz w:val="28"/>
          <w:szCs w:val="28"/>
        </w:rPr>
        <w:t>)</w:t>
      </w:r>
      <w:r w:rsidR="00CC6188" w:rsidRPr="00F7091E">
        <w:rPr>
          <w:rFonts w:ascii="Times New Roman" w:hAnsi="Times New Roman" w:cs="Times New Roman"/>
          <w:sz w:val="28"/>
          <w:szCs w:val="28"/>
        </w:rPr>
        <w:t xml:space="preserve"> этапах </w:t>
      </w:r>
      <w:r w:rsidR="00D47413" w:rsidRPr="00F7091E">
        <w:rPr>
          <w:rFonts w:ascii="Times New Roman" w:hAnsi="Times New Roman" w:cs="Times New Roman"/>
          <w:sz w:val="28"/>
          <w:szCs w:val="28"/>
        </w:rPr>
        <w:t>р</w:t>
      </w:r>
      <w:r w:rsidR="00CC6188" w:rsidRPr="00F7091E">
        <w:rPr>
          <w:rFonts w:ascii="Times New Roman" w:hAnsi="Times New Roman" w:cs="Times New Roman"/>
          <w:sz w:val="28"/>
          <w:szCs w:val="28"/>
        </w:rPr>
        <w:t xml:space="preserve">еспубликанского слёта «Юный инспектор движения Приднестровья-2022» приняло участие 98 организаций образования, 98 отрядов </w:t>
      </w:r>
      <w:r w:rsidR="005107B0" w:rsidRPr="00F7091E">
        <w:rPr>
          <w:rFonts w:ascii="Times New Roman" w:hAnsi="Times New Roman" w:cs="Times New Roman"/>
          <w:sz w:val="28"/>
          <w:szCs w:val="28"/>
        </w:rPr>
        <w:t xml:space="preserve">юных инспекторов </w:t>
      </w:r>
      <w:proofErr w:type="gramStart"/>
      <w:r w:rsidR="005107B0" w:rsidRPr="00F7091E">
        <w:rPr>
          <w:rFonts w:ascii="Times New Roman" w:hAnsi="Times New Roman" w:cs="Times New Roman"/>
          <w:sz w:val="28"/>
          <w:szCs w:val="28"/>
        </w:rPr>
        <w:t xml:space="preserve">движения </w:t>
      </w:r>
      <w:r w:rsidR="00CC6188" w:rsidRPr="00F7091E">
        <w:rPr>
          <w:rFonts w:ascii="Times New Roman" w:hAnsi="Times New Roman" w:cs="Times New Roman"/>
          <w:sz w:val="28"/>
          <w:szCs w:val="28"/>
        </w:rPr>
        <w:t>,</w:t>
      </w:r>
      <w:proofErr w:type="gramEnd"/>
      <w:r w:rsidR="00CC6188" w:rsidRPr="00F7091E">
        <w:rPr>
          <w:rFonts w:ascii="Times New Roman" w:hAnsi="Times New Roman" w:cs="Times New Roman"/>
          <w:sz w:val="28"/>
          <w:szCs w:val="28"/>
        </w:rPr>
        <w:t xml:space="preserve"> 1978 обучающи</w:t>
      </w:r>
      <w:r w:rsidR="0049550F" w:rsidRPr="00F7091E">
        <w:rPr>
          <w:rFonts w:ascii="Times New Roman" w:hAnsi="Times New Roman" w:cs="Times New Roman"/>
          <w:sz w:val="28"/>
          <w:szCs w:val="28"/>
        </w:rPr>
        <w:t>х</w:t>
      </w:r>
      <w:r w:rsidR="00CC6188" w:rsidRPr="00F7091E">
        <w:rPr>
          <w:rFonts w:ascii="Times New Roman" w:hAnsi="Times New Roman" w:cs="Times New Roman"/>
          <w:sz w:val="28"/>
          <w:szCs w:val="28"/>
        </w:rPr>
        <w:t>ся. Финальный этап данного мероприятия проходил в формате круглых столов для руководителей городских</w:t>
      </w:r>
      <w:r w:rsidR="0049550F" w:rsidRPr="00F7091E">
        <w:rPr>
          <w:rFonts w:ascii="Times New Roman" w:hAnsi="Times New Roman" w:cs="Times New Roman"/>
          <w:strike/>
          <w:color w:val="FF0000"/>
          <w:sz w:val="28"/>
          <w:szCs w:val="28"/>
        </w:rPr>
        <w:t>/</w:t>
      </w:r>
      <w:r w:rsidR="0049550F" w:rsidRPr="00F7091E">
        <w:rPr>
          <w:rFonts w:ascii="Times New Roman" w:hAnsi="Times New Roman" w:cs="Times New Roman"/>
          <w:sz w:val="28"/>
          <w:szCs w:val="28"/>
        </w:rPr>
        <w:t>(</w:t>
      </w:r>
      <w:r w:rsidR="00CC6188" w:rsidRPr="00F7091E">
        <w:rPr>
          <w:rFonts w:ascii="Times New Roman" w:hAnsi="Times New Roman" w:cs="Times New Roman"/>
          <w:sz w:val="28"/>
          <w:szCs w:val="28"/>
        </w:rPr>
        <w:t>районных</w:t>
      </w:r>
      <w:r w:rsidR="0049550F" w:rsidRPr="00F7091E">
        <w:rPr>
          <w:rFonts w:ascii="Times New Roman" w:hAnsi="Times New Roman" w:cs="Times New Roman"/>
          <w:sz w:val="28"/>
          <w:szCs w:val="28"/>
        </w:rPr>
        <w:t>)</w:t>
      </w:r>
      <w:r w:rsidR="00CC6188" w:rsidRPr="00F7091E">
        <w:rPr>
          <w:rFonts w:ascii="Times New Roman" w:hAnsi="Times New Roman" w:cs="Times New Roman"/>
          <w:sz w:val="28"/>
          <w:szCs w:val="28"/>
        </w:rPr>
        <w:t xml:space="preserve"> штабов и активистов республиканского детско-юношеского и молодежного общественного движения </w:t>
      </w:r>
      <w:r w:rsidR="00CC6188" w:rsidRPr="00F7091E">
        <w:rPr>
          <w:rFonts w:ascii="Times New Roman" w:eastAsia="Times New Roman" w:hAnsi="Times New Roman" w:cs="Times New Roman"/>
          <w:sz w:val="28"/>
          <w:szCs w:val="28"/>
        </w:rPr>
        <w:t xml:space="preserve">«Юный инспектор движения Приднестровья». В работе круглого стола приняло участие 197 человек из которых: 160 </w:t>
      </w:r>
      <w:r w:rsidR="005107B0" w:rsidRPr="00F7091E">
        <w:rPr>
          <w:rFonts w:ascii="Times New Roman" w:hAnsi="Times New Roman" w:cs="Times New Roman"/>
          <w:sz w:val="28"/>
          <w:szCs w:val="28"/>
        </w:rPr>
        <w:t xml:space="preserve">юных инспекторов движения </w:t>
      </w:r>
      <w:r w:rsidR="00CC6188" w:rsidRPr="00F7091E">
        <w:rPr>
          <w:rFonts w:ascii="Times New Roman" w:eastAsia="Times New Roman" w:hAnsi="Times New Roman" w:cs="Times New Roman"/>
          <w:sz w:val="28"/>
          <w:szCs w:val="28"/>
        </w:rPr>
        <w:t xml:space="preserve">и 37 руководителей и сотрудников </w:t>
      </w:r>
      <w:r w:rsidR="0036029B" w:rsidRPr="00F7091E">
        <w:rPr>
          <w:rFonts w:ascii="Times New Roman" w:eastAsia="Times New Roman" w:hAnsi="Times New Roman" w:cs="Times New Roman"/>
          <w:sz w:val="28"/>
          <w:szCs w:val="28"/>
        </w:rPr>
        <w:t>государственной автомобильной инспекции Министерства внутренних дел Приднестровской Молдавской Республики</w:t>
      </w:r>
      <w:r w:rsidR="00CC6188" w:rsidRPr="00F7091E">
        <w:rPr>
          <w:rFonts w:ascii="Times New Roman" w:eastAsia="Times New Roman" w:hAnsi="Times New Roman" w:cs="Times New Roman"/>
          <w:sz w:val="28"/>
          <w:szCs w:val="28"/>
        </w:rPr>
        <w:t>;</w:t>
      </w:r>
    </w:p>
    <w:p w14:paraId="50A8127A" w14:textId="343B217F"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w:t>
      </w:r>
      <w:r w:rsidR="00CB33D3" w:rsidRPr="00F7091E">
        <w:rPr>
          <w:rFonts w:ascii="Times New Roman" w:eastAsia="Times New Roman" w:hAnsi="Times New Roman" w:cs="Times New Roman"/>
          <w:sz w:val="28"/>
          <w:szCs w:val="28"/>
        </w:rPr>
        <w:t xml:space="preserve">)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еспубликанская Декада безопасности дорожного движения «Внимание дети!». Приняли участие 149 организаций образования, проведено 4019 мероприятий, с охватом обучающихся 45830 человек;</w:t>
      </w:r>
    </w:p>
    <w:p w14:paraId="5AD9B573" w14:textId="77422DA8"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г</w:t>
      </w:r>
      <w:r w:rsidR="00CB33D3" w:rsidRPr="00F7091E">
        <w:rPr>
          <w:rFonts w:ascii="Times New Roman" w:eastAsia="Times New Roman" w:hAnsi="Times New Roman" w:cs="Times New Roman"/>
          <w:sz w:val="28"/>
          <w:szCs w:val="28"/>
        </w:rPr>
        <w:t xml:space="preserve">)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w:t>
      </w:r>
      <w:r w:rsidR="005107B0" w:rsidRPr="00F7091E">
        <w:rPr>
          <w:rFonts w:ascii="Times New Roman" w:eastAsia="Times New Roman" w:hAnsi="Times New Roman" w:cs="Times New Roman"/>
          <w:sz w:val="28"/>
          <w:szCs w:val="28"/>
        </w:rPr>
        <w:t>е</w:t>
      </w:r>
      <w:r w:rsidR="00CC6188" w:rsidRPr="00F7091E">
        <w:rPr>
          <w:rFonts w:ascii="Times New Roman" w:eastAsia="Times New Roman" w:hAnsi="Times New Roman" w:cs="Times New Roman"/>
          <w:sz w:val="28"/>
          <w:szCs w:val="28"/>
        </w:rPr>
        <w:t xml:space="preserve"> акци</w:t>
      </w:r>
      <w:r w:rsidR="005107B0" w:rsidRPr="00F7091E">
        <w:rPr>
          <w:rFonts w:ascii="Times New Roman" w:eastAsia="Times New Roman" w:hAnsi="Times New Roman" w:cs="Times New Roman"/>
          <w:sz w:val="28"/>
          <w:szCs w:val="28"/>
        </w:rPr>
        <w:t>и</w:t>
      </w:r>
      <w:r w:rsidR="00CC6188" w:rsidRPr="00F7091E">
        <w:rPr>
          <w:rFonts w:ascii="Times New Roman" w:eastAsia="Times New Roman" w:hAnsi="Times New Roman" w:cs="Times New Roman"/>
          <w:sz w:val="28"/>
          <w:szCs w:val="28"/>
        </w:rPr>
        <w:t xml:space="preserve"> «День автомобилиста» - 27 октября 2022 года. Приняли участие 63 организации образования, проведено 195 мероприятий, с охватом обучающихся 1875 человек;</w:t>
      </w:r>
    </w:p>
    <w:p w14:paraId="6D12E287" w14:textId="01ED0971"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w:t>
      </w:r>
      <w:r w:rsidR="00CB33D3" w:rsidRPr="00F7091E">
        <w:rPr>
          <w:rFonts w:ascii="Times New Roman" w:eastAsia="Times New Roman" w:hAnsi="Times New Roman" w:cs="Times New Roman"/>
          <w:sz w:val="28"/>
          <w:szCs w:val="28"/>
        </w:rPr>
        <w:t xml:space="preserve">)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еспубликанская акция-марафон, посвященная Дню памяти жертв дорожно-транспортных происшествий (ДТП), - 17 ноября 2022 года.</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 xml:space="preserve">В акции-марафоне приняли участие </w:t>
      </w:r>
      <w:r w:rsidR="00CC6188" w:rsidRPr="00F7091E">
        <w:rPr>
          <w:rFonts w:ascii="Times New Roman" w:hAnsi="Times New Roman" w:cs="Times New Roman"/>
          <w:sz w:val="28"/>
          <w:szCs w:val="28"/>
        </w:rPr>
        <w:t>руковод</w:t>
      </w:r>
      <w:r w:rsidR="00244EDF" w:rsidRPr="00F7091E">
        <w:rPr>
          <w:rFonts w:ascii="Times New Roman" w:hAnsi="Times New Roman" w:cs="Times New Roman"/>
          <w:sz w:val="28"/>
          <w:szCs w:val="28"/>
        </w:rPr>
        <w:t>ители городских</w:t>
      </w:r>
      <w:r w:rsidR="000768B6">
        <w:rPr>
          <w:rFonts w:ascii="Times New Roman" w:hAnsi="Times New Roman" w:cs="Times New Roman"/>
          <w:sz w:val="28"/>
          <w:szCs w:val="28"/>
        </w:rPr>
        <w:t xml:space="preserve"> </w:t>
      </w:r>
      <w:r w:rsidR="00974EC3" w:rsidRPr="00F7091E">
        <w:rPr>
          <w:rFonts w:ascii="Times New Roman" w:hAnsi="Times New Roman" w:cs="Times New Roman"/>
          <w:sz w:val="28"/>
          <w:szCs w:val="28"/>
        </w:rPr>
        <w:t>(</w:t>
      </w:r>
      <w:r w:rsidR="00244EDF" w:rsidRPr="00F7091E">
        <w:rPr>
          <w:rFonts w:ascii="Times New Roman" w:hAnsi="Times New Roman" w:cs="Times New Roman"/>
          <w:sz w:val="28"/>
          <w:szCs w:val="28"/>
        </w:rPr>
        <w:t>районных</w:t>
      </w:r>
      <w:r w:rsidR="00974EC3" w:rsidRPr="00F7091E">
        <w:rPr>
          <w:rFonts w:ascii="Times New Roman" w:hAnsi="Times New Roman" w:cs="Times New Roman"/>
          <w:sz w:val="28"/>
          <w:szCs w:val="28"/>
        </w:rPr>
        <w:t>)</w:t>
      </w:r>
      <w:r w:rsidR="00244EDF" w:rsidRPr="00F7091E">
        <w:rPr>
          <w:rFonts w:ascii="Times New Roman" w:hAnsi="Times New Roman" w:cs="Times New Roman"/>
          <w:sz w:val="28"/>
          <w:szCs w:val="28"/>
        </w:rPr>
        <w:t xml:space="preserve"> штабов </w:t>
      </w:r>
      <w:r w:rsidR="00CC6188" w:rsidRPr="00F7091E">
        <w:rPr>
          <w:rFonts w:ascii="Times New Roman" w:hAnsi="Times New Roman" w:cs="Times New Roman"/>
          <w:sz w:val="28"/>
          <w:szCs w:val="28"/>
        </w:rPr>
        <w:t>и активисты республиканского детско-юношеского и молодежного общественного движения</w:t>
      </w:r>
      <w:r w:rsidR="00244EDF" w:rsidRPr="00F7091E">
        <w:rPr>
          <w:rFonts w:ascii="Times New Roman" w:hAnsi="Times New Roman" w:cs="Times New Roman"/>
          <w:sz w:val="28"/>
          <w:szCs w:val="28"/>
        </w:rPr>
        <w:t xml:space="preserve"> </w:t>
      </w:r>
      <w:r w:rsidR="00CC6188" w:rsidRPr="00F7091E">
        <w:rPr>
          <w:rFonts w:ascii="Times New Roman" w:eastAsia="Times New Roman" w:hAnsi="Times New Roman" w:cs="Times New Roman"/>
          <w:sz w:val="28"/>
          <w:szCs w:val="28"/>
        </w:rPr>
        <w:t>«Юный инспектор движения Приднестровья»;</w:t>
      </w:r>
    </w:p>
    <w:p w14:paraId="08894883" w14:textId="11AF9A61"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е</w:t>
      </w:r>
      <w:r w:rsidR="00CB33D3" w:rsidRPr="00F7091E">
        <w:rPr>
          <w:rFonts w:ascii="Times New Roman" w:eastAsia="Times New Roman" w:hAnsi="Times New Roman" w:cs="Times New Roman"/>
          <w:sz w:val="28"/>
          <w:szCs w:val="28"/>
        </w:rPr>
        <w:t xml:space="preserve">)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конкурс рисунков «Улица и её опасности» среди воспитанников и обучающихся организаций дошкольного, общего, дополнительного и специального коррекционного образования республики. В муниципальном этапе приняло участие</w:t>
      </w:r>
      <w:r w:rsidR="0052390B"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1620</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 xml:space="preserve">обучающихся, которые представили 1620 работ, в подготовке конкурсных работ приняло участие 995 педагогов-консультантов. Общее количество представленных работ на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этап конкурса рисунков «Улица и её опасности» составил – 336 работ, из них 150 работ заняли призовые места и награждены дипломами Министерства просвещения Приднестровской Молдавской Республики;</w:t>
      </w:r>
    </w:p>
    <w:p w14:paraId="15AF799F" w14:textId="6EB49B10" w:rsidR="00CC6188" w:rsidRPr="00F7091E" w:rsidRDefault="008374AD"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ж</w:t>
      </w:r>
      <w:r w:rsidR="00CB33D3" w:rsidRPr="00F7091E">
        <w:rPr>
          <w:rFonts w:ascii="Times New Roman" w:eastAsia="Times New Roman" w:hAnsi="Times New Roman" w:cs="Times New Roman"/>
          <w:sz w:val="28"/>
          <w:szCs w:val="28"/>
        </w:rPr>
        <w:t xml:space="preserve">)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 xml:space="preserve">еспубликанский конкурс социальной рекламы «Улица, транспорт и мы!» для учащихся 10-11 классов организаций общего, дополнительного, </w:t>
      </w:r>
      <w:r w:rsidR="00CC6188" w:rsidRPr="00F7091E">
        <w:rPr>
          <w:rFonts w:ascii="Times New Roman" w:eastAsia="Times New Roman" w:hAnsi="Times New Roman" w:cs="Times New Roman"/>
          <w:sz w:val="28"/>
          <w:szCs w:val="28"/>
        </w:rPr>
        <w:lastRenderedPageBreak/>
        <w:t xml:space="preserve">коррекционного образования, штабов «ЮИД» городов и районов, студентов организаций </w:t>
      </w:r>
      <w:r w:rsidR="001A507A" w:rsidRPr="00F7091E">
        <w:rPr>
          <w:rFonts w:ascii="Times New Roman" w:eastAsia="Times New Roman" w:hAnsi="Times New Roman" w:cs="Times New Roman"/>
          <w:sz w:val="28"/>
          <w:szCs w:val="28"/>
        </w:rPr>
        <w:t>среднего профессионального образования</w:t>
      </w:r>
      <w:r w:rsidR="00CC6188" w:rsidRPr="00F7091E">
        <w:rPr>
          <w:rFonts w:ascii="Times New Roman" w:eastAsia="Times New Roman" w:hAnsi="Times New Roman" w:cs="Times New Roman"/>
          <w:sz w:val="28"/>
          <w:szCs w:val="28"/>
        </w:rPr>
        <w:t>. В муниципальном этапе приняло участие</w:t>
      </w:r>
      <w:r w:rsidR="005107B0"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524</w:t>
      </w:r>
      <w:r w:rsidR="007313DB"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обучающихся, которые представили 99 работ, в подготовке конкурсных работ приняло участие 139 педагога-консультанта. Общее количество представленных работ на Республиканский этап конкурса социальной рекламы «Улица, транспорт и мы» составил – 43 работы, из них 35 работ заняли призовые места и награждены дипломами Министерства просвещения Приднестровской Молдавской Республики</w:t>
      </w:r>
      <w:r w:rsidR="007C1C45" w:rsidRPr="00F7091E">
        <w:rPr>
          <w:rFonts w:ascii="Times New Roman" w:eastAsia="Times New Roman" w:hAnsi="Times New Roman" w:cs="Times New Roman"/>
          <w:sz w:val="28"/>
          <w:szCs w:val="28"/>
        </w:rPr>
        <w:t>;</w:t>
      </w:r>
    </w:p>
    <w:p w14:paraId="07D98CCD" w14:textId="77777777" w:rsidR="00CC6188" w:rsidRPr="00F7091E" w:rsidRDefault="00CC6188" w:rsidP="00485B4E">
      <w:pPr>
        <w:spacing w:after="0" w:line="240" w:lineRule="auto"/>
        <w:ind w:firstLine="851"/>
        <w:jc w:val="both"/>
        <w:rPr>
          <w:rFonts w:ascii="Times New Roman" w:eastAsia="Times New Roman" w:hAnsi="Times New Roman" w:cs="Times New Roman"/>
          <w:iCs/>
          <w:sz w:val="28"/>
          <w:szCs w:val="28"/>
        </w:rPr>
      </w:pPr>
      <w:r w:rsidRPr="00F7091E">
        <w:rPr>
          <w:rFonts w:ascii="Times New Roman" w:eastAsia="Times New Roman" w:hAnsi="Times New Roman" w:cs="Times New Roman"/>
          <w:iCs/>
          <w:sz w:val="28"/>
          <w:szCs w:val="28"/>
        </w:rPr>
        <w:t>б) духовно – нравственное воспитание:</w:t>
      </w:r>
    </w:p>
    <w:p w14:paraId="3FFB4540" w14:textId="1B20E497" w:rsidR="00CC6188" w:rsidRPr="00F7091E" w:rsidRDefault="00CB33D3"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1)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фестиваль творческих идей «Энергия креатива-2022» для обучающихся и педагогов организаций дополнительного образования кружковой направленности.</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В республиканском этапе Фестиваля 187 участников представили 255 творческих проектов,</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из них 84 работы заняли призовые места и награждены дипломами Министерства просвещения Приднестровской Молдавской Республики;</w:t>
      </w:r>
    </w:p>
    <w:p w14:paraId="259C8B9B" w14:textId="6696B629" w:rsidR="00CC6188" w:rsidRPr="00F7091E" w:rsidRDefault="00CB33D3"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2)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конкурс «Благоверный князь Александр Невский в истории, искусстве и культуре» для обучающихся организаций общего и дополнительного образования.</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 xml:space="preserve">Конкурс проходил в дистанционном формате в рамках сотрудничества с </w:t>
      </w:r>
      <w:proofErr w:type="spellStart"/>
      <w:r w:rsidR="00CC6188" w:rsidRPr="00F7091E">
        <w:rPr>
          <w:rFonts w:ascii="Times New Roman" w:eastAsia="Times New Roman" w:hAnsi="Times New Roman" w:cs="Times New Roman"/>
          <w:sz w:val="28"/>
          <w:szCs w:val="28"/>
        </w:rPr>
        <w:t>Днестровско-Прутским</w:t>
      </w:r>
      <w:proofErr w:type="spellEnd"/>
      <w:r w:rsidR="00CC6188" w:rsidRPr="00F7091E">
        <w:rPr>
          <w:rFonts w:ascii="Times New Roman" w:eastAsia="Times New Roman" w:hAnsi="Times New Roman" w:cs="Times New Roman"/>
          <w:sz w:val="28"/>
          <w:szCs w:val="28"/>
        </w:rPr>
        <w:t xml:space="preserve"> информационно-аналитическим центром.</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В муниципальном этапе приняло участие</w:t>
      </w:r>
      <w:r w:rsidR="002915ED"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215</w:t>
      </w:r>
      <w:r w:rsidR="002915ED"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обучающихся, которые представили 215 работ, в подготовке конкурсных работ приняло участие 154 педагога-консультанта. Общее количество представленных работ на Республиканский этап конкурса «Благоверный князь Александр Невский в истории, искусстве и культуре» составило – 86 работ, из них 44 работы заняли призовые места и награждены дипломами Министерства просвещения Приднестровской Молдавской Республики;</w:t>
      </w:r>
    </w:p>
    <w:p w14:paraId="01A48D9B" w14:textId="77777777" w:rsidR="00CC6188" w:rsidRPr="00F7091E" w:rsidRDefault="00CC6188"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в) художественно-эстетическое воспитание:</w:t>
      </w:r>
    </w:p>
    <w:p w14:paraId="20D9340D" w14:textId="7CFFF532" w:rsidR="00CC6188" w:rsidRPr="00F7091E" w:rsidRDefault="00CB33D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1) </w:t>
      </w:r>
      <w:r w:rsidR="005107B0" w:rsidRPr="00F7091E">
        <w:rPr>
          <w:rFonts w:ascii="Times New Roman" w:hAnsi="Times New Roman" w:cs="Times New Roman"/>
          <w:sz w:val="28"/>
          <w:szCs w:val="28"/>
        </w:rPr>
        <w:t>р</w:t>
      </w:r>
      <w:r w:rsidR="00CC6188" w:rsidRPr="00F7091E">
        <w:rPr>
          <w:rFonts w:ascii="Times New Roman" w:hAnsi="Times New Roman" w:cs="Times New Roman"/>
          <w:sz w:val="28"/>
          <w:szCs w:val="28"/>
        </w:rPr>
        <w:t>еспубликанский фестиваль декоративно-прикладного творчества «День ремёсел» для обучающихся организаций дополнительного образования. В номинации «</w:t>
      </w:r>
      <w:proofErr w:type="spellStart"/>
      <w:r w:rsidR="00CC6188" w:rsidRPr="00F7091E">
        <w:rPr>
          <w:rFonts w:ascii="Times New Roman" w:hAnsi="Times New Roman" w:cs="Times New Roman"/>
          <w:sz w:val="28"/>
          <w:szCs w:val="28"/>
        </w:rPr>
        <w:t>Бумагопластика</w:t>
      </w:r>
      <w:proofErr w:type="spellEnd"/>
      <w:r w:rsidR="00CC6188" w:rsidRPr="00F7091E">
        <w:rPr>
          <w:rFonts w:ascii="Times New Roman" w:hAnsi="Times New Roman" w:cs="Times New Roman"/>
          <w:sz w:val="28"/>
          <w:szCs w:val="28"/>
        </w:rPr>
        <w:t>» заявлена 61 конкурсная работа с охватом обучающихся 63 человека, приняло участие 7 учреждений, 26 детских коллективов.</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В номинации «Квиллинг» заявлено 22 конкурсные работы с охватом обучающихся 22 человека, приняло участие 6 учреждений, 13 детских коллективов.</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В номинации «Оригами» заявлено 24 конкурсные работы с охватом обучающихся 36 человек, приняло участие 7 учреждений, 11 детских коллективов.</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В номинации «Папье-маше» заявлено 44 конкурсные работы с охватом обучающихся 64 человека, приняло участие 6 учреждений, 15 детских коллективов.</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В номинации «Джут» заявлено 57 конкурсных работ с охватом обучающихся 60 человек, приняло участие 7 учреждений, 21 детский коллектив.</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В номинации «Бросовый материал» заявлена 111 конкурсных работ с охватом обучающихся 133 человека, приняло участие 10 учреждений, 44 детских коллектива</w:t>
      </w:r>
      <w:r w:rsidR="007B5FEC" w:rsidRPr="00F7091E">
        <w:rPr>
          <w:rFonts w:ascii="Times New Roman" w:hAnsi="Times New Roman" w:cs="Times New Roman"/>
          <w:sz w:val="28"/>
          <w:szCs w:val="28"/>
        </w:rPr>
        <w:t>;</w:t>
      </w:r>
    </w:p>
    <w:p w14:paraId="47AE87CD" w14:textId="64414915" w:rsidR="00CC6188" w:rsidRPr="00F7091E" w:rsidRDefault="00CB33D3" w:rsidP="00485B4E">
      <w:pPr>
        <w:spacing w:after="0" w:line="240" w:lineRule="auto"/>
        <w:ind w:firstLine="851"/>
        <w:jc w:val="both"/>
        <w:rPr>
          <w:rFonts w:ascii="Times New Roman" w:hAnsi="Times New Roman" w:cs="Times New Roman"/>
          <w:bCs/>
          <w:sz w:val="28"/>
          <w:szCs w:val="28"/>
          <w:bdr w:val="none" w:sz="0" w:space="0" w:color="auto" w:frame="1"/>
        </w:rPr>
      </w:pPr>
      <w:r w:rsidRPr="00F7091E">
        <w:rPr>
          <w:rFonts w:ascii="Times New Roman" w:hAnsi="Times New Roman" w:cs="Times New Roman"/>
          <w:sz w:val="28"/>
          <w:szCs w:val="28"/>
        </w:rPr>
        <w:t xml:space="preserve">2) </w:t>
      </w:r>
      <w:r w:rsidR="005107B0" w:rsidRPr="00F7091E">
        <w:rPr>
          <w:rFonts w:ascii="Times New Roman" w:hAnsi="Times New Roman" w:cs="Times New Roman"/>
          <w:bCs/>
          <w:sz w:val="28"/>
          <w:szCs w:val="28"/>
          <w:bdr w:val="none" w:sz="0" w:space="0" w:color="auto" w:frame="1"/>
        </w:rPr>
        <w:t>р</w:t>
      </w:r>
      <w:r w:rsidR="00CC6188" w:rsidRPr="00F7091E">
        <w:rPr>
          <w:rFonts w:ascii="Times New Roman" w:hAnsi="Times New Roman" w:cs="Times New Roman"/>
          <w:bCs/>
          <w:sz w:val="28"/>
          <w:szCs w:val="28"/>
          <w:bdr w:val="none" w:sz="0" w:space="0" w:color="auto" w:frame="1"/>
        </w:rPr>
        <w:t xml:space="preserve">еспубликанский </w:t>
      </w:r>
      <w:r w:rsidR="005107B0" w:rsidRPr="00F7091E">
        <w:rPr>
          <w:rFonts w:ascii="Times New Roman" w:hAnsi="Times New Roman" w:cs="Times New Roman"/>
          <w:bCs/>
          <w:sz w:val="28"/>
          <w:szCs w:val="28"/>
          <w:bdr w:val="none" w:sz="0" w:space="0" w:color="auto" w:frame="1"/>
        </w:rPr>
        <w:t>ф</w:t>
      </w:r>
      <w:r w:rsidR="00CC6188" w:rsidRPr="00F7091E">
        <w:rPr>
          <w:rFonts w:ascii="Times New Roman" w:hAnsi="Times New Roman" w:cs="Times New Roman"/>
          <w:bCs/>
          <w:sz w:val="28"/>
          <w:szCs w:val="28"/>
          <w:bdr w:val="none" w:sz="0" w:space="0" w:color="auto" w:frame="1"/>
        </w:rPr>
        <w:t xml:space="preserve">естиваль детского и молодежного творчества «Юность, творчество, талант» </w:t>
      </w:r>
      <w:r w:rsidR="00CC6188" w:rsidRPr="00F7091E">
        <w:rPr>
          <w:rFonts w:ascii="Times New Roman" w:eastAsia="Times New Roman" w:hAnsi="Times New Roman" w:cs="Times New Roman"/>
          <w:sz w:val="28"/>
          <w:szCs w:val="28"/>
        </w:rPr>
        <w:t xml:space="preserve">состоялся </w:t>
      </w:r>
      <w:r w:rsidR="00CC6188" w:rsidRPr="00F7091E">
        <w:rPr>
          <w:rFonts w:ascii="Times New Roman" w:hAnsi="Times New Roman" w:cs="Times New Roman"/>
          <w:bCs/>
          <w:sz w:val="28"/>
          <w:szCs w:val="28"/>
          <w:bdr w:val="none" w:sz="0" w:space="0" w:color="auto" w:frame="1"/>
        </w:rPr>
        <w:t>по следующим номинациям:</w:t>
      </w:r>
    </w:p>
    <w:p w14:paraId="0D9CA7D8" w14:textId="6013AC1B" w:rsidR="00CC6188" w:rsidRPr="00F7091E" w:rsidRDefault="00CB33D3" w:rsidP="00485B4E">
      <w:pPr>
        <w:spacing w:after="0" w:line="240" w:lineRule="auto"/>
        <w:ind w:firstLine="851"/>
        <w:jc w:val="both"/>
        <w:rPr>
          <w:rFonts w:ascii="Times New Roman" w:hAnsi="Times New Roman" w:cs="Times New Roman"/>
          <w:bCs/>
          <w:sz w:val="28"/>
          <w:szCs w:val="28"/>
          <w:bdr w:val="none" w:sz="0" w:space="0" w:color="auto" w:frame="1"/>
        </w:rPr>
      </w:pPr>
      <w:r w:rsidRPr="00F7091E">
        <w:rPr>
          <w:rFonts w:ascii="Times New Roman" w:hAnsi="Times New Roman" w:cs="Times New Roman"/>
          <w:bCs/>
          <w:sz w:val="28"/>
          <w:szCs w:val="28"/>
          <w:bdr w:val="none" w:sz="0" w:space="0" w:color="auto" w:frame="1"/>
        </w:rPr>
        <w:lastRenderedPageBreak/>
        <w:t xml:space="preserve">а) </w:t>
      </w:r>
      <w:r w:rsidR="00CC6188" w:rsidRPr="00F7091E">
        <w:rPr>
          <w:rFonts w:ascii="Times New Roman" w:hAnsi="Times New Roman" w:cs="Times New Roman"/>
          <w:bCs/>
          <w:sz w:val="28"/>
          <w:szCs w:val="28"/>
          <w:bdr w:val="none" w:sz="0" w:space="0" w:color="auto" w:frame="1"/>
        </w:rPr>
        <w:t>фольклорная театрализованная композиция «В краю родном мы сердце обрели» для обучающихся 5-9 классов, 10-11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1058 коллективов);</w:t>
      </w:r>
    </w:p>
    <w:p w14:paraId="4DDFB587" w14:textId="6C211D8D" w:rsidR="00CC6188" w:rsidRPr="00F7091E" w:rsidRDefault="00CB33D3" w:rsidP="00485B4E">
      <w:pPr>
        <w:pStyle w:val="aff0"/>
        <w:ind w:firstLine="851"/>
        <w:jc w:val="both"/>
        <w:rPr>
          <w:rFonts w:ascii="Times New Roman" w:hAnsi="Times New Roman" w:cs="Times New Roman"/>
          <w:bCs/>
          <w:sz w:val="28"/>
          <w:szCs w:val="28"/>
          <w:bdr w:val="none" w:sz="0" w:space="0" w:color="auto" w:frame="1"/>
        </w:rPr>
      </w:pPr>
      <w:r w:rsidRPr="00F7091E">
        <w:rPr>
          <w:rFonts w:ascii="Times New Roman" w:hAnsi="Times New Roman" w:cs="Times New Roman"/>
          <w:bCs/>
          <w:sz w:val="28"/>
          <w:szCs w:val="28"/>
          <w:bdr w:val="none" w:sz="0" w:space="0" w:color="auto" w:frame="1"/>
        </w:rPr>
        <w:t xml:space="preserve">б) </w:t>
      </w:r>
      <w:r w:rsidR="00CC6188" w:rsidRPr="00F7091E">
        <w:rPr>
          <w:rFonts w:ascii="Times New Roman" w:hAnsi="Times New Roman" w:cs="Times New Roman"/>
          <w:bCs/>
          <w:sz w:val="28"/>
          <w:szCs w:val="28"/>
          <w:bdr w:val="none" w:sz="0" w:space="0" w:color="auto" w:frame="1"/>
        </w:rPr>
        <w:t>рисунок «Волшебство солнечных красок» для воспитанников организаций дошкольного образования; для обучающихся 1-4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1886 обучающихся);</w:t>
      </w:r>
    </w:p>
    <w:p w14:paraId="1A43CE64" w14:textId="6074DC4A" w:rsidR="00CC6188" w:rsidRPr="00F7091E" w:rsidRDefault="00CB33D3" w:rsidP="00485B4E">
      <w:pPr>
        <w:pStyle w:val="aff0"/>
        <w:ind w:firstLine="851"/>
        <w:jc w:val="both"/>
        <w:rPr>
          <w:rFonts w:ascii="Times New Roman" w:hAnsi="Times New Roman" w:cs="Times New Roman"/>
          <w:bCs/>
          <w:sz w:val="28"/>
          <w:szCs w:val="28"/>
          <w:bdr w:val="none" w:sz="0" w:space="0" w:color="auto" w:frame="1"/>
        </w:rPr>
      </w:pPr>
      <w:r w:rsidRPr="00F7091E">
        <w:rPr>
          <w:rFonts w:ascii="Times New Roman" w:hAnsi="Times New Roman" w:cs="Times New Roman"/>
          <w:bCs/>
          <w:sz w:val="28"/>
          <w:szCs w:val="28"/>
          <w:bdr w:val="none" w:sz="0" w:space="0" w:color="auto" w:frame="1"/>
        </w:rPr>
        <w:t xml:space="preserve">в) </w:t>
      </w:r>
      <w:r w:rsidR="00CC6188" w:rsidRPr="00F7091E">
        <w:rPr>
          <w:rFonts w:ascii="Times New Roman" w:hAnsi="Times New Roman" w:cs="Times New Roman"/>
          <w:bCs/>
          <w:sz w:val="28"/>
          <w:szCs w:val="28"/>
          <w:bdr w:val="none" w:sz="0" w:space="0" w:color="auto" w:frame="1"/>
        </w:rPr>
        <w:t>фольклорное вокальное искусство «Светлый мир мелодий Приднестровских» для воспитанников организаций дошкольного образования; для обучающихся 1-4 классов, 10-11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1263 обучающихся);</w:t>
      </w:r>
    </w:p>
    <w:p w14:paraId="36519DB5" w14:textId="67D5F197" w:rsidR="00CC6188" w:rsidRPr="00F7091E" w:rsidRDefault="00CB33D3" w:rsidP="00485B4E">
      <w:pPr>
        <w:pStyle w:val="aff0"/>
        <w:ind w:firstLine="851"/>
        <w:jc w:val="both"/>
        <w:rPr>
          <w:rFonts w:ascii="Times New Roman" w:hAnsi="Times New Roman" w:cs="Times New Roman"/>
          <w:bCs/>
          <w:sz w:val="28"/>
          <w:szCs w:val="28"/>
          <w:bdr w:val="none" w:sz="0" w:space="0" w:color="auto" w:frame="1"/>
        </w:rPr>
      </w:pPr>
      <w:r w:rsidRPr="00F7091E">
        <w:rPr>
          <w:rFonts w:ascii="Times New Roman" w:hAnsi="Times New Roman" w:cs="Times New Roman"/>
          <w:bCs/>
          <w:sz w:val="28"/>
          <w:szCs w:val="28"/>
          <w:bdr w:val="none" w:sz="0" w:space="0" w:color="auto" w:frame="1"/>
        </w:rPr>
        <w:t xml:space="preserve">г) </w:t>
      </w:r>
      <w:r w:rsidR="00CC6188" w:rsidRPr="00F7091E">
        <w:rPr>
          <w:rFonts w:ascii="Times New Roman" w:hAnsi="Times New Roman" w:cs="Times New Roman"/>
          <w:bCs/>
          <w:sz w:val="28"/>
          <w:szCs w:val="28"/>
          <w:bdr w:val="none" w:sz="0" w:space="0" w:color="auto" w:frame="1"/>
        </w:rPr>
        <w:t>народный танец «Приднестровские узоры» для воспитанников организаций дошкольного образования; для обучающихся 1-4 классов, 5-9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1716 коллективов);</w:t>
      </w:r>
    </w:p>
    <w:p w14:paraId="741BF840" w14:textId="03935FD2" w:rsidR="00244EDF" w:rsidRPr="00F7091E" w:rsidRDefault="00CB33D3" w:rsidP="00485B4E">
      <w:pPr>
        <w:pStyle w:val="aff0"/>
        <w:ind w:firstLine="851"/>
        <w:jc w:val="both"/>
        <w:rPr>
          <w:rFonts w:ascii="Times New Roman" w:hAnsi="Times New Roman" w:cs="Times New Roman"/>
          <w:bCs/>
          <w:sz w:val="28"/>
          <w:szCs w:val="28"/>
          <w:bdr w:val="none" w:sz="0" w:space="0" w:color="auto" w:frame="1"/>
        </w:rPr>
      </w:pPr>
      <w:r w:rsidRPr="00F7091E">
        <w:rPr>
          <w:rFonts w:ascii="Times New Roman" w:hAnsi="Times New Roman" w:cs="Times New Roman"/>
          <w:bCs/>
          <w:sz w:val="28"/>
          <w:szCs w:val="28"/>
          <w:bdr w:val="none" w:sz="0" w:space="0" w:color="auto" w:frame="1"/>
        </w:rPr>
        <w:t xml:space="preserve">д) </w:t>
      </w:r>
      <w:r w:rsidR="00CC6188" w:rsidRPr="00F7091E">
        <w:rPr>
          <w:rFonts w:ascii="Times New Roman" w:hAnsi="Times New Roman" w:cs="Times New Roman"/>
          <w:bCs/>
          <w:sz w:val="28"/>
          <w:szCs w:val="28"/>
          <w:bdr w:val="none" w:sz="0" w:space="0" w:color="auto" w:frame="1"/>
        </w:rPr>
        <w:t>выставка декоративно-прикладного творчества «Щедра талантами, родная сторона» для обучающихся 5-9 классов, 10-11 классов, организаций основного общего образования; для обучающихся (воспитанников) с ограниченными возможностями здоровья специальных (коррекционных) организаций образования; для обучающихся в государственных образовательных учреждениях общего образования (приняло участие 1867 обучающихся)</w:t>
      </w:r>
      <w:r w:rsidR="00244EDF" w:rsidRPr="00F7091E">
        <w:rPr>
          <w:rFonts w:ascii="Times New Roman" w:hAnsi="Times New Roman" w:cs="Times New Roman"/>
          <w:bCs/>
          <w:sz w:val="28"/>
          <w:szCs w:val="28"/>
          <w:bdr w:val="none" w:sz="0" w:space="0" w:color="auto" w:frame="1"/>
        </w:rPr>
        <w:t>;</w:t>
      </w:r>
    </w:p>
    <w:p w14:paraId="700FA4BC" w14:textId="02CA0566" w:rsidR="00CC6188" w:rsidRPr="00F7091E" w:rsidRDefault="00CB33D3" w:rsidP="00485B4E">
      <w:pPr>
        <w:pStyle w:val="aff0"/>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е)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вокальный фестиваль песни «Тропинками мелодий» для обучающихся организаций дополнительного образования Приднестровской Молдавской Республики. В Республиканском этапе вокального фестиваля песни «Тропинками мелодий» приняли участие 27 исполнителей и 18 коллективов из 9 организаций дополнительного образования. 40 участников заняли призовые места и награждены дипломами Министерства просвещения Приднестровской Молдавской Республики;</w:t>
      </w:r>
    </w:p>
    <w:p w14:paraId="232FB94F" w14:textId="2EF6D594" w:rsidR="00CC6188" w:rsidRPr="00F7091E" w:rsidRDefault="00CB33D3"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 xml:space="preserve">ж) </w:t>
      </w:r>
      <w:r w:rsidR="005107B0"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фестиваль-конкурс хореографических коллективов «Острова Терпсихоры»</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для обучающихся организаций дополнительного образования Приднестровской Молдавской Республики. На Республиканский этап фестиваля-конкурса</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«Острова Терпсихоры» представлено 65 конкурсны</w:t>
      </w:r>
      <w:r w:rsidR="001071AF" w:rsidRPr="00F7091E">
        <w:rPr>
          <w:rFonts w:ascii="Times New Roman" w:eastAsia="Times New Roman" w:hAnsi="Times New Roman" w:cs="Times New Roman"/>
          <w:sz w:val="28"/>
          <w:szCs w:val="28"/>
        </w:rPr>
        <w:t>х</w:t>
      </w:r>
      <w:r w:rsidR="00CC6188" w:rsidRPr="00F7091E">
        <w:rPr>
          <w:rFonts w:ascii="Times New Roman" w:eastAsia="Times New Roman" w:hAnsi="Times New Roman" w:cs="Times New Roman"/>
          <w:sz w:val="28"/>
          <w:szCs w:val="28"/>
        </w:rPr>
        <w:t xml:space="preserve"> работ</w:t>
      </w:r>
      <w:r w:rsidR="001071AF" w:rsidRPr="00F7091E">
        <w:rPr>
          <w:rFonts w:ascii="Times New Roman" w:eastAsia="Times New Roman" w:hAnsi="Times New Roman" w:cs="Times New Roman"/>
          <w:sz w:val="28"/>
          <w:szCs w:val="28"/>
        </w:rPr>
        <w:t>,</w:t>
      </w:r>
      <w:r w:rsidR="00CC6188" w:rsidRPr="00F7091E">
        <w:rPr>
          <w:rFonts w:ascii="Times New Roman" w:eastAsia="Times New Roman" w:hAnsi="Times New Roman" w:cs="Times New Roman"/>
          <w:sz w:val="28"/>
          <w:szCs w:val="28"/>
        </w:rPr>
        <w:t xml:space="preserve"> из которых 28 заняли призовые места и награждены дипломами Министерства просвещения Приднестровской Молдавской Республики;</w:t>
      </w:r>
    </w:p>
    <w:p w14:paraId="78E4CCA9" w14:textId="2F5D7AD6" w:rsidR="00CC6188" w:rsidRPr="00F7091E" w:rsidRDefault="00CB33D3" w:rsidP="00485B4E">
      <w:pPr>
        <w:spacing w:after="0" w:line="240" w:lineRule="auto"/>
        <w:ind w:firstLine="851"/>
        <w:jc w:val="both"/>
        <w:rPr>
          <w:rFonts w:ascii="Times New Roman" w:eastAsia="Calibri" w:hAnsi="Times New Roman" w:cs="Times New Roman"/>
          <w:sz w:val="28"/>
          <w:szCs w:val="28"/>
          <w:shd w:val="clear" w:color="auto" w:fill="FFFFFF"/>
        </w:rPr>
      </w:pPr>
      <w:r w:rsidRPr="00F7091E">
        <w:rPr>
          <w:rFonts w:ascii="Times New Roman" w:hAnsi="Times New Roman" w:cs="Times New Roman"/>
          <w:sz w:val="28"/>
          <w:szCs w:val="28"/>
        </w:rPr>
        <w:t xml:space="preserve">з) </w:t>
      </w:r>
      <w:r w:rsidR="005107B0" w:rsidRPr="00F7091E">
        <w:rPr>
          <w:rFonts w:ascii="Times New Roman" w:hAnsi="Times New Roman" w:cs="Times New Roman"/>
          <w:sz w:val="28"/>
          <w:szCs w:val="28"/>
        </w:rPr>
        <w:t>р</w:t>
      </w:r>
      <w:r w:rsidR="00CC6188" w:rsidRPr="00F7091E">
        <w:rPr>
          <w:rFonts w:ascii="Times New Roman" w:hAnsi="Times New Roman" w:cs="Times New Roman"/>
          <w:sz w:val="28"/>
          <w:szCs w:val="28"/>
        </w:rPr>
        <w:t>еспубликанский конкурс изобразительного творчества «Я рисую мир» Республиканского фестивального движения «Созвездие талантов»</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для обучающихся организаций дополнительного образования кружковой направленности. В муниципальном этапе конкурса приняли участие 9 организаций дополнительного образования, 33 кружка по изобразительной деятельности с охватом обучающихся 793 кружковца, 3 кружка по декоративно-прикладной деятельности</w:t>
      </w:r>
      <w:r w:rsidR="00244EDF" w:rsidRPr="00F7091E">
        <w:rPr>
          <w:rFonts w:ascii="Times New Roman" w:hAnsi="Times New Roman" w:cs="Times New Roman"/>
          <w:sz w:val="28"/>
          <w:szCs w:val="28"/>
        </w:rPr>
        <w:t xml:space="preserve"> </w:t>
      </w:r>
      <w:r w:rsidR="00CC6188" w:rsidRPr="00F7091E">
        <w:rPr>
          <w:rFonts w:ascii="Times New Roman" w:hAnsi="Times New Roman" w:cs="Times New Roman"/>
          <w:sz w:val="28"/>
          <w:szCs w:val="28"/>
        </w:rPr>
        <w:t xml:space="preserve">с охватом обучающихся 110 кружковцев. </w:t>
      </w:r>
      <w:r w:rsidR="00CC6188" w:rsidRPr="00F7091E">
        <w:rPr>
          <w:rFonts w:ascii="Times New Roman" w:eastAsia="Calibri" w:hAnsi="Times New Roman" w:cs="Times New Roman"/>
          <w:sz w:val="28"/>
          <w:szCs w:val="28"/>
          <w:shd w:val="clear" w:color="auto" w:fill="FFFFFF"/>
        </w:rPr>
        <w:t>В финальном этапе Конкурса приняло участие 57 кружковцев</w:t>
      </w:r>
      <w:r w:rsidR="00CC4DB2" w:rsidRPr="00F7091E">
        <w:rPr>
          <w:rFonts w:ascii="Times New Roman" w:eastAsia="Calibri" w:hAnsi="Times New Roman" w:cs="Times New Roman"/>
          <w:sz w:val="28"/>
          <w:szCs w:val="28"/>
          <w:shd w:val="clear" w:color="auto" w:fill="FFFFFF"/>
        </w:rPr>
        <w:t>,</w:t>
      </w:r>
      <w:r w:rsidR="00CC6188" w:rsidRPr="00F7091E">
        <w:rPr>
          <w:rFonts w:ascii="Times New Roman" w:eastAsia="Calibri" w:hAnsi="Times New Roman" w:cs="Times New Roman"/>
          <w:sz w:val="28"/>
          <w:szCs w:val="28"/>
          <w:shd w:val="clear" w:color="auto" w:fill="FFFFFF"/>
        </w:rPr>
        <w:t xml:space="preserve"> из которых 33 </w:t>
      </w:r>
      <w:r w:rsidR="00CC6188" w:rsidRPr="00F7091E">
        <w:rPr>
          <w:rFonts w:ascii="Times New Roman" w:hAnsi="Times New Roman" w:cs="Times New Roman"/>
          <w:sz w:val="28"/>
          <w:szCs w:val="28"/>
        </w:rPr>
        <w:t>награждены дипломами Министерства просвещения Приднестровской Молдавской Республики</w:t>
      </w:r>
      <w:r w:rsidR="00CC4DB2" w:rsidRPr="00F7091E">
        <w:rPr>
          <w:rFonts w:ascii="Times New Roman" w:eastAsia="Calibri" w:hAnsi="Times New Roman" w:cs="Times New Roman"/>
          <w:sz w:val="28"/>
          <w:szCs w:val="28"/>
          <w:shd w:val="clear" w:color="auto" w:fill="FFFFFF"/>
        </w:rPr>
        <w:t>;</w:t>
      </w:r>
    </w:p>
    <w:p w14:paraId="7C8C5BBD" w14:textId="77777777" w:rsidR="00CC6188" w:rsidRPr="00F7091E" w:rsidRDefault="00CC6188"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г) физкультурно-оздоровительное воспитание:</w:t>
      </w:r>
    </w:p>
    <w:p w14:paraId="2FA854AD" w14:textId="5CF8C3E1"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1) </w:t>
      </w:r>
      <w:r w:rsidR="005830FA" w:rsidRPr="00F7091E">
        <w:rPr>
          <w:rFonts w:ascii="Times New Roman" w:eastAsia="Times New Roman" w:hAnsi="Times New Roman" w:cs="Times New Roman"/>
          <w:sz w:val="28"/>
          <w:szCs w:val="28"/>
        </w:rPr>
        <w:t>д</w:t>
      </w:r>
      <w:r w:rsidR="00CC6188" w:rsidRPr="00F7091E">
        <w:rPr>
          <w:rFonts w:ascii="Times New Roman" w:eastAsia="Times New Roman" w:hAnsi="Times New Roman" w:cs="Times New Roman"/>
          <w:sz w:val="28"/>
          <w:szCs w:val="28"/>
        </w:rPr>
        <w:t xml:space="preserve">ни </w:t>
      </w:r>
      <w:r w:rsidR="005830FA" w:rsidRPr="00F7091E">
        <w:rPr>
          <w:rFonts w:ascii="Times New Roman" w:eastAsia="Times New Roman" w:hAnsi="Times New Roman" w:cs="Times New Roman"/>
          <w:sz w:val="28"/>
          <w:szCs w:val="28"/>
        </w:rPr>
        <w:t>з</w:t>
      </w:r>
      <w:r w:rsidR="00CC6188" w:rsidRPr="00F7091E">
        <w:rPr>
          <w:rFonts w:ascii="Times New Roman" w:eastAsia="Times New Roman" w:hAnsi="Times New Roman" w:cs="Times New Roman"/>
          <w:sz w:val="28"/>
          <w:szCs w:val="28"/>
        </w:rPr>
        <w:t>доровья в организациях образования Приднестровской Молдавской Республики один раз в квартал (март, май, сентябрь, декабрь) в течение 2022 года;</w:t>
      </w:r>
    </w:p>
    <w:p w14:paraId="67C543CB" w14:textId="0BB8C676"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2)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физкультурно-спортивный конкурс видеороликов «Веселые дошколята – 2022» для воспитанников организаций дополнительного образования Приднестровской Молдавской Республики. На республиканском уровне в конкурсе приняло участие 39 организаций дополнительного образования;</w:t>
      </w:r>
    </w:p>
    <w:p w14:paraId="15C69F83" w14:textId="535DCA32"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3)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турнир по футболу «Кожаный мяч 2022-2023» для учащихся организаций общего образования республики. На муниципальном этапе приняли участие 4166 учащихся организаций общего образования, финал данного мероприятия будет проходить в апреле месяце 2023 года;</w:t>
      </w:r>
    </w:p>
    <w:p w14:paraId="7FE2131E" w14:textId="60911B29"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4)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слёт туристов «Победными тропами» для учащихся организаций общего и дополнительного образования республики. На республиканском этапе приняло участие 96 человек;</w:t>
      </w:r>
    </w:p>
    <w:p w14:paraId="1F045E63" w14:textId="5E46ACF0"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5)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физкультурно-оздоровительный турнир школьников «Старты надежд 2022» среди учащихся 3-4-ых классов одной организации общего образования Приднестровской Молдавской Республики. На республиканском этапе приняло участие 90 человек</w:t>
      </w:r>
      <w:r w:rsidR="006F74A8" w:rsidRPr="00F7091E">
        <w:rPr>
          <w:rFonts w:ascii="Times New Roman" w:eastAsia="Times New Roman" w:hAnsi="Times New Roman" w:cs="Times New Roman"/>
          <w:sz w:val="28"/>
          <w:szCs w:val="28"/>
        </w:rPr>
        <w:t>;</w:t>
      </w:r>
    </w:p>
    <w:p w14:paraId="05A5B271" w14:textId="41B8F22C"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6)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еспубликанский конкурс листовок «Охрана репродуктивного здоровья» проходил в январе 2022 года в общеобразовательных организациях образования. В конкурсе приняло участие следующее количество обучающихся:</w:t>
      </w:r>
    </w:p>
    <w:p w14:paraId="40BB4E8D" w14:textId="05BA6CA6"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а) </w:t>
      </w:r>
      <w:r w:rsidR="00CC6188" w:rsidRPr="00F7091E">
        <w:rPr>
          <w:rFonts w:ascii="Times New Roman" w:eastAsia="Times New Roman" w:hAnsi="Times New Roman" w:cs="Times New Roman"/>
          <w:sz w:val="28"/>
          <w:szCs w:val="28"/>
        </w:rPr>
        <w:t>общеобразовательных организаций образования – 40;</w:t>
      </w:r>
    </w:p>
    <w:p w14:paraId="6CC14538" w14:textId="410E79B5"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б) </w:t>
      </w:r>
      <w:r w:rsidR="00CC6188" w:rsidRPr="00F7091E">
        <w:rPr>
          <w:rFonts w:ascii="Times New Roman" w:eastAsia="Times New Roman" w:hAnsi="Times New Roman" w:cs="Times New Roman"/>
          <w:sz w:val="28"/>
          <w:szCs w:val="28"/>
        </w:rPr>
        <w:t>организаций дополнительного образования – 9;</w:t>
      </w:r>
    </w:p>
    <w:p w14:paraId="4D8978EB" w14:textId="7234502E"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CC6188" w:rsidRPr="00F7091E">
        <w:rPr>
          <w:rFonts w:ascii="Times New Roman" w:eastAsia="Times New Roman" w:hAnsi="Times New Roman" w:cs="Times New Roman"/>
          <w:sz w:val="28"/>
          <w:szCs w:val="28"/>
        </w:rPr>
        <w:t>государственных организаций образования – 10.</w:t>
      </w:r>
    </w:p>
    <w:p w14:paraId="2DF0A7B7" w14:textId="77777777" w:rsidR="00CC6188" w:rsidRPr="00F7091E" w:rsidRDefault="00CC6188"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lastRenderedPageBreak/>
        <w:t>По итогам конкурса заняли:</w:t>
      </w:r>
    </w:p>
    <w:p w14:paraId="045ED0E1" w14:textId="5FC0829D"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а) </w:t>
      </w:r>
      <w:r w:rsidR="00CC6188" w:rsidRPr="00F7091E">
        <w:rPr>
          <w:rFonts w:ascii="Times New Roman" w:eastAsia="Times New Roman" w:hAnsi="Times New Roman" w:cs="Times New Roman"/>
          <w:sz w:val="28"/>
          <w:szCs w:val="28"/>
        </w:rPr>
        <w:t>первое место – 7 обучающихся;</w:t>
      </w:r>
    </w:p>
    <w:p w14:paraId="44800076" w14:textId="2DFB448D"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б) </w:t>
      </w:r>
      <w:r w:rsidR="00CC6188" w:rsidRPr="00F7091E">
        <w:rPr>
          <w:rFonts w:ascii="Times New Roman" w:eastAsia="Times New Roman" w:hAnsi="Times New Roman" w:cs="Times New Roman"/>
          <w:sz w:val="28"/>
          <w:szCs w:val="28"/>
        </w:rPr>
        <w:t>второе место – 9 обучающихся;</w:t>
      </w:r>
    </w:p>
    <w:p w14:paraId="7D9E7599" w14:textId="57769DE2" w:rsidR="00CC6188" w:rsidRPr="00F7091E" w:rsidRDefault="00A4237A"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в) </w:t>
      </w:r>
      <w:r w:rsidR="00CC6188" w:rsidRPr="00F7091E">
        <w:rPr>
          <w:rFonts w:ascii="Times New Roman" w:eastAsia="Times New Roman" w:hAnsi="Times New Roman" w:cs="Times New Roman"/>
          <w:sz w:val="28"/>
          <w:szCs w:val="28"/>
        </w:rPr>
        <w:t>третье место – 12 обучающихся.</w:t>
      </w:r>
    </w:p>
    <w:p w14:paraId="43125A67" w14:textId="77777777" w:rsidR="00CC6188" w:rsidRPr="00F7091E" w:rsidRDefault="00CC6188"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д) экологическое воспитание:</w:t>
      </w:r>
    </w:p>
    <w:p w14:paraId="322309F2" w14:textId="4BF3287F" w:rsidR="00CC6188" w:rsidRPr="00F7091E" w:rsidRDefault="00665E83"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1) </w:t>
      </w:r>
      <w:r w:rsidR="00CC6188" w:rsidRPr="00F7091E">
        <w:rPr>
          <w:rFonts w:ascii="Times New Roman" w:eastAsia="Times New Roman" w:hAnsi="Times New Roman" w:cs="Times New Roman"/>
          <w:sz w:val="28"/>
          <w:szCs w:val="28"/>
        </w:rPr>
        <w:t xml:space="preserve">весенний этап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еспубликанской экологической акции «Сохраним нашу Землю голубой и зеленой», приняло участие 148 организаций общего образования, 14 организаций среднего профессионального образования и 4 организации специального (коррекционного) образования. В муниципальных организациях общего образования было проведено</w:t>
      </w:r>
      <w:r w:rsidR="00A85917"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1</w:t>
      </w:r>
      <w:r w:rsidR="00A85917" w:rsidRPr="00F7091E">
        <w:rPr>
          <w:rFonts w:ascii="Times New Roman" w:eastAsia="Times New Roman" w:hAnsi="Times New Roman" w:cs="Times New Roman"/>
          <w:sz w:val="28"/>
          <w:szCs w:val="28"/>
        </w:rPr>
        <w:t> </w:t>
      </w:r>
      <w:r w:rsidR="00CC6188" w:rsidRPr="00F7091E">
        <w:rPr>
          <w:rFonts w:ascii="Times New Roman" w:eastAsia="Times New Roman" w:hAnsi="Times New Roman" w:cs="Times New Roman"/>
          <w:sz w:val="28"/>
          <w:szCs w:val="28"/>
        </w:rPr>
        <w:t>982</w:t>
      </w:r>
      <w:r w:rsidR="00A85917"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мероприяти</w:t>
      </w:r>
      <w:r w:rsidR="00E101FC" w:rsidRPr="00F7091E">
        <w:rPr>
          <w:rFonts w:ascii="Times New Roman" w:eastAsia="Times New Roman" w:hAnsi="Times New Roman" w:cs="Times New Roman"/>
          <w:sz w:val="28"/>
          <w:szCs w:val="28"/>
        </w:rPr>
        <w:t>я</w:t>
      </w:r>
      <w:r w:rsidR="00CC6188" w:rsidRPr="00F7091E">
        <w:rPr>
          <w:rFonts w:ascii="Times New Roman" w:eastAsia="Times New Roman" w:hAnsi="Times New Roman" w:cs="Times New Roman"/>
          <w:sz w:val="28"/>
          <w:szCs w:val="28"/>
        </w:rPr>
        <w:t xml:space="preserve"> с суммарным охватом 94 076 обучающихся. В государственных организациях образования было проведено 245 мероприятий с суммарным охватом 6 155 обучающихся. В организациях специального (коррекционного) образования было проведено 120 мероприятий с суммарным охватом 2012 обучающихся;</w:t>
      </w:r>
    </w:p>
    <w:p w14:paraId="05414B4E" w14:textId="2B6E5D6C" w:rsidR="00CC6188" w:rsidRPr="00F7091E" w:rsidRDefault="00665E83"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2) </w:t>
      </w:r>
      <w:r w:rsidR="005830FA" w:rsidRPr="00F7091E">
        <w:rPr>
          <w:rFonts w:ascii="Times New Roman" w:eastAsia="Times New Roman" w:hAnsi="Times New Roman" w:cs="Times New Roman"/>
          <w:sz w:val="28"/>
          <w:szCs w:val="28"/>
        </w:rPr>
        <w:t>ф</w:t>
      </w:r>
      <w:r w:rsidR="00CC6188" w:rsidRPr="00F7091E">
        <w:rPr>
          <w:rFonts w:ascii="Times New Roman" w:eastAsia="Times New Roman" w:hAnsi="Times New Roman" w:cs="Times New Roman"/>
          <w:sz w:val="28"/>
          <w:szCs w:val="28"/>
        </w:rPr>
        <w:t xml:space="preserve">инал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 xml:space="preserve">еспубликанского слета «Юный эколог Приднестровья – 2022» состоялся 29 октября 2022 года на базе </w:t>
      </w:r>
      <w:r w:rsidR="00323935" w:rsidRPr="00F7091E">
        <w:rPr>
          <w:rFonts w:ascii="Times New Roman" w:eastAsia="Times New Roman" w:hAnsi="Times New Roman" w:cs="Times New Roman"/>
          <w:sz w:val="28"/>
          <w:szCs w:val="28"/>
        </w:rPr>
        <w:t xml:space="preserve">муниципального образовательного учреждения </w:t>
      </w:r>
      <w:r w:rsidR="00CC6188" w:rsidRPr="00F7091E">
        <w:rPr>
          <w:rFonts w:ascii="Times New Roman" w:eastAsia="Times New Roman" w:hAnsi="Times New Roman" w:cs="Times New Roman"/>
          <w:sz w:val="28"/>
          <w:szCs w:val="28"/>
        </w:rPr>
        <w:t>«</w:t>
      </w:r>
      <w:proofErr w:type="spellStart"/>
      <w:r w:rsidR="00CC6188" w:rsidRPr="00F7091E">
        <w:rPr>
          <w:rFonts w:ascii="Times New Roman" w:eastAsia="Times New Roman" w:hAnsi="Times New Roman" w:cs="Times New Roman"/>
          <w:sz w:val="28"/>
          <w:szCs w:val="28"/>
        </w:rPr>
        <w:t>Дубоссарская</w:t>
      </w:r>
      <w:proofErr w:type="spellEnd"/>
      <w:r w:rsidR="00CC6188" w:rsidRPr="00F7091E">
        <w:rPr>
          <w:rFonts w:ascii="Times New Roman" w:eastAsia="Times New Roman" w:hAnsi="Times New Roman" w:cs="Times New Roman"/>
          <w:sz w:val="28"/>
          <w:szCs w:val="28"/>
        </w:rPr>
        <w:t xml:space="preserve"> гимназия № 1». В финале приняло участие 14 команд с охватом 112 обучающихся</w:t>
      </w:r>
      <w:r w:rsidR="007A65E4" w:rsidRPr="00F7091E">
        <w:rPr>
          <w:rFonts w:ascii="Times New Roman" w:eastAsia="Times New Roman" w:hAnsi="Times New Roman" w:cs="Times New Roman"/>
          <w:sz w:val="28"/>
          <w:szCs w:val="28"/>
        </w:rPr>
        <w:t>;</w:t>
      </w:r>
    </w:p>
    <w:p w14:paraId="34F2A044" w14:textId="39B2668D" w:rsidR="00CC6188" w:rsidRPr="00F7091E" w:rsidRDefault="00665E83" w:rsidP="00485B4E">
      <w:pPr>
        <w:spacing w:after="0" w:line="240" w:lineRule="auto"/>
        <w:ind w:firstLine="851"/>
        <w:jc w:val="both"/>
        <w:rPr>
          <w:rFonts w:ascii="Times New Roman" w:eastAsia="Times New Roman" w:hAnsi="Times New Roman" w:cs="Times New Roman"/>
          <w:sz w:val="28"/>
          <w:szCs w:val="28"/>
        </w:rPr>
      </w:pPr>
      <w:r w:rsidRPr="00F7091E">
        <w:rPr>
          <w:rFonts w:ascii="Times New Roman" w:eastAsia="Times New Roman" w:hAnsi="Times New Roman" w:cs="Times New Roman"/>
          <w:sz w:val="28"/>
          <w:szCs w:val="28"/>
        </w:rPr>
        <w:t xml:space="preserve">3) </w:t>
      </w:r>
      <w:r w:rsidR="00CC6188" w:rsidRPr="00F7091E">
        <w:rPr>
          <w:rFonts w:ascii="Times New Roman" w:eastAsia="Times New Roman" w:hAnsi="Times New Roman" w:cs="Times New Roman"/>
          <w:sz w:val="28"/>
          <w:szCs w:val="28"/>
        </w:rPr>
        <w:t xml:space="preserve">осенний этап </w:t>
      </w:r>
      <w:r w:rsidR="005830FA" w:rsidRPr="00F7091E">
        <w:rPr>
          <w:rFonts w:ascii="Times New Roman" w:eastAsia="Times New Roman" w:hAnsi="Times New Roman" w:cs="Times New Roman"/>
          <w:sz w:val="28"/>
          <w:szCs w:val="28"/>
        </w:rPr>
        <w:t>р</w:t>
      </w:r>
      <w:r w:rsidR="00CC6188" w:rsidRPr="00F7091E">
        <w:rPr>
          <w:rFonts w:ascii="Times New Roman" w:eastAsia="Times New Roman" w:hAnsi="Times New Roman" w:cs="Times New Roman"/>
          <w:sz w:val="28"/>
          <w:szCs w:val="28"/>
        </w:rPr>
        <w:t>еспубликанской экологической акции «Сохраним нашу Землю голубой и зеленой»</w:t>
      </w:r>
      <w:r w:rsidR="00244EDF" w:rsidRPr="00F7091E">
        <w:rPr>
          <w:rFonts w:ascii="Times New Roman" w:eastAsia="Times New Roman" w:hAnsi="Times New Roman" w:cs="Times New Roman"/>
          <w:sz w:val="28"/>
          <w:szCs w:val="28"/>
        </w:rPr>
        <w:t xml:space="preserve"> </w:t>
      </w:r>
      <w:r w:rsidR="00CC6188" w:rsidRPr="00F7091E">
        <w:rPr>
          <w:rFonts w:ascii="Times New Roman" w:eastAsia="Times New Roman" w:hAnsi="Times New Roman" w:cs="Times New Roman"/>
          <w:sz w:val="28"/>
          <w:szCs w:val="28"/>
        </w:rPr>
        <w:t>- с 1 октября по 30 ноября в общеобразовательных организациях образования, организациях среднего профессионального образования, организациях специального (коррекционного) образования.</w:t>
      </w:r>
    </w:p>
    <w:p w14:paraId="5AFB1BA1" w14:textId="40B7037E"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 целью повышения результативности межведомственного взаимодействия субъектов системы профилактики безнадзорности и правонарушений несовершеннолетних, направленных на сокращение числа правонарушений и асоциальных (антиобщественных) деяний несовершеннолетних управления народного образования городов</w:t>
      </w:r>
      <w:r w:rsidRPr="00F7091E">
        <w:rPr>
          <w:rFonts w:ascii="Times New Roman" w:hAnsi="Times New Roman" w:cs="Times New Roman"/>
          <w:strike/>
          <w:color w:val="FF0000"/>
          <w:sz w:val="28"/>
          <w:szCs w:val="28"/>
        </w:rPr>
        <w:t>/</w:t>
      </w:r>
      <w:r w:rsidR="0041349A" w:rsidRPr="00F7091E">
        <w:rPr>
          <w:rFonts w:ascii="Times New Roman" w:hAnsi="Times New Roman" w:cs="Times New Roman"/>
          <w:sz w:val="28"/>
          <w:szCs w:val="28"/>
        </w:rPr>
        <w:t>(</w:t>
      </w:r>
      <w:r w:rsidRPr="00F7091E">
        <w:rPr>
          <w:rFonts w:ascii="Times New Roman" w:hAnsi="Times New Roman" w:cs="Times New Roman"/>
          <w:sz w:val="28"/>
          <w:szCs w:val="28"/>
        </w:rPr>
        <w:t>районов</w:t>
      </w:r>
      <w:r w:rsidR="0041349A" w:rsidRPr="00F7091E">
        <w:rPr>
          <w:rFonts w:ascii="Times New Roman" w:hAnsi="Times New Roman" w:cs="Times New Roman"/>
          <w:sz w:val="28"/>
          <w:szCs w:val="28"/>
        </w:rPr>
        <w:t>)</w:t>
      </w:r>
      <w:r w:rsidRPr="00F7091E">
        <w:rPr>
          <w:rFonts w:ascii="Times New Roman" w:hAnsi="Times New Roman" w:cs="Times New Roman"/>
          <w:sz w:val="28"/>
          <w:szCs w:val="28"/>
        </w:rPr>
        <w:t xml:space="preserve"> республики два раза в полугодие предоставляют </w:t>
      </w:r>
      <w:r w:rsidR="005830FA" w:rsidRPr="00F7091E">
        <w:rPr>
          <w:rFonts w:ascii="Times New Roman" w:hAnsi="Times New Roman" w:cs="Times New Roman"/>
          <w:sz w:val="28"/>
          <w:szCs w:val="28"/>
        </w:rPr>
        <w:t>а</w:t>
      </w:r>
      <w:r w:rsidRPr="00F7091E">
        <w:rPr>
          <w:rFonts w:ascii="Times New Roman" w:hAnsi="Times New Roman" w:cs="Times New Roman"/>
          <w:sz w:val="28"/>
          <w:szCs w:val="28"/>
        </w:rPr>
        <w:t>налитические отчеты о межведомственном взаимодействии по выявлению и учёту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p>
    <w:p w14:paraId="6E5FE1E7" w14:textId="0C1505FE"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Согласно предоставленным в Министерство просвещения Приднестровской Молдавской Республики данным за май</w:t>
      </w:r>
      <w:r w:rsidR="001E4F42" w:rsidRPr="00F7091E">
        <w:rPr>
          <w:rFonts w:ascii="Times New Roman" w:hAnsi="Times New Roman" w:cs="Times New Roman"/>
          <w:sz w:val="28"/>
          <w:szCs w:val="28"/>
        </w:rPr>
        <w:t xml:space="preserve"> </w:t>
      </w:r>
      <w:r w:rsidRPr="00F7091E">
        <w:rPr>
          <w:rFonts w:ascii="Times New Roman" w:hAnsi="Times New Roman" w:cs="Times New Roman"/>
          <w:sz w:val="28"/>
          <w:szCs w:val="28"/>
        </w:rPr>
        <w:t>- октябрь 2022 года, в организациях общего образования состоят на учете, находящиеся в социально опасном положении 226 семей, что на 14 семей больше, чем за предыдущий период ноябрь 2021 года – апрель 2022 года (212 семей).</w:t>
      </w:r>
      <w:r w:rsidR="00244EDF" w:rsidRPr="00F7091E">
        <w:rPr>
          <w:rFonts w:ascii="Times New Roman" w:hAnsi="Times New Roman" w:cs="Times New Roman"/>
          <w:sz w:val="28"/>
          <w:szCs w:val="28"/>
        </w:rPr>
        <w:t xml:space="preserve"> </w:t>
      </w:r>
      <w:r w:rsidRPr="00F7091E">
        <w:rPr>
          <w:rFonts w:ascii="Times New Roman" w:hAnsi="Times New Roman" w:cs="Times New Roman"/>
          <w:sz w:val="28"/>
          <w:szCs w:val="28"/>
        </w:rPr>
        <w:t>Количество детей в неблагополучных семьях за период май 2022 года - октябрь 2022 года - 457 детей. Сравнительная динамика ноябрь 2021 года – апрель 2022 года говорит об увеличении детей и подростков в неблагополучных семьях на 35 человек (457). Не исполняют родительские обязанности – 32 родителя, что на 3 человек меньше, чем за период ноябрь 2021 года – апрель 2022 года (35).</w:t>
      </w:r>
      <w:r w:rsidR="00244EDF"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Отрицательное влияние родителей на </w:t>
      </w:r>
      <w:r w:rsidRPr="00F7091E">
        <w:rPr>
          <w:rFonts w:ascii="Times New Roman" w:hAnsi="Times New Roman" w:cs="Times New Roman"/>
          <w:sz w:val="28"/>
          <w:szCs w:val="28"/>
        </w:rPr>
        <w:lastRenderedPageBreak/>
        <w:t>поведение несовершеннолетних 14 семей.</w:t>
      </w:r>
      <w:r w:rsidR="00244EDF" w:rsidRPr="00F7091E">
        <w:rPr>
          <w:rFonts w:ascii="Times New Roman" w:hAnsi="Times New Roman" w:cs="Times New Roman"/>
          <w:sz w:val="28"/>
          <w:szCs w:val="28"/>
        </w:rPr>
        <w:t xml:space="preserve"> </w:t>
      </w:r>
      <w:r w:rsidRPr="00F7091E">
        <w:rPr>
          <w:rFonts w:ascii="Times New Roman" w:hAnsi="Times New Roman" w:cs="Times New Roman"/>
          <w:sz w:val="28"/>
          <w:szCs w:val="28"/>
        </w:rPr>
        <w:t>Снято с учёта неблагополучных семей, семей, находящихся в социально</w:t>
      </w:r>
      <w:r w:rsidR="00DE55E9" w:rsidRPr="00F7091E">
        <w:rPr>
          <w:rFonts w:ascii="Times New Roman" w:hAnsi="Times New Roman" w:cs="Times New Roman"/>
          <w:sz w:val="28"/>
          <w:szCs w:val="28"/>
        </w:rPr>
        <w:t>-</w:t>
      </w:r>
      <w:r w:rsidRPr="00F7091E">
        <w:rPr>
          <w:rFonts w:ascii="Times New Roman" w:hAnsi="Times New Roman" w:cs="Times New Roman"/>
          <w:sz w:val="28"/>
          <w:szCs w:val="28"/>
        </w:rPr>
        <w:t>опасном положении 54 семьи, что на 25 семей больше, чем за период ноябрь 2021 года – апрель 2022 года (29 семей).</w:t>
      </w:r>
    </w:p>
    <w:p w14:paraId="6F6A42C4" w14:textId="0E63A6A3"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Наибольшее число семей, состоящих на учёте с мая 2022 года по ноябрь 2022 года, отмечается в </w:t>
      </w:r>
      <w:proofErr w:type="spellStart"/>
      <w:r w:rsidRPr="00F7091E">
        <w:rPr>
          <w:rFonts w:ascii="Times New Roman" w:hAnsi="Times New Roman" w:cs="Times New Roman"/>
          <w:sz w:val="28"/>
          <w:szCs w:val="28"/>
        </w:rPr>
        <w:t>Слободзейском</w:t>
      </w:r>
      <w:proofErr w:type="spellEnd"/>
      <w:r w:rsidRPr="00F7091E">
        <w:rPr>
          <w:rFonts w:ascii="Times New Roman" w:hAnsi="Times New Roman" w:cs="Times New Roman"/>
          <w:sz w:val="28"/>
          <w:szCs w:val="28"/>
        </w:rPr>
        <w:t xml:space="preserve"> районе и г</w:t>
      </w:r>
      <w:r w:rsidR="00244EDF" w:rsidRPr="00F7091E">
        <w:rPr>
          <w:rFonts w:ascii="Times New Roman" w:hAnsi="Times New Roman" w:cs="Times New Roman"/>
          <w:sz w:val="28"/>
          <w:szCs w:val="28"/>
        </w:rPr>
        <w:t>ороде</w:t>
      </w:r>
      <w:r w:rsidR="00B126B9" w:rsidRPr="00F7091E">
        <w:rPr>
          <w:rFonts w:ascii="Times New Roman" w:hAnsi="Times New Roman" w:cs="Times New Roman"/>
          <w:sz w:val="28"/>
          <w:szCs w:val="28"/>
        </w:rPr>
        <w:t xml:space="preserve"> </w:t>
      </w:r>
      <w:proofErr w:type="spellStart"/>
      <w:r w:rsidR="00B126B9" w:rsidRPr="00F7091E">
        <w:rPr>
          <w:rFonts w:ascii="Times New Roman" w:hAnsi="Times New Roman" w:cs="Times New Roman"/>
          <w:sz w:val="28"/>
          <w:szCs w:val="28"/>
        </w:rPr>
        <w:t>Слободзеи</w:t>
      </w:r>
      <w:proofErr w:type="spellEnd"/>
      <w:r w:rsidRPr="00F7091E">
        <w:rPr>
          <w:rFonts w:ascii="Times New Roman" w:hAnsi="Times New Roman" w:cs="Times New Roman"/>
          <w:sz w:val="28"/>
          <w:szCs w:val="28"/>
        </w:rPr>
        <w:t xml:space="preserve"> - 63 семьи: на 1 семью больше, чем за период ноябрь 2021 года - апрель 2022 года (62 семьи); </w:t>
      </w:r>
      <w:r w:rsidR="00EB0863" w:rsidRPr="00F7091E">
        <w:rPr>
          <w:rFonts w:ascii="Times New Roman" w:eastAsia="Times New Roman" w:hAnsi="Times New Roman" w:cs="Times New Roman"/>
          <w:sz w:val="28"/>
          <w:szCs w:val="28"/>
          <w:shd w:val="clear" w:color="auto" w:fill="FEFEFE"/>
          <w:lang w:eastAsia="ru-RU"/>
        </w:rPr>
        <w:t>городе</w:t>
      </w:r>
      <w:r w:rsidRPr="00F7091E">
        <w:rPr>
          <w:rFonts w:ascii="Times New Roman" w:hAnsi="Times New Roman" w:cs="Times New Roman"/>
          <w:sz w:val="28"/>
          <w:szCs w:val="28"/>
        </w:rPr>
        <w:t xml:space="preserve"> Тирасполе – 61 семья: на 7 семей меньше, чем за период ноябрь 2021 года - апрель 2022 года (68 сем</w:t>
      </w:r>
      <w:r w:rsidR="00244EDF" w:rsidRPr="00F7091E">
        <w:rPr>
          <w:rFonts w:ascii="Times New Roman" w:hAnsi="Times New Roman" w:cs="Times New Roman"/>
          <w:sz w:val="28"/>
          <w:szCs w:val="28"/>
        </w:rPr>
        <w:t>ей</w:t>
      </w:r>
      <w:r w:rsidRPr="00F7091E">
        <w:rPr>
          <w:rFonts w:ascii="Times New Roman" w:hAnsi="Times New Roman" w:cs="Times New Roman"/>
          <w:sz w:val="28"/>
          <w:szCs w:val="28"/>
        </w:rPr>
        <w:t>).</w:t>
      </w:r>
    </w:p>
    <w:p w14:paraId="5A90501D"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Наибольшее число семей, поставленных на учёт с мая 2022 года по ноябрь 2022 года отмечается:</w:t>
      </w:r>
    </w:p>
    <w:p w14:paraId="6D5E4C90" w14:textId="1FFC61A8" w:rsidR="00CC6188" w:rsidRPr="00F7091E" w:rsidRDefault="00BA348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CC6188" w:rsidRPr="00F7091E">
        <w:rPr>
          <w:rFonts w:ascii="Times New Roman" w:hAnsi="Times New Roman" w:cs="Times New Roman"/>
          <w:sz w:val="28"/>
          <w:szCs w:val="28"/>
        </w:rPr>
        <w:t xml:space="preserve"> </w:t>
      </w:r>
      <w:r w:rsidR="00244EDF" w:rsidRPr="00F7091E">
        <w:rPr>
          <w:rFonts w:ascii="Times New Roman" w:hAnsi="Times New Roman" w:cs="Times New Roman"/>
          <w:sz w:val="28"/>
          <w:szCs w:val="28"/>
        </w:rPr>
        <w:t xml:space="preserve">в </w:t>
      </w:r>
      <w:proofErr w:type="spellStart"/>
      <w:r w:rsidR="00CC6188" w:rsidRPr="00F7091E">
        <w:rPr>
          <w:rFonts w:ascii="Times New Roman" w:hAnsi="Times New Roman" w:cs="Times New Roman"/>
          <w:sz w:val="28"/>
          <w:szCs w:val="28"/>
        </w:rPr>
        <w:t>Слободзейском</w:t>
      </w:r>
      <w:proofErr w:type="spellEnd"/>
      <w:r w:rsidR="00CC6188" w:rsidRPr="00F7091E">
        <w:rPr>
          <w:rFonts w:ascii="Times New Roman" w:hAnsi="Times New Roman" w:cs="Times New Roman"/>
          <w:sz w:val="28"/>
          <w:szCs w:val="28"/>
        </w:rPr>
        <w:t xml:space="preserve"> районе и г</w:t>
      </w:r>
      <w:r w:rsidR="00244EDF" w:rsidRPr="00F7091E">
        <w:rPr>
          <w:rFonts w:ascii="Times New Roman" w:hAnsi="Times New Roman" w:cs="Times New Roman"/>
          <w:sz w:val="28"/>
          <w:szCs w:val="28"/>
        </w:rPr>
        <w:t>ороде</w:t>
      </w:r>
      <w:r w:rsidR="00B126B9" w:rsidRPr="00F7091E">
        <w:rPr>
          <w:rFonts w:ascii="Times New Roman" w:hAnsi="Times New Roman" w:cs="Times New Roman"/>
          <w:sz w:val="28"/>
          <w:szCs w:val="28"/>
        </w:rPr>
        <w:t xml:space="preserve"> </w:t>
      </w:r>
      <w:proofErr w:type="spellStart"/>
      <w:r w:rsidR="00B126B9" w:rsidRPr="00F7091E">
        <w:rPr>
          <w:rFonts w:ascii="Times New Roman" w:hAnsi="Times New Roman" w:cs="Times New Roman"/>
          <w:sz w:val="28"/>
          <w:szCs w:val="28"/>
        </w:rPr>
        <w:t>Слободзеи</w:t>
      </w:r>
      <w:proofErr w:type="spellEnd"/>
      <w:r w:rsidR="00CC6188" w:rsidRPr="00F7091E">
        <w:rPr>
          <w:rFonts w:ascii="Times New Roman" w:hAnsi="Times New Roman" w:cs="Times New Roman"/>
          <w:sz w:val="28"/>
          <w:szCs w:val="28"/>
        </w:rPr>
        <w:t xml:space="preserve"> – 9 семей (на 1 больше, чем за ноябрь 2021 года – апрель 2022 года (8 семей); </w:t>
      </w:r>
    </w:p>
    <w:p w14:paraId="55AC1CF5" w14:textId="0D89B13C" w:rsidR="00CC6188" w:rsidRPr="00F7091E" w:rsidRDefault="00BA348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CC6188" w:rsidRPr="00F7091E">
        <w:rPr>
          <w:rFonts w:ascii="Times New Roman" w:hAnsi="Times New Roman" w:cs="Times New Roman"/>
          <w:sz w:val="28"/>
          <w:szCs w:val="28"/>
        </w:rPr>
        <w:t xml:space="preserve"> </w:t>
      </w:r>
      <w:r w:rsidR="00244EDF" w:rsidRPr="00F7091E">
        <w:rPr>
          <w:rFonts w:ascii="Times New Roman" w:hAnsi="Times New Roman" w:cs="Times New Roman"/>
          <w:sz w:val="28"/>
          <w:szCs w:val="28"/>
        </w:rPr>
        <w:t>в</w:t>
      </w:r>
      <w:r w:rsidR="00CC6188" w:rsidRPr="00F7091E">
        <w:rPr>
          <w:rFonts w:ascii="Times New Roman" w:hAnsi="Times New Roman" w:cs="Times New Roman"/>
          <w:sz w:val="28"/>
          <w:szCs w:val="28"/>
        </w:rPr>
        <w:t xml:space="preserve"> г</w:t>
      </w:r>
      <w:r w:rsidR="00244EDF" w:rsidRPr="00F7091E">
        <w:rPr>
          <w:rFonts w:ascii="Times New Roman" w:hAnsi="Times New Roman" w:cs="Times New Roman"/>
          <w:sz w:val="28"/>
          <w:szCs w:val="28"/>
        </w:rPr>
        <w:t>ороде</w:t>
      </w:r>
      <w:r w:rsidR="00CC6188" w:rsidRPr="00F7091E">
        <w:rPr>
          <w:rFonts w:ascii="Times New Roman" w:hAnsi="Times New Roman" w:cs="Times New Roman"/>
          <w:sz w:val="28"/>
          <w:szCs w:val="28"/>
        </w:rPr>
        <w:t xml:space="preserve"> Тирасполе - 8 семей (на 10 меньше, чем за ноябрь 2021 года – апрель 2022 года (18 семей); </w:t>
      </w:r>
    </w:p>
    <w:p w14:paraId="46DFCB87" w14:textId="303B247A" w:rsidR="00CC6188" w:rsidRPr="00F7091E" w:rsidRDefault="00BA348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CC6188" w:rsidRPr="00F7091E">
        <w:rPr>
          <w:rFonts w:ascii="Times New Roman" w:hAnsi="Times New Roman" w:cs="Times New Roman"/>
          <w:sz w:val="28"/>
          <w:szCs w:val="28"/>
        </w:rPr>
        <w:t xml:space="preserve"> </w:t>
      </w:r>
      <w:r w:rsidR="00244EDF" w:rsidRPr="00F7091E">
        <w:rPr>
          <w:rFonts w:ascii="Times New Roman" w:hAnsi="Times New Roman" w:cs="Times New Roman"/>
          <w:sz w:val="28"/>
          <w:szCs w:val="28"/>
        </w:rPr>
        <w:t xml:space="preserve">в </w:t>
      </w:r>
      <w:proofErr w:type="spellStart"/>
      <w:r w:rsidR="00CC6188" w:rsidRPr="00F7091E">
        <w:rPr>
          <w:rFonts w:ascii="Times New Roman" w:hAnsi="Times New Roman" w:cs="Times New Roman"/>
          <w:sz w:val="28"/>
          <w:szCs w:val="28"/>
        </w:rPr>
        <w:t>Григориопольском</w:t>
      </w:r>
      <w:proofErr w:type="spellEnd"/>
      <w:r w:rsidR="00CC6188" w:rsidRPr="00F7091E">
        <w:rPr>
          <w:rFonts w:ascii="Times New Roman" w:hAnsi="Times New Roman" w:cs="Times New Roman"/>
          <w:sz w:val="28"/>
          <w:szCs w:val="28"/>
        </w:rPr>
        <w:t xml:space="preserve"> районе и г</w:t>
      </w:r>
      <w:r w:rsidR="00244EDF" w:rsidRPr="00F7091E">
        <w:rPr>
          <w:rFonts w:ascii="Times New Roman" w:hAnsi="Times New Roman" w:cs="Times New Roman"/>
          <w:sz w:val="28"/>
          <w:szCs w:val="28"/>
        </w:rPr>
        <w:t>ороде</w:t>
      </w:r>
      <w:r w:rsidR="00B126B9" w:rsidRPr="00F7091E">
        <w:rPr>
          <w:rFonts w:ascii="Times New Roman" w:hAnsi="Times New Roman" w:cs="Times New Roman"/>
          <w:sz w:val="28"/>
          <w:szCs w:val="28"/>
        </w:rPr>
        <w:t xml:space="preserve"> Григориополе</w:t>
      </w:r>
      <w:r w:rsidR="00CC6188" w:rsidRPr="00F7091E">
        <w:rPr>
          <w:rFonts w:ascii="Times New Roman" w:hAnsi="Times New Roman" w:cs="Times New Roman"/>
          <w:sz w:val="28"/>
          <w:szCs w:val="28"/>
        </w:rPr>
        <w:t xml:space="preserve"> - 8 семей (на 8 больше, чем за ноябрь 2021 года – апрель 2022 года (0 семей);</w:t>
      </w:r>
    </w:p>
    <w:p w14:paraId="128FE2CC" w14:textId="276509C0" w:rsidR="00CC6188" w:rsidRPr="00F7091E" w:rsidRDefault="00BA348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CC6188" w:rsidRPr="00F7091E">
        <w:rPr>
          <w:rFonts w:ascii="Times New Roman" w:hAnsi="Times New Roman" w:cs="Times New Roman"/>
          <w:sz w:val="28"/>
          <w:szCs w:val="28"/>
        </w:rPr>
        <w:t xml:space="preserve"> </w:t>
      </w:r>
      <w:r w:rsidR="00244EDF" w:rsidRPr="00F7091E">
        <w:rPr>
          <w:rFonts w:ascii="Times New Roman" w:hAnsi="Times New Roman" w:cs="Times New Roman"/>
          <w:sz w:val="28"/>
          <w:szCs w:val="28"/>
        </w:rPr>
        <w:t xml:space="preserve">в </w:t>
      </w:r>
      <w:proofErr w:type="spellStart"/>
      <w:r w:rsidR="00CC6188" w:rsidRPr="00F7091E">
        <w:rPr>
          <w:rFonts w:ascii="Times New Roman" w:hAnsi="Times New Roman" w:cs="Times New Roman"/>
          <w:sz w:val="28"/>
          <w:szCs w:val="28"/>
        </w:rPr>
        <w:t>Рыбницком</w:t>
      </w:r>
      <w:proofErr w:type="spellEnd"/>
      <w:r w:rsidR="00CC6188" w:rsidRPr="00F7091E">
        <w:rPr>
          <w:rFonts w:ascii="Times New Roman" w:hAnsi="Times New Roman" w:cs="Times New Roman"/>
          <w:sz w:val="28"/>
          <w:szCs w:val="28"/>
        </w:rPr>
        <w:t xml:space="preserve"> районе и г</w:t>
      </w:r>
      <w:r w:rsidR="00244EDF" w:rsidRPr="00F7091E">
        <w:rPr>
          <w:rFonts w:ascii="Times New Roman" w:hAnsi="Times New Roman" w:cs="Times New Roman"/>
          <w:sz w:val="28"/>
          <w:szCs w:val="28"/>
        </w:rPr>
        <w:t>ороде</w:t>
      </w:r>
      <w:r w:rsidR="00CC6188" w:rsidRPr="00F7091E">
        <w:rPr>
          <w:rFonts w:ascii="Times New Roman" w:hAnsi="Times New Roman" w:cs="Times New Roman"/>
          <w:sz w:val="28"/>
          <w:szCs w:val="28"/>
        </w:rPr>
        <w:t xml:space="preserve"> Рыбниц</w:t>
      </w:r>
      <w:r w:rsidR="007439FB" w:rsidRPr="00F7091E">
        <w:rPr>
          <w:rFonts w:ascii="Times New Roman" w:hAnsi="Times New Roman" w:cs="Times New Roman"/>
          <w:sz w:val="28"/>
          <w:szCs w:val="28"/>
        </w:rPr>
        <w:t>е</w:t>
      </w:r>
      <w:r w:rsidR="00CC6188" w:rsidRPr="00F7091E">
        <w:rPr>
          <w:rFonts w:ascii="Times New Roman" w:hAnsi="Times New Roman" w:cs="Times New Roman"/>
          <w:sz w:val="28"/>
          <w:szCs w:val="28"/>
        </w:rPr>
        <w:t xml:space="preserve"> - 8 семей (на 6 больше, чем за ноябрь 2021 года – апрель 2022 года (2 сем</w:t>
      </w:r>
      <w:r w:rsidR="00244EDF" w:rsidRPr="00F7091E">
        <w:rPr>
          <w:rFonts w:ascii="Times New Roman" w:hAnsi="Times New Roman" w:cs="Times New Roman"/>
          <w:sz w:val="28"/>
          <w:szCs w:val="28"/>
        </w:rPr>
        <w:t>ьи</w:t>
      </w:r>
      <w:r w:rsidR="00CC6188" w:rsidRPr="00F7091E">
        <w:rPr>
          <w:rFonts w:ascii="Times New Roman" w:hAnsi="Times New Roman" w:cs="Times New Roman"/>
          <w:sz w:val="28"/>
          <w:szCs w:val="28"/>
        </w:rPr>
        <w:t>).</w:t>
      </w:r>
    </w:p>
    <w:p w14:paraId="34FC5D0A" w14:textId="77777777"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Критерии оценки эффективности деятельности по защите прав несовершеннолетних в области образования:</w:t>
      </w:r>
    </w:p>
    <w:p w14:paraId="508A138F" w14:textId="23B59849" w:rsidR="00244EDF" w:rsidRPr="00F7091E" w:rsidRDefault="00244EDF"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57A64" w:rsidRPr="00F7091E">
        <w:rPr>
          <w:rFonts w:ascii="Times New Roman" w:hAnsi="Times New Roman" w:cs="Times New Roman"/>
          <w:sz w:val="24"/>
          <w:szCs w:val="24"/>
        </w:rPr>
        <w:t>6</w:t>
      </w:r>
      <w:r w:rsidR="00D06CAA" w:rsidRPr="00F7091E">
        <w:rPr>
          <w:rFonts w:ascii="Times New Roman" w:hAnsi="Times New Roman" w:cs="Times New Roman"/>
          <w:sz w:val="24"/>
          <w:szCs w:val="24"/>
        </w:rPr>
        <w:t>0</w:t>
      </w:r>
    </w:p>
    <w:p w14:paraId="5C1D475D" w14:textId="77777777" w:rsidR="00957A64" w:rsidRPr="00F7091E" w:rsidRDefault="00957A64" w:rsidP="00485B4E">
      <w:pPr>
        <w:spacing w:after="0" w:line="240" w:lineRule="auto"/>
        <w:ind w:firstLine="851"/>
        <w:jc w:val="right"/>
        <w:rPr>
          <w:rFonts w:ascii="Times New Roman" w:hAnsi="Times New Roman" w:cs="Times New Roman"/>
          <w:sz w:val="28"/>
          <w:szCs w:val="28"/>
        </w:rPr>
      </w:pPr>
    </w:p>
    <w:tbl>
      <w:tblPr>
        <w:tblStyle w:val="a3"/>
        <w:tblW w:w="9634" w:type="dxa"/>
        <w:tblLook w:val="04A0" w:firstRow="1" w:lastRow="0" w:firstColumn="1" w:lastColumn="0" w:noHBand="0" w:noVBand="1"/>
      </w:tblPr>
      <w:tblGrid>
        <w:gridCol w:w="540"/>
        <w:gridCol w:w="3991"/>
        <w:gridCol w:w="2072"/>
        <w:gridCol w:w="3031"/>
      </w:tblGrid>
      <w:tr w:rsidR="00CC6188" w:rsidRPr="00F7091E" w14:paraId="6D22EF05" w14:textId="77777777" w:rsidTr="00244EDF">
        <w:tc>
          <w:tcPr>
            <w:tcW w:w="540" w:type="dxa"/>
          </w:tcPr>
          <w:p w14:paraId="6A47A2A2" w14:textId="77777777" w:rsidR="00CC6188" w:rsidRPr="00F7091E" w:rsidRDefault="00CC6188" w:rsidP="00485B4E">
            <w:pPr>
              <w:jc w:val="center"/>
              <w:rPr>
                <w:sz w:val="24"/>
                <w:szCs w:val="24"/>
              </w:rPr>
            </w:pPr>
            <w:r w:rsidRPr="00F7091E">
              <w:rPr>
                <w:sz w:val="24"/>
                <w:szCs w:val="24"/>
              </w:rPr>
              <w:t>№</w:t>
            </w:r>
          </w:p>
          <w:p w14:paraId="5937179D" w14:textId="77777777" w:rsidR="00CC6188" w:rsidRPr="00F7091E" w:rsidRDefault="00CC6188" w:rsidP="00485B4E">
            <w:pPr>
              <w:jc w:val="center"/>
              <w:rPr>
                <w:sz w:val="24"/>
                <w:szCs w:val="24"/>
              </w:rPr>
            </w:pPr>
            <w:r w:rsidRPr="00F7091E">
              <w:rPr>
                <w:sz w:val="24"/>
                <w:szCs w:val="24"/>
              </w:rPr>
              <w:t>п/п</w:t>
            </w:r>
          </w:p>
        </w:tc>
        <w:tc>
          <w:tcPr>
            <w:tcW w:w="3991" w:type="dxa"/>
          </w:tcPr>
          <w:p w14:paraId="3191B80E" w14:textId="77777777" w:rsidR="00CC6188" w:rsidRPr="00F7091E" w:rsidRDefault="00CC6188" w:rsidP="00485B4E">
            <w:pPr>
              <w:jc w:val="center"/>
              <w:rPr>
                <w:sz w:val="24"/>
                <w:szCs w:val="24"/>
              </w:rPr>
            </w:pPr>
            <w:r w:rsidRPr="00F7091E">
              <w:rPr>
                <w:sz w:val="24"/>
                <w:szCs w:val="24"/>
              </w:rPr>
              <w:t>МУ УНО</w:t>
            </w:r>
          </w:p>
          <w:p w14:paraId="3E4EB8A5" w14:textId="477166B6" w:rsidR="00CC6188" w:rsidRPr="00F7091E" w:rsidRDefault="005830FA" w:rsidP="00485B4E">
            <w:pPr>
              <w:jc w:val="center"/>
              <w:rPr>
                <w:sz w:val="24"/>
                <w:szCs w:val="24"/>
              </w:rPr>
            </w:pPr>
            <w:r w:rsidRPr="00F7091E">
              <w:rPr>
                <w:sz w:val="24"/>
                <w:szCs w:val="24"/>
              </w:rPr>
              <w:t>г</w:t>
            </w:r>
            <w:r w:rsidR="00CC6188" w:rsidRPr="00F7091E">
              <w:rPr>
                <w:sz w:val="24"/>
                <w:szCs w:val="24"/>
              </w:rPr>
              <w:t xml:space="preserve">ородов </w:t>
            </w:r>
            <w:r w:rsidRPr="00F7091E">
              <w:rPr>
                <w:sz w:val="24"/>
                <w:szCs w:val="24"/>
              </w:rPr>
              <w:t>(</w:t>
            </w:r>
            <w:r w:rsidR="00CC6188" w:rsidRPr="00F7091E">
              <w:rPr>
                <w:sz w:val="24"/>
                <w:szCs w:val="24"/>
              </w:rPr>
              <w:t>районов</w:t>
            </w:r>
            <w:r w:rsidRPr="00F7091E">
              <w:rPr>
                <w:sz w:val="24"/>
                <w:szCs w:val="24"/>
              </w:rPr>
              <w:t xml:space="preserve">) Приднестровской Молдавской Республики </w:t>
            </w:r>
          </w:p>
        </w:tc>
        <w:tc>
          <w:tcPr>
            <w:tcW w:w="2072" w:type="dxa"/>
          </w:tcPr>
          <w:p w14:paraId="6D0E5753" w14:textId="77777777" w:rsidR="00CC6188" w:rsidRPr="00F7091E" w:rsidRDefault="00CC6188" w:rsidP="00485B4E">
            <w:pPr>
              <w:jc w:val="center"/>
              <w:rPr>
                <w:sz w:val="24"/>
                <w:szCs w:val="24"/>
              </w:rPr>
            </w:pPr>
            <w:r w:rsidRPr="00F7091E">
              <w:rPr>
                <w:sz w:val="24"/>
                <w:szCs w:val="24"/>
              </w:rPr>
              <w:t>Всего учащихся организаций общего образования, подлежащих обучению</w:t>
            </w:r>
          </w:p>
        </w:tc>
        <w:tc>
          <w:tcPr>
            <w:tcW w:w="3031" w:type="dxa"/>
          </w:tcPr>
          <w:p w14:paraId="5A38ECA2" w14:textId="77777777" w:rsidR="00CC6188" w:rsidRPr="00F7091E" w:rsidRDefault="00CC6188" w:rsidP="00485B4E">
            <w:pPr>
              <w:jc w:val="center"/>
              <w:rPr>
                <w:sz w:val="24"/>
                <w:szCs w:val="24"/>
              </w:rPr>
            </w:pPr>
            <w:r w:rsidRPr="00F7091E">
              <w:rPr>
                <w:sz w:val="24"/>
                <w:szCs w:val="24"/>
              </w:rPr>
              <w:t xml:space="preserve">Количество и доля учащихся состоящих на проф. учёте </w:t>
            </w:r>
          </w:p>
          <w:p w14:paraId="54DAE8D4" w14:textId="77777777" w:rsidR="00CC6188" w:rsidRPr="00F7091E" w:rsidRDefault="00CC6188" w:rsidP="00485B4E">
            <w:pPr>
              <w:jc w:val="center"/>
              <w:rPr>
                <w:sz w:val="24"/>
                <w:szCs w:val="24"/>
              </w:rPr>
            </w:pPr>
            <w:r w:rsidRPr="00F7091E">
              <w:rPr>
                <w:sz w:val="24"/>
                <w:szCs w:val="24"/>
              </w:rPr>
              <w:t>(В/Ш, КЗПН, ИДН) от общего числа учащихся ООО подлежащих обучению</w:t>
            </w:r>
          </w:p>
        </w:tc>
      </w:tr>
      <w:tr w:rsidR="00CC6188" w:rsidRPr="00F7091E" w14:paraId="512BB8A5" w14:textId="77777777" w:rsidTr="00244EDF">
        <w:tc>
          <w:tcPr>
            <w:tcW w:w="540" w:type="dxa"/>
          </w:tcPr>
          <w:p w14:paraId="70388322" w14:textId="4B2A43F9" w:rsidR="00CC6188" w:rsidRPr="00F7091E" w:rsidRDefault="00CC6188" w:rsidP="00485B4E">
            <w:pPr>
              <w:jc w:val="center"/>
              <w:rPr>
                <w:sz w:val="24"/>
                <w:szCs w:val="24"/>
              </w:rPr>
            </w:pPr>
            <w:r w:rsidRPr="00F7091E">
              <w:rPr>
                <w:sz w:val="24"/>
                <w:szCs w:val="24"/>
              </w:rPr>
              <w:t>1</w:t>
            </w:r>
            <w:r w:rsidR="00A7374B" w:rsidRPr="00F7091E">
              <w:rPr>
                <w:sz w:val="24"/>
                <w:szCs w:val="24"/>
              </w:rPr>
              <w:t>.</w:t>
            </w:r>
          </w:p>
        </w:tc>
        <w:tc>
          <w:tcPr>
            <w:tcW w:w="3991" w:type="dxa"/>
          </w:tcPr>
          <w:p w14:paraId="430B93FB" w14:textId="6CB7C0D4" w:rsidR="00CC6188" w:rsidRPr="00F7091E" w:rsidRDefault="00CC6188" w:rsidP="00B51F2E">
            <w:pPr>
              <w:jc w:val="both"/>
              <w:rPr>
                <w:sz w:val="24"/>
                <w:szCs w:val="24"/>
              </w:rPr>
            </w:pPr>
            <w:r w:rsidRPr="00F7091E">
              <w:rPr>
                <w:sz w:val="24"/>
                <w:szCs w:val="24"/>
              </w:rPr>
              <w:t>МУ «УНО» г</w:t>
            </w:r>
            <w:r w:rsidR="00B51F2E" w:rsidRPr="00F7091E">
              <w:rPr>
                <w:sz w:val="24"/>
                <w:szCs w:val="24"/>
              </w:rPr>
              <w:t>орода</w:t>
            </w:r>
            <w:r w:rsidRPr="00F7091E">
              <w:rPr>
                <w:sz w:val="24"/>
                <w:szCs w:val="24"/>
              </w:rPr>
              <w:t xml:space="preserve"> Тирасполь</w:t>
            </w:r>
          </w:p>
        </w:tc>
        <w:tc>
          <w:tcPr>
            <w:tcW w:w="2072" w:type="dxa"/>
          </w:tcPr>
          <w:p w14:paraId="2E38DBED" w14:textId="77777777" w:rsidR="00CC6188" w:rsidRPr="00F7091E" w:rsidRDefault="00CC6188" w:rsidP="00485B4E">
            <w:pPr>
              <w:jc w:val="center"/>
              <w:rPr>
                <w:sz w:val="24"/>
                <w:szCs w:val="24"/>
              </w:rPr>
            </w:pPr>
            <w:r w:rsidRPr="00F7091E">
              <w:rPr>
                <w:sz w:val="24"/>
                <w:szCs w:val="24"/>
              </w:rPr>
              <w:t>14127</w:t>
            </w:r>
          </w:p>
        </w:tc>
        <w:tc>
          <w:tcPr>
            <w:tcW w:w="3031" w:type="dxa"/>
          </w:tcPr>
          <w:p w14:paraId="5659E179" w14:textId="77777777" w:rsidR="00CC6188" w:rsidRPr="00F7091E" w:rsidRDefault="00CC6188" w:rsidP="00485B4E">
            <w:pPr>
              <w:jc w:val="center"/>
              <w:rPr>
                <w:sz w:val="24"/>
                <w:szCs w:val="24"/>
              </w:rPr>
            </w:pPr>
            <w:r w:rsidRPr="00F7091E">
              <w:rPr>
                <w:sz w:val="24"/>
                <w:szCs w:val="24"/>
              </w:rPr>
              <w:t>99/0,7%</w:t>
            </w:r>
          </w:p>
        </w:tc>
      </w:tr>
      <w:tr w:rsidR="00CC6188" w:rsidRPr="00F7091E" w14:paraId="74675420" w14:textId="77777777" w:rsidTr="00244EDF">
        <w:tc>
          <w:tcPr>
            <w:tcW w:w="540" w:type="dxa"/>
          </w:tcPr>
          <w:p w14:paraId="15577C0B" w14:textId="2F7E7B3A" w:rsidR="00CC6188" w:rsidRPr="00F7091E" w:rsidRDefault="00CC6188" w:rsidP="00485B4E">
            <w:pPr>
              <w:jc w:val="center"/>
              <w:rPr>
                <w:sz w:val="24"/>
                <w:szCs w:val="24"/>
              </w:rPr>
            </w:pPr>
            <w:r w:rsidRPr="00F7091E">
              <w:rPr>
                <w:sz w:val="24"/>
                <w:szCs w:val="24"/>
              </w:rPr>
              <w:t>2</w:t>
            </w:r>
            <w:r w:rsidR="00A7374B" w:rsidRPr="00F7091E">
              <w:rPr>
                <w:sz w:val="24"/>
                <w:szCs w:val="24"/>
              </w:rPr>
              <w:t>.</w:t>
            </w:r>
          </w:p>
        </w:tc>
        <w:tc>
          <w:tcPr>
            <w:tcW w:w="3991" w:type="dxa"/>
          </w:tcPr>
          <w:p w14:paraId="583E6D43" w14:textId="37FCC387" w:rsidR="00CC6188" w:rsidRPr="00F7091E" w:rsidRDefault="00CC6188" w:rsidP="00485B4E">
            <w:pPr>
              <w:jc w:val="both"/>
              <w:rPr>
                <w:sz w:val="24"/>
                <w:szCs w:val="24"/>
              </w:rPr>
            </w:pPr>
            <w:r w:rsidRPr="00F7091E">
              <w:rPr>
                <w:sz w:val="24"/>
                <w:szCs w:val="24"/>
              </w:rPr>
              <w:t xml:space="preserve">МУ «УНО» </w:t>
            </w:r>
            <w:r w:rsidR="00B51F2E" w:rsidRPr="00F7091E">
              <w:rPr>
                <w:sz w:val="24"/>
                <w:szCs w:val="24"/>
              </w:rPr>
              <w:t>города</w:t>
            </w:r>
            <w:r w:rsidRPr="00F7091E">
              <w:rPr>
                <w:sz w:val="24"/>
                <w:szCs w:val="24"/>
              </w:rPr>
              <w:t xml:space="preserve"> Бендеры</w:t>
            </w:r>
          </w:p>
        </w:tc>
        <w:tc>
          <w:tcPr>
            <w:tcW w:w="2072" w:type="dxa"/>
          </w:tcPr>
          <w:p w14:paraId="6DF2972D" w14:textId="77777777" w:rsidR="00CC6188" w:rsidRPr="00F7091E" w:rsidRDefault="00CC6188" w:rsidP="00485B4E">
            <w:pPr>
              <w:jc w:val="center"/>
              <w:rPr>
                <w:sz w:val="24"/>
                <w:szCs w:val="24"/>
              </w:rPr>
            </w:pPr>
            <w:r w:rsidRPr="00F7091E">
              <w:rPr>
                <w:sz w:val="24"/>
                <w:szCs w:val="24"/>
              </w:rPr>
              <w:t>7796</w:t>
            </w:r>
          </w:p>
        </w:tc>
        <w:tc>
          <w:tcPr>
            <w:tcW w:w="3031" w:type="dxa"/>
          </w:tcPr>
          <w:p w14:paraId="0E9E9283" w14:textId="77777777" w:rsidR="00CC6188" w:rsidRPr="00F7091E" w:rsidRDefault="00CC6188" w:rsidP="00485B4E">
            <w:pPr>
              <w:jc w:val="center"/>
              <w:rPr>
                <w:sz w:val="24"/>
                <w:szCs w:val="24"/>
              </w:rPr>
            </w:pPr>
            <w:r w:rsidRPr="00F7091E">
              <w:rPr>
                <w:sz w:val="24"/>
                <w:szCs w:val="24"/>
              </w:rPr>
              <w:t>76/1%</w:t>
            </w:r>
          </w:p>
        </w:tc>
      </w:tr>
      <w:tr w:rsidR="00CC6188" w:rsidRPr="00F7091E" w14:paraId="2F1B4B67" w14:textId="77777777" w:rsidTr="00244EDF">
        <w:tc>
          <w:tcPr>
            <w:tcW w:w="540" w:type="dxa"/>
          </w:tcPr>
          <w:p w14:paraId="3B1333BB" w14:textId="224A3CC2" w:rsidR="00CC6188" w:rsidRPr="00F7091E" w:rsidRDefault="00CC6188" w:rsidP="00485B4E">
            <w:pPr>
              <w:jc w:val="center"/>
              <w:rPr>
                <w:sz w:val="24"/>
                <w:szCs w:val="24"/>
              </w:rPr>
            </w:pPr>
            <w:r w:rsidRPr="00F7091E">
              <w:rPr>
                <w:sz w:val="24"/>
                <w:szCs w:val="24"/>
              </w:rPr>
              <w:t>3</w:t>
            </w:r>
            <w:r w:rsidR="00A7374B" w:rsidRPr="00F7091E">
              <w:rPr>
                <w:sz w:val="24"/>
                <w:szCs w:val="24"/>
              </w:rPr>
              <w:t>.</w:t>
            </w:r>
          </w:p>
        </w:tc>
        <w:tc>
          <w:tcPr>
            <w:tcW w:w="3991" w:type="dxa"/>
          </w:tcPr>
          <w:p w14:paraId="6AB45A2F" w14:textId="6D0326C7" w:rsidR="00CC6188" w:rsidRPr="00F7091E" w:rsidRDefault="00CC6188" w:rsidP="00485B4E">
            <w:pPr>
              <w:jc w:val="both"/>
              <w:rPr>
                <w:sz w:val="24"/>
                <w:szCs w:val="24"/>
              </w:rPr>
            </w:pPr>
            <w:r w:rsidRPr="00F7091E">
              <w:rPr>
                <w:sz w:val="24"/>
                <w:szCs w:val="24"/>
              </w:rPr>
              <w:t>МУ «УНО КС и СП г</w:t>
            </w:r>
            <w:r w:rsidR="005830FA" w:rsidRPr="00F7091E">
              <w:rPr>
                <w:sz w:val="24"/>
                <w:szCs w:val="24"/>
              </w:rPr>
              <w:t>орода</w:t>
            </w:r>
            <w:r w:rsidRPr="00F7091E">
              <w:rPr>
                <w:sz w:val="24"/>
                <w:szCs w:val="24"/>
              </w:rPr>
              <w:t xml:space="preserve"> Днестровск</w:t>
            </w:r>
            <w:r w:rsidR="005830FA" w:rsidRPr="00F7091E">
              <w:rPr>
                <w:sz w:val="24"/>
                <w:szCs w:val="24"/>
              </w:rPr>
              <w:t>а</w:t>
            </w:r>
            <w:r w:rsidRPr="00F7091E">
              <w:rPr>
                <w:sz w:val="24"/>
                <w:szCs w:val="24"/>
              </w:rPr>
              <w:t>»</w:t>
            </w:r>
          </w:p>
        </w:tc>
        <w:tc>
          <w:tcPr>
            <w:tcW w:w="2072" w:type="dxa"/>
          </w:tcPr>
          <w:p w14:paraId="23F4A155" w14:textId="77777777" w:rsidR="00CC6188" w:rsidRPr="00F7091E" w:rsidRDefault="00CC6188" w:rsidP="00485B4E">
            <w:pPr>
              <w:jc w:val="center"/>
              <w:rPr>
                <w:sz w:val="24"/>
                <w:szCs w:val="24"/>
              </w:rPr>
            </w:pPr>
            <w:r w:rsidRPr="00F7091E">
              <w:rPr>
                <w:sz w:val="24"/>
                <w:szCs w:val="24"/>
              </w:rPr>
              <w:t>1084</w:t>
            </w:r>
          </w:p>
        </w:tc>
        <w:tc>
          <w:tcPr>
            <w:tcW w:w="3031" w:type="dxa"/>
          </w:tcPr>
          <w:p w14:paraId="7ADDEEB3" w14:textId="77777777" w:rsidR="00CC6188" w:rsidRPr="00F7091E" w:rsidRDefault="00CC6188" w:rsidP="00485B4E">
            <w:pPr>
              <w:jc w:val="center"/>
              <w:rPr>
                <w:sz w:val="24"/>
                <w:szCs w:val="24"/>
              </w:rPr>
            </w:pPr>
            <w:r w:rsidRPr="00F7091E">
              <w:rPr>
                <w:sz w:val="24"/>
                <w:szCs w:val="24"/>
              </w:rPr>
              <w:t>10/0,9%</w:t>
            </w:r>
          </w:p>
        </w:tc>
      </w:tr>
      <w:tr w:rsidR="00CC6188" w:rsidRPr="00F7091E" w14:paraId="7815A8E9" w14:textId="77777777" w:rsidTr="00244EDF">
        <w:tc>
          <w:tcPr>
            <w:tcW w:w="540" w:type="dxa"/>
          </w:tcPr>
          <w:p w14:paraId="45288A5B" w14:textId="1509AC68" w:rsidR="00CC6188" w:rsidRPr="00F7091E" w:rsidRDefault="00CC6188" w:rsidP="00485B4E">
            <w:pPr>
              <w:jc w:val="center"/>
              <w:rPr>
                <w:sz w:val="24"/>
                <w:szCs w:val="24"/>
              </w:rPr>
            </w:pPr>
            <w:r w:rsidRPr="00F7091E">
              <w:rPr>
                <w:sz w:val="24"/>
                <w:szCs w:val="24"/>
              </w:rPr>
              <w:t>4</w:t>
            </w:r>
            <w:r w:rsidR="00A7374B" w:rsidRPr="00F7091E">
              <w:rPr>
                <w:sz w:val="24"/>
                <w:szCs w:val="24"/>
              </w:rPr>
              <w:t>.</w:t>
            </w:r>
          </w:p>
        </w:tc>
        <w:tc>
          <w:tcPr>
            <w:tcW w:w="3991" w:type="dxa"/>
          </w:tcPr>
          <w:p w14:paraId="3F509A07" w14:textId="77777777" w:rsidR="00CC6188" w:rsidRPr="00F7091E" w:rsidRDefault="00CC6188" w:rsidP="00485B4E">
            <w:pPr>
              <w:jc w:val="both"/>
              <w:rPr>
                <w:sz w:val="24"/>
                <w:szCs w:val="24"/>
              </w:rPr>
            </w:pPr>
            <w:r w:rsidRPr="00F7091E">
              <w:rPr>
                <w:sz w:val="24"/>
                <w:szCs w:val="24"/>
              </w:rPr>
              <w:t>МУ «Слободзейское РУНО»</w:t>
            </w:r>
          </w:p>
        </w:tc>
        <w:tc>
          <w:tcPr>
            <w:tcW w:w="2072" w:type="dxa"/>
          </w:tcPr>
          <w:p w14:paraId="1231D7A3" w14:textId="77777777" w:rsidR="00CC6188" w:rsidRPr="00F7091E" w:rsidRDefault="00CC6188" w:rsidP="00485B4E">
            <w:pPr>
              <w:jc w:val="center"/>
              <w:rPr>
                <w:sz w:val="24"/>
                <w:szCs w:val="24"/>
              </w:rPr>
            </w:pPr>
            <w:r w:rsidRPr="00F7091E">
              <w:rPr>
                <w:sz w:val="24"/>
                <w:szCs w:val="24"/>
              </w:rPr>
              <w:t>6387</w:t>
            </w:r>
          </w:p>
        </w:tc>
        <w:tc>
          <w:tcPr>
            <w:tcW w:w="3031" w:type="dxa"/>
          </w:tcPr>
          <w:p w14:paraId="1D2A3A92" w14:textId="77777777" w:rsidR="00CC6188" w:rsidRPr="00F7091E" w:rsidRDefault="00CC6188" w:rsidP="00485B4E">
            <w:pPr>
              <w:jc w:val="center"/>
              <w:rPr>
                <w:sz w:val="24"/>
                <w:szCs w:val="24"/>
              </w:rPr>
            </w:pPr>
            <w:r w:rsidRPr="00F7091E">
              <w:rPr>
                <w:sz w:val="24"/>
                <w:szCs w:val="24"/>
              </w:rPr>
              <w:t>100/1,5%</w:t>
            </w:r>
          </w:p>
        </w:tc>
      </w:tr>
      <w:tr w:rsidR="00CC6188" w:rsidRPr="00F7091E" w14:paraId="230F74A9" w14:textId="77777777" w:rsidTr="00244EDF">
        <w:tc>
          <w:tcPr>
            <w:tcW w:w="540" w:type="dxa"/>
          </w:tcPr>
          <w:p w14:paraId="71FDE37C" w14:textId="2F27C1A9" w:rsidR="00CC6188" w:rsidRPr="00F7091E" w:rsidRDefault="00CC6188" w:rsidP="00485B4E">
            <w:pPr>
              <w:jc w:val="center"/>
              <w:rPr>
                <w:sz w:val="24"/>
                <w:szCs w:val="24"/>
              </w:rPr>
            </w:pPr>
            <w:r w:rsidRPr="00F7091E">
              <w:rPr>
                <w:sz w:val="24"/>
                <w:szCs w:val="24"/>
              </w:rPr>
              <w:t>5</w:t>
            </w:r>
            <w:r w:rsidR="00A7374B" w:rsidRPr="00F7091E">
              <w:rPr>
                <w:sz w:val="24"/>
                <w:szCs w:val="24"/>
              </w:rPr>
              <w:t>.</w:t>
            </w:r>
          </w:p>
        </w:tc>
        <w:tc>
          <w:tcPr>
            <w:tcW w:w="3991" w:type="dxa"/>
          </w:tcPr>
          <w:p w14:paraId="340CFB2B" w14:textId="77777777" w:rsidR="00CC6188" w:rsidRPr="00F7091E" w:rsidRDefault="00CC6188" w:rsidP="00485B4E">
            <w:pPr>
              <w:jc w:val="both"/>
              <w:rPr>
                <w:sz w:val="24"/>
                <w:szCs w:val="24"/>
              </w:rPr>
            </w:pPr>
            <w:r w:rsidRPr="00F7091E">
              <w:rPr>
                <w:sz w:val="24"/>
                <w:szCs w:val="24"/>
              </w:rPr>
              <w:t>МУ «Григориопольское УНО»</w:t>
            </w:r>
          </w:p>
        </w:tc>
        <w:tc>
          <w:tcPr>
            <w:tcW w:w="2072" w:type="dxa"/>
          </w:tcPr>
          <w:p w14:paraId="710C627B" w14:textId="77777777" w:rsidR="00CC6188" w:rsidRPr="00F7091E" w:rsidRDefault="00CC6188" w:rsidP="00485B4E">
            <w:pPr>
              <w:jc w:val="center"/>
              <w:rPr>
                <w:sz w:val="24"/>
                <w:szCs w:val="24"/>
              </w:rPr>
            </w:pPr>
            <w:r w:rsidRPr="00F7091E">
              <w:rPr>
                <w:sz w:val="24"/>
                <w:szCs w:val="24"/>
              </w:rPr>
              <w:t>3185</w:t>
            </w:r>
          </w:p>
        </w:tc>
        <w:tc>
          <w:tcPr>
            <w:tcW w:w="3031" w:type="dxa"/>
          </w:tcPr>
          <w:p w14:paraId="032AFBED" w14:textId="77777777" w:rsidR="00CC6188" w:rsidRPr="00F7091E" w:rsidRDefault="00CC6188" w:rsidP="00485B4E">
            <w:pPr>
              <w:jc w:val="center"/>
              <w:rPr>
                <w:sz w:val="24"/>
                <w:szCs w:val="24"/>
              </w:rPr>
            </w:pPr>
            <w:r w:rsidRPr="00F7091E">
              <w:rPr>
                <w:sz w:val="24"/>
                <w:szCs w:val="24"/>
              </w:rPr>
              <w:t>27/0,8%</w:t>
            </w:r>
          </w:p>
        </w:tc>
      </w:tr>
      <w:tr w:rsidR="00CC6188" w:rsidRPr="00F7091E" w14:paraId="4C792FE7" w14:textId="77777777" w:rsidTr="00244EDF">
        <w:tc>
          <w:tcPr>
            <w:tcW w:w="540" w:type="dxa"/>
          </w:tcPr>
          <w:p w14:paraId="22FB4EC4" w14:textId="233D4CDC" w:rsidR="00CC6188" w:rsidRPr="00F7091E" w:rsidRDefault="00CC6188" w:rsidP="00485B4E">
            <w:pPr>
              <w:jc w:val="center"/>
              <w:rPr>
                <w:sz w:val="24"/>
                <w:szCs w:val="24"/>
              </w:rPr>
            </w:pPr>
            <w:r w:rsidRPr="00F7091E">
              <w:rPr>
                <w:sz w:val="24"/>
                <w:szCs w:val="24"/>
              </w:rPr>
              <w:t>6</w:t>
            </w:r>
            <w:r w:rsidR="00A7374B" w:rsidRPr="00F7091E">
              <w:rPr>
                <w:sz w:val="24"/>
                <w:szCs w:val="24"/>
              </w:rPr>
              <w:t>.</w:t>
            </w:r>
          </w:p>
        </w:tc>
        <w:tc>
          <w:tcPr>
            <w:tcW w:w="3991" w:type="dxa"/>
          </w:tcPr>
          <w:p w14:paraId="1E0977BE" w14:textId="77777777" w:rsidR="00CC6188" w:rsidRPr="00F7091E" w:rsidRDefault="00CC6188" w:rsidP="00485B4E">
            <w:pPr>
              <w:jc w:val="both"/>
              <w:rPr>
                <w:sz w:val="24"/>
                <w:szCs w:val="24"/>
              </w:rPr>
            </w:pPr>
            <w:r w:rsidRPr="00F7091E">
              <w:rPr>
                <w:sz w:val="24"/>
                <w:szCs w:val="24"/>
              </w:rPr>
              <w:t>МУ «Дубоссарское УНО»</w:t>
            </w:r>
          </w:p>
        </w:tc>
        <w:tc>
          <w:tcPr>
            <w:tcW w:w="2072" w:type="dxa"/>
          </w:tcPr>
          <w:p w14:paraId="6C4372E3" w14:textId="77777777" w:rsidR="00CC6188" w:rsidRPr="00F7091E" w:rsidRDefault="00CC6188" w:rsidP="00485B4E">
            <w:pPr>
              <w:jc w:val="center"/>
              <w:rPr>
                <w:sz w:val="24"/>
                <w:szCs w:val="24"/>
              </w:rPr>
            </w:pPr>
            <w:r w:rsidRPr="00F7091E">
              <w:rPr>
                <w:sz w:val="24"/>
                <w:szCs w:val="24"/>
              </w:rPr>
              <w:t>2788</w:t>
            </w:r>
          </w:p>
        </w:tc>
        <w:tc>
          <w:tcPr>
            <w:tcW w:w="3031" w:type="dxa"/>
          </w:tcPr>
          <w:p w14:paraId="729B5783" w14:textId="77777777" w:rsidR="00CC6188" w:rsidRPr="00F7091E" w:rsidRDefault="00CC6188" w:rsidP="00485B4E">
            <w:pPr>
              <w:jc w:val="center"/>
              <w:rPr>
                <w:sz w:val="24"/>
                <w:szCs w:val="24"/>
              </w:rPr>
            </w:pPr>
            <w:r w:rsidRPr="00F7091E">
              <w:rPr>
                <w:sz w:val="24"/>
                <w:szCs w:val="24"/>
              </w:rPr>
              <w:t>42/1,5%</w:t>
            </w:r>
          </w:p>
        </w:tc>
      </w:tr>
      <w:tr w:rsidR="00CC6188" w:rsidRPr="00F7091E" w14:paraId="71243466" w14:textId="77777777" w:rsidTr="00244EDF">
        <w:tc>
          <w:tcPr>
            <w:tcW w:w="540" w:type="dxa"/>
          </w:tcPr>
          <w:p w14:paraId="602F9FBC" w14:textId="01BA4CF2" w:rsidR="00CC6188" w:rsidRPr="00F7091E" w:rsidRDefault="00CC6188" w:rsidP="00485B4E">
            <w:pPr>
              <w:jc w:val="center"/>
              <w:rPr>
                <w:sz w:val="24"/>
                <w:szCs w:val="24"/>
              </w:rPr>
            </w:pPr>
            <w:r w:rsidRPr="00F7091E">
              <w:rPr>
                <w:sz w:val="24"/>
                <w:szCs w:val="24"/>
              </w:rPr>
              <w:t>7</w:t>
            </w:r>
            <w:r w:rsidR="00A7374B" w:rsidRPr="00F7091E">
              <w:rPr>
                <w:sz w:val="24"/>
                <w:szCs w:val="24"/>
              </w:rPr>
              <w:t>.</w:t>
            </w:r>
          </w:p>
        </w:tc>
        <w:tc>
          <w:tcPr>
            <w:tcW w:w="3991" w:type="dxa"/>
          </w:tcPr>
          <w:p w14:paraId="1E0FE1F1" w14:textId="77777777" w:rsidR="00CC6188" w:rsidRPr="00F7091E" w:rsidRDefault="00CC6188" w:rsidP="00485B4E">
            <w:pPr>
              <w:jc w:val="both"/>
              <w:rPr>
                <w:sz w:val="24"/>
                <w:szCs w:val="24"/>
              </w:rPr>
            </w:pPr>
            <w:r w:rsidRPr="00F7091E">
              <w:rPr>
                <w:sz w:val="24"/>
                <w:szCs w:val="24"/>
              </w:rPr>
              <w:t>МУ «</w:t>
            </w:r>
            <w:proofErr w:type="spellStart"/>
            <w:r w:rsidRPr="00F7091E">
              <w:rPr>
                <w:sz w:val="24"/>
                <w:szCs w:val="24"/>
              </w:rPr>
              <w:t>Рыбницкое</w:t>
            </w:r>
            <w:proofErr w:type="spellEnd"/>
            <w:r w:rsidRPr="00F7091E">
              <w:rPr>
                <w:sz w:val="24"/>
                <w:szCs w:val="24"/>
              </w:rPr>
              <w:t xml:space="preserve"> УНО»</w:t>
            </w:r>
          </w:p>
        </w:tc>
        <w:tc>
          <w:tcPr>
            <w:tcW w:w="2072" w:type="dxa"/>
          </w:tcPr>
          <w:p w14:paraId="625B8A94" w14:textId="77777777" w:rsidR="00CC6188" w:rsidRPr="00F7091E" w:rsidRDefault="00CC6188" w:rsidP="00485B4E">
            <w:pPr>
              <w:jc w:val="center"/>
              <w:rPr>
                <w:sz w:val="24"/>
                <w:szCs w:val="24"/>
              </w:rPr>
            </w:pPr>
            <w:r w:rsidRPr="00F7091E">
              <w:rPr>
                <w:sz w:val="24"/>
                <w:szCs w:val="24"/>
              </w:rPr>
              <w:t>6241</w:t>
            </w:r>
          </w:p>
        </w:tc>
        <w:tc>
          <w:tcPr>
            <w:tcW w:w="3031" w:type="dxa"/>
          </w:tcPr>
          <w:p w14:paraId="6CE03A29" w14:textId="77777777" w:rsidR="00CC6188" w:rsidRPr="00F7091E" w:rsidRDefault="00CC6188" w:rsidP="00485B4E">
            <w:pPr>
              <w:jc w:val="center"/>
              <w:rPr>
                <w:sz w:val="24"/>
                <w:szCs w:val="24"/>
              </w:rPr>
            </w:pPr>
            <w:r w:rsidRPr="00F7091E">
              <w:rPr>
                <w:sz w:val="24"/>
                <w:szCs w:val="24"/>
              </w:rPr>
              <w:t>30/0,4%</w:t>
            </w:r>
          </w:p>
        </w:tc>
      </w:tr>
      <w:tr w:rsidR="00CC6188" w:rsidRPr="00F7091E" w14:paraId="5BE8D1D4" w14:textId="77777777" w:rsidTr="00244EDF">
        <w:tc>
          <w:tcPr>
            <w:tcW w:w="540" w:type="dxa"/>
          </w:tcPr>
          <w:p w14:paraId="14FB107D" w14:textId="63269C28" w:rsidR="00CC6188" w:rsidRPr="00F7091E" w:rsidRDefault="00CC6188" w:rsidP="00485B4E">
            <w:pPr>
              <w:jc w:val="center"/>
              <w:rPr>
                <w:sz w:val="24"/>
                <w:szCs w:val="24"/>
              </w:rPr>
            </w:pPr>
            <w:r w:rsidRPr="00F7091E">
              <w:rPr>
                <w:sz w:val="24"/>
                <w:szCs w:val="24"/>
              </w:rPr>
              <w:t>8</w:t>
            </w:r>
            <w:r w:rsidR="00A7374B" w:rsidRPr="00F7091E">
              <w:rPr>
                <w:sz w:val="24"/>
                <w:szCs w:val="24"/>
              </w:rPr>
              <w:t>.</w:t>
            </w:r>
          </w:p>
        </w:tc>
        <w:tc>
          <w:tcPr>
            <w:tcW w:w="3991" w:type="dxa"/>
          </w:tcPr>
          <w:p w14:paraId="7EB44062" w14:textId="59AEAB6E" w:rsidR="00CC6188" w:rsidRPr="00F7091E" w:rsidRDefault="00CC6188" w:rsidP="00485B4E">
            <w:pPr>
              <w:jc w:val="both"/>
              <w:rPr>
                <w:sz w:val="24"/>
                <w:szCs w:val="24"/>
              </w:rPr>
            </w:pPr>
            <w:r w:rsidRPr="00F7091E">
              <w:rPr>
                <w:sz w:val="24"/>
                <w:szCs w:val="24"/>
              </w:rPr>
              <w:t>МУ «Каменское УНО»</w:t>
            </w:r>
          </w:p>
        </w:tc>
        <w:tc>
          <w:tcPr>
            <w:tcW w:w="2072" w:type="dxa"/>
          </w:tcPr>
          <w:p w14:paraId="6416D98C" w14:textId="77777777" w:rsidR="00CC6188" w:rsidRPr="00F7091E" w:rsidRDefault="00CC6188" w:rsidP="00485B4E">
            <w:pPr>
              <w:jc w:val="center"/>
              <w:rPr>
                <w:sz w:val="24"/>
                <w:szCs w:val="24"/>
              </w:rPr>
            </w:pPr>
            <w:r w:rsidRPr="00F7091E">
              <w:rPr>
                <w:sz w:val="24"/>
                <w:szCs w:val="24"/>
              </w:rPr>
              <w:t>1682</w:t>
            </w:r>
          </w:p>
        </w:tc>
        <w:tc>
          <w:tcPr>
            <w:tcW w:w="3031" w:type="dxa"/>
          </w:tcPr>
          <w:p w14:paraId="5BA4CA11" w14:textId="77777777" w:rsidR="00CC6188" w:rsidRPr="00F7091E" w:rsidRDefault="00CC6188" w:rsidP="00485B4E">
            <w:pPr>
              <w:jc w:val="center"/>
              <w:rPr>
                <w:sz w:val="24"/>
                <w:szCs w:val="24"/>
              </w:rPr>
            </w:pPr>
            <w:r w:rsidRPr="00F7091E">
              <w:rPr>
                <w:sz w:val="24"/>
                <w:szCs w:val="24"/>
              </w:rPr>
              <w:t>35/2%</w:t>
            </w:r>
          </w:p>
        </w:tc>
      </w:tr>
      <w:tr w:rsidR="00CC6188" w:rsidRPr="00F7091E" w14:paraId="69CC4D73" w14:textId="77777777" w:rsidTr="00244EDF">
        <w:tc>
          <w:tcPr>
            <w:tcW w:w="540" w:type="dxa"/>
          </w:tcPr>
          <w:p w14:paraId="0DC6A230" w14:textId="5B4185DF" w:rsidR="00CC6188" w:rsidRPr="00F7091E" w:rsidRDefault="00CC6188" w:rsidP="00485B4E">
            <w:pPr>
              <w:jc w:val="center"/>
              <w:rPr>
                <w:sz w:val="24"/>
                <w:szCs w:val="24"/>
              </w:rPr>
            </w:pPr>
            <w:r w:rsidRPr="00F7091E">
              <w:rPr>
                <w:sz w:val="24"/>
                <w:szCs w:val="24"/>
              </w:rPr>
              <w:t>9</w:t>
            </w:r>
            <w:r w:rsidR="00A7374B" w:rsidRPr="00F7091E">
              <w:rPr>
                <w:sz w:val="24"/>
                <w:szCs w:val="24"/>
              </w:rPr>
              <w:t>.</w:t>
            </w:r>
          </w:p>
        </w:tc>
        <w:tc>
          <w:tcPr>
            <w:tcW w:w="3991" w:type="dxa"/>
          </w:tcPr>
          <w:p w14:paraId="1848BBB2" w14:textId="77777777" w:rsidR="00CC6188" w:rsidRPr="00F7091E" w:rsidRDefault="00CC6188" w:rsidP="00485B4E">
            <w:pPr>
              <w:jc w:val="both"/>
              <w:rPr>
                <w:sz w:val="24"/>
                <w:szCs w:val="24"/>
              </w:rPr>
            </w:pPr>
            <w:r w:rsidRPr="00F7091E">
              <w:rPr>
                <w:sz w:val="24"/>
                <w:szCs w:val="24"/>
              </w:rPr>
              <w:t>ГОУ «РУТЛК»</w:t>
            </w:r>
          </w:p>
        </w:tc>
        <w:tc>
          <w:tcPr>
            <w:tcW w:w="2072" w:type="dxa"/>
          </w:tcPr>
          <w:p w14:paraId="39554E3E" w14:textId="77777777" w:rsidR="00CC6188" w:rsidRPr="00F7091E" w:rsidRDefault="00CC6188" w:rsidP="00485B4E">
            <w:pPr>
              <w:jc w:val="center"/>
              <w:rPr>
                <w:sz w:val="24"/>
                <w:szCs w:val="24"/>
              </w:rPr>
            </w:pPr>
            <w:r w:rsidRPr="00F7091E">
              <w:rPr>
                <w:sz w:val="24"/>
                <w:szCs w:val="24"/>
              </w:rPr>
              <w:t>171</w:t>
            </w:r>
          </w:p>
        </w:tc>
        <w:tc>
          <w:tcPr>
            <w:tcW w:w="3031" w:type="dxa"/>
          </w:tcPr>
          <w:p w14:paraId="18A76B4E" w14:textId="77777777" w:rsidR="00CC6188" w:rsidRPr="00F7091E" w:rsidRDefault="00CC6188" w:rsidP="00485B4E">
            <w:pPr>
              <w:jc w:val="center"/>
              <w:rPr>
                <w:sz w:val="24"/>
                <w:szCs w:val="24"/>
              </w:rPr>
            </w:pPr>
            <w:r w:rsidRPr="00F7091E">
              <w:rPr>
                <w:sz w:val="24"/>
                <w:szCs w:val="24"/>
              </w:rPr>
              <w:t>-/-</w:t>
            </w:r>
          </w:p>
        </w:tc>
      </w:tr>
      <w:tr w:rsidR="00CC6188" w:rsidRPr="00F7091E" w14:paraId="329FAC48" w14:textId="77777777" w:rsidTr="00244EDF">
        <w:tc>
          <w:tcPr>
            <w:tcW w:w="540" w:type="dxa"/>
          </w:tcPr>
          <w:p w14:paraId="5DC424DE" w14:textId="7BB99699" w:rsidR="00CC6188" w:rsidRPr="00F7091E" w:rsidRDefault="00CC6188" w:rsidP="00485B4E">
            <w:pPr>
              <w:jc w:val="center"/>
              <w:rPr>
                <w:sz w:val="24"/>
                <w:szCs w:val="24"/>
              </w:rPr>
            </w:pPr>
            <w:r w:rsidRPr="00F7091E">
              <w:rPr>
                <w:sz w:val="24"/>
                <w:szCs w:val="24"/>
              </w:rPr>
              <w:t>10</w:t>
            </w:r>
            <w:r w:rsidR="00A7374B" w:rsidRPr="00F7091E">
              <w:rPr>
                <w:sz w:val="24"/>
                <w:szCs w:val="24"/>
              </w:rPr>
              <w:t>.</w:t>
            </w:r>
          </w:p>
        </w:tc>
        <w:tc>
          <w:tcPr>
            <w:tcW w:w="3991" w:type="dxa"/>
          </w:tcPr>
          <w:p w14:paraId="48C74EA9" w14:textId="77777777" w:rsidR="00CC6188" w:rsidRPr="00F7091E" w:rsidRDefault="00CC6188" w:rsidP="00485B4E">
            <w:pPr>
              <w:jc w:val="both"/>
              <w:rPr>
                <w:sz w:val="24"/>
                <w:szCs w:val="24"/>
              </w:rPr>
            </w:pPr>
            <w:r w:rsidRPr="00F7091E">
              <w:rPr>
                <w:sz w:val="24"/>
                <w:szCs w:val="24"/>
              </w:rPr>
              <w:t>ГОУ «РМТЛК»</w:t>
            </w:r>
          </w:p>
        </w:tc>
        <w:tc>
          <w:tcPr>
            <w:tcW w:w="2072" w:type="dxa"/>
          </w:tcPr>
          <w:p w14:paraId="21218675" w14:textId="77777777" w:rsidR="00CC6188" w:rsidRPr="00F7091E" w:rsidRDefault="00CC6188" w:rsidP="00485B4E">
            <w:pPr>
              <w:jc w:val="center"/>
              <w:rPr>
                <w:sz w:val="24"/>
                <w:szCs w:val="24"/>
              </w:rPr>
            </w:pPr>
            <w:r w:rsidRPr="00F7091E">
              <w:rPr>
                <w:sz w:val="24"/>
                <w:szCs w:val="24"/>
              </w:rPr>
              <w:t>57</w:t>
            </w:r>
          </w:p>
        </w:tc>
        <w:tc>
          <w:tcPr>
            <w:tcW w:w="3031" w:type="dxa"/>
          </w:tcPr>
          <w:p w14:paraId="1E3000E9" w14:textId="77777777" w:rsidR="00CC6188" w:rsidRPr="00F7091E" w:rsidRDefault="00CC6188" w:rsidP="00485B4E">
            <w:pPr>
              <w:jc w:val="center"/>
              <w:rPr>
                <w:sz w:val="24"/>
                <w:szCs w:val="24"/>
              </w:rPr>
            </w:pPr>
            <w:r w:rsidRPr="00F7091E">
              <w:rPr>
                <w:sz w:val="24"/>
                <w:szCs w:val="24"/>
              </w:rPr>
              <w:t>/-/</w:t>
            </w:r>
          </w:p>
        </w:tc>
      </w:tr>
      <w:tr w:rsidR="00CC6188" w:rsidRPr="00F7091E" w14:paraId="4D61DFD2" w14:textId="77777777" w:rsidTr="00244EDF">
        <w:tc>
          <w:tcPr>
            <w:tcW w:w="4531" w:type="dxa"/>
            <w:gridSpan w:val="2"/>
          </w:tcPr>
          <w:p w14:paraId="32A1247E" w14:textId="77777777" w:rsidR="00CC6188" w:rsidRPr="00F7091E" w:rsidRDefault="00CC6188" w:rsidP="00485B4E">
            <w:pPr>
              <w:jc w:val="right"/>
              <w:rPr>
                <w:sz w:val="24"/>
                <w:szCs w:val="24"/>
              </w:rPr>
            </w:pPr>
            <w:r w:rsidRPr="00F7091E">
              <w:rPr>
                <w:sz w:val="24"/>
                <w:szCs w:val="24"/>
              </w:rPr>
              <w:t xml:space="preserve">Итого </w:t>
            </w:r>
          </w:p>
        </w:tc>
        <w:tc>
          <w:tcPr>
            <w:tcW w:w="2072" w:type="dxa"/>
          </w:tcPr>
          <w:p w14:paraId="6B01C38C" w14:textId="77777777" w:rsidR="00CC6188" w:rsidRPr="00F7091E" w:rsidRDefault="00CC6188" w:rsidP="00485B4E">
            <w:pPr>
              <w:jc w:val="center"/>
              <w:rPr>
                <w:sz w:val="24"/>
                <w:szCs w:val="24"/>
              </w:rPr>
            </w:pPr>
            <w:r w:rsidRPr="00F7091E">
              <w:rPr>
                <w:sz w:val="24"/>
                <w:szCs w:val="24"/>
              </w:rPr>
              <w:t>43290</w:t>
            </w:r>
          </w:p>
        </w:tc>
        <w:tc>
          <w:tcPr>
            <w:tcW w:w="3031" w:type="dxa"/>
          </w:tcPr>
          <w:p w14:paraId="3DB7C087" w14:textId="77777777" w:rsidR="00CC6188" w:rsidRPr="00F7091E" w:rsidRDefault="00CC6188" w:rsidP="00485B4E">
            <w:pPr>
              <w:jc w:val="center"/>
              <w:rPr>
                <w:sz w:val="24"/>
                <w:szCs w:val="24"/>
              </w:rPr>
            </w:pPr>
            <w:r w:rsidRPr="00F7091E">
              <w:rPr>
                <w:sz w:val="24"/>
                <w:szCs w:val="24"/>
              </w:rPr>
              <w:t>419/0,96%</w:t>
            </w:r>
          </w:p>
        </w:tc>
      </w:tr>
    </w:tbl>
    <w:p w14:paraId="67F329DE" w14:textId="77777777" w:rsidR="000768B6" w:rsidRDefault="000768B6" w:rsidP="00485B4E">
      <w:pPr>
        <w:spacing w:after="0" w:line="240" w:lineRule="auto"/>
        <w:ind w:firstLine="851"/>
        <w:jc w:val="both"/>
        <w:rPr>
          <w:rFonts w:ascii="Times New Roman" w:hAnsi="Times New Roman" w:cs="Times New Roman"/>
          <w:sz w:val="28"/>
          <w:szCs w:val="28"/>
        </w:rPr>
      </w:pPr>
    </w:p>
    <w:p w14:paraId="3ED460E4" w14:textId="30787E19" w:rsidR="00CC6188" w:rsidRPr="00F7091E" w:rsidRDefault="00CC6188"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Основными причинами, послужившими принятию решения Комиссиями по защите прав несовершеннолетних в городах и районах республики о постановке на учёт семей, находящихся в социально</w:t>
      </w:r>
      <w:r w:rsidR="00B9105D" w:rsidRPr="00F7091E">
        <w:rPr>
          <w:rFonts w:ascii="Times New Roman" w:hAnsi="Times New Roman" w:cs="Times New Roman"/>
          <w:sz w:val="28"/>
          <w:szCs w:val="28"/>
        </w:rPr>
        <w:t>-</w:t>
      </w:r>
      <w:r w:rsidRPr="00F7091E">
        <w:rPr>
          <w:rFonts w:ascii="Times New Roman" w:hAnsi="Times New Roman" w:cs="Times New Roman"/>
          <w:sz w:val="28"/>
          <w:szCs w:val="28"/>
        </w:rPr>
        <w:t xml:space="preserve">опасном </w:t>
      </w:r>
      <w:r w:rsidRPr="00F7091E">
        <w:rPr>
          <w:rFonts w:ascii="Times New Roman" w:hAnsi="Times New Roman" w:cs="Times New Roman"/>
          <w:sz w:val="28"/>
          <w:szCs w:val="28"/>
        </w:rPr>
        <w:lastRenderedPageBreak/>
        <w:t>положении,</w:t>
      </w:r>
      <w:r w:rsidR="00244EDF" w:rsidRPr="00F7091E">
        <w:rPr>
          <w:rFonts w:ascii="Times New Roman" w:hAnsi="Times New Roman" w:cs="Times New Roman"/>
          <w:sz w:val="28"/>
          <w:szCs w:val="28"/>
        </w:rPr>
        <w:t xml:space="preserve"> </w:t>
      </w:r>
      <w:r w:rsidRPr="00F7091E">
        <w:rPr>
          <w:rFonts w:ascii="Times New Roman" w:hAnsi="Times New Roman" w:cs="Times New Roman"/>
          <w:sz w:val="28"/>
          <w:szCs w:val="28"/>
        </w:rPr>
        <w:t>являются не исполнение родительских обязанностей, отрицательное влияние родителей на поведение несовершеннолетних.</w:t>
      </w:r>
    </w:p>
    <w:p w14:paraId="7495F05A" w14:textId="77777777" w:rsidR="00CC6188" w:rsidRPr="00F7091E" w:rsidRDefault="00CC6188" w:rsidP="00485B4E">
      <w:pPr>
        <w:spacing w:after="0" w:line="240" w:lineRule="auto"/>
        <w:ind w:firstLine="851"/>
        <w:jc w:val="both"/>
        <w:rPr>
          <w:rFonts w:ascii="Times New Roman" w:hAnsi="Times New Roman" w:cs="Times New Roman"/>
          <w:sz w:val="28"/>
          <w:szCs w:val="28"/>
        </w:rPr>
      </w:pPr>
    </w:p>
    <w:p w14:paraId="3732B19E" w14:textId="77777777" w:rsidR="005076C8" w:rsidRPr="00F7091E" w:rsidRDefault="005076C8" w:rsidP="00485B4E">
      <w:pPr>
        <w:spacing w:after="0" w:line="240" w:lineRule="auto"/>
        <w:ind w:firstLine="851"/>
        <w:jc w:val="both"/>
        <w:rPr>
          <w:rFonts w:ascii="Times New Roman" w:hAnsi="Times New Roman" w:cs="Times New Roman"/>
          <w:sz w:val="28"/>
          <w:szCs w:val="28"/>
        </w:rPr>
      </w:pPr>
    </w:p>
    <w:p w14:paraId="2ED4DD3B" w14:textId="77777777" w:rsidR="00C46EAD" w:rsidRPr="00F7091E" w:rsidRDefault="00C46EAD"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Государственная молодежная политика</w:t>
      </w:r>
    </w:p>
    <w:p w14:paraId="3737EA50" w14:textId="77777777" w:rsidR="00C46EAD" w:rsidRPr="00F7091E" w:rsidRDefault="00C46EAD" w:rsidP="00485B4E">
      <w:pPr>
        <w:spacing w:after="0" w:line="240" w:lineRule="auto"/>
        <w:ind w:firstLine="851"/>
        <w:jc w:val="both"/>
        <w:rPr>
          <w:rFonts w:ascii="Times New Roman" w:hAnsi="Times New Roman" w:cs="Times New Roman"/>
          <w:sz w:val="28"/>
          <w:szCs w:val="28"/>
        </w:rPr>
      </w:pPr>
    </w:p>
    <w:p w14:paraId="7724DCA5"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Государственная молодежная политика в Приднестровской Молдавской Республике является деятельностью государства, направленной на создание правовых, социально-экономических и организационных условий и гарантий для воспитания, обучения, гражданского становления, социального развития и самореализации молодежи в общественной жизни, для защиты ее прав и законных интересов. Государственная молодежная политика реализуется в следующих направлениях:</w:t>
      </w:r>
    </w:p>
    <w:p w14:paraId="5C31A11F"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система поддержки и развития талантливой и одарённой молодёжи;</w:t>
      </w:r>
    </w:p>
    <w:p w14:paraId="76FF13C6"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организация добровольческой деятельности;</w:t>
      </w:r>
    </w:p>
    <w:p w14:paraId="32A69A40"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развитие международного и регионального молодёжного сотрудничества;</w:t>
      </w:r>
    </w:p>
    <w:p w14:paraId="3C7864E3"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 популяризация физической культуры и здорового образа жизни.</w:t>
      </w:r>
    </w:p>
    <w:p w14:paraId="71C337EC" w14:textId="6639E1F2"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Реализация намеченных целей и задач в области молодежной политики в отчетном периоде осуществлялась Министерством просвещения Приднестровской Молдавской Республики совместно со специалистами государственных администраций городов (районов)</w:t>
      </w:r>
      <w:r w:rsidR="005830FA" w:rsidRPr="00F7091E">
        <w:rPr>
          <w:rFonts w:ascii="Times New Roman" w:hAnsi="Times New Roman" w:cs="Times New Roman"/>
          <w:sz w:val="28"/>
          <w:szCs w:val="28"/>
        </w:rPr>
        <w:t xml:space="preserve"> Приднестровской Молдавской Республики</w:t>
      </w:r>
      <w:r w:rsidRPr="00F7091E">
        <w:rPr>
          <w:rFonts w:ascii="Times New Roman" w:hAnsi="Times New Roman" w:cs="Times New Roman"/>
          <w:sz w:val="28"/>
          <w:szCs w:val="28"/>
        </w:rPr>
        <w:t>, другими заинтересованными министерствами и ведомствами, представителями общественных организаций, активистами ученического и студенческого самоуправления.</w:t>
      </w:r>
    </w:p>
    <w:p w14:paraId="6945424E"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по направлениям гражданско-патриотического воспитания и добровольческой деятельности проведено 22 республиканское социально значимое мероприятие с общим охватом участников – 19 252 человека:</w:t>
      </w:r>
    </w:p>
    <w:p w14:paraId="210DA7FE" w14:textId="50B629DE" w:rsidR="00C46EAD" w:rsidRPr="00F7091E" w:rsidRDefault="007E198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C46EAD"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C46EAD" w:rsidRPr="00F7091E">
        <w:rPr>
          <w:rFonts w:ascii="Times New Roman" w:hAnsi="Times New Roman" w:cs="Times New Roman"/>
          <w:sz w:val="28"/>
          <w:szCs w:val="28"/>
        </w:rPr>
        <w:t>ражданско-патриотическое воспитание – 7 республиканских мероприятий с общим охватом 5583 человек</w:t>
      </w:r>
      <w:r w:rsidRPr="00F7091E">
        <w:rPr>
          <w:rFonts w:ascii="Times New Roman" w:hAnsi="Times New Roman" w:cs="Times New Roman"/>
          <w:sz w:val="28"/>
          <w:szCs w:val="28"/>
        </w:rPr>
        <w:t>а</w:t>
      </w:r>
      <w:r w:rsidR="00C46EAD" w:rsidRPr="00F7091E">
        <w:rPr>
          <w:rFonts w:ascii="Times New Roman" w:hAnsi="Times New Roman" w:cs="Times New Roman"/>
          <w:sz w:val="28"/>
          <w:szCs w:val="28"/>
        </w:rPr>
        <w:t>:</w:t>
      </w:r>
    </w:p>
    <w:p w14:paraId="23F28634" w14:textId="261FB5CB" w:rsidR="00C46EAD" w:rsidRPr="00F7091E" w:rsidRDefault="007E198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C46EAD" w:rsidRPr="00F7091E">
        <w:rPr>
          <w:rFonts w:ascii="Times New Roman" w:hAnsi="Times New Roman" w:cs="Times New Roman"/>
          <w:sz w:val="28"/>
          <w:szCs w:val="28"/>
        </w:rPr>
        <w:t xml:space="preserve">) </w:t>
      </w:r>
      <w:r w:rsidR="005830FA" w:rsidRPr="00F7091E">
        <w:rPr>
          <w:rFonts w:ascii="Times New Roman" w:hAnsi="Times New Roman" w:cs="Times New Roman"/>
          <w:sz w:val="28"/>
          <w:szCs w:val="28"/>
        </w:rPr>
        <w:t>р</w:t>
      </w:r>
      <w:r w:rsidR="00C46EAD" w:rsidRPr="00F7091E">
        <w:rPr>
          <w:rFonts w:ascii="Times New Roman" w:hAnsi="Times New Roman" w:cs="Times New Roman"/>
          <w:sz w:val="28"/>
          <w:szCs w:val="28"/>
        </w:rPr>
        <w:t>еспубликанский конкурс творческих медиа работ «Вехи памяти и Славы», проводимый в целях увековечивания памяти о Победе советского народа в Великой Отечественной войне, формирования у молодого поколения уважительного отношения к отечественной истории и воспитания нравственно-патриотического чувства и гордости за подвиг советского народа в Великой Отечественной войне, проходил в период с 1 марта по 9 мая 2022 года среди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 По итогам конкурса призовые места в двух номинациях заняли 12 человек, в числе которых учащиеся муниципальных общеобразовательных учреждений, организаций высшего профессионального образования и 1 представитель молодёжного общественного объединения. Всего на конкурс поступило 89 работ;</w:t>
      </w:r>
    </w:p>
    <w:p w14:paraId="2A1344F2" w14:textId="45274220" w:rsidR="00C46EAD" w:rsidRPr="00F7091E" w:rsidRDefault="007E198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2</w:t>
      </w:r>
      <w:r w:rsidR="00C46EAD" w:rsidRPr="00F7091E">
        <w:rPr>
          <w:rFonts w:ascii="Times New Roman" w:hAnsi="Times New Roman" w:cs="Times New Roman"/>
          <w:sz w:val="28"/>
          <w:szCs w:val="28"/>
        </w:rPr>
        <w:t xml:space="preserve">) </w:t>
      </w:r>
      <w:r w:rsidR="005830FA" w:rsidRPr="00F7091E">
        <w:rPr>
          <w:rFonts w:ascii="Times New Roman" w:hAnsi="Times New Roman" w:cs="Times New Roman"/>
          <w:sz w:val="28"/>
          <w:szCs w:val="28"/>
        </w:rPr>
        <w:t>р</w:t>
      </w:r>
      <w:r w:rsidR="00C46EAD" w:rsidRPr="00F7091E">
        <w:rPr>
          <w:rFonts w:ascii="Times New Roman" w:hAnsi="Times New Roman" w:cs="Times New Roman"/>
          <w:sz w:val="28"/>
          <w:szCs w:val="28"/>
        </w:rPr>
        <w:t>еспубликанская патриотическая акция «Доброе сердце – Ветеранам!», проходившая в период с 1 апреля по 1 июля 2022 года в целях оказания социальной помощи, внимания и поддержки ветеранам ВОВ, участникам боевых действий по защите Приднестровья и лицам, приравненным к ним, активизации патриотического воспитания молодежи, воспитания преемственности поколений. В акции приняли участие 23 организации общего образования, 1 организация дополнительного образования и 10 организаций среднего профессионального образования. Всего в акции приняли участие 332 человека;</w:t>
      </w:r>
    </w:p>
    <w:p w14:paraId="4048B967" w14:textId="159DBDE1" w:rsidR="00C46EAD" w:rsidRPr="00F7091E" w:rsidRDefault="00DD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C46EAD" w:rsidRPr="00F7091E">
        <w:rPr>
          <w:rFonts w:ascii="Times New Roman" w:hAnsi="Times New Roman" w:cs="Times New Roman"/>
          <w:sz w:val="28"/>
          <w:szCs w:val="28"/>
        </w:rPr>
        <w:t xml:space="preserve">) </w:t>
      </w:r>
      <w:r w:rsidR="005830FA" w:rsidRPr="00F7091E">
        <w:rPr>
          <w:rFonts w:ascii="Times New Roman" w:hAnsi="Times New Roman" w:cs="Times New Roman"/>
          <w:sz w:val="28"/>
          <w:szCs w:val="28"/>
        </w:rPr>
        <w:t>р</w:t>
      </w:r>
      <w:r w:rsidR="00C46EAD" w:rsidRPr="00F7091E">
        <w:rPr>
          <w:rFonts w:ascii="Times New Roman" w:hAnsi="Times New Roman" w:cs="Times New Roman"/>
          <w:sz w:val="28"/>
          <w:szCs w:val="28"/>
        </w:rPr>
        <w:t>еспубликанский конкурс «Герой нашего времени», приуроченный к 30 годовщине Бендерской трагедии, проходил в период с 14 марта по 16 июня 2022 года. Конкурс проходил по трем номинациям (поэзия, эссе, песенный флешмоб) в двух возрастных категориях (14-17 лет, 18-35 лет). Всего на конкурс поступило 165 работ;</w:t>
      </w:r>
    </w:p>
    <w:p w14:paraId="40FD74D1" w14:textId="4F3373C8" w:rsidR="00C46EAD" w:rsidRPr="00F7091E" w:rsidRDefault="00DD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C46EAD" w:rsidRPr="00F7091E">
        <w:rPr>
          <w:rFonts w:ascii="Times New Roman" w:hAnsi="Times New Roman" w:cs="Times New Roman"/>
          <w:sz w:val="28"/>
          <w:szCs w:val="28"/>
        </w:rPr>
        <w:t xml:space="preserve">) </w:t>
      </w:r>
      <w:r w:rsidR="005830FA" w:rsidRPr="00F7091E">
        <w:rPr>
          <w:rFonts w:ascii="Times New Roman" w:hAnsi="Times New Roman" w:cs="Times New Roman"/>
          <w:sz w:val="28"/>
          <w:szCs w:val="28"/>
        </w:rPr>
        <w:t>к</w:t>
      </w:r>
      <w:r w:rsidR="00C46EAD" w:rsidRPr="00F7091E">
        <w:rPr>
          <w:rFonts w:ascii="Times New Roman" w:hAnsi="Times New Roman" w:cs="Times New Roman"/>
          <w:sz w:val="28"/>
          <w:szCs w:val="28"/>
        </w:rPr>
        <w:t xml:space="preserve">руглый стол с институтами гражданского общества «Противодействие идеологии экстремизма и терроризма в молодежной среде». Участниками стали сотрудники и студенты всех организаций среднего и высшего профессионального образования Приднестровской Молдавской Республики. Мероприятие проводилось в дистанционном режиме </w:t>
      </w:r>
      <w:r w:rsidR="00C46EAD" w:rsidRPr="00F7091E">
        <w:rPr>
          <w:rFonts w:ascii="Times New Roman" w:eastAsia="Times New Roman" w:hAnsi="Times New Roman" w:cs="Times New Roman"/>
          <w:sz w:val="28"/>
          <w:szCs w:val="28"/>
          <w:lang w:eastAsia="ru-RU"/>
        </w:rPr>
        <w:t>(</w:t>
      </w:r>
      <w:r w:rsidR="00C46EAD" w:rsidRPr="00F7091E">
        <w:rPr>
          <w:rFonts w:ascii="Times New Roman" w:eastAsia="Times New Roman" w:hAnsi="Times New Roman" w:cs="Times New Roman"/>
          <w:sz w:val="28"/>
          <w:szCs w:val="28"/>
          <w:lang w:val="en-US" w:eastAsia="ru-RU"/>
        </w:rPr>
        <w:t>skype</w:t>
      </w:r>
      <w:r w:rsidR="00C46EAD" w:rsidRPr="00F7091E">
        <w:rPr>
          <w:rFonts w:ascii="Times New Roman" w:eastAsia="Times New Roman" w:hAnsi="Times New Roman" w:cs="Times New Roman"/>
          <w:sz w:val="28"/>
          <w:szCs w:val="28"/>
          <w:lang w:eastAsia="ru-RU"/>
        </w:rPr>
        <w:t>), участие приняли 123 представителя</w:t>
      </w:r>
      <w:r w:rsidR="00C46EAD" w:rsidRPr="00F7091E">
        <w:rPr>
          <w:rFonts w:ascii="Times New Roman" w:hAnsi="Times New Roman" w:cs="Times New Roman"/>
          <w:sz w:val="28"/>
          <w:szCs w:val="28"/>
        </w:rPr>
        <w:t xml:space="preserve">; </w:t>
      </w:r>
    </w:p>
    <w:p w14:paraId="56774BF1" w14:textId="010DE413" w:rsidR="00C46EAD" w:rsidRPr="00F7091E" w:rsidRDefault="00DD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р</w:t>
      </w:r>
      <w:r w:rsidR="00C46EAD" w:rsidRPr="00F7091E">
        <w:rPr>
          <w:rFonts w:ascii="Times New Roman" w:hAnsi="Times New Roman" w:cs="Times New Roman"/>
          <w:sz w:val="28"/>
          <w:szCs w:val="28"/>
        </w:rPr>
        <w:t>еспубликанская акция «Георгиевская ленточка» - в период с 4 по 6 мая 2022 года. Во время акции волонтеры раздали 600 ленточек всем желающим. В раздаче приняли участие 15 волонтёров. Акция проводилась при поддержке Россотрудничества;</w:t>
      </w:r>
    </w:p>
    <w:p w14:paraId="39A94A79" w14:textId="0C74A7FB" w:rsidR="00C46EAD" w:rsidRPr="00F7091E" w:rsidRDefault="00DD17E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6</w:t>
      </w:r>
      <w:r w:rsidR="00C46EAD" w:rsidRPr="00F7091E">
        <w:rPr>
          <w:rFonts w:ascii="Times New Roman" w:hAnsi="Times New Roman" w:cs="Times New Roman"/>
          <w:sz w:val="28"/>
          <w:szCs w:val="28"/>
        </w:rPr>
        <w:t xml:space="preserve">) составлен график проведения памятно-юбилейных мероприятий в организациях среднего профессионального образования и в государственных организациях общего образования, подведомственных Министерству просвещения Приднестровской Молдавской Республики, приуроченных к 30-летию вооруженной агрессии Республики Молдова против народа Приднестровья. Свои графики предоставили 14 </w:t>
      </w:r>
      <w:r w:rsidR="00C46EAD" w:rsidRPr="00F7091E">
        <w:rPr>
          <w:rFonts w:ascii="Times New Roman" w:eastAsia="Times New Roman" w:hAnsi="Times New Roman" w:cs="Times New Roman"/>
          <w:sz w:val="28"/>
          <w:szCs w:val="28"/>
        </w:rPr>
        <w:t>организаций среднего профессионального образования республики и государственных организаций общего образования, подведомственных Министерству просвещения Приднестровской Молдавской Республики</w:t>
      </w:r>
      <w:r w:rsidR="00C46EAD" w:rsidRPr="00F7091E">
        <w:rPr>
          <w:rFonts w:ascii="Times New Roman" w:hAnsi="Times New Roman" w:cs="Times New Roman"/>
          <w:sz w:val="28"/>
          <w:szCs w:val="28"/>
        </w:rPr>
        <w:t xml:space="preserve">; </w:t>
      </w:r>
    </w:p>
    <w:p w14:paraId="2E9AC958" w14:textId="71DEC2BA" w:rsidR="00C46EAD" w:rsidRPr="00F7091E" w:rsidRDefault="00E83E5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7</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р</w:t>
      </w:r>
      <w:r w:rsidR="00C46EAD" w:rsidRPr="00F7091E">
        <w:rPr>
          <w:rFonts w:ascii="Times New Roman" w:hAnsi="Times New Roman" w:cs="Times New Roman"/>
          <w:sz w:val="28"/>
          <w:szCs w:val="28"/>
        </w:rPr>
        <w:t>еспубликанская акция «Знай Конституцию своего государства» прошла в период с 22 по 24 декабря 2022 года в целях развития правовой культуры среди молодого поколения. В акции приняли участие организации образования. Общий охват участников составил 4859 человек.</w:t>
      </w:r>
    </w:p>
    <w:p w14:paraId="032AF017" w14:textId="614B0B81" w:rsidR="00C46EAD" w:rsidRPr="00F7091E" w:rsidRDefault="00E83E5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C46EAD" w:rsidRPr="00F7091E">
        <w:rPr>
          <w:rFonts w:ascii="Times New Roman" w:hAnsi="Times New Roman" w:cs="Times New Roman"/>
          <w:sz w:val="28"/>
          <w:szCs w:val="28"/>
        </w:rPr>
        <w:t xml:space="preserve"> </w:t>
      </w:r>
      <w:r w:rsidRPr="00F7091E">
        <w:rPr>
          <w:rFonts w:ascii="Times New Roman" w:hAnsi="Times New Roman" w:cs="Times New Roman"/>
          <w:sz w:val="28"/>
          <w:szCs w:val="28"/>
        </w:rPr>
        <w:t>в</w:t>
      </w:r>
      <w:r w:rsidR="00C46EAD" w:rsidRPr="00F7091E">
        <w:rPr>
          <w:rFonts w:ascii="Times New Roman" w:hAnsi="Times New Roman" w:cs="Times New Roman"/>
          <w:sz w:val="28"/>
          <w:szCs w:val="28"/>
        </w:rPr>
        <w:t>овлечение молодёжи в добровольческую деятельность - проведено 15 республиканских мероприятия с общим охватом 13 669 человек:</w:t>
      </w:r>
    </w:p>
    <w:p w14:paraId="214961E6" w14:textId="20A4B79A" w:rsidR="00C46EAD" w:rsidRPr="00F7091E" w:rsidRDefault="009B558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к</w:t>
      </w:r>
      <w:r w:rsidR="00C46EAD" w:rsidRPr="00F7091E">
        <w:rPr>
          <w:rFonts w:ascii="Times New Roman" w:hAnsi="Times New Roman" w:cs="Times New Roman"/>
          <w:sz w:val="28"/>
          <w:szCs w:val="28"/>
        </w:rPr>
        <w:t xml:space="preserve">руглый стол «Милосердию не нужен результат» - 15 февраля 2022 года в рамках празднования Всемирного дня православной молодёжи при содействии </w:t>
      </w:r>
      <w:proofErr w:type="spellStart"/>
      <w:r w:rsidR="00C46EAD" w:rsidRPr="00F7091E">
        <w:rPr>
          <w:rFonts w:ascii="Times New Roman" w:hAnsi="Times New Roman" w:cs="Times New Roman"/>
          <w:sz w:val="28"/>
          <w:szCs w:val="28"/>
        </w:rPr>
        <w:t>Тираспольско-Дубоссарской</w:t>
      </w:r>
      <w:proofErr w:type="spellEnd"/>
      <w:r w:rsidR="00C46EAD" w:rsidRPr="00F7091E">
        <w:rPr>
          <w:rFonts w:ascii="Times New Roman" w:hAnsi="Times New Roman" w:cs="Times New Roman"/>
          <w:sz w:val="28"/>
          <w:szCs w:val="28"/>
        </w:rPr>
        <w:t xml:space="preserve"> епархии. В выступлении были задействованы 8 спикеров, приняли участие 29 представителей организаций среднего и высшего профессионального образования республики;</w:t>
      </w:r>
    </w:p>
    <w:p w14:paraId="173D693C" w14:textId="0C799662" w:rsidR="00C46EAD" w:rsidRPr="00F7091E" w:rsidRDefault="00F11CEB"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2</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р</w:t>
      </w:r>
      <w:r w:rsidR="00C46EAD" w:rsidRPr="00F7091E">
        <w:rPr>
          <w:rFonts w:ascii="Times New Roman" w:hAnsi="Times New Roman" w:cs="Times New Roman"/>
          <w:sz w:val="28"/>
          <w:szCs w:val="28"/>
        </w:rPr>
        <w:t xml:space="preserve">еспубликанская добровольческая акция «Весенняя неделя добра». В рамках акции было проведено 953 мероприятия с общим охватом 13051 доброволец и 17534 </w:t>
      </w:r>
      <w:proofErr w:type="spellStart"/>
      <w:r w:rsidR="00C46EAD" w:rsidRPr="00F7091E">
        <w:rPr>
          <w:rFonts w:ascii="Times New Roman" w:hAnsi="Times New Roman" w:cs="Times New Roman"/>
          <w:sz w:val="28"/>
          <w:szCs w:val="28"/>
        </w:rPr>
        <w:t>благополучателя</w:t>
      </w:r>
      <w:proofErr w:type="spellEnd"/>
      <w:r w:rsidR="00C46EAD" w:rsidRPr="00F7091E">
        <w:rPr>
          <w:rFonts w:ascii="Times New Roman" w:hAnsi="Times New Roman" w:cs="Times New Roman"/>
          <w:sz w:val="28"/>
          <w:szCs w:val="28"/>
        </w:rPr>
        <w:t>. Отдельными направлениями акции стали:</w:t>
      </w:r>
    </w:p>
    <w:p w14:paraId="29FAE183" w14:textId="1A2F2B10" w:rsidR="00C46EAD" w:rsidRPr="00F7091E" w:rsidRDefault="009B558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C46EAD" w:rsidRPr="00F7091E">
        <w:rPr>
          <w:rFonts w:ascii="Times New Roman" w:hAnsi="Times New Roman" w:cs="Times New Roman"/>
          <w:sz w:val="28"/>
          <w:szCs w:val="28"/>
        </w:rPr>
        <w:t>) сбор помощи для граждан Украины, вынужденным временно находиться на территории Приднестровской Молдавской Республики (в данном направлении приняли участие коллективы всех министерств и ведомств Приднестровской Молдавской Республики);</w:t>
      </w:r>
    </w:p>
    <w:p w14:paraId="18AA39B5" w14:textId="1980C2F4" w:rsidR="00C46EAD" w:rsidRPr="00F7091E" w:rsidRDefault="009B558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C46EAD" w:rsidRPr="00F7091E">
        <w:rPr>
          <w:rFonts w:ascii="Times New Roman" w:hAnsi="Times New Roman" w:cs="Times New Roman"/>
          <w:sz w:val="28"/>
          <w:szCs w:val="28"/>
        </w:rPr>
        <w:t>) донорская акция по добровольной сдаче крови (проведено 14 мероприятий, привлечено 106 добровольцев);</w:t>
      </w:r>
    </w:p>
    <w:p w14:paraId="5574836F" w14:textId="5A3940ED" w:rsidR="00C46EAD" w:rsidRPr="00F7091E" w:rsidRDefault="009B558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2F74B2" w:rsidRPr="00F7091E">
        <w:rPr>
          <w:rFonts w:ascii="Times New Roman" w:hAnsi="Times New Roman" w:cs="Times New Roman"/>
          <w:sz w:val="28"/>
          <w:szCs w:val="28"/>
        </w:rPr>
        <w:t xml:space="preserve">) </w:t>
      </w:r>
      <w:r w:rsidR="00C46EAD" w:rsidRPr="00F7091E">
        <w:rPr>
          <w:rFonts w:ascii="Times New Roman" w:hAnsi="Times New Roman" w:cs="Times New Roman"/>
          <w:sz w:val="28"/>
          <w:szCs w:val="28"/>
        </w:rPr>
        <w:t>сбор книг «</w:t>
      </w:r>
      <w:proofErr w:type="spellStart"/>
      <w:r w:rsidR="00C46EAD" w:rsidRPr="00F7091E">
        <w:rPr>
          <w:rFonts w:ascii="Times New Roman" w:hAnsi="Times New Roman" w:cs="Times New Roman"/>
          <w:sz w:val="28"/>
          <w:szCs w:val="28"/>
        </w:rPr>
        <w:t>Доброкнига</w:t>
      </w:r>
      <w:proofErr w:type="spellEnd"/>
      <w:r w:rsidR="00C46EAD" w:rsidRPr="00F7091E">
        <w:rPr>
          <w:rFonts w:ascii="Times New Roman" w:hAnsi="Times New Roman" w:cs="Times New Roman"/>
          <w:sz w:val="28"/>
          <w:szCs w:val="28"/>
        </w:rPr>
        <w:t>» (участие приняли студенты подведомственных организаций образования и обычные граждане, в итоге удалось собрать около 100 экземпляров художественных, исторических и др</w:t>
      </w:r>
      <w:r w:rsidRPr="00F7091E">
        <w:rPr>
          <w:rFonts w:ascii="Times New Roman" w:hAnsi="Times New Roman" w:cs="Times New Roman"/>
          <w:sz w:val="28"/>
          <w:szCs w:val="28"/>
        </w:rPr>
        <w:t>угих</w:t>
      </w:r>
      <w:r w:rsidR="00C46EAD" w:rsidRPr="00F7091E">
        <w:rPr>
          <w:rFonts w:ascii="Times New Roman" w:hAnsi="Times New Roman" w:cs="Times New Roman"/>
          <w:sz w:val="28"/>
          <w:szCs w:val="28"/>
        </w:rPr>
        <w:t xml:space="preserve"> книг для дальнейшей передачи в социальные учреждения)</w:t>
      </w:r>
      <w:r w:rsidR="00925C1B" w:rsidRPr="00F7091E">
        <w:rPr>
          <w:rFonts w:ascii="Times New Roman" w:hAnsi="Times New Roman" w:cs="Times New Roman"/>
          <w:sz w:val="28"/>
          <w:szCs w:val="28"/>
        </w:rPr>
        <w:t>;</w:t>
      </w:r>
    </w:p>
    <w:p w14:paraId="71E31961" w14:textId="769A29C6" w:rsidR="00C46EAD" w:rsidRPr="00F7091E" w:rsidRDefault="009B558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с</w:t>
      </w:r>
      <w:r w:rsidR="00C46EAD" w:rsidRPr="00F7091E">
        <w:rPr>
          <w:rFonts w:ascii="Times New Roman" w:hAnsi="Times New Roman" w:cs="Times New Roman"/>
          <w:sz w:val="28"/>
          <w:szCs w:val="28"/>
        </w:rPr>
        <w:t xml:space="preserve">еминар «Добровольчество – потенциал в решении социальных проблем» с Гришановой Екатериной Владимировной, руководителем центра по развитию добровольческого движения и общественных инициатив </w:t>
      </w:r>
      <w:r w:rsidRPr="00F7091E">
        <w:rPr>
          <w:rFonts w:ascii="Times New Roman" w:hAnsi="Times New Roman" w:cs="Times New Roman"/>
          <w:sz w:val="28"/>
          <w:szCs w:val="28"/>
        </w:rPr>
        <w:t xml:space="preserve">государственное автономное учреждение </w:t>
      </w:r>
      <w:r w:rsidR="00C46EAD" w:rsidRPr="00F7091E">
        <w:rPr>
          <w:rFonts w:ascii="Times New Roman" w:hAnsi="Times New Roman" w:cs="Times New Roman"/>
          <w:sz w:val="28"/>
          <w:szCs w:val="28"/>
        </w:rPr>
        <w:t xml:space="preserve">«Брянский объединенный ресурс» в онлайн формате (участниками были представители Управления молодежной политики Министерства просвещения Приднестровской Молдавской Республики, представители организаций образования, руководители волонтерских организаций и сами волонтёры); </w:t>
      </w:r>
    </w:p>
    <w:p w14:paraId="30519932" w14:textId="3917E8DD"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р</w:t>
      </w:r>
      <w:r w:rsidR="00C46EAD" w:rsidRPr="00F7091E">
        <w:rPr>
          <w:rFonts w:ascii="Times New Roman" w:hAnsi="Times New Roman" w:cs="Times New Roman"/>
          <w:sz w:val="28"/>
          <w:szCs w:val="28"/>
        </w:rPr>
        <w:t>еспубликанская экологическая акция «Посади цветок – укрась планету» среди волонтеров организаций среднего профессионального образования и общественных организаций, участие приняли 24 волонтера;</w:t>
      </w:r>
    </w:p>
    <w:p w14:paraId="456EEFDA" w14:textId="67847BC0"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C46EAD" w:rsidRPr="00F7091E">
        <w:rPr>
          <w:rFonts w:ascii="Times New Roman" w:hAnsi="Times New Roman" w:cs="Times New Roman"/>
          <w:sz w:val="28"/>
          <w:szCs w:val="28"/>
        </w:rPr>
        <w:t xml:space="preserve">) </w:t>
      </w:r>
      <w:r w:rsidR="00E360F3" w:rsidRPr="00F7091E">
        <w:rPr>
          <w:rFonts w:ascii="Times New Roman" w:hAnsi="Times New Roman" w:cs="Times New Roman"/>
          <w:sz w:val="28"/>
          <w:szCs w:val="28"/>
        </w:rPr>
        <w:t>о</w:t>
      </w:r>
      <w:r w:rsidR="00C46EAD" w:rsidRPr="00F7091E">
        <w:rPr>
          <w:rFonts w:ascii="Times New Roman" w:hAnsi="Times New Roman" w:cs="Times New Roman"/>
          <w:sz w:val="28"/>
          <w:szCs w:val="28"/>
        </w:rPr>
        <w:t>рганизация семинара для преподавателей и студентов организаций среднего и высшего профессионального образования с координатором донорского сообщества «</w:t>
      </w:r>
      <w:proofErr w:type="spellStart"/>
      <w:r w:rsidR="00C46EAD" w:rsidRPr="00F7091E">
        <w:rPr>
          <w:rFonts w:ascii="Times New Roman" w:hAnsi="Times New Roman" w:cs="Times New Roman"/>
          <w:sz w:val="28"/>
          <w:szCs w:val="28"/>
        </w:rPr>
        <w:t>Донор.онлайн</w:t>
      </w:r>
      <w:proofErr w:type="spellEnd"/>
      <w:r w:rsidR="00C46EAD" w:rsidRPr="00F7091E">
        <w:rPr>
          <w:rFonts w:ascii="Times New Roman" w:hAnsi="Times New Roman" w:cs="Times New Roman"/>
          <w:sz w:val="28"/>
          <w:szCs w:val="28"/>
        </w:rPr>
        <w:t xml:space="preserve">» </w:t>
      </w:r>
      <w:proofErr w:type="spellStart"/>
      <w:r w:rsidR="00C46EAD" w:rsidRPr="00F7091E">
        <w:rPr>
          <w:rFonts w:ascii="Times New Roman" w:hAnsi="Times New Roman" w:cs="Times New Roman"/>
          <w:sz w:val="28"/>
          <w:szCs w:val="28"/>
        </w:rPr>
        <w:t>Санду</w:t>
      </w:r>
      <w:proofErr w:type="spellEnd"/>
      <w:r w:rsidR="00C46EAD" w:rsidRPr="00F7091E">
        <w:rPr>
          <w:rFonts w:ascii="Times New Roman" w:hAnsi="Times New Roman" w:cs="Times New Roman"/>
          <w:sz w:val="28"/>
          <w:szCs w:val="28"/>
        </w:rPr>
        <w:t xml:space="preserve"> Р.С. по продвижению добровольного донорства крови. В семинаре приняли участие 50 представителей организаций образования; </w:t>
      </w:r>
    </w:p>
    <w:p w14:paraId="4BF44C1F" w14:textId="5E916AA8"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6</w:t>
      </w:r>
      <w:r w:rsidR="00C46EAD" w:rsidRPr="00F7091E">
        <w:rPr>
          <w:rFonts w:ascii="Times New Roman" w:hAnsi="Times New Roman" w:cs="Times New Roman"/>
          <w:sz w:val="28"/>
          <w:szCs w:val="28"/>
        </w:rPr>
        <w:t>) Исторический квест «Мой край родной» ко Дню республики для добровольцев Приднестровья. В квесте приняли участие 30 человек;</w:t>
      </w:r>
    </w:p>
    <w:p w14:paraId="76191780" w14:textId="037C1177"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7</w:t>
      </w:r>
      <w:r w:rsidR="00C46EAD" w:rsidRPr="00F7091E">
        <w:rPr>
          <w:rFonts w:ascii="Times New Roman" w:hAnsi="Times New Roman" w:cs="Times New Roman"/>
          <w:sz w:val="28"/>
          <w:szCs w:val="28"/>
        </w:rPr>
        <w:t xml:space="preserve">) </w:t>
      </w:r>
      <w:r w:rsidR="00C46EAD" w:rsidRPr="00F7091E">
        <w:rPr>
          <w:rFonts w:ascii="Times New Roman" w:hAnsi="Times New Roman" w:cs="Times New Roman"/>
          <w:color w:val="FF0000"/>
          <w:sz w:val="28"/>
          <w:szCs w:val="28"/>
        </w:rPr>
        <w:t xml:space="preserve"> </w:t>
      </w:r>
      <w:r w:rsidR="00C46EAD" w:rsidRPr="00F7091E">
        <w:rPr>
          <w:rFonts w:ascii="Times New Roman" w:hAnsi="Times New Roman" w:cs="Times New Roman"/>
          <w:sz w:val="28"/>
          <w:szCs w:val="28"/>
        </w:rPr>
        <w:t>встреча министра просвещения Приднестровской Молдавской Республики с представителями волонтерских организаций. На встрече</w:t>
      </w:r>
      <w:r w:rsidR="00D75FE3" w:rsidRPr="00F7091E">
        <w:rPr>
          <w:rFonts w:ascii="Times New Roman" w:hAnsi="Times New Roman" w:cs="Times New Roman"/>
          <w:sz w:val="28"/>
          <w:szCs w:val="28"/>
        </w:rPr>
        <w:t xml:space="preserve"> присутствовали 20 добровольцев;</w:t>
      </w:r>
    </w:p>
    <w:p w14:paraId="3BA78C53" w14:textId="3E18ACA0"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8</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w:t>
      </w:r>
      <w:r w:rsidR="00C4152C" w:rsidRPr="00F7091E">
        <w:rPr>
          <w:rFonts w:ascii="Times New Roman" w:hAnsi="Times New Roman" w:cs="Times New Roman"/>
          <w:sz w:val="28"/>
          <w:szCs w:val="28"/>
        </w:rPr>
        <w:t>н</w:t>
      </w:r>
      <w:r w:rsidR="00C46EAD" w:rsidRPr="00F7091E">
        <w:rPr>
          <w:rFonts w:ascii="Times New Roman" w:hAnsi="Times New Roman" w:cs="Times New Roman"/>
          <w:sz w:val="28"/>
          <w:szCs w:val="28"/>
        </w:rPr>
        <w:t xml:space="preserve">а регулярной основе проходят встречи-презентации, направленные на популяризацию добровольческих движений, со студентами среднего и высшего профессионального образования. На данный момент проведено 5 встреч с общим охватом </w:t>
      </w:r>
      <w:r w:rsidR="00D75FE3" w:rsidRPr="00F7091E">
        <w:rPr>
          <w:rFonts w:ascii="Times New Roman" w:hAnsi="Times New Roman" w:cs="Times New Roman"/>
          <w:sz w:val="28"/>
          <w:szCs w:val="28"/>
        </w:rPr>
        <w:t xml:space="preserve">250 человек </w:t>
      </w:r>
      <w:r w:rsidR="00C46EAD" w:rsidRPr="00F7091E">
        <w:rPr>
          <w:rFonts w:ascii="Times New Roman" w:hAnsi="Times New Roman" w:cs="Times New Roman"/>
          <w:sz w:val="28"/>
          <w:szCs w:val="28"/>
        </w:rPr>
        <w:t>студентов</w:t>
      </w:r>
      <w:r w:rsidR="00D75FE3" w:rsidRPr="00F7091E">
        <w:rPr>
          <w:rFonts w:ascii="Times New Roman" w:hAnsi="Times New Roman" w:cs="Times New Roman"/>
          <w:sz w:val="28"/>
          <w:szCs w:val="28"/>
        </w:rPr>
        <w:t xml:space="preserve"> </w:t>
      </w:r>
      <w:r w:rsidR="00C46EAD" w:rsidRPr="00F7091E">
        <w:rPr>
          <w:rFonts w:ascii="Times New Roman" w:hAnsi="Times New Roman" w:cs="Times New Roman"/>
          <w:color w:val="FF0000"/>
          <w:sz w:val="28"/>
          <w:szCs w:val="28"/>
        </w:rPr>
        <w:t xml:space="preserve"> </w:t>
      </w:r>
      <w:r w:rsidR="00925C1B" w:rsidRPr="00F7091E">
        <w:rPr>
          <w:rFonts w:ascii="Times New Roman" w:hAnsi="Times New Roman" w:cs="Times New Roman"/>
          <w:sz w:val="28"/>
          <w:szCs w:val="28"/>
        </w:rPr>
        <w:t xml:space="preserve">государственного образовательного учреждения </w:t>
      </w:r>
      <w:r w:rsidR="00C46EAD" w:rsidRPr="00F7091E">
        <w:rPr>
          <w:rFonts w:ascii="Times New Roman" w:hAnsi="Times New Roman" w:cs="Times New Roman"/>
          <w:sz w:val="28"/>
          <w:szCs w:val="28"/>
        </w:rPr>
        <w:t>«Приднестровский государственный</w:t>
      </w:r>
      <w:r w:rsidR="00D75FE3" w:rsidRPr="00F7091E">
        <w:rPr>
          <w:rFonts w:ascii="Times New Roman" w:hAnsi="Times New Roman" w:cs="Times New Roman"/>
          <w:sz w:val="28"/>
          <w:szCs w:val="28"/>
        </w:rPr>
        <w:t xml:space="preserve"> университет им. Т.Г. Шевченко», </w:t>
      </w:r>
      <w:r w:rsidR="00925C1B" w:rsidRPr="00F7091E">
        <w:rPr>
          <w:rFonts w:ascii="Times New Roman" w:hAnsi="Times New Roman" w:cs="Times New Roman"/>
          <w:sz w:val="28"/>
          <w:szCs w:val="28"/>
        </w:rPr>
        <w:t xml:space="preserve">государственного образовательного учреждения среднего специального образования </w:t>
      </w:r>
      <w:r w:rsidR="00C46EAD" w:rsidRPr="00F7091E">
        <w:rPr>
          <w:rFonts w:ascii="Times New Roman" w:hAnsi="Times New Roman" w:cs="Times New Roman"/>
          <w:sz w:val="28"/>
          <w:szCs w:val="28"/>
        </w:rPr>
        <w:t>«Ти</w:t>
      </w:r>
      <w:r w:rsidR="00D75FE3" w:rsidRPr="00F7091E">
        <w:rPr>
          <w:rFonts w:ascii="Times New Roman" w:hAnsi="Times New Roman" w:cs="Times New Roman"/>
          <w:sz w:val="28"/>
          <w:szCs w:val="28"/>
        </w:rPr>
        <w:t xml:space="preserve">распольский техникум коммерции», </w:t>
      </w:r>
      <w:r w:rsidR="00507659" w:rsidRPr="00F7091E">
        <w:rPr>
          <w:rFonts w:ascii="Times New Roman" w:hAnsi="Times New Roman" w:cs="Times New Roman"/>
          <w:sz w:val="28"/>
          <w:szCs w:val="28"/>
        </w:rPr>
        <w:t xml:space="preserve">государственного образовательного учреждения среднего специального образования </w:t>
      </w:r>
      <w:r w:rsidR="00C46EAD" w:rsidRPr="00F7091E">
        <w:rPr>
          <w:rFonts w:ascii="Times New Roman" w:hAnsi="Times New Roman" w:cs="Times New Roman"/>
          <w:sz w:val="28"/>
          <w:szCs w:val="28"/>
        </w:rPr>
        <w:t>«Тираспольски</w:t>
      </w:r>
      <w:r w:rsidR="00D75FE3" w:rsidRPr="00F7091E">
        <w:rPr>
          <w:rFonts w:ascii="Times New Roman" w:hAnsi="Times New Roman" w:cs="Times New Roman"/>
          <w:sz w:val="28"/>
          <w:szCs w:val="28"/>
        </w:rPr>
        <w:t xml:space="preserve">й техникум информатики и права», </w:t>
      </w:r>
      <w:r w:rsidR="00507659" w:rsidRPr="00F7091E">
        <w:rPr>
          <w:rFonts w:ascii="Times New Roman" w:hAnsi="Times New Roman" w:cs="Times New Roman"/>
          <w:sz w:val="28"/>
          <w:szCs w:val="28"/>
        </w:rPr>
        <w:lastRenderedPageBreak/>
        <w:t>государственного образовательного учреждения среднего специального образования</w:t>
      </w:r>
      <w:r w:rsidR="00C46EAD" w:rsidRPr="00F7091E">
        <w:rPr>
          <w:rFonts w:ascii="Times New Roman" w:hAnsi="Times New Roman" w:cs="Times New Roman"/>
          <w:sz w:val="28"/>
          <w:szCs w:val="28"/>
        </w:rPr>
        <w:t xml:space="preserve"> «Промышленно-строительный </w:t>
      </w:r>
      <w:r w:rsidR="00D75FE3" w:rsidRPr="00F7091E">
        <w:rPr>
          <w:rFonts w:ascii="Times New Roman" w:hAnsi="Times New Roman" w:cs="Times New Roman"/>
          <w:sz w:val="28"/>
          <w:szCs w:val="28"/>
        </w:rPr>
        <w:t xml:space="preserve">техникум», </w:t>
      </w:r>
      <w:r w:rsidR="00507659" w:rsidRPr="00F7091E">
        <w:rPr>
          <w:rFonts w:ascii="Times New Roman" w:hAnsi="Times New Roman" w:cs="Times New Roman"/>
          <w:sz w:val="28"/>
          <w:szCs w:val="28"/>
        </w:rPr>
        <w:t xml:space="preserve">государственного образовательного учреждения среднего специального образования </w:t>
      </w:r>
      <w:r w:rsidR="00C46EAD" w:rsidRPr="00F7091E">
        <w:rPr>
          <w:rFonts w:ascii="Times New Roman" w:hAnsi="Times New Roman" w:cs="Times New Roman"/>
          <w:sz w:val="28"/>
          <w:szCs w:val="28"/>
        </w:rPr>
        <w:t>«Тираспольский аграрно-техни</w:t>
      </w:r>
      <w:r w:rsidR="00D75FE3" w:rsidRPr="00F7091E">
        <w:rPr>
          <w:rFonts w:ascii="Times New Roman" w:hAnsi="Times New Roman" w:cs="Times New Roman"/>
          <w:sz w:val="28"/>
          <w:szCs w:val="28"/>
        </w:rPr>
        <w:t>ческий колледж им. М.В. Фрунзе»;</w:t>
      </w:r>
    </w:p>
    <w:p w14:paraId="25BF2BB0" w14:textId="13418200"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9</w:t>
      </w:r>
      <w:r w:rsidR="00C46EAD" w:rsidRPr="00F7091E">
        <w:rPr>
          <w:rFonts w:ascii="Times New Roman" w:hAnsi="Times New Roman" w:cs="Times New Roman"/>
          <w:sz w:val="28"/>
          <w:szCs w:val="28"/>
        </w:rPr>
        <w:t xml:space="preserve">) </w:t>
      </w:r>
      <w:r w:rsidR="00D75FE3" w:rsidRPr="00F7091E">
        <w:rPr>
          <w:rFonts w:ascii="Times New Roman" w:hAnsi="Times New Roman" w:cs="Times New Roman"/>
          <w:sz w:val="28"/>
          <w:szCs w:val="28"/>
        </w:rPr>
        <w:t>п</w:t>
      </w:r>
      <w:r w:rsidR="00C46EAD" w:rsidRPr="00F7091E">
        <w:rPr>
          <w:rFonts w:ascii="Times New Roman" w:hAnsi="Times New Roman" w:cs="Times New Roman"/>
          <w:sz w:val="28"/>
          <w:szCs w:val="28"/>
        </w:rPr>
        <w:t xml:space="preserve">риняли участие в организации и проведении квеста «История в лицах» при поддержке Россотрудничества. Волонтёры, как команда в составе </w:t>
      </w:r>
      <w:r w:rsidR="00C4152C" w:rsidRPr="00F7091E">
        <w:rPr>
          <w:rFonts w:ascii="Times New Roman" w:hAnsi="Times New Roman" w:cs="Times New Roman"/>
          <w:sz w:val="28"/>
          <w:szCs w:val="28"/>
        </w:rPr>
        <w:t xml:space="preserve">четырех </w:t>
      </w:r>
      <w:r w:rsidR="00C46EAD" w:rsidRPr="00F7091E">
        <w:rPr>
          <w:rFonts w:ascii="Times New Roman" w:hAnsi="Times New Roman" w:cs="Times New Roman"/>
          <w:sz w:val="28"/>
          <w:szCs w:val="28"/>
        </w:rPr>
        <w:t>человек, приняли непосредственное участие в самом квесте, а также 6 волонтёров оказали содействие в его организации;</w:t>
      </w:r>
    </w:p>
    <w:p w14:paraId="31FBC91E" w14:textId="05AB25AD" w:rsidR="00C46EAD" w:rsidRPr="00F7091E" w:rsidRDefault="00D15B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10</w:t>
      </w:r>
      <w:r w:rsidR="00C46EAD" w:rsidRPr="00F7091E">
        <w:rPr>
          <w:rFonts w:ascii="Times New Roman" w:hAnsi="Times New Roman" w:cs="Times New Roman"/>
          <w:sz w:val="28"/>
          <w:szCs w:val="28"/>
        </w:rPr>
        <w:t xml:space="preserve">) </w:t>
      </w:r>
      <w:r w:rsidR="00D75FE3" w:rsidRPr="00F7091E">
        <w:rPr>
          <w:rFonts w:ascii="Times New Roman" w:hAnsi="Times New Roman" w:cs="Times New Roman"/>
          <w:sz w:val="28"/>
          <w:szCs w:val="28"/>
        </w:rPr>
        <w:t>п</w:t>
      </w:r>
      <w:r w:rsidR="00C46EAD" w:rsidRPr="00F7091E">
        <w:rPr>
          <w:rFonts w:ascii="Times New Roman" w:hAnsi="Times New Roman" w:cs="Times New Roman"/>
          <w:sz w:val="28"/>
          <w:szCs w:val="28"/>
        </w:rPr>
        <w:t>роведена работа по привлечению добровольцев и волонтерских движений в акциях:</w:t>
      </w:r>
    </w:p>
    <w:p w14:paraId="235F56FF" w14:textId="50F55286" w:rsidR="00C46EAD" w:rsidRPr="00F7091E" w:rsidRDefault="00C4152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по высадке деревьев в парке «Победа», участие приняли около 50 волонтеров из различных организаций образования и неравнодушные граждане;</w:t>
      </w:r>
    </w:p>
    <w:p w14:paraId="1B9938F9" w14:textId="1D648A86" w:rsidR="00C46EAD" w:rsidRPr="00F7091E" w:rsidRDefault="00C4152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D75FE3" w:rsidRPr="00F7091E">
        <w:rPr>
          <w:rFonts w:ascii="Times New Roman" w:hAnsi="Times New Roman" w:cs="Times New Roman"/>
          <w:sz w:val="28"/>
          <w:szCs w:val="28"/>
        </w:rPr>
        <w:t xml:space="preserve">) </w:t>
      </w:r>
      <w:r w:rsidR="00C46EAD" w:rsidRPr="00F7091E">
        <w:rPr>
          <w:rFonts w:ascii="Times New Roman" w:hAnsi="Times New Roman" w:cs="Times New Roman"/>
          <w:sz w:val="28"/>
          <w:szCs w:val="28"/>
        </w:rPr>
        <w:t>IT-забеге, участие приняли 50 волонтёров;</w:t>
      </w:r>
    </w:p>
    <w:p w14:paraId="602B751B" w14:textId="40348D73" w:rsidR="00C46EAD" w:rsidRPr="00F7091E" w:rsidRDefault="00C4152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велопробеге «Виват, Тирасполь!», участие приняли 10 волонтёров;</w:t>
      </w:r>
    </w:p>
    <w:p w14:paraId="7E38860A" w14:textId="7AECC231"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11</w:t>
      </w:r>
      <w:r w:rsidR="00C46EAD" w:rsidRPr="00F7091E">
        <w:rPr>
          <w:rFonts w:ascii="Times New Roman" w:hAnsi="Times New Roman" w:cs="Times New Roman"/>
          <w:sz w:val="28"/>
          <w:szCs w:val="28"/>
        </w:rPr>
        <w:t xml:space="preserve">) </w:t>
      </w:r>
      <w:r w:rsidR="00D75FE3" w:rsidRPr="00F7091E">
        <w:rPr>
          <w:rFonts w:ascii="Times New Roman" w:hAnsi="Times New Roman" w:cs="Times New Roman"/>
          <w:sz w:val="28"/>
          <w:szCs w:val="28"/>
        </w:rPr>
        <w:t>п</w:t>
      </w:r>
      <w:r w:rsidR="00C46EAD" w:rsidRPr="00F7091E">
        <w:rPr>
          <w:rFonts w:ascii="Times New Roman" w:hAnsi="Times New Roman" w:cs="Times New Roman"/>
          <w:sz w:val="28"/>
          <w:szCs w:val="28"/>
        </w:rPr>
        <w:t xml:space="preserve">роведена акция по разгрузке лаванды в ботаническом саду </w:t>
      </w:r>
      <w:r w:rsidR="00EB0863" w:rsidRPr="00F7091E">
        <w:rPr>
          <w:rFonts w:ascii="Times New Roman" w:eastAsia="Times New Roman" w:hAnsi="Times New Roman" w:cs="Times New Roman"/>
          <w:sz w:val="28"/>
          <w:szCs w:val="28"/>
          <w:shd w:val="clear" w:color="auto" w:fill="FEFEFE"/>
          <w:lang w:eastAsia="ru-RU"/>
        </w:rPr>
        <w:t>города</w:t>
      </w:r>
      <w:r w:rsidR="00C46EAD" w:rsidRPr="00F7091E">
        <w:rPr>
          <w:rFonts w:ascii="Times New Roman" w:hAnsi="Times New Roman" w:cs="Times New Roman"/>
          <w:sz w:val="28"/>
          <w:szCs w:val="28"/>
        </w:rPr>
        <w:t xml:space="preserve"> Тирасполя, участие приняли 15 волонтеров;</w:t>
      </w:r>
    </w:p>
    <w:p w14:paraId="597B29CA" w14:textId="2F07EFC9"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12</w:t>
      </w:r>
      <w:r w:rsidR="00C46EAD" w:rsidRPr="00F7091E">
        <w:rPr>
          <w:rFonts w:ascii="Times New Roman" w:hAnsi="Times New Roman" w:cs="Times New Roman"/>
          <w:sz w:val="28"/>
          <w:szCs w:val="28"/>
        </w:rPr>
        <w:t xml:space="preserve">) </w:t>
      </w:r>
      <w:r w:rsidR="00D75FE3" w:rsidRPr="00F7091E">
        <w:rPr>
          <w:rFonts w:ascii="Times New Roman" w:hAnsi="Times New Roman" w:cs="Times New Roman"/>
          <w:sz w:val="28"/>
          <w:szCs w:val="28"/>
        </w:rPr>
        <w:t>п</w:t>
      </w:r>
      <w:r w:rsidR="00C46EAD" w:rsidRPr="00F7091E">
        <w:rPr>
          <w:rFonts w:ascii="Times New Roman" w:hAnsi="Times New Roman" w:cs="Times New Roman"/>
          <w:sz w:val="28"/>
          <w:szCs w:val="28"/>
        </w:rPr>
        <w:t>роведена акция «Чистый берег» по уборке берега Днестра, участие приняли 23 волонтера</w:t>
      </w:r>
      <w:r w:rsidRPr="00F7091E">
        <w:rPr>
          <w:rFonts w:ascii="Times New Roman" w:hAnsi="Times New Roman" w:cs="Times New Roman"/>
          <w:sz w:val="28"/>
          <w:szCs w:val="28"/>
        </w:rPr>
        <w:t>;</w:t>
      </w:r>
    </w:p>
    <w:p w14:paraId="64FF0378" w14:textId="01AEC730"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13</w:t>
      </w:r>
      <w:r w:rsidR="00C46EAD" w:rsidRPr="00F7091E">
        <w:rPr>
          <w:rFonts w:ascii="Times New Roman" w:hAnsi="Times New Roman" w:cs="Times New Roman"/>
          <w:sz w:val="28"/>
          <w:szCs w:val="28"/>
        </w:rPr>
        <w:t xml:space="preserve">) </w:t>
      </w:r>
      <w:r w:rsidR="00D75FE3" w:rsidRPr="00F7091E">
        <w:rPr>
          <w:rFonts w:ascii="Times New Roman" w:hAnsi="Times New Roman" w:cs="Times New Roman"/>
          <w:sz w:val="28"/>
          <w:szCs w:val="28"/>
        </w:rPr>
        <w:t>с</w:t>
      </w:r>
      <w:r w:rsidR="00C46EAD" w:rsidRPr="00F7091E">
        <w:rPr>
          <w:rFonts w:ascii="Times New Roman" w:hAnsi="Times New Roman" w:cs="Times New Roman"/>
          <w:sz w:val="28"/>
          <w:szCs w:val="28"/>
        </w:rPr>
        <w:t>овместно с волонтерами-медиками организован тренинг по оказанию первой помощи нуждающимся. Участие приняли 14 человек</w:t>
      </w:r>
      <w:r w:rsidR="00D75FE3" w:rsidRPr="00F7091E">
        <w:rPr>
          <w:rFonts w:ascii="Times New Roman" w:hAnsi="Times New Roman" w:cs="Times New Roman"/>
          <w:sz w:val="28"/>
          <w:szCs w:val="28"/>
        </w:rPr>
        <w:t>;</w:t>
      </w:r>
    </w:p>
    <w:p w14:paraId="263511AD" w14:textId="611A6C5A"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14</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а</w:t>
      </w:r>
      <w:r w:rsidR="00C46EAD" w:rsidRPr="00F7091E">
        <w:rPr>
          <w:rFonts w:ascii="Times New Roman" w:hAnsi="Times New Roman" w:cs="Times New Roman"/>
          <w:sz w:val="28"/>
          <w:szCs w:val="28"/>
        </w:rPr>
        <w:t>кция «Календарь добрых дел». Акция проводилась в онлайн формате (</w:t>
      </w:r>
      <w:proofErr w:type="spellStart"/>
      <w:r w:rsidR="00C46EAD" w:rsidRPr="00F7091E">
        <w:rPr>
          <w:rFonts w:ascii="Times New Roman" w:hAnsi="Times New Roman" w:cs="Times New Roman"/>
          <w:sz w:val="28"/>
          <w:szCs w:val="28"/>
        </w:rPr>
        <w:t>Instagram</w:t>
      </w:r>
      <w:proofErr w:type="spellEnd"/>
      <w:r w:rsidR="00C46EAD" w:rsidRPr="00F7091E">
        <w:rPr>
          <w:rFonts w:ascii="Times New Roman" w:hAnsi="Times New Roman" w:cs="Times New Roman"/>
          <w:sz w:val="28"/>
          <w:szCs w:val="28"/>
        </w:rPr>
        <w:t>) по 6 направлениям:</w:t>
      </w:r>
    </w:p>
    <w:p w14:paraId="5CF3CFB8" w14:textId="1E243140"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«Скажи СПАСИБО»;</w:t>
      </w:r>
    </w:p>
    <w:p w14:paraId="1074B6B0" w14:textId="7A5AE9CC"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о</w:t>
      </w:r>
      <w:r w:rsidR="00C46EAD" w:rsidRPr="00F7091E">
        <w:rPr>
          <w:rFonts w:ascii="Times New Roman" w:hAnsi="Times New Roman" w:cs="Times New Roman"/>
          <w:sz w:val="28"/>
          <w:szCs w:val="28"/>
        </w:rPr>
        <w:t>казание благотворительной помощи;</w:t>
      </w:r>
    </w:p>
    <w:p w14:paraId="6891468A" w14:textId="756C877F"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w:t>
      </w:r>
      <w:r w:rsidR="009E7564" w:rsidRPr="00F7091E">
        <w:rPr>
          <w:rFonts w:ascii="Times New Roman" w:hAnsi="Times New Roman" w:cs="Times New Roman"/>
          <w:sz w:val="28"/>
          <w:szCs w:val="28"/>
        </w:rPr>
        <w:t>п</w:t>
      </w:r>
      <w:r w:rsidR="00C46EAD" w:rsidRPr="00F7091E">
        <w:rPr>
          <w:rFonts w:ascii="Times New Roman" w:hAnsi="Times New Roman" w:cs="Times New Roman"/>
          <w:sz w:val="28"/>
          <w:szCs w:val="28"/>
        </w:rPr>
        <w:t>омощь животным;</w:t>
      </w:r>
    </w:p>
    <w:p w14:paraId="284C1CB6" w14:textId="7227AA59"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«Подари тепло» для пожилых людей;</w:t>
      </w:r>
    </w:p>
    <w:p w14:paraId="0AF64045" w14:textId="758B8F18" w:rsidR="00C46EAD" w:rsidRPr="00F7091E" w:rsidRDefault="00B656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D75FE3" w:rsidRPr="00F7091E">
        <w:rPr>
          <w:rFonts w:ascii="Times New Roman" w:hAnsi="Times New Roman" w:cs="Times New Roman"/>
          <w:sz w:val="28"/>
          <w:szCs w:val="28"/>
        </w:rPr>
        <w:t>)</w:t>
      </w:r>
      <w:r w:rsidR="00C46EAD" w:rsidRPr="00F7091E">
        <w:rPr>
          <w:rFonts w:ascii="Times New Roman" w:hAnsi="Times New Roman" w:cs="Times New Roman"/>
          <w:sz w:val="28"/>
          <w:szCs w:val="28"/>
        </w:rPr>
        <w:t xml:space="preserve"> «Расскажи свою историю ДОБРА».</w:t>
      </w:r>
    </w:p>
    <w:p w14:paraId="240C5BDA"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 итогам акции были определены 2 самых активных волонтера и награждены сувенирной продукцией</w:t>
      </w:r>
      <w:r w:rsidR="00D75FE3" w:rsidRPr="00F7091E">
        <w:rPr>
          <w:rFonts w:ascii="Times New Roman" w:hAnsi="Times New Roman" w:cs="Times New Roman"/>
          <w:sz w:val="28"/>
          <w:szCs w:val="28"/>
        </w:rPr>
        <w:t>;</w:t>
      </w:r>
    </w:p>
    <w:p w14:paraId="092C8A4C" w14:textId="75FB32EA" w:rsidR="00C46EAD" w:rsidRPr="00F7091E" w:rsidRDefault="00727F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15</w:t>
      </w:r>
      <w:r w:rsidR="00C46EAD" w:rsidRPr="00F7091E">
        <w:rPr>
          <w:rFonts w:ascii="Times New Roman" w:hAnsi="Times New Roman" w:cs="Times New Roman"/>
          <w:sz w:val="28"/>
          <w:szCs w:val="28"/>
        </w:rPr>
        <w:t>) 10 волонтёров были задействованы в проведении утренника «Новый год под паролем?» на Президентской ёлке в г</w:t>
      </w:r>
      <w:r w:rsidR="00A7526A" w:rsidRPr="00F7091E">
        <w:rPr>
          <w:rFonts w:ascii="Times New Roman" w:hAnsi="Times New Roman" w:cs="Times New Roman"/>
          <w:sz w:val="28"/>
          <w:szCs w:val="28"/>
        </w:rPr>
        <w:t xml:space="preserve">ороде </w:t>
      </w:r>
      <w:r w:rsidR="00C46EAD" w:rsidRPr="00F7091E">
        <w:rPr>
          <w:rFonts w:ascii="Times New Roman" w:hAnsi="Times New Roman" w:cs="Times New Roman"/>
          <w:sz w:val="28"/>
          <w:szCs w:val="28"/>
        </w:rPr>
        <w:t>Тирасполь.</w:t>
      </w:r>
    </w:p>
    <w:p w14:paraId="0CC23FC2" w14:textId="67019B2C"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Разработан и функционирует сайт </w:t>
      </w:r>
      <w:r w:rsidR="009E7564" w:rsidRPr="00F7091E">
        <w:rPr>
          <w:rFonts w:ascii="Times New Roman" w:hAnsi="Times New Roman" w:cs="Times New Roman"/>
          <w:sz w:val="28"/>
          <w:szCs w:val="28"/>
        </w:rPr>
        <w:t xml:space="preserve">в глобальной сети Интернет </w:t>
      </w:r>
      <w:r w:rsidRPr="00F7091E">
        <w:rPr>
          <w:rFonts w:ascii="Times New Roman" w:hAnsi="Times New Roman" w:cs="Times New Roman"/>
          <w:sz w:val="28"/>
          <w:szCs w:val="28"/>
        </w:rPr>
        <w:t>«Волонтеры Приднестровья».</w:t>
      </w:r>
    </w:p>
    <w:p w14:paraId="1314A728"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целях популяризации добровольческих движений запущена страница волонтеров в сети </w:t>
      </w:r>
      <w:proofErr w:type="spellStart"/>
      <w:r w:rsidRPr="00F7091E">
        <w:rPr>
          <w:rFonts w:ascii="Times New Roman" w:hAnsi="Times New Roman" w:cs="Times New Roman"/>
          <w:sz w:val="28"/>
          <w:szCs w:val="28"/>
        </w:rPr>
        <w:t>Instagram</w:t>
      </w:r>
      <w:proofErr w:type="spellEnd"/>
      <w:r w:rsidRPr="00F7091E">
        <w:rPr>
          <w:rFonts w:ascii="Times New Roman" w:hAnsi="Times New Roman" w:cs="Times New Roman"/>
          <w:sz w:val="28"/>
          <w:szCs w:val="28"/>
        </w:rPr>
        <w:t>.</w:t>
      </w:r>
    </w:p>
    <w:p w14:paraId="1A5D6D6B"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Ко Дню добровольца 5 декабря на площадке Правительства </w:t>
      </w:r>
      <w:r w:rsidR="00D75FE3" w:rsidRPr="00F7091E">
        <w:rPr>
          <w:rFonts w:ascii="Times New Roman" w:hAnsi="Times New Roman" w:cs="Times New Roman"/>
          <w:sz w:val="28"/>
          <w:szCs w:val="28"/>
        </w:rPr>
        <w:t xml:space="preserve">Приднестровской Молдавской Республики </w:t>
      </w:r>
      <w:r w:rsidRPr="00F7091E">
        <w:rPr>
          <w:rFonts w:ascii="Times New Roman" w:hAnsi="Times New Roman" w:cs="Times New Roman"/>
          <w:sz w:val="28"/>
          <w:szCs w:val="28"/>
        </w:rPr>
        <w:t xml:space="preserve">проведено торжественное награждение волонтеров ведомственными наградами Министерства </w:t>
      </w:r>
      <w:r w:rsidR="00D75FE3" w:rsidRPr="00F7091E">
        <w:rPr>
          <w:rFonts w:ascii="Times New Roman" w:hAnsi="Times New Roman" w:cs="Times New Roman"/>
          <w:sz w:val="28"/>
          <w:szCs w:val="28"/>
        </w:rPr>
        <w:t>просвещения</w:t>
      </w:r>
      <w:r w:rsidR="00D75FE3" w:rsidRPr="00F7091E">
        <w:t xml:space="preserve"> </w:t>
      </w:r>
      <w:r w:rsidR="00D75FE3" w:rsidRPr="00F7091E">
        <w:rPr>
          <w:rFonts w:ascii="Times New Roman" w:hAnsi="Times New Roman" w:cs="Times New Roman"/>
          <w:sz w:val="28"/>
          <w:szCs w:val="28"/>
        </w:rPr>
        <w:t>Правительства Приднестровской Молдавской Республики.</w:t>
      </w:r>
      <w:r w:rsidRPr="00F7091E">
        <w:rPr>
          <w:rFonts w:ascii="Times New Roman" w:hAnsi="Times New Roman" w:cs="Times New Roman"/>
          <w:sz w:val="28"/>
          <w:szCs w:val="28"/>
        </w:rPr>
        <w:t xml:space="preserve"> Всего наградили 25 волонтеров из разных областей добровольчества.</w:t>
      </w:r>
    </w:p>
    <w:p w14:paraId="0D3B6B14" w14:textId="77777777" w:rsidR="00C46EAD" w:rsidRPr="00F7091E" w:rsidRDefault="00C46EA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Цикл проводимых мероприятий способствовал гражданско-патриотическому, духовно-нравственному воспитанию молодежи </w:t>
      </w:r>
      <w:r w:rsidRPr="00F7091E">
        <w:rPr>
          <w:rFonts w:ascii="Times New Roman" w:hAnsi="Times New Roman" w:cs="Times New Roman"/>
          <w:sz w:val="28"/>
          <w:szCs w:val="28"/>
        </w:rPr>
        <w:lastRenderedPageBreak/>
        <w:t xml:space="preserve">республики, формированию активной и ответственной жизненной позиции у молодых граждан страны. </w:t>
      </w:r>
    </w:p>
    <w:p w14:paraId="3B87A380"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5D98390B" w14:textId="77777777" w:rsidR="005076C8" w:rsidRPr="00F7091E" w:rsidRDefault="005076C8" w:rsidP="00485B4E">
      <w:pPr>
        <w:spacing w:after="0" w:line="240" w:lineRule="auto"/>
        <w:ind w:firstLine="851"/>
        <w:jc w:val="center"/>
        <w:rPr>
          <w:rFonts w:ascii="Times New Roman" w:hAnsi="Times New Roman" w:cs="Times New Roman"/>
          <w:sz w:val="28"/>
          <w:szCs w:val="28"/>
        </w:rPr>
      </w:pPr>
    </w:p>
    <w:p w14:paraId="33D14924"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Организация досуга детей и подростков,</w:t>
      </w:r>
    </w:p>
    <w:p w14:paraId="7EEFC45D"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включая летний отдых и оздоровление</w:t>
      </w:r>
    </w:p>
    <w:p w14:paraId="4F4D1F44" w14:textId="77777777" w:rsidR="00666CD7" w:rsidRPr="00F7091E" w:rsidRDefault="00666CD7" w:rsidP="00485B4E">
      <w:pPr>
        <w:spacing w:after="0" w:line="240" w:lineRule="auto"/>
        <w:ind w:firstLine="851"/>
        <w:jc w:val="both"/>
        <w:rPr>
          <w:rFonts w:ascii="Times New Roman" w:hAnsi="Times New Roman" w:cs="Times New Roman"/>
          <w:sz w:val="28"/>
          <w:szCs w:val="28"/>
        </w:rPr>
      </w:pPr>
    </w:p>
    <w:p w14:paraId="5CB55ABA" w14:textId="77777777" w:rsidR="00763CE6" w:rsidRPr="00F7091E" w:rsidRDefault="00763CE6" w:rsidP="00485B4E">
      <w:pPr>
        <w:pStyle w:val="a8"/>
        <w:shd w:val="clear" w:color="auto" w:fill="auto"/>
        <w:rPr>
          <w:color w:val="auto"/>
        </w:rPr>
      </w:pPr>
      <w:r w:rsidRPr="00F7091E">
        <w:rPr>
          <w:color w:val="auto"/>
        </w:rPr>
        <w:t>Важную роль в создании условий для формирования гармонично развитой личности ребенка, просвещении и формировании культурного пространства для подрастающего поколения выполняют учреждения культуры.</w:t>
      </w:r>
    </w:p>
    <w:p w14:paraId="34668868" w14:textId="29140112"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Приднестровской Молдавской Республике функционирует 117 учреждений культуры клубного типа и 1 кинотеатр </w:t>
      </w:r>
      <w:proofErr w:type="gramStart"/>
      <w:r w:rsidRPr="00F7091E">
        <w:rPr>
          <w:rFonts w:ascii="Times New Roman" w:hAnsi="Times New Roman" w:cs="Times New Roman"/>
          <w:sz w:val="28"/>
          <w:szCs w:val="28"/>
        </w:rPr>
        <w:t>(</w:t>
      </w:r>
      <w:r w:rsidRPr="00F7091E">
        <w:rPr>
          <w:rFonts w:ascii="Times New Roman" w:hAnsi="Times New Roman" w:cs="Times New Roman"/>
          <w:color w:val="FF0000"/>
          <w:sz w:val="28"/>
          <w:szCs w:val="28"/>
        </w:rPr>
        <w:t xml:space="preserve"> </w:t>
      </w:r>
      <w:r w:rsidR="0064372C" w:rsidRPr="00F7091E">
        <w:rPr>
          <w:rFonts w:ascii="Times New Roman" w:hAnsi="Times New Roman" w:cs="Times New Roman"/>
          <w:sz w:val="28"/>
          <w:szCs w:val="28"/>
        </w:rPr>
        <w:t>муниципальное</w:t>
      </w:r>
      <w:proofErr w:type="gramEnd"/>
      <w:r w:rsidR="0064372C" w:rsidRPr="00F7091E">
        <w:rPr>
          <w:rFonts w:ascii="Times New Roman" w:hAnsi="Times New Roman" w:cs="Times New Roman"/>
          <w:sz w:val="28"/>
          <w:szCs w:val="28"/>
        </w:rPr>
        <w:t xml:space="preserve"> учреждение </w:t>
      </w:r>
      <w:r w:rsidRPr="00F7091E">
        <w:rPr>
          <w:rFonts w:ascii="Times New Roman" w:hAnsi="Times New Roman" w:cs="Times New Roman"/>
          <w:sz w:val="28"/>
          <w:szCs w:val="28"/>
        </w:rPr>
        <w:t xml:space="preserve">«Культурно-досуговый центр «Восток»), 40 музеев, 123 публичные библиотеки, в том числе 4 государственных учреждения, подведомственных Государственной службе по культуре и историческому наследию Приднестровской Молдавской Республике, создающих условия для организации досуга детей: </w:t>
      </w:r>
    </w:p>
    <w:p w14:paraId="5C8BDAC4" w14:textId="04B055E7"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AF1EDC" w:rsidRPr="00F7091E">
        <w:rPr>
          <w:rFonts w:ascii="Times New Roman" w:hAnsi="Times New Roman" w:cs="Times New Roman"/>
          <w:sz w:val="28"/>
          <w:szCs w:val="28"/>
        </w:rPr>
        <w:t xml:space="preserve">государственное учреждение </w:t>
      </w:r>
      <w:r w:rsidR="00763CE6" w:rsidRPr="00F7091E">
        <w:rPr>
          <w:rFonts w:ascii="Times New Roman" w:hAnsi="Times New Roman" w:cs="Times New Roman"/>
          <w:sz w:val="28"/>
          <w:szCs w:val="28"/>
        </w:rPr>
        <w:t>«Государственный культурный центр «Дворец Республики»</w:t>
      </w:r>
      <w:r w:rsidR="00AF1EDC" w:rsidRPr="00F7091E">
        <w:rPr>
          <w:rFonts w:ascii="Times New Roman" w:hAnsi="Times New Roman" w:cs="Times New Roman"/>
          <w:sz w:val="28"/>
          <w:szCs w:val="28"/>
        </w:rPr>
        <w:t>;</w:t>
      </w:r>
      <w:r w:rsidR="00763CE6" w:rsidRPr="00F7091E">
        <w:rPr>
          <w:rFonts w:ascii="Times New Roman" w:hAnsi="Times New Roman" w:cs="Times New Roman"/>
          <w:sz w:val="28"/>
          <w:szCs w:val="28"/>
        </w:rPr>
        <w:t xml:space="preserve"> </w:t>
      </w:r>
    </w:p>
    <w:p w14:paraId="7C547B00" w14:textId="4A5DB4AA"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AF1EDC" w:rsidRPr="00F7091E">
        <w:rPr>
          <w:rFonts w:ascii="Times New Roman" w:hAnsi="Times New Roman" w:cs="Times New Roman"/>
          <w:sz w:val="28"/>
          <w:szCs w:val="28"/>
        </w:rPr>
        <w:t xml:space="preserve">государственное учреждение </w:t>
      </w:r>
      <w:r w:rsidR="00763CE6" w:rsidRPr="00F7091E">
        <w:rPr>
          <w:rFonts w:ascii="Times New Roman" w:hAnsi="Times New Roman" w:cs="Times New Roman"/>
          <w:sz w:val="28"/>
          <w:szCs w:val="28"/>
        </w:rPr>
        <w:t xml:space="preserve">«Приднестровский Государственный театр драмы и комедии им. Н.С. </w:t>
      </w:r>
      <w:proofErr w:type="spellStart"/>
      <w:r w:rsidR="00763CE6" w:rsidRPr="00F7091E">
        <w:rPr>
          <w:rFonts w:ascii="Times New Roman" w:hAnsi="Times New Roman" w:cs="Times New Roman"/>
          <w:sz w:val="28"/>
          <w:szCs w:val="28"/>
        </w:rPr>
        <w:t>Аронецкой</w:t>
      </w:r>
      <w:proofErr w:type="spellEnd"/>
      <w:r w:rsidR="00763CE6" w:rsidRPr="00F7091E">
        <w:rPr>
          <w:rFonts w:ascii="Times New Roman" w:hAnsi="Times New Roman" w:cs="Times New Roman"/>
          <w:sz w:val="28"/>
          <w:szCs w:val="28"/>
        </w:rPr>
        <w:t>»</w:t>
      </w:r>
      <w:r w:rsidR="00AF1EDC" w:rsidRPr="00F7091E">
        <w:rPr>
          <w:rFonts w:ascii="Times New Roman" w:hAnsi="Times New Roman" w:cs="Times New Roman"/>
          <w:sz w:val="28"/>
          <w:szCs w:val="28"/>
        </w:rPr>
        <w:t>;</w:t>
      </w:r>
      <w:r w:rsidR="00763CE6" w:rsidRPr="00F7091E">
        <w:rPr>
          <w:rFonts w:ascii="Times New Roman" w:hAnsi="Times New Roman" w:cs="Times New Roman"/>
          <w:sz w:val="28"/>
          <w:szCs w:val="28"/>
        </w:rPr>
        <w:t xml:space="preserve"> </w:t>
      </w:r>
    </w:p>
    <w:p w14:paraId="4FFF9B1F" w14:textId="05767EA8"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AF1EDC" w:rsidRPr="00F7091E">
        <w:rPr>
          <w:rFonts w:ascii="Times New Roman" w:hAnsi="Times New Roman" w:cs="Times New Roman"/>
          <w:sz w:val="28"/>
          <w:szCs w:val="28"/>
        </w:rPr>
        <w:t>государственное унитарное предприятие</w:t>
      </w:r>
      <w:r w:rsidR="00763CE6" w:rsidRPr="00F7091E">
        <w:rPr>
          <w:rFonts w:ascii="Times New Roman" w:hAnsi="Times New Roman" w:cs="Times New Roman"/>
          <w:sz w:val="28"/>
          <w:szCs w:val="28"/>
        </w:rPr>
        <w:t xml:space="preserve"> «Киноконцертный комплекс «Тирасполь»</w:t>
      </w:r>
      <w:r w:rsidR="00AF1EDC" w:rsidRPr="00F7091E">
        <w:rPr>
          <w:rFonts w:ascii="Times New Roman" w:hAnsi="Times New Roman" w:cs="Times New Roman"/>
          <w:sz w:val="28"/>
          <w:szCs w:val="28"/>
        </w:rPr>
        <w:t>;</w:t>
      </w:r>
    </w:p>
    <w:p w14:paraId="1BEED24D" w14:textId="6D74270F"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AF1EDC" w:rsidRPr="00F7091E">
        <w:rPr>
          <w:rFonts w:ascii="Times New Roman" w:hAnsi="Times New Roman" w:cs="Times New Roman"/>
          <w:sz w:val="28"/>
          <w:szCs w:val="28"/>
        </w:rPr>
        <w:t xml:space="preserve">государственное учреждение </w:t>
      </w:r>
      <w:r w:rsidR="00763CE6" w:rsidRPr="00F7091E">
        <w:rPr>
          <w:rFonts w:ascii="Times New Roman" w:hAnsi="Times New Roman" w:cs="Times New Roman"/>
          <w:sz w:val="28"/>
          <w:szCs w:val="28"/>
        </w:rPr>
        <w:t>«Приднестровский государственный художественный музей».</w:t>
      </w:r>
    </w:p>
    <w:p w14:paraId="340685E0"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государственными учреждениями было реализовано 1 943 мероприятия для детей с общим охватом детской аудитории в количестве 68956 человек (основные показатели приходятся на циклы новогодних и рождественских праздников, Дня защиты детей):</w:t>
      </w:r>
    </w:p>
    <w:p w14:paraId="794ABB29" w14:textId="2DD17B15"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9E7564" w:rsidRPr="00F7091E">
        <w:rPr>
          <w:rFonts w:ascii="Times New Roman" w:hAnsi="Times New Roman" w:cs="Times New Roman"/>
          <w:sz w:val="28"/>
          <w:szCs w:val="28"/>
        </w:rPr>
        <w:t>государственным учреждением «Государственный культурный центр «Дворец Республики»</w:t>
      </w:r>
      <w:r w:rsidR="00763CE6" w:rsidRPr="00F7091E">
        <w:rPr>
          <w:rFonts w:ascii="Times New Roman" w:hAnsi="Times New Roman" w:cs="Times New Roman"/>
          <w:sz w:val="28"/>
          <w:szCs w:val="28"/>
        </w:rPr>
        <w:t xml:space="preserve"> проведено 51 детское мероприятие с общим охватом 12</w:t>
      </w:r>
      <w:r w:rsidR="004C5F88" w:rsidRPr="00F7091E">
        <w:rPr>
          <w:rFonts w:ascii="Times New Roman" w:hAnsi="Times New Roman" w:cs="Times New Roman"/>
          <w:sz w:val="28"/>
          <w:szCs w:val="28"/>
        </w:rPr>
        <w:t> </w:t>
      </w:r>
      <w:r w:rsidR="00763CE6" w:rsidRPr="00F7091E">
        <w:rPr>
          <w:rFonts w:ascii="Times New Roman" w:hAnsi="Times New Roman" w:cs="Times New Roman"/>
          <w:sz w:val="28"/>
          <w:szCs w:val="28"/>
        </w:rPr>
        <w:t>941</w:t>
      </w:r>
      <w:r w:rsidR="004C5F88" w:rsidRPr="00F7091E">
        <w:rPr>
          <w:rFonts w:ascii="Times New Roman" w:hAnsi="Times New Roman" w:cs="Times New Roman"/>
          <w:sz w:val="28"/>
          <w:szCs w:val="28"/>
        </w:rPr>
        <w:t xml:space="preserve"> ребенок</w:t>
      </w:r>
      <w:r w:rsidR="00763CE6" w:rsidRPr="00F7091E">
        <w:rPr>
          <w:rFonts w:ascii="Times New Roman" w:hAnsi="Times New Roman" w:cs="Times New Roman"/>
          <w:sz w:val="28"/>
          <w:szCs w:val="28"/>
        </w:rPr>
        <w:t>;</w:t>
      </w:r>
    </w:p>
    <w:p w14:paraId="42FB1D77" w14:textId="6129CEAB"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9E7564" w:rsidRPr="00F7091E">
        <w:rPr>
          <w:rFonts w:ascii="Times New Roman" w:hAnsi="Times New Roman" w:cs="Times New Roman"/>
          <w:sz w:val="28"/>
          <w:szCs w:val="28"/>
        </w:rPr>
        <w:t xml:space="preserve">государственным учреждением «Приднестровский Государственный театр драмы и комедии им. Н.С. </w:t>
      </w:r>
      <w:proofErr w:type="spellStart"/>
      <w:r w:rsidR="009E7564" w:rsidRPr="00F7091E">
        <w:rPr>
          <w:rFonts w:ascii="Times New Roman" w:hAnsi="Times New Roman" w:cs="Times New Roman"/>
          <w:sz w:val="28"/>
          <w:szCs w:val="28"/>
        </w:rPr>
        <w:t>Аронецкой</w:t>
      </w:r>
      <w:proofErr w:type="spellEnd"/>
      <w:r w:rsidR="009E7564" w:rsidRPr="00F7091E">
        <w:rPr>
          <w:rFonts w:ascii="Times New Roman" w:hAnsi="Times New Roman" w:cs="Times New Roman"/>
          <w:sz w:val="28"/>
          <w:szCs w:val="28"/>
        </w:rPr>
        <w:t>»</w:t>
      </w:r>
      <w:r w:rsidR="00940BE8" w:rsidRPr="00F7091E">
        <w:rPr>
          <w:rFonts w:ascii="Times New Roman" w:hAnsi="Times New Roman" w:cs="Times New Roman"/>
          <w:sz w:val="28"/>
          <w:szCs w:val="28"/>
        </w:rPr>
        <w:t xml:space="preserve"> </w:t>
      </w:r>
      <w:r w:rsidR="00763CE6" w:rsidRPr="00F7091E">
        <w:rPr>
          <w:rFonts w:ascii="Times New Roman" w:hAnsi="Times New Roman" w:cs="Times New Roman"/>
          <w:sz w:val="28"/>
          <w:szCs w:val="28"/>
        </w:rPr>
        <w:t>на базе театра и на площадках муниципальных учреждений культуры проведено 197 детских представлений (театр кукол и театр юного зрителя), которые посетило 23 378 детей;</w:t>
      </w:r>
    </w:p>
    <w:p w14:paraId="36A62497" w14:textId="0AEFD52B"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9E7564" w:rsidRPr="00F7091E">
        <w:rPr>
          <w:rFonts w:ascii="Times New Roman" w:hAnsi="Times New Roman" w:cs="Times New Roman"/>
          <w:sz w:val="28"/>
          <w:szCs w:val="28"/>
        </w:rPr>
        <w:t>государственным учреждением «</w:t>
      </w:r>
      <w:r w:rsidR="00763CE6" w:rsidRPr="00F7091E">
        <w:rPr>
          <w:rFonts w:ascii="Times New Roman" w:hAnsi="Times New Roman" w:cs="Times New Roman"/>
          <w:sz w:val="28"/>
          <w:szCs w:val="28"/>
        </w:rPr>
        <w:t>Приднестровски</w:t>
      </w:r>
      <w:r w:rsidR="009E7564" w:rsidRPr="00F7091E">
        <w:rPr>
          <w:rFonts w:ascii="Times New Roman" w:hAnsi="Times New Roman" w:cs="Times New Roman"/>
          <w:sz w:val="28"/>
          <w:szCs w:val="28"/>
        </w:rPr>
        <w:t xml:space="preserve">й </w:t>
      </w:r>
      <w:r w:rsidR="00763CE6" w:rsidRPr="00F7091E">
        <w:rPr>
          <w:rFonts w:ascii="Times New Roman" w:hAnsi="Times New Roman" w:cs="Times New Roman"/>
          <w:sz w:val="28"/>
          <w:szCs w:val="28"/>
        </w:rPr>
        <w:t>государственны</w:t>
      </w:r>
      <w:r w:rsidR="009E7564" w:rsidRPr="00F7091E">
        <w:rPr>
          <w:rFonts w:ascii="Times New Roman" w:hAnsi="Times New Roman" w:cs="Times New Roman"/>
          <w:sz w:val="28"/>
          <w:szCs w:val="28"/>
        </w:rPr>
        <w:t>й</w:t>
      </w:r>
      <w:r w:rsidR="00763CE6" w:rsidRPr="00F7091E">
        <w:rPr>
          <w:rFonts w:ascii="Times New Roman" w:hAnsi="Times New Roman" w:cs="Times New Roman"/>
          <w:sz w:val="28"/>
          <w:szCs w:val="28"/>
        </w:rPr>
        <w:t xml:space="preserve"> художественны</w:t>
      </w:r>
      <w:r w:rsidR="009E7564" w:rsidRPr="00F7091E">
        <w:rPr>
          <w:rFonts w:ascii="Times New Roman" w:hAnsi="Times New Roman" w:cs="Times New Roman"/>
          <w:sz w:val="28"/>
          <w:szCs w:val="28"/>
        </w:rPr>
        <w:t>й</w:t>
      </w:r>
      <w:r w:rsidR="00763CE6" w:rsidRPr="00F7091E">
        <w:rPr>
          <w:rFonts w:ascii="Times New Roman" w:hAnsi="Times New Roman" w:cs="Times New Roman"/>
          <w:sz w:val="28"/>
          <w:szCs w:val="28"/>
        </w:rPr>
        <w:t xml:space="preserve"> музе</w:t>
      </w:r>
      <w:r w:rsidR="009E7564" w:rsidRPr="00F7091E">
        <w:rPr>
          <w:rFonts w:ascii="Times New Roman" w:hAnsi="Times New Roman" w:cs="Times New Roman"/>
          <w:sz w:val="28"/>
          <w:szCs w:val="28"/>
        </w:rPr>
        <w:t>й»</w:t>
      </w:r>
      <w:r w:rsidR="00763CE6" w:rsidRPr="00F7091E">
        <w:rPr>
          <w:rFonts w:ascii="Times New Roman" w:hAnsi="Times New Roman" w:cs="Times New Roman"/>
          <w:sz w:val="28"/>
          <w:szCs w:val="28"/>
        </w:rPr>
        <w:t xml:space="preserve"> проведено 420 детских мероприятий для 9 011 детей, среди которых 196 индивидуальных занятий в рамках проектов «Волшебная мастерская» и «Творческий калейдоскоп» для 2 030 юных художников;</w:t>
      </w:r>
    </w:p>
    <w:p w14:paraId="1ED67DD7" w14:textId="368F7D93" w:rsidR="00763CE6" w:rsidRPr="00F7091E" w:rsidRDefault="00194E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г) </w:t>
      </w:r>
      <w:r w:rsidR="00940BE8" w:rsidRPr="00F7091E">
        <w:rPr>
          <w:rFonts w:ascii="Times New Roman" w:hAnsi="Times New Roman" w:cs="Times New Roman"/>
          <w:sz w:val="28"/>
          <w:szCs w:val="28"/>
        </w:rPr>
        <w:t>государственным унитарным предприятием «</w:t>
      </w:r>
      <w:r w:rsidR="00763CE6" w:rsidRPr="00F7091E">
        <w:rPr>
          <w:rFonts w:ascii="Times New Roman" w:hAnsi="Times New Roman" w:cs="Times New Roman"/>
          <w:sz w:val="28"/>
          <w:szCs w:val="28"/>
        </w:rPr>
        <w:t>Киноконцертны</w:t>
      </w:r>
      <w:r w:rsidR="00940BE8" w:rsidRPr="00F7091E">
        <w:rPr>
          <w:rFonts w:ascii="Times New Roman" w:hAnsi="Times New Roman" w:cs="Times New Roman"/>
          <w:sz w:val="28"/>
          <w:szCs w:val="28"/>
        </w:rPr>
        <w:t>й</w:t>
      </w:r>
      <w:r w:rsidR="00763CE6" w:rsidRPr="00F7091E">
        <w:rPr>
          <w:rFonts w:ascii="Times New Roman" w:hAnsi="Times New Roman" w:cs="Times New Roman"/>
          <w:sz w:val="28"/>
          <w:szCs w:val="28"/>
        </w:rPr>
        <w:t xml:space="preserve"> комплекс «Тирасполь» показано 1 275 киносеансов детских фильмов и мультфильмов с общим охватом 23 626 юных зрителей. </w:t>
      </w:r>
    </w:p>
    <w:p w14:paraId="25A65170"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целях рационального использования каникулярного времени учащихся, для раскрытия их творческих способностей, организации творческого отдыха, в рамках программы по организации детского досуга в сельской местности во время школьных каникул в 2022 году специалистами государственных учреждений организовано 24 мероприятия с охватом 2 312 посетителей детского возраста. В их числе: </w:t>
      </w:r>
    </w:p>
    <w:p w14:paraId="788EEF3B" w14:textId="380198C3" w:rsidR="00763CE6" w:rsidRPr="00F7091E" w:rsidRDefault="00931E4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763CE6" w:rsidRPr="00F7091E">
        <w:rPr>
          <w:rFonts w:ascii="Times New Roman" w:hAnsi="Times New Roman" w:cs="Times New Roman"/>
          <w:sz w:val="28"/>
          <w:szCs w:val="28"/>
        </w:rPr>
        <w:t xml:space="preserve">детские спектакли </w:t>
      </w:r>
      <w:r w:rsidR="00763CE6" w:rsidRPr="00F7091E">
        <w:rPr>
          <w:rFonts w:ascii="Times New Roman" w:eastAsia="Calibri" w:hAnsi="Times New Roman" w:cs="Times New Roman"/>
          <w:sz w:val="28"/>
          <w:szCs w:val="28"/>
        </w:rPr>
        <w:t>«Гадкий утенок»,</w:t>
      </w:r>
      <w:r w:rsidR="00763CE6" w:rsidRPr="00F7091E">
        <w:rPr>
          <w:rFonts w:ascii="Times New Roman" w:hAnsi="Times New Roman" w:cs="Times New Roman"/>
          <w:sz w:val="28"/>
          <w:szCs w:val="28"/>
        </w:rPr>
        <w:t xml:space="preserve"> «Волшебное зеркало»</w:t>
      </w:r>
      <w:r w:rsidR="00763CE6" w:rsidRPr="00F7091E">
        <w:rPr>
          <w:rFonts w:ascii="Times New Roman" w:eastAsia="Calibri" w:hAnsi="Times New Roman" w:cs="Times New Roman"/>
          <w:sz w:val="28"/>
          <w:szCs w:val="28"/>
        </w:rPr>
        <w:t>, «Дюймовочка» и</w:t>
      </w:r>
      <w:r w:rsidR="00763CE6" w:rsidRPr="00F7091E">
        <w:rPr>
          <w:rFonts w:ascii="Times New Roman" w:hAnsi="Times New Roman" w:cs="Times New Roman"/>
          <w:sz w:val="28"/>
          <w:szCs w:val="28"/>
        </w:rPr>
        <w:t xml:space="preserve"> «Кошкин дом» </w:t>
      </w:r>
      <w:r w:rsidR="00940BE8" w:rsidRPr="00F7091E">
        <w:rPr>
          <w:rFonts w:ascii="Times New Roman" w:hAnsi="Times New Roman" w:cs="Times New Roman"/>
          <w:sz w:val="28"/>
          <w:szCs w:val="28"/>
        </w:rPr>
        <w:t xml:space="preserve">государственного учреждения «Приднестровский Государственный театр драмы и комедии им. Н.С. </w:t>
      </w:r>
      <w:proofErr w:type="spellStart"/>
      <w:r w:rsidR="00940BE8" w:rsidRPr="00F7091E">
        <w:rPr>
          <w:rFonts w:ascii="Times New Roman" w:hAnsi="Times New Roman" w:cs="Times New Roman"/>
          <w:sz w:val="28"/>
          <w:szCs w:val="28"/>
        </w:rPr>
        <w:t>Аронецкой</w:t>
      </w:r>
      <w:proofErr w:type="spellEnd"/>
      <w:r w:rsidR="00940BE8" w:rsidRPr="00F7091E">
        <w:rPr>
          <w:rFonts w:ascii="Times New Roman" w:hAnsi="Times New Roman" w:cs="Times New Roman"/>
          <w:sz w:val="28"/>
          <w:szCs w:val="28"/>
        </w:rPr>
        <w:t xml:space="preserve">» </w:t>
      </w:r>
      <w:r w:rsidR="00763CE6" w:rsidRPr="00F7091E">
        <w:rPr>
          <w:rFonts w:ascii="Times New Roman" w:hAnsi="Times New Roman" w:cs="Times New Roman"/>
          <w:sz w:val="28"/>
          <w:szCs w:val="28"/>
        </w:rPr>
        <w:t xml:space="preserve">для </w:t>
      </w:r>
      <w:r w:rsidR="003911A7" w:rsidRPr="00F7091E">
        <w:rPr>
          <w:rFonts w:ascii="Times New Roman" w:hAnsi="Times New Roman" w:cs="Times New Roman"/>
          <w:sz w:val="28"/>
          <w:szCs w:val="28"/>
        </w:rPr>
        <w:t>об</w:t>
      </w:r>
      <w:r w:rsidR="00763CE6" w:rsidRPr="00F7091E">
        <w:rPr>
          <w:rFonts w:ascii="Times New Roman" w:hAnsi="Times New Roman" w:cs="Times New Roman"/>
          <w:sz w:val="28"/>
          <w:szCs w:val="28"/>
        </w:rPr>
        <w:t>уча</w:t>
      </w:r>
      <w:r w:rsidR="003911A7" w:rsidRPr="00F7091E">
        <w:rPr>
          <w:rFonts w:ascii="Times New Roman" w:hAnsi="Times New Roman" w:cs="Times New Roman"/>
          <w:sz w:val="28"/>
          <w:szCs w:val="28"/>
        </w:rPr>
        <w:t>ю</w:t>
      </w:r>
      <w:r w:rsidR="00763CE6" w:rsidRPr="00F7091E">
        <w:rPr>
          <w:rFonts w:ascii="Times New Roman" w:hAnsi="Times New Roman" w:cs="Times New Roman"/>
          <w:sz w:val="28"/>
          <w:szCs w:val="28"/>
        </w:rPr>
        <w:t xml:space="preserve">щихся </w:t>
      </w:r>
      <w:r w:rsidR="003911A7" w:rsidRPr="00F7091E">
        <w:rPr>
          <w:rFonts w:ascii="Times New Roman" w:hAnsi="Times New Roman" w:cs="Times New Roman"/>
          <w:sz w:val="28"/>
          <w:szCs w:val="28"/>
        </w:rPr>
        <w:t xml:space="preserve">организаций </w:t>
      </w:r>
      <w:r w:rsidR="00763CE6" w:rsidRPr="00F7091E">
        <w:rPr>
          <w:rFonts w:ascii="Times New Roman" w:hAnsi="Times New Roman" w:cs="Times New Roman"/>
          <w:sz w:val="28"/>
          <w:szCs w:val="28"/>
        </w:rPr>
        <w:t>обще</w:t>
      </w:r>
      <w:r w:rsidR="003911A7" w:rsidRPr="00F7091E">
        <w:rPr>
          <w:rFonts w:ascii="Times New Roman" w:hAnsi="Times New Roman" w:cs="Times New Roman"/>
          <w:sz w:val="28"/>
          <w:szCs w:val="28"/>
        </w:rPr>
        <w:t>го образования</w:t>
      </w:r>
      <w:r w:rsidR="00F27948" w:rsidRPr="00F7091E">
        <w:rPr>
          <w:rFonts w:ascii="Times New Roman" w:hAnsi="Times New Roman" w:cs="Times New Roman"/>
          <w:sz w:val="28"/>
          <w:szCs w:val="28"/>
        </w:rPr>
        <w:t xml:space="preserve"> села</w:t>
      </w:r>
      <w:r w:rsidR="00763CE6" w:rsidRPr="00F7091E">
        <w:rPr>
          <w:rFonts w:ascii="Times New Roman" w:eastAsia="Calibri" w:hAnsi="Times New Roman" w:cs="Times New Roman"/>
          <w:sz w:val="28"/>
          <w:szCs w:val="28"/>
        </w:rPr>
        <w:t xml:space="preserve"> Ближний</w:t>
      </w:r>
      <w:r w:rsidR="00BD06F8" w:rsidRPr="00F7091E">
        <w:rPr>
          <w:rFonts w:ascii="Times New Roman" w:eastAsia="Calibri" w:hAnsi="Times New Roman" w:cs="Times New Roman"/>
          <w:sz w:val="28"/>
          <w:szCs w:val="28"/>
        </w:rPr>
        <w:t xml:space="preserve"> хутор, </w:t>
      </w:r>
      <w:r w:rsidR="00BD06F8" w:rsidRPr="00F7091E">
        <w:rPr>
          <w:rFonts w:ascii="Times New Roman" w:hAnsi="Times New Roman" w:cs="Times New Roman"/>
          <w:sz w:val="28"/>
          <w:szCs w:val="28"/>
        </w:rPr>
        <w:t>села</w:t>
      </w:r>
      <w:r w:rsidR="00BD06F8" w:rsidRPr="00F7091E">
        <w:rPr>
          <w:rFonts w:ascii="Times New Roman" w:eastAsia="Calibri" w:hAnsi="Times New Roman" w:cs="Times New Roman"/>
          <w:sz w:val="28"/>
          <w:szCs w:val="28"/>
        </w:rPr>
        <w:t xml:space="preserve"> </w:t>
      </w:r>
      <w:proofErr w:type="gramStart"/>
      <w:r w:rsidR="00BD06F8" w:rsidRPr="00F7091E">
        <w:rPr>
          <w:rFonts w:ascii="Times New Roman" w:eastAsia="Calibri" w:hAnsi="Times New Roman" w:cs="Times New Roman"/>
          <w:sz w:val="28"/>
          <w:szCs w:val="28"/>
        </w:rPr>
        <w:t xml:space="preserve">Владимировка, </w:t>
      </w:r>
      <w:r w:rsidR="00BD06F8" w:rsidRPr="00F7091E">
        <w:rPr>
          <w:rFonts w:ascii="Times New Roman" w:hAnsi="Times New Roman" w:cs="Times New Roman"/>
          <w:color w:val="FF0000"/>
          <w:sz w:val="28"/>
          <w:szCs w:val="28"/>
        </w:rPr>
        <w:t xml:space="preserve"> </w:t>
      </w:r>
      <w:r w:rsidR="00BD06F8" w:rsidRPr="00F7091E">
        <w:rPr>
          <w:rFonts w:ascii="Times New Roman" w:hAnsi="Times New Roman" w:cs="Times New Roman"/>
          <w:sz w:val="28"/>
          <w:szCs w:val="28"/>
        </w:rPr>
        <w:t>ела</w:t>
      </w:r>
      <w:proofErr w:type="gramEnd"/>
      <w:r w:rsidR="00763CE6" w:rsidRPr="00F7091E">
        <w:rPr>
          <w:rFonts w:ascii="Times New Roman" w:eastAsia="Calibri" w:hAnsi="Times New Roman" w:cs="Times New Roman"/>
          <w:sz w:val="28"/>
          <w:szCs w:val="28"/>
        </w:rPr>
        <w:t xml:space="preserve"> Терновка и </w:t>
      </w:r>
      <w:r w:rsidR="005912E7" w:rsidRPr="00F7091E">
        <w:rPr>
          <w:rFonts w:ascii="Times New Roman" w:eastAsia="Calibri" w:hAnsi="Times New Roman" w:cs="Times New Roman"/>
          <w:sz w:val="28"/>
          <w:szCs w:val="28"/>
        </w:rPr>
        <w:t xml:space="preserve">государственного образовательного учреждения </w:t>
      </w:r>
      <w:r w:rsidR="003911A7" w:rsidRPr="00F7091E">
        <w:rPr>
          <w:rFonts w:ascii="Times New Roman" w:eastAsia="Calibri" w:hAnsi="Times New Roman" w:cs="Times New Roman"/>
          <w:sz w:val="28"/>
          <w:szCs w:val="28"/>
        </w:rPr>
        <w:t>«</w:t>
      </w:r>
      <w:proofErr w:type="spellStart"/>
      <w:r w:rsidR="003911A7" w:rsidRPr="00F7091E">
        <w:rPr>
          <w:rFonts w:ascii="Times New Roman" w:eastAsia="Calibri" w:hAnsi="Times New Roman" w:cs="Times New Roman"/>
          <w:sz w:val="28"/>
          <w:szCs w:val="28"/>
        </w:rPr>
        <w:t>Парканская</w:t>
      </w:r>
      <w:proofErr w:type="spellEnd"/>
      <w:r w:rsidR="003911A7" w:rsidRPr="00F7091E">
        <w:rPr>
          <w:rFonts w:ascii="Times New Roman" w:eastAsia="Calibri" w:hAnsi="Times New Roman" w:cs="Times New Roman"/>
          <w:sz w:val="28"/>
          <w:szCs w:val="28"/>
        </w:rPr>
        <w:t xml:space="preserve"> средняя общеобразовательная ш</w:t>
      </w:r>
      <w:r w:rsidR="00763CE6" w:rsidRPr="00F7091E">
        <w:rPr>
          <w:rFonts w:ascii="Times New Roman" w:eastAsia="Calibri" w:hAnsi="Times New Roman" w:cs="Times New Roman"/>
          <w:sz w:val="28"/>
          <w:szCs w:val="28"/>
        </w:rPr>
        <w:t>кол</w:t>
      </w:r>
      <w:r w:rsidR="003911A7" w:rsidRPr="00F7091E">
        <w:rPr>
          <w:rFonts w:ascii="Times New Roman" w:eastAsia="Calibri" w:hAnsi="Times New Roman" w:cs="Times New Roman"/>
          <w:sz w:val="28"/>
          <w:szCs w:val="28"/>
        </w:rPr>
        <w:t>а</w:t>
      </w:r>
      <w:r w:rsidR="00763CE6" w:rsidRPr="00F7091E">
        <w:rPr>
          <w:rFonts w:ascii="Times New Roman" w:eastAsia="Calibri" w:hAnsi="Times New Roman" w:cs="Times New Roman"/>
          <w:sz w:val="28"/>
          <w:szCs w:val="28"/>
        </w:rPr>
        <w:t>-интернат</w:t>
      </w:r>
      <w:r w:rsidR="003911A7" w:rsidRPr="00F7091E">
        <w:rPr>
          <w:rFonts w:ascii="Times New Roman" w:eastAsia="Calibri" w:hAnsi="Times New Roman" w:cs="Times New Roman"/>
          <w:sz w:val="28"/>
          <w:szCs w:val="28"/>
        </w:rPr>
        <w:t xml:space="preserve">» </w:t>
      </w:r>
      <w:proofErr w:type="spellStart"/>
      <w:r w:rsidR="00763CE6" w:rsidRPr="00F7091E">
        <w:rPr>
          <w:rFonts w:ascii="Times New Roman" w:eastAsia="Calibri" w:hAnsi="Times New Roman" w:cs="Times New Roman"/>
          <w:sz w:val="28"/>
          <w:szCs w:val="28"/>
        </w:rPr>
        <w:t>Слободзейского</w:t>
      </w:r>
      <w:proofErr w:type="spellEnd"/>
      <w:r w:rsidR="00763CE6" w:rsidRPr="00F7091E">
        <w:rPr>
          <w:rFonts w:ascii="Times New Roman" w:eastAsia="Calibri" w:hAnsi="Times New Roman" w:cs="Times New Roman"/>
          <w:sz w:val="28"/>
          <w:szCs w:val="28"/>
        </w:rPr>
        <w:t xml:space="preserve"> района;</w:t>
      </w:r>
    </w:p>
    <w:p w14:paraId="1E7C9775" w14:textId="4C5019FB" w:rsidR="00763CE6" w:rsidRPr="00F7091E" w:rsidRDefault="00931E4A" w:rsidP="00485B4E">
      <w:pPr>
        <w:spacing w:after="0" w:line="240" w:lineRule="auto"/>
        <w:ind w:firstLine="851"/>
        <w:jc w:val="both"/>
        <w:rPr>
          <w:rFonts w:ascii="Times New Roman" w:eastAsia="Calibri" w:hAnsi="Times New Roman" w:cs="Times New Roman"/>
          <w:sz w:val="28"/>
          <w:szCs w:val="28"/>
        </w:rPr>
      </w:pPr>
      <w:r w:rsidRPr="00F7091E">
        <w:rPr>
          <w:rFonts w:ascii="Times New Roman" w:hAnsi="Times New Roman" w:cs="Times New Roman"/>
          <w:sz w:val="28"/>
          <w:szCs w:val="28"/>
        </w:rPr>
        <w:t xml:space="preserve">б) </w:t>
      </w:r>
      <w:proofErr w:type="spellStart"/>
      <w:r w:rsidR="00763CE6" w:rsidRPr="00F7091E">
        <w:rPr>
          <w:rFonts w:ascii="Times New Roman" w:eastAsia="Calibri" w:hAnsi="Times New Roman" w:cs="Times New Roman"/>
          <w:sz w:val="28"/>
          <w:szCs w:val="28"/>
        </w:rPr>
        <w:t>эстрадно</w:t>
      </w:r>
      <w:proofErr w:type="spellEnd"/>
      <w:r w:rsidR="00763CE6" w:rsidRPr="00F7091E">
        <w:rPr>
          <w:rFonts w:ascii="Times New Roman" w:eastAsia="Calibri" w:hAnsi="Times New Roman" w:cs="Times New Roman"/>
          <w:sz w:val="28"/>
          <w:szCs w:val="28"/>
        </w:rPr>
        <w:t>-цирковая программа «Краски лета»</w:t>
      </w:r>
      <w:r w:rsidR="00763CE6" w:rsidRPr="00F7091E">
        <w:rPr>
          <w:rFonts w:ascii="Times New Roman" w:hAnsi="Times New Roman" w:cs="Times New Roman"/>
          <w:sz w:val="28"/>
          <w:szCs w:val="28"/>
        </w:rPr>
        <w:t xml:space="preserve"> </w:t>
      </w:r>
      <w:r w:rsidR="00763CE6" w:rsidRPr="00F7091E">
        <w:rPr>
          <w:rFonts w:ascii="Times New Roman" w:eastAsia="Calibri" w:hAnsi="Times New Roman" w:cs="Times New Roman"/>
          <w:sz w:val="28"/>
          <w:szCs w:val="28"/>
        </w:rPr>
        <w:t xml:space="preserve">Приднестровского государственного цирка и Государственного квинтета «Либерти» </w:t>
      </w:r>
      <w:r w:rsidR="00763CE6" w:rsidRPr="00F7091E">
        <w:rPr>
          <w:rFonts w:ascii="Times New Roman" w:hAnsi="Times New Roman" w:cs="Times New Roman"/>
          <w:sz w:val="28"/>
          <w:szCs w:val="28"/>
        </w:rPr>
        <w:t xml:space="preserve">для </w:t>
      </w:r>
      <w:r w:rsidR="003911A7" w:rsidRPr="00F7091E">
        <w:rPr>
          <w:rFonts w:ascii="Times New Roman" w:hAnsi="Times New Roman" w:cs="Times New Roman"/>
          <w:sz w:val="28"/>
          <w:szCs w:val="28"/>
        </w:rPr>
        <w:t>обучающихся организаций общего образования</w:t>
      </w:r>
      <w:r w:rsidR="00326F20" w:rsidRPr="00F7091E">
        <w:rPr>
          <w:rFonts w:ascii="Times New Roman" w:hAnsi="Times New Roman" w:cs="Times New Roman"/>
          <w:color w:val="FF0000"/>
          <w:sz w:val="28"/>
          <w:szCs w:val="28"/>
        </w:rPr>
        <w:t xml:space="preserve"> </w:t>
      </w:r>
      <w:r w:rsidR="00326F20" w:rsidRPr="00F7091E">
        <w:rPr>
          <w:rFonts w:ascii="Times New Roman" w:hAnsi="Times New Roman" w:cs="Times New Roman"/>
          <w:sz w:val="28"/>
          <w:szCs w:val="28"/>
        </w:rPr>
        <w:t>села</w:t>
      </w:r>
      <w:r w:rsidR="00326F20" w:rsidRPr="00F7091E">
        <w:rPr>
          <w:rFonts w:ascii="Times New Roman" w:eastAsia="Calibri" w:hAnsi="Times New Roman" w:cs="Times New Roman"/>
          <w:sz w:val="28"/>
          <w:szCs w:val="28"/>
        </w:rPr>
        <w:t xml:space="preserve"> Владимировка,</w:t>
      </w:r>
      <w:r w:rsidR="00326F20" w:rsidRPr="00F7091E">
        <w:rPr>
          <w:rFonts w:ascii="Times New Roman" w:hAnsi="Times New Roman" w:cs="Times New Roman"/>
          <w:color w:val="FF0000"/>
          <w:sz w:val="28"/>
          <w:szCs w:val="28"/>
        </w:rPr>
        <w:t xml:space="preserve"> </w:t>
      </w:r>
      <w:r w:rsidR="00326F20" w:rsidRPr="00F7091E">
        <w:rPr>
          <w:rFonts w:ascii="Times New Roman" w:hAnsi="Times New Roman" w:cs="Times New Roman"/>
          <w:sz w:val="28"/>
          <w:szCs w:val="28"/>
        </w:rPr>
        <w:t>села</w:t>
      </w:r>
      <w:r w:rsidR="00326F20" w:rsidRPr="00F7091E">
        <w:rPr>
          <w:rFonts w:ascii="Times New Roman" w:eastAsia="Calibri" w:hAnsi="Times New Roman" w:cs="Times New Roman"/>
          <w:sz w:val="28"/>
          <w:szCs w:val="28"/>
        </w:rPr>
        <w:t xml:space="preserve"> </w:t>
      </w:r>
      <w:proofErr w:type="spellStart"/>
      <w:r w:rsidR="00326F20" w:rsidRPr="00F7091E">
        <w:rPr>
          <w:rFonts w:ascii="Times New Roman" w:eastAsia="Calibri" w:hAnsi="Times New Roman" w:cs="Times New Roman"/>
          <w:sz w:val="28"/>
          <w:szCs w:val="28"/>
        </w:rPr>
        <w:t>Кицканы</w:t>
      </w:r>
      <w:proofErr w:type="spellEnd"/>
      <w:r w:rsidR="00326F20" w:rsidRPr="00F7091E">
        <w:rPr>
          <w:rFonts w:ascii="Times New Roman" w:eastAsia="Calibri" w:hAnsi="Times New Roman" w:cs="Times New Roman"/>
          <w:sz w:val="28"/>
          <w:szCs w:val="28"/>
        </w:rPr>
        <w:t>,</w:t>
      </w:r>
      <w:r w:rsidR="00326F20" w:rsidRPr="00F7091E">
        <w:rPr>
          <w:rFonts w:ascii="Times New Roman" w:hAnsi="Times New Roman" w:cs="Times New Roman"/>
          <w:color w:val="FF0000"/>
          <w:sz w:val="28"/>
          <w:szCs w:val="28"/>
        </w:rPr>
        <w:t xml:space="preserve"> </w:t>
      </w:r>
      <w:r w:rsidR="00326F20" w:rsidRPr="00F7091E">
        <w:rPr>
          <w:rFonts w:ascii="Times New Roman" w:hAnsi="Times New Roman" w:cs="Times New Roman"/>
          <w:sz w:val="28"/>
          <w:szCs w:val="28"/>
        </w:rPr>
        <w:t>села</w:t>
      </w:r>
      <w:r w:rsidR="00326F20" w:rsidRPr="00F7091E">
        <w:rPr>
          <w:rFonts w:ascii="Times New Roman" w:eastAsia="Calibri" w:hAnsi="Times New Roman" w:cs="Times New Roman"/>
          <w:sz w:val="28"/>
          <w:szCs w:val="28"/>
        </w:rPr>
        <w:t xml:space="preserve"> </w:t>
      </w:r>
      <w:proofErr w:type="spellStart"/>
      <w:proofErr w:type="gramStart"/>
      <w:r w:rsidR="00326F20" w:rsidRPr="00F7091E">
        <w:rPr>
          <w:rFonts w:ascii="Times New Roman" w:eastAsia="Calibri" w:hAnsi="Times New Roman" w:cs="Times New Roman"/>
          <w:sz w:val="28"/>
          <w:szCs w:val="28"/>
        </w:rPr>
        <w:t>Парканы</w:t>
      </w:r>
      <w:proofErr w:type="spellEnd"/>
      <w:r w:rsidR="00326F20" w:rsidRPr="00F7091E">
        <w:rPr>
          <w:rFonts w:ascii="Times New Roman" w:eastAsia="Calibri" w:hAnsi="Times New Roman" w:cs="Times New Roman"/>
          <w:sz w:val="28"/>
          <w:szCs w:val="28"/>
        </w:rPr>
        <w:t xml:space="preserve">, </w:t>
      </w:r>
      <w:r w:rsidR="00326F20" w:rsidRPr="00F7091E">
        <w:rPr>
          <w:rFonts w:ascii="Times New Roman" w:hAnsi="Times New Roman" w:cs="Times New Roman"/>
          <w:color w:val="FF0000"/>
          <w:sz w:val="28"/>
          <w:szCs w:val="28"/>
        </w:rPr>
        <w:t xml:space="preserve"> </w:t>
      </w:r>
      <w:r w:rsidR="00326F20" w:rsidRPr="00F7091E">
        <w:rPr>
          <w:rFonts w:ascii="Times New Roman" w:hAnsi="Times New Roman" w:cs="Times New Roman"/>
          <w:sz w:val="28"/>
          <w:szCs w:val="28"/>
        </w:rPr>
        <w:t>села</w:t>
      </w:r>
      <w:proofErr w:type="gramEnd"/>
      <w:r w:rsidR="00763CE6" w:rsidRPr="00F7091E">
        <w:rPr>
          <w:rFonts w:ascii="Times New Roman" w:eastAsia="Calibri" w:hAnsi="Times New Roman" w:cs="Times New Roman"/>
          <w:sz w:val="28"/>
          <w:szCs w:val="28"/>
        </w:rPr>
        <w:t xml:space="preserve"> Фрунзе</w:t>
      </w:r>
      <w:r w:rsidR="003911A7" w:rsidRPr="00F7091E">
        <w:rPr>
          <w:rFonts w:ascii="Times New Roman" w:eastAsia="Calibri" w:hAnsi="Times New Roman" w:cs="Times New Roman"/>
          <w:sz w:val="28"/>
          <w:szCs w:val="28"/>
        </w:rPr>
        <w:t xml:space="preserve">, </w:t>
      </w:r>
      <w:r w:rsidR="00326F20" w:rsidRPr="00F7091E">
        <w:rPr>
          <w:rFonts w:ascii="Times New Roman" w:hAnsi="Times New Roman" w:cs="Times New Roman"/>
          <w:color w:val="FF0000"/>
          <w:sz w:val="28"/>
          <w:szCs w:val="28"/>
        </w:rPr>
        <w:t xml:space="preserve"> </w:t>
      </w:r>
      <w:r w:rsidR="00326F20" w:rsidRPr="00F7091E">
        <w:rPr>
          <w:rFonts w:ascii="Times New Roman" w:hAnsi="Times New Roman" w:cs="Times New Roman"/>
          <w:sz w:val="28"/>
          <w:szCs w:val="28"/>
        </w:rPr>
        <w:t>села</w:t>
      </w:r>
      <w:r w:rsidR="00763CE6" w:rsidRPr="00F7091E">
        <w:rPr>
          <w:rFonts w:ascii="Times New Roman" w:eastAsia="Calibri" w:hAnsi="Times New Roman" w:cs="Times New Roman"/>
          <w:sz w:val="28"/>
          <w:szCs w:val="28"/>
        </w:rPr>
        <w:t xml:space="preserve"> </w:t>
      </w:r>
      <w:proofErr w:type="spellStart"/>
      <w:r w:rsidR="00763CE6" w:rsidRPr="00F7091E">
        <w:rPr>
          <w:rFonts w:ascii="Times New Roman" w:eastAsia="Calibri" w:hAnsi="Times New Roman" w:cs="Times New Roman"/>
          <w:sz w:val="28"/>
          <w:szCs w:val="28"/>
        </w:rPr>
        <w:t>Меренешты</w:t>
      </w:r>
      <w:proofErr w:type="spellEnd"/>
      <w:r w:rsidR="00763CE6" w:rsidRPr="00F7091E">
        <w:rPr>
          <w:rFonts w:ascii="Times New Roman" w:eastAsia="Calibri" w:hAnsi="Times New Roman" w:cs="Times New Roman"/>
          <w:sz w:val="28"/>
          <w:szCs w:val="28"/>
        </w:rPr>
        <w:t xml:space="preserve"> (</w:t>
      </w:r>
      <w:r w:rsidR="005413B3" w:rsidRPr="00F7091E">
        <w:rPr>
          <w:rFonts w:ascii="Times New Roman" w:eastAsia="Calibri" w:hAnsi="Times New Roman" w:cs="Times New Roman"/>
          <w:sz w:val="28"/>
          <w:szCs w:val="28"/>
        </w:rPr>
        <w:t xml:space="preserve">государственное унитарное предприятие </w:t>
      </w:r>
      <w:r w:rsidR="00763CE6" w:rsidRPr="00F7091E">
        <w:rPr>
          <w:rFonts w:ascii="Times New Roman" w:eastAsia="Calibri" w:hAnsi="Times New Roman" w:cs="Times New Roman"/>
          <w:sz w:val="28"/>
          <w:szCs w:val="28"/>
        </w:rPr>
        <w:t xml:space="preserve">«Оздоровительный комплекс «Днестровские зори») </w:t>
      </w:r>
      <w:proofErr w:type="spellStart"/>
      <w:r w:rsidR="00763CE6" w:rsidRPr="00F7091E">
        <w:rPr>
          <w:rFonts w:ascii="Times New Roman" w:eastAsia="Calibri" w:hAnsi="Times New Roman" w:cs="Times New Roman"/>
          <w:sz w:val="28"/>
          <w:szCs w:val="28"/>
        </w:rPr>
        <w:t>Слободзейского</w:t>
      </w:r>
      <w:proofErr w:type="spellEnd"/>
      <w:r w:rsidR="00763CE6" w:rsidRPr="00F7091E">
        <w:rPr>
          <w:rFonts w:ascii="Times New Roman" w:eastAsia="Calibri" w:hAnsi="Times New Roman" w:cs="Times New Roman"/>
          <w:sz w:val="28"/>
          <w:szCs w:val="28"/>
        </w:rPr>
        <w:t xml:space="preserve"> района;</w:t>
      </w:r>
    </w:p>
    <w:p w14:paraId="2CCB2212" w14:textId="44A83CFF" w:rsidR="00763CE6" w:rsidRPr="00F7091E" w:rsidRDefault="00931E4A" w:rsidP="00485B4E">
      <w:pPr>
        <w:spacing w:after="0" w:line="240" w:lineRule="auto"/>
        <w:ind w:firstLine="851"/>
        <w:jc w:val="both"/>
        <w:rPr>
          <w:rFonts w:ascii="Times New Roman" w:eastAsia="Calibri" w:hAnsi="Times New Roman" w:cs="Times New Roman"/>
          <w:sz w:val="28"/>
          <w:szCs w:val="28"/>
        </w:rPr>
      </w:pPr>
      <w:r w:rsidRPr="00F7091E">
        <w:rPr>
          <w:rFonts w:ascii="Times New Roman" w:hAnsi="Times New Roman" w:cs="Times New Roman"/>
          <w:sz w:val="28"/>
          <w:szCs w:val="28"/>
        </w:rPr>
        <w:t xml:space="preserve">в) </w:t>
      </w:r>
      <w:r w:rsidR="00763CE6" w:rsidRPr="00F7091E">
        <w:rPr>
          <w:rFonts w:ascii="Times New Roman" w:eastAsia="Calibri" w:hAnsi="Times New Roman" w:cs="Times New Roman"/>
          <w:sz w:val="28"/>
          <w:szCs w:val="28"/>
        </w:rPr>
        <w:t>цирковые программы «Хорошее настроение» и «Приключения Красной шапочки»</w:t>
      </w:r>
      <w:r w:rsidR="00763CE6" w:rsidRPr="00F7091E">
        <w:rPr>
          <w:rFonts w:ascii="Times New Roman" w:hAnsi="Times New Roman" w:cs="Times New Roman"/>
          <w:sz w:val="28"/>
          <w:szCs w:val="28"/>
        </w:rPr>
        <w:t xml:space="preserve"> </w:t>
      </w:r>
      <w:r w:rsidR="00763CE6" w:rsidRPr="00F7091E">
        <w:rPr>
          <w:rFonts w:ascii="Times New Roman" w:eastAsia="Calibri" w:hAnsi="Times New Roman" w:cs="Times New Roman"/>
          <w:sz w:val="28"/>
          <w:szCs w:val="28"/>
        </w:rPr>
        <w:t xml:space="preserve">Приднестровского государственного цирка </w:t>
      </w:r>
      <w:r w:rsidR="00763CE6" w:rsidRPr="00F7091E">
        <w:rPr>
          <w:rFonts w:ascii="Times New Roman" w:hAnsi="Times New Roman" w:cs="Times New Roman"/>
          <w:sz w:val="28"/>
          <w:szCs w:val="28"/>
        </w:rPr>
        <w:t xml:space="preserve">для </w:t>
      </w:r>
      <w:r w:rsidR="003911A7" w:rsidRPr="00F7091E">
        <w:rPr>
          <w:rFonts w:ascii="Times New Roman" w:hAnsi="Times New Roman" w:cs="Times New Roman"/>
          <w:sz w:val="28"/>
          <w:szCs w:val="28"/>
        </w:rPr>
        <w:t>обучающихся организаций общего образования</w:t>
      </w:r>
      <w:r w:rsidR="00326F20" w:rsidRPr="00F7091E">
        <w:rPr>
          <w:rFonts w:ascii="Times New Roman" w:eastAsia="Calibri" w:hAnsi="Times New Roman" w:cs="Times New Roman"/>
          <w:sz w:val="28"/>
          <w:szCs w:val="28"/>
        </w:rPr>
        <w:t xml:space="preserve"> </w:t>
      </w:r>
      <w:r w:rsidR="00326F20" w:rsidRPr="00F7091E">
        <w:rPr>
          <w:rFonts w:ascii="Times New Roman" w:hAnsi="Times New Roman" w:cs="Times New Roman"/>
          <w:sz w:val="28"/>
          <w:szCs w:val="28"/>
        </w:rPr>
        <w:t>села</w:t>
      </w:r>
      <w:r w:rsidR="00326F20" w:rsidRPr="00F7091E">
        <w:rPr>
          <w:rFonts w:ascii="Times New Roman" w:eastAsia="Calibri" w:hAnsi="Times New Roman" w:cs="Times New Roman"/>
          <w:sz w:val="28"/>
          <w:szCs w:val="28"/>
        </w:rPr>
        <w:t xml:space="preserve"> </w:t>
      </w:r>
      <w:proofErr w:type="spellStart"/>
      <w:r w:rsidR="00326F20" w:rsidRPr="00F7091E">
        <w:rPr>
          <w:rFonts w:ascii="Times New Roman" w:eastAsia="Calibri" w:hAnsi="Times New Roman" w:cs="Times New Roman"/>
          <w:sz w:val="28"/>
          <w:szCs w:val="28"/>
        </w:rPr>
        <w:t>Коротное</w:t>
      </w:r>
      <w:proofErr w:type="spellEnd"/>
      <w:r w:rsidR="00326F20" w:rsidRPr="00F7091E">
        <w:rPr>
          <w:rFonts w:ascii="Times New Roman" w:eastAsia="Calibri" w:hAnsi="Times New Roman" w:cs="Times New Roman"/>
          <w:sz w:val="28"/>
          <w:szCs w:val="28"/>
        </w:rPr>
        <w:t xml:space="preserve"> </w:t>
      </w:r>
      <w:proofErr w:type="gramStart"/>
      <w:r w:rsidR="00326F20" w:rsidRPr="00F7091E">
        <w:rPr>
          <w:rFonts w:ascii="Times New Roman" w:eastAsia="Calibri" w:hAnsi="Times New Roman" w:cs="Times New Roman"/>
          <w:sz w:val="28"/>
          <w:szCs w:val="28"/>
        </w:rPr>
        <w:t xml:space="preserve">и </w:t>
      </w:r>
      <w:r w:rsidR="00326F20" w:rsidRPr="00F7091E">
        <w:rPr>
          <w:rFonts w:ascii="Times New Roman" w:hAnsi="Times New Roman" w:cs="Times New Roman"/>
          <w:color w:val="FF0000"/>
          <w:sz w:val="28"/>
          <w:szCs w:val="28"/>
        </w:rPr>
        <w:t xml:space="preserve"> </w:t>
      </w:r>
      <w:r w:rsidR="00326F20" w:rsidRPr="00F7091E">
        <w:rPr>
          <w:rFonts w:ascii="Times New Roman" w:hAnsi="Times New Roman" w:cs="Times New Roman"/>
          <w:sz w:val="28"/>
          <w:szCs w:val="28"/>
        </w:rPr>
        <w:t>села</w:t>
      </w:r>
      <w:proofErr w:type="gramEnd"/>
      <w:r w:rsidR="00763CE6" w:rsidRPr="00F7091E">
        <w:rPr>
          <w:rFonts w:ascii="Times New Roman" w:eastAsia="Calibri" w:hAnsi="Times New Roman" w:cs="Times New Roman"/>
          <w:sz w:val="28"/>
          <w:szCs w:val="28"/>
        </w:rPr>
        <w:t xml:space="preserve"> Владимировка </w:t>
      </w:r>
      <w:proofErr w:type="spellStart"/>
      <w:r w:rsidR="00763CE6" w:rsidRPr="00F7091E">
        <w:rPr>
          <w:rFonts w:ascii="Times New Roman" w:eastAsia="Calibri" w:hAnsi="Times New Roman" w:cs="Times New Roman"/>
          <w:sz w:val="28"/>
          <w:szCs w:val="28"/>
        </w:rPr>
        <w:t>Слободзейского</w:t>
      </w:r>
      <w:proofErr w:type="spellEnd"/>
      <w:r w:rsidR="00763CE6" w:rsidRPr="00F7091E">
        <w:rPr>
          <w:rFonts w:ascii="Times New Roman" w:eastAsia="Calibri" w:hAnsi="Times New Roman" w:cs="Times New Roman"/>
          <w:sz w:val="28"/>
          <w:szCs w:val="28"/>
        </w:rPr>
        <w:t xml:space="preserve"> района.</w:t>
      </w:r>
    </w:p>
    <w:p w14:paraId="07E6D9B8" w14:textId="0727E1F3" w:rsidR="00763CE6" w:rsidRPr="00F7091E" w:rsidRDefault="003911A7"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763CE6" w:rsidRPr="00F7091E">
        <w:rPr>
          <w:rFonts w:ascii="Times New Roman" w:hAnsi="Times New Roman" w:cs="Times New Roman"/>
          <w:sz w:val="28"/>
          <w:szCs w:val="28"/>
        </w:rPr>
        <w:t xml:space="preserve">течение 2022 года в целях участия государственных профессиональных коллективов в программных мерах по социализации людей с особенными потребностями жизни </w:t>
      </w:r>
      <w:r w:rsidR="00763CE6" w:rsidRPr="00F7091E">
        <w:rPr>
          <w:rFonts w:ascii="Times New Roman" w:hAnsi="Times New Roman" w:cs="Times New Roman"/>
          <w:bCs/>
          <w:sz w:val="28"/>
          <w:szCs w:val="28"/>
        </w:rPr>
        <w:t xml:space="preserve">Приднестровский государственный цирк и </w:t>
      </w:r>
      <w:r w:rsidR="003630AA" w:rsidRPr="00F7091E">
        <w:rPr>
          <w:rFonts w:ascii="Times New Roman" w:hAnsi="Times New Roman" w:cs="Times New Roman"/>
          <w:bCs/>
          <w:sz w:val="28"/>
          <w:szCs w:val="28"/>
        </w:rPr>
        <w:t xml:space="preserve">государственный квинтет </w:t>
      </w:r>
      <w:r w:rsidR="00763CE6" w:rsidRPr="00F7091E">
        <w:rPr>
          <w:rFonts w:ascii="Times New Roman" w:hAnsi="Times New Roman" w:cs="Times New Roman"/>
          <w:bCs/>
          <w:sz w:val="28"/>
          <w:szCs w:val="28"/>
        </w:rPr>
        <w:t xml:space="preserve">«Либерти» </w:t>
      </w:r>
      <w:r w:rsidR="00763CE6" w:rsidRPr="00F7091E">
        <w:rPr>
          <w:rFonts w:ascii="Times New Roman" w:hAnsi="Times New Roman" w:cs="Times New Roman"/>
          <w:sz w:val="28"/>
          <w:szCs w:val="28"/>
        </w:rPr>
        <w:t xml:space="preserve">осуществили творческие выезды </w:t>
      </w:r>
      <w:r w:rsidR="00763CE6" w:rsidRPr="00F7091E">
        <w:rPr>
          <w:rFonts w:ascii="Times New Roman" w:hAnsi="Times New Roman" w:cs="Times New Roman"/>
          <w:bCs/>
          <w:sz w:val="28"/>
          <w:szCs w:val="28"/>
        </w:rPr>
        <w:t>(8 мероприятий, 633 чел</w:t>
      </w:r>
      <w:r w:rsidR="003630AA" w:rsidRPr="00F7091E">
        <w:rPr>
          <w:rFonts w:ascii="Times New Roman" w:hAnsi="Times New Roman" w:cs="Times New Roman"/>
          <w:sz w:val="28"/>
          <w:szCs w:val="28"/>
        </w:rPr>
        <w:t>овека</w:t>
      </w:r>
      <w:r w:rsidR="00763CE6" w:rsidRPr="00F7091E">
        <w:rPr>
          <w:rFonts w:ascii="Times New Roman" w:hAnsi="Times New Roman" w:cs="Times New Roman"/>
          <w:sz w:val="28"/>
          <w:szCs w:val="28"/>
        </w:rPr>
        <w:t xml:space="preserve">) в </w:t>
      </w:r>
      <w:r w:rsidRPr="00F7091E">
        <w:rPr>
          <w:rFonts w:ascii="Times New Roman" w:hAnsi="Times New Roman" w:cs="Times New Roman"/>
          <w:sz w:val="28"/>
          <w:szCs w:val="28"/>
        </w:rPr>
        <w:t>организации образования и учреждения</w:t>
      </w:r>
      <w:r w:rsidR="00763CE6" w:rsidRPr="00F7091E">
        <w:rPr>
          <w:rFonts w:ascii="Times New Roman" w:hAnsi="Times New Roman" w:cs="Times New Roman"/>
          <w:sz w:val="28"/>
          <w:szCs w:val="28"/>
        </w:rPr>
        <w:t xml:space="preserve">, подведомственные Министерству по социальной защите и труду </w:t>
      </w:r>
      <w:r w:rsidRPr="00F7091E">
        <w:rPr>
          <w:rFonts w:ascii="Times New Roman" w:hAnsi="Times New Roman" w:cs="Times New Roman"/>
          <w:sz w:val="28"/>
          <w:szCs w:val="28"/>
        </w:rPr>
        <w:t>Приднестровской Молдавской Республики</w:t>
      </w:r>
      <w:r w:rsidR="00763CE6" w:rsidRPr="00F7091E">
        <w:rPr>
          <w:rFonts w:ascii="Times New Roman" w:hAnsi="Times New Roman" w:cs="Times New Roman"/>
          <w:sz w:val="28"/>
          <w:szCs w:val="28"/>
        </w:rPr>
        <w:t xml:space="preserve">: </w:t>
      </w:r>
    </w:p>
    <w:p w14:paraId="3E3B1EC4" w14:textId="20BB0C6D"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hyperlink r:id="rId8" w:history="1">
        <w:r w:rsidR="00763CE6" w:rsidRPr="00F7091E">
          <w:rPr>
            <w:rFonts w:ascii="Times New Roman" w:hAnsi="Times New Roman" w:cs="Times New Roman"/>
            <w:color w:val="FF0000"/>
            <w:sz w:val="28"/>
            <w:szCs w:val="28"/>
          </w:rPr>
          <w:t xml:space="preserve"> </w:t>
        </w:r>
        <w:r w:rsidR="003630AA" w:rsidRPr="00F7091E">
          <w:rPr>
            <w:rFonts w:ascii="Times New Roman" w:hAnsi="Times New Roman" w:cs="Times New Roman"/>
            <w:sz w:val="28"/>
            <w:szCs w:val="28"/>
          </w:rPr>
          <w:t xml:space="preserve">государственное образовательное учреждение </w:t>
        </w:r>
        <w:r w:rsidR="00763CE6" w:rsidRPr="00F7091E">
          <w:rPr>
            <w:rFonts w:ascii="Times New Roman" w:hAnsi="Times New Roman" w:cs="Times New Roman"/>
            <w:sz w:val="28"/>
            <w:szCs w:val="28"/>
          </w:rPr>
          <w:t>«Специальная (коррекционная) общеобразовательная школа-интернат I-II, V видов»</w:t>
        </w:r>
      </w:hyperlink>
      <w:r w:rsidR="00EB0863" w:rsidRPr="00F7091E">
        <w:rPr>
          <w:rFonts w:ascii="Times New Roman" w:eastAsia="Times New Roman" w:hAnsi="Times New Roman" w:cs="Times New Roman"/>
          <w:sz w:val="28"/>
          <w:szCs w:val="28"/>
          <w:shd w:val="clear" w:color="auto" w:fill="FEFEFE"/>
          <w:lang w:eastAsia="ru-RU"/>
        </w:rPr>
        <w:t xml:space="preserve"> города </w:t>
      </w:r>
      <w:r w:rsidR="00763CE6" w:rsidRPr="00F7091E">
        <w:rPr>
          <w:rFonts w:ascii="Times New Roman" w:hAnsi="Times New Roman" w:cs="Times New Roman"/>
          <w:sz w:val="28"/>
          <w:szCs w:val="28"/>
        </w:rPr>
        <w:t>Тираспол</w:t>
      </w:r>
      <w:r w:rsidR="00C5054A" w:rsidRPr="00F7091E">
        <w:rPr>
          <w:rFonts w:ascii="Times New Roman" w:hAnsi="Times New Roman" w:cs="Times New Roman"/>
          <w:sz w:val="28"/>
          <w:szCs w:val="28"/>
        </w:rPr>
        <w:t>я</w:t>
      </w:r>
      <w:r w:rsidR="00763CE6" w:rsidRPr="00F7091E">
        <w:rPr>
          <w:rFonts w:ascii="Times New Roman" w:hAnsi="Times New Roman" w:cs="Times New Roman"/>
          <w:sz w:val="28"/>
          <w:szCs w:val="28"/>
        </w:rPr>
        <w:t>;</w:t>
      </w:r>
    </w:p>
    <w:p w14:paraId="7D182482" w14:textId="07A6A228"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3630AA" w:rsidRPr="00F7091E">
        <w:rPr>
          <w:rFonts w:ascii="Times New Roman" w:hAnsi="Times New Roman" w:cs="Times New Roman"/>
          <w:sz w:val="28"/>
          <w:szCs w:val="28"/>
        </w:rPr>
        <w:t xml:space="preserve">государственное образовательное учреждение </w:t>
      </w:r>
      <w:r w:rsidR="00763CE6" w:rsidRPr="00F7091E">
        <w:rPr>
          <w:rFonts w:ascii="Times New Roman" w:hAnsi="Times New Roman" w:cs="Times New Roman"/>
          <w:sz w:val="28"/>
          <w:szCs w:val="28"/>
        </w:rPr>
        <w:t>«Бендерская специальная (коррекционная) общеобразовательная школа-интернат III, IV, VIII видов»;</w:t>
      </w:r>
    </w:p>
    <w:p w14:paraId="223D913B" w14:textId="1E622700" w:rsidR="003911A7"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3630AA" w:rsidRPr="00F7091E">
        <w:rPr>
          <w:rFonts w:ascii="Times New Roman" w:hAnsi="Times New Roman" w:cs="Times New Roman"/>
          <w:sz w:val="28"/>
          <w:szCs w:val="28"/>
        </w:rPr>
        <w:t xml:space="preserve">государственное образовательное учреждение </w:t>
      </w:r>
      <w:r w:rsidR="003911A7" w:rsidRPr="00F7091E">
        <w:rPr>
          <w:rFonts w:ascii="Times New Roman" w:hAnsi="Times New Roman" w:cs="Times New Roman"/>
          <w:sz w:val="28"/>
          <w:szCs w:val="28"/>
        </w:rPr>
        <w:t>«</w:t>
      </w:r>
      <w:proofErr w:type="spellStart"/>
      <w:r w:rsidR="003911A7" w:rsidRPr="00F7091E">
        <w:rPr>
          <w:rFonts w:ascii="Times New Roman" w:hAnsi="Times New Roman" w:cs="Times New Roman"/>
          <w:sz w:val="28"/>
          <w:szCs w:val="28"/>
        </w:rPr>
        <w:t>Глинойская</w:t>
      </w:r>
      <w:proofErr w:type="spellEnd"/>
      <w:r w:rsidR="003911A7" w:rsidRPr="00F7091E">
        <w:rPr>
          <w:rFonts w:ascii="Times New Roman" w:hAnsi="Times New Roman" w:cs="Times New Roman"/>
          <w:sz w:val="28"/>
          <w:szCs w:val="28"/>
        </w:rPr>
        <w:t xml:space="preserve"> специальная (коррекционная) общеобразовательная школа-интернат для детей - сирот и детей, оставшихся без попечения родителей VIII вида»;</w:t>
      </w:r>
    </w:p>
    <w:p w14:paraId="2EF93D9B" w14:textId="3F23EB9C"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025126" w:rsidRPr="00F7091E">
        <w:rPr>
          <w:rFonts w:ascii="Times New Roman" w:hAnsi="Times New Roman" w:cs="Times New Roman"/>
          <w:sz w:val="28"/>
          <w:szCs w:val="28"/>
        </w:rPr>
        <w:t xml:space="preserve"> </w:t>
      </w:r>
      <w:r w:rsidR="003630AA" w:rsidRPr="00F7091E">
        <w:rPr>
          <w:rFonts w:ascii="Times New Roman" w:hAnsi="Times New Roman" w:cs="Times New Roman"/>
          <w:sz w:val="28"/>
          <w:szCs w:val="28"/>
        </w:rPr>
        <w:t xml:space="preserve">государственное учреждение </w:t>
      </w:r>
      <w:r w:rsidR="00763CE6" w:rsidRPr="00F7091E">
        <w:rPr>
          <w:rFonts w:ascii="Times New Roman" w:hAnsi="Times New Roman" w:cs="Times New Roman"/>
          <w:sz w:val="28"/>
          <w:szCs w:val="28"/>
        </w:rPr>
        <w:t>«Республиканский реабилитационн</w:t>
      </w:r>
      <w:r w:rsidR="00EB0863" w:rsidRPr="00F7091E">
        <w:rPr>
          <w:rFonts w:ascii="Times New Roman" w:hAnsi="Times New Roman" w:cs="Times New Roman"/>
          <w:sz w:val="28"/>
          <w:szCs w:val="28"/>
        </w:rPr>
        <w:t xml:space="preserve">ый центр для детей инвалидов» </w:t>
      </w:r>
      <w:r w:rsidR="00EB0863" w:rsidRPr="00F7091E">
        <w:rPr>
          <w:rFonts w:ascii="Times New Roman" w:eastAsia="Times New Roman" w:hAnsi="Times New Roman" w:cs="Times New Roman"/>
          <w:sz w:val="28"/>
          <w:szCs w:val="28"/>
          <w:shd w:val="clear" w:color="auto" w:fill="FEFEFE"/>
          <w:lang w:eastAsia="ru-RU"/>
        </w:rPr>
        <w:t>города</w:t>
      </w:r>
      <w:r w:rsidR="003911A7" w:rsidRPr="00F7091E">
        <w:rPr>
          <w:rFonts w:ascii="Times New Roman" w:hAnsi="Times New Roman" w:cs="Times New Roman"/>
          <w:sz w:val="28"/>
          <w:szCs w:val="28"/>
        </w:rPr>
        <w:t xml:space="preserve"> </w:t>
      </w:r>
      <w:r w:rsidR="00763CE6" w:rsidRPr="00F7091E">
        <w:rPr>
          <w:rFonts w:ascii="Times New Roman" w:hAnsi="Times New Roman" w:cs="Times New Roman"/>
          <w:sz w:val="28"/>
          <w:szCs w:val="28"/>
        </w:rPr>
        <w:t>Бендеры;</w:t>
      </w:r>
    </w:p>
    <w:p w14:paraId="2ABD2D7D" w14:textId="0087C495" w:rsidR="003911A7"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д) </w:t>
      </w:r>
      <w:r w:rsidR="0096068A" w:rsidRPr="00F7091E">
        <w:rPr>
          <w:rFonts w:ascii="Times New Roman" w:hAnsi="Times New Roman" w:cs="Times New Roman"/>
          <w:sz w:val="28"/>
          <w:szCs w:val="28"/>
        </w:rPr>
        <w:t>муниципальное учреждение</w:t>
      </w:r>
      <w:r w:rsidR="00763CE6" w:rsidRPr="00F7091E">
        <w:rPr>
          <w:rFonts w:ascii="Times New Roman" w:hAnsi="Times New Roman" w:cs="Times New Roman"/>
          <w:sz w:val="28"/>
          <w:szCs w:val="28"/>
        </w:rPr>
        <w:t xml:space="preserve"> «Центр дневного пребывания для детей с ограниченными </w:t>
      </w:r>
      <w:proofErr w:type="gramStart"/>
      <w:r w:rsidR="00763CE6" w:rsidRPr="00F7091E">
        <w:rPr>
          <w:rFonts w:ascii="Times New Roman" w:hAnsi="Times New Roman" w:cs="Times New Roman"/>
          <w:sz w:val="28"/>
          <w:szCs w:val="28"/>
        </w:rPr>
        <w:t xml:space="preserve">возможностями» </w:t>
      </w:r>
      <w:r w:rsidR="0043068E" w:rsidRPr="00F7091E">
        <w:rPr>
          <w:rFonts w:ascii="Times New Roman" w:hAnsi="Times New Roman" w:cs="Times New Roman"/>
          <w:color w:val="FF0000"/>
          <w:sz w:val="28"/>
          <w:szCs w:val="28"/>
        </w:rPr>
        <w:t xml:space="preserve"> </w:t>
      </w:r>
      <w:r w:rsidR="00B126B9" w:rsidRPr="00F7091E">
        <w:rPr>
          <w:rFonts w:ascii="Times New Roman" w:hAnsi="Times New Roman" w:cs="Times New Roman"/>
          <w:sz w:val="28"/>
          <w:szCs w:val="28"/>
        </w:rPr>
        <w:t>села</w:t>
      </w:r>
      <w:proofErr w:type="gramEnd"/>
      <w:r w:rsidR="00B126B9" w:rsidRPr="00F7091E">
        <w:rPr>
          <w:rFonts w:ascii="Times New Roman" w:hAnsi="Times New Roman" w:cs="Times New Roman"/>
          <w:sz w:val="28"/>
          <w:szCs w:val="28"/>
        </w:rPr>
        <w:t xml:space="preserve"> </w:t>
      </w:r>
      <w:proofErr w:type="spellStart"/>
      <w:r w:rsidR="00763CE6" w:rsidRPr="00F7091E">
        <w:rPr>
          <w:rFonts w:ascii="Times New Roman" w:hAnsi="Times New Roman" w:cs="Times New Roman"/>
          <w:sz w:val="28"/>
          <w:szCs w:val="28"/>
        </w:rPr>
        <w:t>Чобручи</w:t>
      </w:r>
      <w:proofErr w:type="spellEnd"/>
      <w:r w:rsidR="00763CE6" w:rsidRPr="00F7091E">
        <w:rPr>
          <w:rFonts w:ascii="Times New Roman" w:hAnsi="Times New Roman" w:cs="Times New Roman"/>
          <w:sz w:val="28"/>
          <w:szCs w:val="28"/>
        </w:rPr>
        <w:t xml:space="preserve"> </w:t>
      </w:r>
      <w:proofErr w:type="spellStart"/>
      <w:r w:rsidR="00763CE6" w:rsidRPr="00F7091E">
        <w:rPr>
          <w:rFonts w:ascii="Times New Roman" w:hAnsi="Times New Roman" w:cs="Times New Roman"/>
          <w:sz w:val="28"/>
          <w:szCs w:val="28"/>
        </w:rPr>
        <w:t>Слободзейск</w:t>
      </w:r>
      <w:r w:rsidR="003911A7" w:rsidRPr="00F7091E">
        <w:rPr>
          <w:rFonts w:ascii="Times New Roman" w:hAnsi="Times New Roman" w:cs="Times New Roman"/>
          <w:sz w:val="28"/>
          <w:szCs w:val="28"/>
        </w:rPr>
        <w:t>ого</w:t>
      </w:r>
      <w:proofErr w:type="spellEnd"/>
      <w:r w:rsidR="00763CE6" w:rsidRPr="00F7091E">
        <w:rPr>
          <w:rFonts w:ascii="Times New Roman" w:hAnsi="Times New Roman" w:cs="Times New Roman"/>
          <w:sz w:val="28"/>
          <w:szCs w:val="28"/>
        </w:rPr>
        <w:t xml:space="preserve"> р</w:t>
      </w:r>
      <w:r w:rsidR="003911A7" w:rsidRPr="00F7091E">
        <w:rPr>
          <w:rFonts w:ascii="Times New Roman" w:hAnsi="Times New Roman" w:cs="Times New Roman"/>
          <w:sz w:val="28"/>
          <w:szCs w:val="28"/>
        </w:rPr>
        <w:t>айона.</w:t>
      </w:r>
    </w:p>
    <w:p w14:paraId="3686E782"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Учреждения культуры клубного типа республики (</w:t>
      </w:r>
      <w:r w:rsidRPr="00F7091E">
        <w:rPr>
          <w:rFonts w:ascii="Times New Roman" w:hAnsi="Times New Roman" w:cs="Times New Roman"/>
          <w:bCs/>
          <w:sz w:val="28"/>
          <w:szCs w:val="28"/>
        </w:rPr>
        <w:t>117 организаций)</w:t>
      </w:r>
      <w:r w:rsidRPr="00F7091E">
        <w:rPr>
          <w:rFonts w:ascii="Times New Roman" w:hAnsi="Times New Roman" w:cs="Times New Roman"/>
          <w:sz w:val="28"/>
          <w:szCs w:val="28"/>
        </w:rPr>
        <w:t xml:space="preserve"> обеспечивают целенаправленную работу с несовершеннолетними гражданами в свободное от учёбы и работы время с целью широкого привлечения их к занятиям художественным творчеством, удовлетворения разносторонних интересов и запросов в культурной среде, создания условий для детской социальной активности и отдыха. </w:t>
      </w:r>
    </w:p>
    <w:p w14:paraId="706C2A8F"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Для развития творческого потенциала подрастающего поколения в отчетный период функционировало 456 детских клубных формирований (141 - в городе, 315 – в сельской местности), в которых занималось 5028 человек возрастом до 17 лет.</w:t>
      </w:r>
      <w:r w:rsidRPr="00F7091E">
        <w:rPr>
          <w:rFonts w:ascii="Times New Roman" w:eastAsia="Calibri" w:hAnsi="Times New Roman" w:cs="Times New Roman"/>
          <w:sz w:val="28"/>
          <w:szCs w:val="28"/>
        </w:rPr>
        <w:t xml:space="preserve"> </w:t>
      </w:r>
      <w:r w:rsidRPr="00F7091E">
        <w:rPr>
          <w:rFonts w:ascii="Times New Roman" w:hAnsi="Times New Roman" w:cs="Times New Roman"/>
          <w:sz w:val="28"/>
          <w:szCs w:val="28"/>
        </w:rPr>
        <w:t>Из них:</w:t>
      </w:r>
    </w:p>
    <w:p w14:paraId="00A9A2F8" w14:textId="0C261BA2"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763CE6" w:rsidRPr="00F7091E">
        <w:rPr>
          <w:rFonts w:ascii="Times New Roman" w:hAnsi="Times New Roman" w:cs="Times New Roman"/>
          <w:sz w:val="28"/>
          <w:szCs w:val="28"/>
        </w:rPr>
        <w:t xml:space="preserve"> </w:t>
      </w:r>
      <w:r w:rsidR="00C5054A" w:rsidRPr="00F7091E">
        <w:rPr>
          <w:rFonts w:ascii="Times New Roman" w:eastAsia="Times New Roman" w:hAnsi="Times New Roman" w:cs="Times New Roman"/>
          <w:sz w:val="28"/>
          <w:szCs w:val="28"/>
          <w:shd w:val="clear" w:color="auto" w:fill="FEFEFE"/>
          <w:lang w:eastAsia="ru-RU"/>
        </w:rPr>
        <w:t>город</w:t>
      </w:r>
      <w:r w:rsidR="00EB0863" w:rsidRPr="00F7091E">
        <w:rPr>
          <w:rFonts w:ascii="Times New Roman" w:eastAsia="Times New Roman" w:hAnsi="Times New Roman" w:cs="Times New Roman"/>
          <w:sz w:val="28"/>
          <w:szCs w:val="28"/>
          <w:shd w:val="clear" w:color="auto" w:fill="FEFEFE"/>
          <w:lang w:eastAsia="ru-RU"/>
        </w:rPr>
        <w:t xml:space="preserve"> </w:t>
      </w:r>
      <w:r w:rsidR="00763CE6" w:rsidRPr="00F7091E">
        <w:rPr>
          <w:rFonts w:ascii="Times New Roman" w:hAnsi="Times New Roman" w:cs="Times New Roman"/>
          <w:sz w:val="28"/>
          <w:szCs w:val="28"/>
        </w:rPr>
        <w:t>Тирасполь – 64 коллективов, 828 участников (из них 10 коллективов со званием «Образцовый самодеятельный коллектив»);</w:t>
      </w:r>
    </w:p>
    <w:p w14:paraId="06DDB0AE" w14:textId="44817891"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763CE6" w:rsidRPr="00F7091E">
        <w:rPr>
          <w:rFonts w:ascii="Times New Roman" w:hAnsi="Times New Roman" w:cs="Times New Roman"/>
          <w:sz w:val="28"/>
          <w:szCs w:val="28"/>
        </w:rPr>
        <w:t xml:space="preserve"> </w:t>
      </w:r>
      <w:r w:rsidR="00C5054A" w:rsidRPr="00F7091E">
        <w:rPr>
          <w:rFonts w:ascii="Times New Roman" w:eastAsia="Times New Roman" w:hAnsi="Times New Roman" w:cs="Times New Roman"/>
          <w:sz w:val="28"/>
          <w:szCs w:val="28"/>
          <w:shd w:val="clear" w:color="auto" w:fill="FEFEFE"/>
          <w:lang w:eastAsia="ru-RU"/>
        </w:rPr>
        <w:t>город</w:t>
      </w:r>
      <w:r w:rsidR="00EB0863" w:rsidRPr="00F7091E">
        <w:rPr>
          <w:rFonts w:ascii="Times New Roman" w:eastAsia="Times New Roman" w:hAnsi="Times New Roman" w:cs="Times New Roman"/>
          <w:sz w:val="28"/>
          <w:szCs w:val="28"/>
          <w:shd w:val="clear" w:color="auto" w:fill="FEFEFE"/>
          <w:lang w:eastAsia="ru-RU"/>
        </w:rPr>
        <w:t xml:space="preserve"> </w:t>
      </w:r>
      <w:r w:rsidR="00763CE6" w:rsidRPr="00F7091E">
        <w:rPr>
          <w:rFonts w:ascii="Times New Roman" w:hAnsi="Times New Roman" w:cs="Times New Roman"/>
          <w:sz w:val="28"/>
          <w:szCs w:val="28"/>
        </w:rPr>
        <w:t>Бендеры – 27 коллективов, 363 участник</w:t>
      </w:r>
      <w:r w:rsidR="00025126" w:rsidRPr="00F7091E">
        <w:rPr>
          <w:rFonts w:ascii="Times New Roman" w:hAnsi="Times New Roman" w:cs="Times New Roman"/>
          <w:sz w:val="28"/>
          <w:szCs w:val="28"/>
        </w:rPr>
        <w:t>а</w:t>
      </w:r>
      <w:r w:rsidR="00763CE6" w:rsidRPr="00F7091E">
        <w:rPr>
          <w:rFonts w:ascii="Times New Roman" w:hAnsi="Times New Roman" w:cs="Times New Roman"/>
          <w:sz w:val="28"/>
          <w:szCs w:val="28"/>
        </w:rPr>
        <w:t xml:space="preserve"> (из них 14 коллективов со званием «Образцовый самодеятельный коллектив»);</w:t>
      </w:r>
    </w:p>
    <w:p w14:paraId="01CFB99D" w14:textId="02713867"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C5054A" w:rsidRPr="00F7091E">
        <w:rPr>
          <w:rFonts w:ascii="Times New Roman" w:eastAsia="Times New Roman" w:hAnsi="Times New Roman" w:cs="Times New Roman"/>
          <w:sz w:val="28"/>
          <w:szCs w:val="28"/>
          <w:shd w:val="clear" w:color="auto" w:fill="FEFEFE"/>
          <w:lang w:eastAsia="ru-RU"/>
        </w:rPr>
        <w:t>город</w:t>
      </w:r>
      <w:r w:rsidR="00EB0863" w:rsidRPr="00F7091E">
        <w:rPr>
          <w:rFonts w:ascii="Times New Roman" w:eastAsia="Times New Roman" w:hAnsi="Times New Roman" w:cs="Times New Roman"/>
          <w:sz w:val="28"/>
          <w:szCs w:val="28"/>
          <w:shd w:val="clear" w:color="auto" w:fill="FEFEFE"/>
          <w:lang w:eastAsia="ru-RU"/>
        </w:rPr>
        <w:t xml:space="preserve"> </w:t>
      </w:r>
      <w:r w:rsidR="00763CE6" w:rsidRPr="00F7091E">
        <w:rPr>
          <w:rFonts w:ascii="Times New Roman" w:hAnsi="Times New Roman" w:cs="Times New Roman"/>
          <w:sz w:val="28"/>
          <w:szCs w:val="28"/>
        </w:rPr>
        <w:t>Днестровск - 8 коллективов, 112 участников (из них 3 коллектива со званием «Образцовый самодеятельный коллектив»);</w:t>
      </w:r>
    </w:p>
    <w:p w14:paraId="19107612" w14:textId="69070801"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proofErr w:type="spellStart"/>
      <w:r w:rsidR="00763CE6" w:rsidRPr="00F7091E">
        <w:rPr>
          <w:rFonts w:ascii="Times New Roman" w:hAnsi="Times New Roman" w:cs="Times New Roman"/>
          <w:sz w:val="28"/>
          <w:szCs w:val="28"/>
        </w:rPr>
        <w:t>Слободзейский</w:t>
      </w:r>
      <w:proofErr w:type="spellEnd"/>
      <w:r w:rsidR="00763CE6" w:rsidRPr="00F7091E">
        <w:rPr>
          <w:rFonts w:ascii="Times New Roman" w:hAnsi="Times New Roman" w:cs="Times New Roman"/>
          <w:sz w:val="28"/>
          <w:szCs w:val="28"/>
        </w:rPr>
        <w:t xml:space="preserve"> район – 114 коллективов, 1 495 участников (из них 19 коллективов со званием «Образцовый самодеятельный коллектив»);</w:t>
      </w:r>
    </w:p>
    <w:p w14:paraId="278E4AF3" w14:textId="7F06A45B"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 </w:t>
      </w:r>
      <w:proofErr w:type="spellStart"/>
      <w:r w:rsidR="00763CE6" w:rsidRPr="00F7091E">
        <w:rPr>
          <w:rFonts w:ascii="Times New Roman" w:hAnsi="Times New Roman" w:cs="Times New Roman"/>
          <w:sz w:val="28"/>
          <w:szCs w:val="28"/>
        </w:rPr>
        <w:t>Григориопольский</w:t>
      </w:r>
      <w:proofErr w:type="spellEnd"/>
      <w:r w:rsidR="00763CE6" w:rsidRPr="00F7091E">
        <w:rPr>
          <w:rFonts w:ascii="Times New Roman" w:hAnsi="Times New Roman" w:cs="Times New Roman"/>
          <w:sz w:val="28"/>
          <w:szCs w:val="28"/>
        </w:rPr>
        <w:t xml:space="preserve"> район – 93 коллектив</w:t>
      </w:r>
      <w:r w:rsidR="00025126" w:rsidRPr="00F7091E">
        <w:rPr>
          <w:rFonts w:ascii="Times New Roman" w:hAnsi="Times New Roman" w:cs="Times New Roman"/>
          <w:sz w:val="28"/>
          <w:szCs w:val="28"/>
        </w:rPr>
        <w:t>а</w:t>
      </w:r>
      <w:r w:rsidR="00763CE6" w:rsidRPr="00F7091E">
        <w:rPr>
          <w:rFonts w:ascii="Times New Roman" w:hAnsi="Times New Roman" w:cs="Times New Roman"/>
          <w:sz w:val="28"/>
          <w:szCs w:val="28"/>
        </w:rPr>
        <w:t>, 765 участников (из них 5 коллектив</w:t>
      </w:r>
      <w:r w:rsidR="00025126" w:rsidRPr="00F7091E">
        <w:rPr>
          <w:rFonts w:ascii="Times New Roman" w:hAnsi="Times New Roman" w:cs="Times New Roman"/>
          <w:sz w:val="28"/>
          <w:szCs w:val="28"/>
        </w:rPr>
        <w:t>ов</w:t>
      </w:r>
      <w:r w:rsidR="00763CE6" w:rsidRPr="00F7091E">
        <w:rPr>
          <w:rFonts w:ascii="Times New Roman" w:hAnsi="Times New Roman" w:cs="Times New Roman"/>
          <w:sz w:val="28"/>
          <w:szCs w:val="28"/>
        </w:rPr>
        <w:t xml:space="preserve"> со званием «Образцовый самодеятельный коллектив»);</w:t>
      </w:r>
    </w:p>
    <w:p w14:paraId="18DE1A2B" w14:textId="68A26741"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е) </w:t>
      </w:r>
      <w:proofErr w:type="spellStart"/>
      <w:r w:rsidR="00763CE6" w:rsidRPr="00F7091E">
        <w:rPr>
          <w:rFonts w:ascii="Times New Roman" w:hAnsi="Times New Roman" w:cs="Times New Roman"/>
          <w:sz w:val="28"/>
          <w:szCs w:val="28"/>
        </w:rPr>
        <w:t>Дубоссарский</w:t>
      </w:r>
      <w:proofErr w:type="spellEnd"/>
      <w:r w:rsidR="00763CE6" w:rsidRPr="00F7091E">
        <w:rPr>
          <w:rFonts w:ascii="Times New Roman" w:hAnsi="Times New Roman" w:cs="Times New Roman"/>
          <w:sz w:val="28"/>
          <w:szCs w:val="28"/>
        </w:rPr>
        <w:t xml:space="preserve"> район – 54 коллектив</w:t>
      </w:r>
      <w:r w:rsidR="00025126" w:rsidRPr="00F7091E">
        <w:rPr>
          <w:rFonts w:ascii="Times New Roman" w:hAnsi="Times New Roman" w:cs="Times New Roman"/>
          <w:sz w:val="28"/>
          <w:szCs w:val="28"/>
        </w:rPr>
        <w:t>а</w:t>
      </w:r>
      <w:r w:rsidR="00763CE6" w:rsidRPr="00F7091E">
        <w:rPr>
          <w:rFonts w:ascii="Times New Roman" w:hAnsi="Times New Roman" w:cs="Times New Roman"/>
          <w:sz w:val="28"/>
          <w:szCs w:val="28"/>
        </w:rPr>
        <w:t>, 566 участников (из них 14 коллективов со званием «Образцовый самодеятельный коллектив»);</w:t>
      </w:r>
    </w:p>
    <w:p w14:paraId="1B9EA333" w14:textId="341704A2"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ж) </w:t>
      </w:r>
      <w:proofErr w:type="spellStart"/>
      <w:r w:rsidR="00763CE6" w:rsidRPr="00F7091E">
        <w:rPr>
          <w:rFonts w:ascii="Times New Roman" w:hAnsi="Times New Roman" w:cs="Times New Roman"/>
          <w:sz w:val="28"/>
          <w:szCs w:val="28"/>
        </w:rPr>
        <w:t>Рыбницкий</w:t>
      </w:r>
      <w:proofErr w:type="spellEnd"/>
      <w:r w:rsidR="00763CE6" w:rsidRPr="00F7091E">
        <w:rPr>
          <w:rFonts w:ascii="Times New Roman" w:hAnsi="Times New Roman" w:cs="Times New Roman"/>
          <w:sz w:val="28"/>
          <w:szCs w:val="28"/>
        </w:rPr>
        <w:t xml:space="preserve"> район – 70 коллективов, 658 участников (из них 1 коллектив со званием «Образцовый самодеятельный коллектив»);</w:t>
      </w:r>
    </w:p>
    <w:p w14:paraId="2FE7A6DE" w14:textId="57CEB6AC" w:rsidR="00763CE6" w:rsidRPr="00F7091E" w:rsidRDefault="00931E4A"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з) </w:t>
      </w:r>
      <w:r w:rsidR="00763CE6" w:rsidRPr="00F7091E">
        <w:rPr>
          <w:rFonts w:ascii="Times New Roman" w:hAnsi="Times New Roman" w:cs="Times New Roman"/>
          <w:sz w:val="28"/>
          <w:szCs w:val="28"/>
        </w:rPr>
        <w:t>Каменский район – 26 коллективов, 241 участник (из них 3 коллектива со званием «Образцовый самодеятельный коллектив»).</w:t>
      </w:r>
    </w:p>
    <w:p w14:paraId="64F971D8" w14:textId="3673CBD8"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Государственной службой по культуре и историческому наследию П</w:t>
      </w:r>
      <w:r w:rsidR="0043068E" w:rsidRPr="00F7091E">
        <w:rPr>
          <w:rFonts w:ascii="Times New Roman" w:hAnsi="Times New Roman" w:cs="Times New Roman"/>
          <w:sz w:val="28"/>
          <w:szCs w:val="28"/>
        </w:rPr>
        <w:t xml:space="preserve">риднестровской </w:t>
      </w:r>
      <w:r w:rsidRPr="00F7091E">
        <w:rPr>
          <w:rFonts w:ascii="Times New Roman" w:hAnsi="Times New Roman" w:cs="Times New Roman"/>
          <w:sz w:val="28"/>
          <w:szCs w:val="28"/>
        </w:rPr>
        <w:t>М</w:t>
      </w:r>
      <w:r w:rsidR="0043068E" w:rsidRPr="00F7091E">
        <w:rPr>
          <w:rFonts w:ascii="Times New Roman" w:hAnsi="Times New Roman" w:cs="Times New Roman"/>
          <w:sz w:val="28"/>
          <w:szCs w:val="28"/>
        </w:rPr>
        <w:t xml:space="preserve">олдавской </w:t>
      </w:r>
      <w:r w:rsidRPr="00F7091E">
        <w:rPr>
          <w:rFonts w:ascii="Times New Roman" w:hAnsi="Times New Roman" w:cs="Times New Roman"/>
          <w:sz w:val="28"/>
          <w:szCs w:val="28"/>
        </w:rPr>
        <w:t>Р</w:t>
      </w:r>
      <w:r w:rsidR="0043068E" w:rsidRPr="00F7091E">
        <w:rPr>
          <w:rFonts w:ascii="Times New Roman" w:hAnsi="Times New Roman" w:cs="Times New Roman"/>
          <w:sz w:val="28"/>
          <w:szCs w:val="28"/>
        </w:rPr>
        <w:t>еспублики</w:t>
      </w:r>
      <w:r w:rsidRPr="00F7091E">
        <w:rPr>
          <w:rFonts w:ascii="Times New Roman" w:hAnsi="Times New Roman" w:cs="Times New Roman"/>
          <w:sz w:val="28"/>
          <w:szCs w:val="28"/>
        </w:rPr>
        <w:t xml:space="preserve"> в целях выявления и поддержки детских коллективов в период март-апрель 2022 года был организован </w:t>
      </w:r>
      <w:r w:rsidR="00940BE8" w:rsidRPr="00F7091E">
        <w:rPr>
          <w:rFonts w:ascii="Times New Roman" w:hAnsi="Times New Roman" w:cs="Times New Roman"/>
          <w:bCs/>
          <w:sz w:val="28"/>
          <w:szCs w:val="28"/>
        </w:rPr>
        <w:t>р</w:t>
      </w:r>
      <w:r w:rsidRPr="00F7091E">
        <w:rPr>
          <w:rFonts w:ascii="Times New Roman" w:hAnsi="Times New Roman" w:cs="Times New Roman"/>
          <w:bCs/>
          <w:sz w:val="28"/>
          <w:szCs w:val="28"/>
        </w:rPr>
        <w:t>еспубликанский смотр на присвоение (подтверждение) звания «Народный (образцовый) самодеятельный коллектив»</w:t>
      </w:r>
      <w:r w:rsidRPr="00F7091E">
        <w:rPr>
          <w:rFonts w:ascii="Times New Roman" w:hAnsi="Times New Roman" w:cs="Times New Roman"/>
          <w:sz w:val="28"/>
          <w:szCs w:val="28"/>
        </w:rPr>
        <w:t xml:space="preserve">. В рамках </w:t>
      </w:r>
      <w:r w:rsidR="00940BE8" w:rsidRPr="00F7091E">
        <w:rPr>
          <w:rFonts w:ascii="Times New Roman" w:hAnsi="Times New Roman" w:cs="Times New Roman"/>
          <w:sz w:val="28"/>
          <w:szCs w:val="28"/>
        </w:rPr>
        <w:t>с</w:t>
      </w:r>
      <w:r w:rsidRPr="00F7091E">
        <w:rPr>
          <w:rFonts w:ascii="Times New Roman" w:hAnsi="Times New Roman" w:cs="Times New Roman"/>
          <w:sz w:val="28"/>
          <w:szCs w:val="28"/>
        </w:rPr>
        <w:t xml:space="preserve">мотра 12 коллективам присвоено звание «Образцовый самодеятельный коллектив», 59 коллективам подтверждено звание «Образцовый самодеятельный коллектив» (среди них 2 коллектива неведомственного подчинения). Таким образом, на площадках учреждений культуры клубного типа функционирует 69 коллективов со званием «Образцовый самодеятельный коллектив», в которых демонстрируют высокий уровень и результативность самодеятельного художественного творчества 1328 детей и подростков до 17 лет. </w:t>
      </w:r>
    </w:p>
    <w:p w14:paraId="50914FD6" w14:textId="77777777" w:rsidR="00763CE6" w:rsidRPr="00F7091E" w:rsidRDefault="00763CE6"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рамках ежегодного содействия социальной адаптации детей с ограниченными возможностями здоровья через развитие их творческих способностей в клубных формированиях занималось 27 детей с ограниченными возможностями здоровья. Подробнее представлено в таблице:</w:t>
      </w:r>
    </w:p>
    <w:p w14:paraId="71B09729" w14:textId="77777777" w:rsidR="00957A64" w:rsidRPr="00F7091E" w:rsidRDefault="00957A64" w:rsidP="00485B4E">
      <w:pPr>
        <w:pStyle w:val="aff0"/>
        <w:ind w:firstLine="851"/>
        <w:jc w:val="both"/>
        <w:rPr>
          <w:rFonts w:ascii="Times New Roman" w:hAnsi="Times New Roman" w:cs="Times New Roman"/>
          <w:sz w:val="28"/>
          <w:szCs w:val="28"/>
        </w:rPr>
      </w:pPr>
    </w:p>
    <w:p w14:paraId="1EA3F89B" w14:textId="6F39AF3B" w:rsidR="00957A64" w:rsidRPr="00F7091E" w:rsidRDefault="0045044F" w:rsidP="00485B4E">
      <w:pPr>
        <w:pStyle w:val="aff0"/>
        <w:ind w:firstLine="851"/>
        <w:jc w:val="right"/>
        <w:rPr>
          <w:rFonts w:ascii="Times New Roman" w:hAnsi="Times New Roman" w:cs="Times New Roman"/>
          <w:sz w:val="24"/>
          <w:szCs w:val="24"/>
        </w:rPr>
      </w:pPr>
      <w:r w:rsidRPr="00F7091E">
        <w:rPr>
          <w:rFonts w:ascii="Times New Roman" w:eastAsia="Times New Roman" w:hAnsi="Times New Roman" w:cs="Times New Roman"/>
          <w:sz w:val="24"/>
          <w:szCs w:val="24"/>
        </w:rPr>
        <w:t>Таблица № 61</w:t>
      </w:r>
    </w:p>
    <w:p w14:paraId="13851DC4" w14:textId="77777777" w:rsidR="0043068E" w:rsidRPr="00F7091E" w:rsidRDefault="0043068E" w:rsidP="00485B4E">
      <w:pPr>
        <w:pStyle w:val="aff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146"/>
        <w:gridCol w:w="1551"/>
        <w:gridCol w:w="2976"/>
      </w:tblGrid>
      <w:tr w:rsidR="0043068E" w:rsidRPr="00F7091E" w14:paraId="057CD7FD" w14:textId="77777777" w:rsidTr="0043068E">
        <w:tc>
          <w:tcPr>
            <w:tcW w:w="561" w:type="dxa"/>
          </w:tcPr>
          <w:p w14:paraId="74D3984E"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4146" w:type="dxa"/>
          </w:tcPr>
          <w:p w14:paraId="7486D9B3"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Наименование организации</w:t>
            </w:r>
          </w:p>
        </w:tc>
        <w:tc>
          <w:tcPr>
            <w:tcW w:w="1551" w:type="dxa"/>
          </w:tcPr>
          <w:p w14:paraId="745AA17C"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Количество человек</w:t>
            </w:r>
          </w:p>
        </w:tc>
        <w:tc>
          <w:tcPr>
            <w:tcW w:w="2976" w:type="dxa"/>
          </w:tcPr>
          <w:p w14:paraId="53F1FCD2"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Вид инвалидности</w:t>
            </w:r>
          </w:p>
        </w:tc>
      </w:tr>
      <w:tr w:rsidR="0043068E" w:rsidRPr="00F7091E" w14:paraId="4FC2673A" w14:textId="77777777" w:rsidTr="0043068E">
        <w:tc>
          <w:tcPr>
            <w:tcW w:w="561" w:type="dxa"/>
            <w:vAlign w:val="center"/>
          </w:tcPr>
          <w:p w14:paraId="2176B444" w14:textId="135FECD2"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w:t>
            </w:r>
            <w:r w:rsidR="00940BE8" w:rsidRPr="00F7091E">
              <w:rPr>
                <w:rFonts w:ascii="Times New Roman" w:hAnsi="Times New Roman" w:cs="Times New Roman"/>
                <w:sz w:val="24"/>
                <w:szCs w:val="24"/>
              </w:rPr>
              <w:t>.</w:t>
            </w:r>
          </w:p>
        </w:tc>
        <w:tc>
          <w:tcPr>
            <w:tcW w:w="4146" w:type="dxa"/>
            <w:vAlign w:val="center"/>
          </w:tcPr>
          <w:p w14:paraId="61EE66BF" w14:textId="3042D8A0" w:rsidR="00763CE6" w:rsidRPr="00F7091E" w:rsidRDefault="00763CE6" w:rsidP="000768B6">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Районный дом культуры, </w:t>
            </w:r>
            <w:r w:rsidR="00B51F2E" w:rsidRPr="00F7091E">
              <w:rPr>
                <w:rFonts w:ascii="Times New Roman" w:hAnsi="Times New Roman" w:cs="Times New Roman"/>
                <w:sz w:val="24"/>
                <w:szCs w:val="24"/>
              </w:rPr>
              <w:t>города</w:t>
            </w:r>
            <w:r w:rsidR="00B51F2E" w:rsidRPr="00F7091E">
              <w:rPr>
                <w:sz w:val="24"/>
                <w:szCs w:val="24"/>
              </w:rPr>
              <w:t xml:space="preserve"> </w:t>
            </w:r>
            <w:proofErr w:type="spellStart"/>
            <w:r w:rsidRPr="00F7091E">
              <w:rPr>
                <w:rFonts w:ascii="Times New Roman" w:hAnsi="Times New Roman" w:cs="Times New Roman"/>
                <w:sz w:val="24"/>
                <w:szCs w:val="24"/>
              </w:rPr>
              <w:t>Слободзе</w:t>
            </w:r>
            <w:r w:rsidR="00B126B9" w:rsidRPr="00F7091E">
              <w:rPr>
                <w:rFonts w:ascii="Times New Roman" w:hAnsi="Times New Roman" w:cs="Times New Roman"/>
                <w:sz w:val="24"/>
                <w:szCs w:val="28"/>
              </w:rPr>
              <w:t>и</w:t>
            </w:r>
            <w:proofErr w:type="spellEnd"/>
          </w:p>
        </w:tc>
        <w:tc>
          <w:tcPr>
            <w:tcW w:w="1551" w:type="dxa"/>
            <w:vAlign w:val="center"/>
          </w:tcPr>
          <w:p w14:paraId="11E8A99F"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2976" w:type="dxa"/>
            <w:vAlign w:val="center"/>
          </w:tcPr>
          <w:p w14:paraId="25BFF262"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инвалидность по общему заболеванию</w:t>
            </w:r>
          </w:p>
        </w:tc>
      </w:tr>
      <w:tr w:rsidR="0043068E" w:rsidRPr="00F7091E" w14:paraId="6C660AA6" w14:textId="77777777" w:rsidTr="0043068E">
        <w:tc>
          <w:tcPr>
            <w:tcW w:w="561" w:type="dxa"/>
            <w:vAlign w:val="center"/>
          </w:tcPr>
          <w:p w14:paraId="6FFEFCCD" w14:textId="620CF57A"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2</w:t>
            </w:r>
            <w:r w:rsidR="00940BE8" w:rsidRPr="00F7091E">
              <w:rPr>
                <w:rFonts w:ascii="Times New Roman" w:hAnsi="Times New Roman" w:cs="Times New Roman"/>
                <w:sz w:val="24"/>
                <w:szCs w:val="24"/>
              </w:rPr>
              <w:t>.</w:t>
            </w:r>
          </w:p>
        </w:tc>
        <w:tc>
          <w:tcPr>
            <w:tcW w:w="4146" w:type="dxa"/>
            <w:vAlign w:val="center"/>
          </w:tcPr>
          <w:p w14:paraId="2435316C" w14:textId="08A41141" w:rsidR="00763CE6" w:rsidRPr="00F7091E" w:rsidRDefault="00763CE6" w:rsidP="00603BEF">
            <w:pPr>
              <w:spacing w:after="0" w:line="240" w:lineRule="auto"/>
              <w:jc w:val="both"/>
              <w:rPr>
                <w:rFonts w:ascii="Times New Roman" w:hAnsi="Times New Roman" w:cs="Times New Roman"/>
                <w:color w:val="FF0000"/>
                <w:sz w:val="24"/>
                <w:szCs w:val="24"/>
              </w:rPr>
            </w:pPr>
            <w:r w:rsidRPr="00F7091E">
              <w:rPr>
                <w:rFonts w:ascii="Times New Roman" w:hAnsi="Times New Roman" w:cs="Times New Roman"/>
                <w:sz w:val="24"/>
                <w:szCs w:val="24"/>
              </w:rPr>
              <w:t>Дом культуры с. Фрунзе</w:t>
            </w:r>
            <w:r w:rsidR="0043068E" w:rsidRPr="00F7091E">
              <w:rPr>
                <w:rFonts w:ascii="Times New Roman" w:hAnsi="Times New Roman" w:cs="Times New Roman"/>
                <w:sz w:val="24"/>
                <w:szCs w:val="24"/>
              </w:rPr>
              <w:t xml:space="preserve"> </w:t>
            </w:r>
            <w:proofErr w:type="spellStart"/>
            <w:r w:rsidR="0043068E" w:rsidRPr="00F7091E">
              <w:rPr>
                <w:rFonts w:ascii="Times New Roman" w:hAnsi="Times New Roman" w:cs="Times New Roman"/>
                <w:sz w:val="24"/>
                <w:szCs w:val="24"/>
              </w:rPr>
              <w:t>Слободзейского</w:t>
            </w:r>
            <w:proofErr w:type="spellEnd"/>
            <w:r w:rsidR="0043068E" w:rsidRPr="00F7091E">
              <w:rPr>
                <w:rFonts w:ascii="Times New Roman" w:hAnsi="Times New Roman" w:cs="Times New Roman"/>
                <w:sz w:val="24"/>
                <w:szCs w:val="24"/>
              </w:rPr>
              <w:t xml:space="preserve"> района</w:t>
            </w:r>
          </w:p>
        </w:tc>
        <w:tc>
          <w:tcPr>
            <w:tcW w:w="1551" w:type="dxa"/>
            <w:vAlign w:val="center"/>
          </w:tcPr>
          <w:p w14:paraId="27B5B3E8"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2976" w:type="dxa"/>
            <w:vAlign w:val="center"/>
          </w:tcPr>
          <w:p w14:paraId="00C3A38D"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инвалиды детства</w:t>
            </w:r>
          </w:p>
        </w:tc>
      </w:tr>
      <w:tr w:rsidR="0043068E" w:rsidRPr="00F7091E" w14:paraId="1566D442" w14:textId="77777777" w:rsidTr="0043068E">
        <w:tc>
          <w:tcPr>
            <w:tcW w:w="561" w:type="dxa"/>
            <w:vAlign w:val="center"/>
          </w:tcPr>
          <w:p w14:paraId="21B36583" w14:textId="26322436"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3</w:t>
            </w:r>
            <w:r w:rsidR="00940BE8" w:rsidRPr="00F7091E">
              <w:rPr>
                <w:rFonts w:ascii="Times New Roman" w:hAnsi="Times New Roman" w:cs="Times New Roman"/>
                <w:sz w:val="24"/>
                <w:szCs w:val="24"/>
              </w:rPr>
              <w:t>.</w:t>
            </w:r>
          </w:p>
        </w:tc>
        <w:tc>
          <w:tcPr>
            <w:tcW w:w="4146" w:type="dxa"/>
            <w:vAlign w:val="center"/>
          </w:tcPr>
          <w:p w14:paraId="7A4A247C" w14:textId="02E6336A" w:rsidR="00763CE6" w:rsidRPr="00F7091E" w:rsidRDefault="00763CE6" w:rsidP="00B51F2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Дом культуры </w:t>
            </w:r>
            <w:r w:rsidR="00931E4A" w:rsidRPr="00F7091E">
              <w:rPr>
                <w:rFonts w:ascii="Times New Roman" w:hAnsi="Times New Roman" w:cs="Times New Roman"/>
                <w:sz w:val="24"/>
                <w:szCs w:val="24"/>
              </w:rPr>
              <w:t>с</w:t>
            </w:r>
            <w:r w:rsidR="00B51F2E" w:rsidRPr="00F7091E">
              <w:rPr>
                <w:rFonts w:ascii="Times New Roman" w:hAnsi="Times New Roman" w:cs="Times New Roman"/>
                <w:sz w:val="24"/>
                <w:szCs w:val="24"/>
              </w:rPr>
              <w:t>ела</w:t>
            </w:r>
            <w:r w:rsidR="00931E4A" w:rsidRPr="00F7091E">
              <w:rPr>
                <w:rFonts w:ascii="Times New Roman" w:hAnsi="Times New Roman" w:cs="Times New Roman"/>
                <w:sz w:val="24"/>
                <w:szCs w:val="24"/>
              </w:rPr>
              <w:t xml:space="preserve"> </w:t>
            </w:r>
            <w:r w:rsidRPr="00F7091E">
              <w:rPr>
                <w:rFonts w:ascii="Times New Roman" w:hAnsi="Times New Roman" w:cs="Times New Roman"/>
                <w:sz w:val="24"/>
                <w:szCs w:val="24"/>
              </w:rPr>
              <w:t>Ново-Котовск</w:t>
            </w:r>
            <w:r w:rsidR="0043068E" w:rsidRPr="00F7091E">
              <w:t xml:space="preserve"> </w:t>
            </w:r>
            <w:proofErr w:type="spellStart"/>
            <w:r w:rsidR="0043068E" w:rsidRPr="00F7091E">
              <w:rPr>
                <w:rFonts w:ascii="Times New Roman" w:hAnsi="Times New Roman" w:cs="Times New Roman"/>
                <w:sz w:val="24"/>
                <w:szCs w:val="24"/>
              </w:rPr>
              <w:t>Слободзейского</w:t>
            </w:r>
            <w:proofErr w:type="spellEnd"/>
            <w:r w:rsidR="0043068E" w:rsidRPr="00F7091E">
              <w:rPr>
                <w:rFonts w:ascii="Times New Roman" w:hAnsi="Times New Roman" w:cs="Times New Roman"/>
                <w:sz w:val="24"/>
                <w:szCs w:val="24"/>
              </w:rPr>
              <w:t xml:space="preserve"> района </w:t>
            </w:r>
          </w:p>
        </w:tc>
        <w:tc>
          <w:tcPr>
            <w:tcW w:w="1551" w:type="dxa"/>
            <w:vAlign w:val="center"/>
          </w:tcPr>
          <w:p w14:paraId="09669758"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2976" w:type="dxa"/>
            <w:vAlign w:val="center"/>
          </w:tcPr>
          <w:p w14:paraId="3FC8CCD5"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ДЦП</w:t>
            </w:r>
          </w:p>
        </w:tc>
      </w:tr>
      <w:tr w:rsidR="0043068E" w:rsidRPr="00F7091E" w14:paraId="19F45F09" w14:textId="77777777" w:rsidTr="0043068E">
        <w:tc>
          <w:tcPr>
            <w:tcW w:w="561" w:type="dxa"/>
            <w:vAlign w:val="center"/>
          </w:tcPr>
          <w:p w14:paraId="24E9A964" w14:textId="6CA3EBC1"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4</w:t>
            </w:r>
            <w:r w:rsidR="00940BE8" w:rsidRPr="00F7091E">
              <w:rPr>
                <w:rFonts w:ascii="Times New Roman" w:hAnsi="Times New Roman" w:cs="Times New Roman"/>
                <w:sz w:val="24"/>
                <w:szCs w:val="24"/>
              </w:rPr>
              <w:t>.</w:t>
            </w:r>
          </w:p>
        </w:tc>
        <w:tc>
          <w:tcPr>
            <w:tcW w:w="4146" w:type="dxa"/>
            <w:vAlign w:val="center"/>
          </w:tcPr>
          <w:p w14:paraId="33142AC2" w14:textId="53C4007A" w:rsidR="00763CE6" w:rsidRPr="00F7091E" w:rsidRDefault="00763CE6" w:rsidP="00603BEF">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Дом культуры </w:t>
            </w:r>
            <w:r w:rsidR="00B51F2E" w:rsidRPr="00F7091E">
              <w:rPr>
                <w:rFonts w:ascii="Times New Roman" w:hAnsi="Times New Roman" w:cs="Times New Roman"/>
                <w:sz w:val="24"/>
                <w:szCs w:val="24"/>
              </w:rPr>
              <w:t>села</w:t>
            </w:r>
            <w:r w:rsidR="00931E4A"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Чобручи</w:t>
            </w:r>
            <w:proofErr w:type="spellEnd"/>
            <w:r w:rsidR="0043068E" w:rsidRPr="00F7091E">
              <w:rPr>
                <w:rFonts w:ascii="Times New Roman" w:hAnsi="Times New Roman" w:cs="Times New Roman"/>
                <w:sz w:val="24"/>
                <w:szCs w:val="24"/>
              </w:rPr>
              <w:t xml:space="preserve"> </w:t>
            </w:r>
            <w:proofErr w:type="spellStart"/>
            <w:r w:rsidR="0043068E" w:rsidRPr="00F7091E">
              <w:rPr>
                <w:rFonts w:ascii="Times New Roman" w:hAnsi="Times New Roman" w:cs="Times New Roman"/>
                <w:sz w:val="24"/>
                <w:szCs w:val="24"/>
              </w:rPr>
              <w:t>Слободзейского</w:t>
            </w:r>
            <w:proofErr w:type="spellEnd"/>
            <w:r w:rsidR="0043068E" w:rsidRPr="00F7091E">
              <w:rPr>
                <w:rFonts w:ascii="Times New Roman" w:hAnsi="Times New Roman" w:cs="Times New Roman"/>
                <w:sz w:val="24"/>
                <w:szCs w:val="24"/>
              </w:rPr>
              <w:t xml:space="preserve"> района</w:t>
            </w:r>
          </w:p>
        </w:tc>
        <w:tc>
          <w:tcPr>
            <w:tcW w:w="1551" w:type="dxa"/>
            <w:vAlign w:val="center"/>
          </w:tcPr>
          <w:p w14:paraId="27B92E9E"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2976" w:type="dxa"/>
            <w:vAlign w:val="center"/>
          </w:tcPr>
          <w:p w14:paraId="063E2A96"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сахарный диабет</w:t>
            </w:r>
          </w:p>
        </w:tc>
      </w:tr>
      <w:tr w:rsidR="0043068E" w:rsidRPr="00F7091E" w14:paraId="0F2AACBF" w14:textId="77777777" w:rsidTr="0043068E">
        <w:tc>
          <w:tcPr>
            <w:tcW w:w="561" w:type="dxa"/>
            <w:vAlign w:val="center"/>
          </w:tcPr>
          <w:p w14:paraId="4EEEABFE" w14:textId="67983788"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5</w:t>
            </w:r>
            <w:r w:rsidR="00940BE8" w:rsidRPr="00F7091E">
              <w:rPr>
                <w:rFonts w:ascii="Times New Roman" w:hAnsi="Times New Roman" w:cs="Times New Roman"/>
                <w:sz w:val="24"/>
                <w:szCs w:val="24"/>
              </w:rPr>
              <w:t>.</w:t>
            </w:r>
          </w:p>
        </w:tc>
        <w:tc>
          <w:tcPr>
            <w:tcW w:w="4146" w:type="dxa"/>
            <w:vAlign w:val="center"/>
          </w:tcPr>
          <w:p w14:paraId="3549134E" w14:textId="4AF370B2" w:rsidR="00763CE6" w:rsidRPr="00F7091E" w:rsidRDefault="00763CE6" w:rsidP="00603BEF">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Дом культуры </w:t>
            </w:r>
            <w:r w:rsidR="00B51F2E" w:rsidRPr="00F7091E">
              <w:rPr>
                <w:rFonts w:ascii="Times New Roman" w:hAnsi="Times New Roman" w:cs="Times New Roman"/>
                <w:sz w:val="24"/>
                <w:szCs w:val="24"/>
              </w:rPr>
              <w:t>села</w:t>
            </w:r>
            <w:r w:rsidR="00931E4A"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Глиное</w:t>
            </w:r>
            <w:proofErr w:type="spellEnd"/>
            <w:r w:rsidR="0043068E" w:rsidRPr="00F7091E">
              <w:rPr>
                <w:rFonts w:ascii="Times New Roman" w:hAnsi="Times New Roman" w:cs="Times New Roman"/>
                <w:sz w:val="24"/>
                <w:szCs w:val="24"/>
              </w:rPr>
              <w:t xml:space="preserve"> </w:t>
            </w:r>
            <w:proofErr w:type="spellStart"/>
            <w:r w:rsidR="0043068E" w:rsidRPr="00F7091E">
              <w:rPr>
                <w:rFonts w:ascii="Times New Roman" w:hAnsi="Times New Roman" w:cs="Times New Roman"/>
                <w:sz w:val="24"/>
                <w:szCs w:val="24"/>
              </w:rPr>
              <w:t>Слободзейского</w:t>
            </w:r>
            <w:proofErr w:type="spellEnd"/>
            <w:r w:rsidR="0043068E" w:rsidRPr="00F7091E">
              <w:rPr>
                <w:rFonts w:ascii="Times New Roman" w:hAnsi="Times New Roman" w:cs="Times New Roman"/>
                <w:sz w:val="24"/>
                <w:szCs w:val="24"/>
              </w:rPr>
              <w:t xml:space="preserve"> района</w:t>
            </w:r>
          </w:p>
        </w:tc>
        <w:tc>
          <w:tcPr>
            <w:tcW w:w="1551" w:type="dxa"/>
            <w:vAlign w:val="center"/>
          </w:tcPr>
          <w:p w14:paraId="4F765D9E"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2976" w:type="dxa"/>
            <w:vAlign w:val="center"/>
          </w:tcPr>
          <w:p w14:paraId="0AF25EC7"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сахарный диабет</w:t>
            </w:r>
          </w:p>
        </w:tc>
      </w:tr>
      <w:tr w:rsidR="0043068E" w:rsidRPr="00F7091E" w14:paraId="0CA5E01A" w14:textId="77777777" w:rsidTr="0043068E">
        <w:tc>
          <w:tcPr>
            <w:tcW w:w="561" w:type="dxa"/>
            <w:vAlign w:val="center"/>
          </w:tcPr>
          <w:p w14:paraId="7331D48E" w14:textId="55975650"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6</w:t>
            </w:r>
            <w:r w:rsidR="00940BE8" w:rsidRPr="00F7091E">
              <w:rPr>
                <w:rFonts w:ascii="Times New Roman" w:hAnsi="Times New Roman" w:cs="Times New Roman"/>
                <w:sz w:val="24"/>
                <w:szCs w:val="24"/>
              </w:rPr>
              <w:t>.</w:t>
            </w:r>
          </w:p>
        </w:tc>
        <w:tc>
          <w:tcPr>
            <w:tcW w:w="4146" w:type="dxa"/>
            <w:vAlign w:val="center"/>
          </w:tcPr>
          <w:p w14:paraId="59B43C21" w14:textId="350F3BF5" w:rsidR="00763CE6" w:rsidRPr="00F7091E" w:rsidRDefault="00763CE6" w:rsidP="00603BEF">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Дом культуры </w:t>
            </w:r>
            <w:r w:rsidR="00B51F2E" w:rsidRPr="00F7091E">
              <w:rPr>
                <w:rFonts w:ascii="Times New Roman" w:hAnsi="Times New Roman" w:cs="Times New Roman"/>
                <w:sz w:val="24"/>
                <w:szCs w:val="24"/>
              </w:rPr>
              <w:t>села</w:t>
            </w:r>
            <w:r w:rsidR="00931E4A"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Суклея</w:t>
            </w:r>
            <w:proofErr w:type="spellEnd"/>
            <w:r w:rsidR="0043068E" w:rsidRPr="00F7091E">
              <w:rPr>
                <w:rFonts w:ascii="Times New Roman" w:hAnsi="Times New Roman" w:cs="Times New Roman"/>
                <w:sz w:val="24"/>
                <w:szCs w:val="24"/>
              </w:rPr>
              <w:t xml:space="preserve"> </w:t>
            </w:r>
            <w:proofErr w:type="spellStart"/>
            <w:r w:rsidR="0043068E" w:rsidRPr="00F7091E">
              <w:rPr>
                <w:rFonts w:ascii="Times New Roman" w:hAnsi="Times New Roman" w:cs="Times New Roman"/>
                <w:sz w:val="24"/>
                <w:szCs w:val="24"/>
              </w:rPr>
              <w:t>Слободзейского</w:t>
            </w:r>
            <w:proofErr w:type="spellEnd"/>
            <w:r w:rsidR="0043068E" w:rsidRPr="00F7091E">
              <w:rPr>
                <w:rFonts w:ascii="Times New Roman" w:hAnsi="Times New Roman" w:cs="Times New Roman"/>
                <w:sz w:val="24"/>
                <w:szCs w:val="24"/>
              </w:rPr>
              <w:t xml:space="preserve"> района</w:t>
            </w:r>
          </w:p>
        </w:tc>
        <w:tc>
          <w:tcPr>
            <w:tcW w:w="1551" w:type="dxa"/>
            <w:vAlign w:val="center"/>
          </w:tcPr>
          <w:p w14:paraId="7273913B"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2976" w:type="dxa"/>
            <w:vAlign w:val="center"/>
          </w:tcPr>
          <w:p w14:paraId="56977D11"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инвалиды детства</w:t>
            </w:r>
          </w:p>
        </w:tc>
      </w:tr>
      <w:tr w:rsidR="0043068E" w:rsidRPr="00F7091E" w14:paraId="0AAF2261" w14:textId="77777777" w:rsidTr="0043068E">
        <w:tc>
          <w:tcPr>
            <w:tcW w:w="561" w:type="dxa"/>
            <w:vAlign w:val="center"/>
          </w:tcPr>
          <w:p w14:paraId="529300A3" w14:textId="29D72935"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7</w:t>
            </w:r>
            <w:r w:rsidR="00940BE8" w:rsidRPr="00F7091E">
              <w:rPr>
                <w:rFonts w:ascii="Times New Roman" w:hAnsi="Times New Roman" w:cs="Times New Roman"/>
                <w:sz w:val="24"/>
                <w:szCs w:val="24"/>
              </w:rPr>
              <w:t>.</w:t>
            </w:r>
          </w:p>
        </w:tc>
        <w:tc>
          <w:tcPr>
            <w:tcW w:w="4146" w:type="dxa"/>
            <w:vAlign w:val="center"/>
          </w:tcPr>
          <w:p w14:paraId="6C8C5A15" w14:textId="3E03A837" w:rsidR="00763CE6" w:rsidRPr="00F7091E" w:rsidRDefault="00763CE6" w:rsidP="00603BEF">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Районный дом культуры</w:t>
            </w:r>
            <w:r w:rsidR="00A952F9" w:rsidRPr="00F7091E">
              <w:rPr>
                <w:rFonts w:ascii="Times New Roman" w:hAnsi="Times New Roman" w:cs="Times New Roman"/>
                <w:sz w:val="24"/>
                <w:szCs w:val="24"/>
              </w:rPr>
              <w:t xml:space="preserve"> </w:t>
            </w:r>
            <w:r w:rsidR="00B51F2E" w:rsidRPr="00F7091E">
              <w:rPr>
                <w:rFonts w:ascii="Times New Roman" w:hAnsi="Times New Roman" w:cs="Times New Roman"/>
                <w:sz w:val="24"/>
                <w:szCs w:val="24"/>
              </w:rPr>
              <w:t>города</w:t>
            </w:r>
            <w:r w:rsidR="00B51F2E" w:rsidRPr="00F7091E">
              <w:rPr>
                <w:sz w:val="24"/>
                <w:szCs w:val="24"/>
              </w:rPr>
              <w:t xml:space="preserve"> </w:t>
            </w:r>
            <w:r w:rsidRPr="00F7091E">
              <w:rPr>
                <w:rFonts w:ascii="Times New Roman" w:hAnsi="Times New Roman" w:cs="Times New Roman"/>
                <w:sz w:val="24"/>
                <w:szCs w:val="24"/>
              </w:rPr>
              <w:t xml:space="preserve">Дубоссары </w:t>
            </w:r>
          </w:p>
        </w:tc>
        <w:tc>
          <w:tcPr>
            <w:tcW w:w="1551" w:type="dxa"/>
            <w:vAlign w:val="center"/>
          </w:tcPr>
          <w:p w14:paraId="5F68D4E8"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2976" w:type="dxa"/>
            <w:vAlign w:val="center"/>
          </w:tcPr>
          <w:p w14:paraId="53BCBD18"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инвалиды детства</w:t>
            </w:r>
          </w:p>
        </w:tc>
      </w:tr>
      <w:tr w:rsidR="0043068E" w:rsidRPr="00F7091E" w14:paraId="20414508" w14:textId="77777777" w:rsidTr="0043068E">
        <w:tc>
          <w:tcPr>
            <w:tcW w:w="561" w:type="dxa"/>
            <w:vAlign w:val="center"/>
          </w:tcPr>
          <w:p w14:paraId="7BC6A2D9" w14:textId="3E54B08B"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8</w:t>
            </w:r>
            <w:r w:rsidR="00940BE8" w:rsidRPr="00F7091E">
              <w:rPr>
                <w:rFonts w:ascii="Times New Roman" w:hAnsi="Times New Roman" w:cs="Times New Roman"/>
                <w:sz w:val="24"/>
                <w:szCs w:val="24"/>
              </w:rPr>
              <w:t>.</w:t>
            </w:r>
          </w:p>
        </w:tc>
        <w:tc>
          <w:tcPr>
            <w:tcW w:w="4146" w:type="dxa"/>
            <w:vAlign w:val="center"/>
          </w:tcPr>
          <w:p w14:paraId="0E626734" w14:textId="0724B1CF" w:rsidR="00763CE6" w:rsidRPr="00F7091E" w:rsidRDefault="00763CE6" w:rsidP="00603BEF">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Дом культуры </w:t>
            </w:r>
            <w:r w:rsidR="00B51F2E" w:rsidRPr="00F7091E">
              <w:rPr>
                <w:rFonts w:ascii="Times New Roman" w:hAnsi="Times New Roman" w:cs="Times New Roman"/>
                <w:sz w:val="24"/>
                <w:szCs w:val="24"/>
              </w:rPr>
              <w:t>села</w:t>
            </w:r>
            <w:r w:rsidR="00931E4A" w:rsidRPr="00F7091E">
              <w:rPr>
                <w:rFonts w:ascii="Times New Roman" w:hAnsi="Times New Roman" w:cs="Times New Roman"/>
                <w:sz w:val="24"/>
                <w:szCs w:val="24"/>
              </w:rPr>
              <w:t xml:space="preserve"> </w:t>
            </w:r>
            <w:proofErr w:type="spellStart"/>
            <w:r w:rsidRPr="00F7091E">
              <w:rPr>
                <w:rFonts w:ascii="Times New Roman" w:hAnsi="Times New Roman" w:cs="Times New Roman"/>
                <w:sz w:val="24"/>
                <w:szCs w:val="24"/>
              </w:rPr>
              <w:t>Хрустовая</w:t>
            </w:r>
            <w:proofErr w:type="spellEnd"/>
            <w:r w:rsidRPr="00F7091E">
              <w:rPr>
                <w:rFonts w:ascii="Times New Roman" w:hAnsi="Times New Roman" w:cs="Times New Roman"/>
                <w:sz w:val="24"/>
                <w:szCs w:val="24"/>
              </w:rPr>
              <w:t xml:space="preserve"> </w:t>
            </w:r>
            <w:r w:rsidR="0043068E" w:rsidRPr="00F7091E">
              <w:rPr>
                <w:rFonts w:ascii="Times New Roman" w:hAnsi="Times New Roman" w:cs="Times New Roman"/>
                <w:sz w:val="24"/>
                <w:szCs w:val="24"/>
              </w:rPr>
              <w:t>Каменского района</w:t>
            </w:r>
          </w:p>
        </w:tc>
        <w:tc>
          <w:tcPr>
            <w:tcW w:w="1551" w:type="dxa"/>
            <w:vAlign w:val="center"/>
          </w:tcPr>
          <w:p w14:paraId="701DFFD8" w14:textId="77777777" w:rsidR="00763CE6" w:rsidRPr="00F7091E" w:rsidRDefault="00763CE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2976" w:type="dxa"/>
            <w:vAlign w:val="center"/>
          </w:tcPr>
          <w:p w14:paraId="49ECE606" w14:textId="77777777" w:rsidR="00763CE6" w:rsidRPr="00F7091E" w:rsidRDefault="00763CE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инвалид детства</w:t>
            </w:r>
          </w:p>
        </w:tc>
      </w:tr>
    </w:tbl>
    <w:p w14:paraId="0301F703" w14:textId="77777777" w:rsidR="00763CE6" w:rsidRPr="00F7091E" w:rsidRDefault="00763CE6" w:rsidP="00485B4E">
      <w:pPr>
        <w:spacing w:after="0" w:line="240" w:lineRule="auto"/>
        <w:ind w:firstLine="851"/>
        <w:jc w:val="both"/>
        <w:rPr>
          <w:rFonts w:ascii="Times New Roman" w:hAnsi="Times New Roman" w:cs="Times New Roman"/>
          <w:bCs/>
          <w:sz w:val="28"/>
          <w:szCs w:val="28"/>
        </w:rPr>
      </w:pPr>
    </w:p>
    <w:p w14:paraId="7D6DDCEB"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bCs/>
          <w:sz w:val="28"/>
          <w:szCs w:val="28"/>
        </w:rPr>
        <w:t xml:space="preserve">С целью </w:t>
      </w:r>
      <w:r w:rsidRPr="00F7091E">
        <w:rPr>
          <w:rFonts w:ascii="Times New Roman" w:hAnsi="Times New Roman" w:cs="Times New Roman"/>
          <w:sz w:val="28"/>
          <w:szCs w:val="28"/>
        </w:rPr>
        <w:t xml:space="preserve">организации досуга детей в течение 2022 года в клубных учреждениях состоялось 3 543 (в городской местности – 1 081, в сельской – 2 462) культурно-досуговых мероприятий, которые посетили 159 520 юных зрителей. </w:t>
      </w:r>
    </w:p>
    <w:p w14:paraId="7AC1115D"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Одной из форм поддержки</w:t>
      </w:r>
      <w:r w:rsidRPr="00F7091E">
        <w:rPr>
          <w:rFonts w:ascii="Times New Roman" w:hAnsi="Times New Roman" w:cs="Times New Roman"/>
          <w:sz w:val="28"/>
          <w:szCs w:val="28"/>
          <w:shd w:val="clear" w:color="auto" w:fill="FFFFFF"/>
        </w:rPr>
        <w:t xml:space="preserve"> как повышения </w:t>
      </w:r>
      <w:r w:rsidRPr="00F7091E">
        <w:rPr>
          <w:rFonts w:ascii="Times New Roman" w:hAnsi="Times New Roman" w:cs="Times New Roman"/>
          <w:sz w:val="28"/>
          <w:szCs w:val="28"/>
        </w:rPr>
        <w:t>учебной мотивации участников самодеятельности, так и их</w:t>
      </w:r>
      <w:r w:rsidRPr="00F7091E">
        <w:rPr>
          <w:rFonts w:ascii="Times New Roman" w:hAnsi="Times New Roman" w:cs="Times New Roman"/>
          <w:sz w:val="28"/>
          <w:szCs w:val="28"/>
          <w:shd w:val="clear" w:color="auto" w:fill="FFFFFF"/>
        </w:rPr>
        <w:t xml:space="preserve"> социальной активности</w:t>
      </w:r>
      <w:r w:rsidRPr="00F7091E">
        <w:rPr>
          <w:rFonts w:ascii="Times New Roman" w:hAnsi="Times New Roman" w:cs="Times New Roman"/>
          <w:sz w:val="28"/>
          <w:szCs w:val="28"/>
        </w:rPr>
        <w:t>, а также эффективным способом оценки уровня творческих способностей детей и подростков является участие в творческих проектах на конкурсной и фестивальной основе районного и республиканского уровня. Среди них:</w:t>
      </w:r>
    </w:p>
    <w:p w14:paraId="5BC42694" w14:textId="523772AA" w:rsidR="00763CE6" w:rsidRPr="00F7091E" w:rsidRDefault="005F0D11" w:rsidP="00485B4E">
      <w:pPr>
        <w:spacing w:after="0" w:line="240" w:lineRule="auto"/>
        <w:ind w:right="1"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F90D16" w:rsidRPr="00F7091E">
        <w:rPr>
          <w:rFonts w:ascii="Times New Roman" w:hAnsi="Times New Roman" w:cs="Times New Roman"/>
          <w:sz w:val="28"/>
          <w:szCs w:val="28"/>
        </w:rPr>
        <w:t>д</w:t>
      </w:r>
      <w:r w:rsidR="00763CE6" w:rsidRPr="00F7091E">
        <w:rPr>
          <w:rFonts w:ascii="Times New Roman" w:hAnsi="Times New Roman" w:cs="Times New Roman"/>
          <w:sz w:val="28"/>
          <w:szCs w:val="28"/>
        </w:rPr>
        <w:t xml:space="preserve">етская выставка-конкурс «Светлое Христово Воскресение» в </w:t>
      </w:r>
      <w:r w:rsidR="00874542" w:rsidRPr="00F7091E">
        <w:rPr>
          <w:rFonts w:ascii="Times New Roman" w:hAnsi="Times New Roman" w:cs="Times New Roman"/>
          <w:sz w:val="28"/>
          <w:szCs w:val="28"/>
        </w:rPr>
        <w:t xml:space="preserve">муниципальном учреждении </w:t>
      </w:r>
      <w:r w:rsidR="00763CE6" w:rsidRPr="00F7091E">
        <w:rPr>
          <w:rFonts w:ascii="Times New Roman" w:hAnsi="Times New Roman" w:cs="Times New Roman"/>
          <w:sz w:val="28"/>
          <w:szCs w:val="28"/>
        </w:rPr>
        <w:t>«Тираспольский дом народных традиций и ремёсел»;</w:t>
      </w:r>
    </w:p>
    <w:p w14:paraId="0F08D71B" w14:textId="33CC5FFA" w:rsidR="00763CE6" w:rsidRPr="00F7091E" w:rsidRDefault="005F0D11" w:rsidP="00485B4E">
      <w:pPr>
        <w:spacing w:after="0" w:line="240" w:lineRule="auto"/>
        <w:ind w:right="1"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763CE6" w:rsidRPr="00F7091E">
        <w:rPr>
          <w:rFonts w:ascii="Times New Roman" w:hAnsi="Times New Roman" w:cs="Times New Roman"/>
          <w:sz w:val="28"/>
          <w:szCs w:val="28"/>
        </w:rPr>
        <w:t xml:space="preserve"> </w:t>
      </w:r>
      <w:r w:rsidR="00F90D16" w:rsidRPr="00F7091E">
        <w:rPr>
          <w:rFonts w:ascii="Times New Roman" w:hAnsi="Times New Roman" w:cs="Times New Roman"/>
          <w:iCs/>
          <w:sz w:val="28"/>
          <w:szCs w:val="28"/>
        </w:rPr>
        <w:t>ф</w:t>
      </w:r>
      <w:r w:rsidR="00763CE6" w:rsidRPr="00F7091E">
        <w:rPr>
          <w:rFonts w:ascii="Times New Roman" w:hAnsi="Times New Roman" w:cs="Times New Roman"/>
          <w:iCs/>
          <w:sz w:val="28"/>
          <w:szCs w:val="28"/>
        </w:rPr>
        <w:t>естиваль уличных искусств «</w:t>
      </w:r>
      <w:r w:rsidR="00763CE6" w:rsidRPr="00F7091E">
        <w:rPr>
          <w:rFonts w:ascii="Times New Roman" w:hAnsi="Times New Roman" w:cs="Times New Roman"/>
          <w:iCs/>
          <w:sz w:val="28"/>
          <w:szCs w:val="28"/>
          <w:lang w:val="en-US"/>
        </w:rPr>
        <w:t>Urban</w:t>
      </w:r>
      <w:r w:rsidR="00763CE6" w:rsidRPr="00F7091E">
        <w:rPr>
          <w:rFonts w:ascii="Times New Roman" w:hAnsi="Times New Roman" w:cs="Times New Roman"/>
          <w:iCs/>
          <w:sz w:val="28"/>
          <w:szCs w:val="28"/>
        </w:rPr>
        <w:t xml:space="preserve"> </w:t>
      </w:r>
      <w:r w:rsidR="00763CE6" w:rsidRPr="00F7091E">
        <w:rPr>
          <w:rFonts w:ascii="Times New Roman" w:hAnsi="Times New Roman" w:cs="Times New Roman"/>
          <w:iCs/>
          <w:sz w:val="28"/>
          <w:szCs w:val="28"/>
          <w:lang w:val="en-US"/>
        </w:rPr>
        <w:t>Drive</w:t>
      </w:r>
      <w:r w:rsidR="00763CE6" w:rsidRPr="00F7091E">
        <w:rPr>
          <w:rFonts w:ascii="Times New Roman" w:hAnsi="Times New Roman" w:cs="Times New Roman"/>
          <w:iCs/>
          <w:sz w:val="28"/>
          <w:szCs w:val="28"/>
        </w:rPr>
        <w:t xml:space="preserve"> </w:t>
      </w:r>
      <w:r w:rsidR="00763CE6" w:rsidRPr="00F7091E">
        <w:rPr>
          <w:rFonts w:ascii="Times New Roman" w:hAnsi="Times New Roman" w:cs="Times New Roman"/>
          <w:iCs/>
          <w:sz w:val="28"/>
          <w:szCs w:val="28"/>
          <w:lang w:val="en-US"/>
        </w:rPr>
        <w:t>Fest</w:t>
      </w:r>
      <w:r w:rsidR="00763CE6" w:rsidRPr="00F7091E">
        <w:rPr>
          <w:rFonts w:ascii="Times New Roman" w:hAnsi="Times New Roman" w:cs="Times New Roman"/>
          <w:iCs/>
          <w:sz w:val="28"/>
          <w:szCs w:val="28"/>
        </w:rPr>
        <w:t xml:space="preserve"> 2022» </w:t>
      </w:r>
      <w:r w:rsidR="00763CE6" w:rsidRPr="00F7091E">
        <w:rPr>
          <w:rFonts w:ascii="Times New Roman" w:eastAsia="Calibri" w:hAnsi="Times New Roman" w:cs="Times New Roman"/>
          <w:sz w:val="28"/>
          <w:szCs w:val="28"/>
        </w:rPr>
        <w:t xml:space="preserve">в Александро-Невском крепостном Парке </w:t>
      </w:r>
      <w:r w:rsidR="006840A8" w:rsidRPr="00F7091E">
        <w:rPr>
          <w:rFonts w:ascii="Times New Roman" w:eastAsia="Calibri" w:hAnsi="Times New Roman" w:cs="Times New Roman"/>
          <w:sz w:val="28"/>
          <w:szCs w:val="28"/>
        </w:rPr>
        <w:t xml:space="preserve">государственного унитарного предприятия </w:t>
      </w:r>
      <w:r w:rsidR="00763CE6" w:rsidRPr="00F7091E">
        <w:rPr>
          <w:rFonts w:ascii="Times New Roman" w:eastAsia="Calibri" w:hAnsi="Times New Roman" w:cs="Times New Roman"/>
          <w:sz w:val="28"/>
          <w:szCs w:val="28"/>
        </w:rPr>
        <w:t>«Военно-исторический комплекс «Бендерская крепость»</w:t>
      </w:r>
      <w:r w:rsidR="00763CE6" w:rsidRPr="00F7091E">
        <w:rPr>
          <w:rFonts w:ascii="Times New Roman" w:hAnsi="Times New Roman" w:cs="Times New Roman"/>
          <w:sz w:val="28"/>
          <w:szCs w:val="28"/>
        </w:rPr>
        <w:t>;</w:t>
      </w:r>
    </w:p>
    <w:p w14:paraId="6130EA64" w14:textId="638D8490" w:rsidR="00763CE6" w:rsidRPr="00F7091E" w:rsidRDefault="005F0D11" w:rsidP="00485B4E">
      <w:pPr>
        <w:spacing w:after="0" w:line="240" w:lineRule="auto"/>
        <w:ind w:right="1"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763CE6" w:rsidRPr="00F7091E">
        <w:rPr>
          <w:rFonts w:ascii="Times New Roman" w:hAnsi="Times New Roman" w:cs="Times New Roman"/>
          <w:sz w:val="28"/>
          <w:szCs w:val="28"/>
        </w:rPr>
        <w:t xml:space="preserve"> </w:t>
      </w:r>
      <w:r w:rsidR="00F90D16" w:rsidRPr="00F7091E">
        <w:rPr>
          <w:rFonts w:ascii="Times New Roman" w:hAnsi="Times New Roman" w:cs="Times New Roman"/>
          <w:sz w:val="28"/>
          <w:szCs w:val="28"/>
        </w:rPr>
        <w:t>ф</w:t>
      </w:r>
      <w:r w:rsidR="00763CE6" w:rsidRPr="00F7091E">
        <w:rPr>
          <w:rFonts w:ascii="Times New Roman" w:hAnsi="Times New Roman" w:cs="Times New Roman"/>
          <w:sz w:val="28"/>
          <w:szCs w:val="28"/>
        </w:rPr>
        <w:t xml:space="preserve">естиваль «Танцующий город», в Александро-Невском крепостном Парке </w:t>
      </w:r>
      <w:r w:rsidR="006840A8" w:rsidRPr="00F7091E">
        <w:rPr>
          <w:rFonts w:ascii="Times New Roman" w:eastAsia="Calibri" w:hAnsi="Times New Roman" w:cs="Times New Roman"/>
          <w:sz w:val="28"/>
          <w:szCs w:val="28"/>
        </w:rPr>
        <w:t>государственного унитарного предприятия</w:t>
      </w:r>
      <w:r w:rsidR="006840A8" w:rsidRPr="00F7091E">
        <w:rPr>
          <w:rFonts w:ascii="Times New Roman" w:hAnsi="Times New Roman" w:cs="Times New Roman"/>
          <w:sz w:val="28"/>
          <w:szCs w:val="28"/>
        </w:rPr>
        <w:t xml:space="preserve"> </w:t>
      </w:r>
      <w:r w:rsidR="00763CE6" w:rsidRPr="00F7091E">
        <w:rPr>
          <w:rFonts w:ascii="Times New Roman" w:hAnsi="Times New Roman" w:cs="Times New Roman"/>
          <w:sz w:val="28"/>
          <w:szCs w:val="28"/>
        </w:rPr>
        <w:t>«Военно-исторический комплекс «Бендерская крепость»;</w:t>
      </w:r>
    </w:p>
    <w:p w14:paraId="2C9CF863" w14:textId="0DB1DED0" w:rsidR="00763CE6" w:rsidRPr="00F7091E" w:rsidRDefault="005F0D11" w:rsidP="00485B4E">
      <w:pPr>
        <w:spacing w:after="0" w:line="240" w:lineRule="auto"/>
        <w:ind w:right="1"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763CE6" w:rsidRPr="00F7091E">
        <w:rPr>
          <w:rFonts w:ascii="Times New Roman" w:eastAsia="Calibri" w:hAnsi="Times New Roman" w:cs="Times New Roman"/>
          <w:bCs/>
          <w:sz w:val="28"/>
          <w:szCs w:val="28"/>
        </w:rPr>
        <w:t xml:space="preserve"> Х</w:t>
      </w:r>
      <w:r w:rsidR="00F90D16" w:rsidRPr="00F7091E">
        <w:rPr>
          <w:rFonts w:ascii="Times New Roman" w:eastAsia="Calibri" w:hAnsi="Times New Roman" w:cs="Times New Roman"/>
          <w:bCs/>
          <w:color w:val="000000" w:themeColor="text1"/>
          <w:sz w:val="28"/>
          <w:szCs w:val="28"/>
          <w:lang w:val="en-US"/>
        </w:rPr>
        <w:t>III</w:t>
      </w:r>
      <w:r w:rsidR="00763CE6" w:rsidRPr="00F7091E">
        <w:rPr>
          <w:rFonts w:ascii="Times New Roman" w:eastAsia="Calibri" w:hAnsi="Times New Roman" w:cs="Times New Roman"/>
          <w:bCs/>
          <w:sz w:val="28"/>
          <w:szCs w:val="28"/>
        </w:rPr>
        <w:t xml:space="preserve"> районный конкурс молодых исполнителей эстрадной песни «Новогодний сувенир» для детей и подростков, в Районном доме культуры </w:t>
      </w:r>
      <w:r w:rsidR="00EB0863" w:rsidRPr="00F7091E">
        <w:rPr>
          <w:rFonts w:ascii="Times New Roman" w:eastAsia="Times New Roman" w:hAnsi="Times New Roman" w:cs="Times New Roman"/>
          <w:sz w:val="28"/>
          <w:szCs w:val="28"/>
          <w:shd w:val="clear" w:color="auto" w:fill="FEFEFE"/>
          <w:lang w:eastAsia="ru-RU"/>
        </w:rPr>
        <w:t xml:space="preserve">города </w:t>
      </w:r>
      <w:r w:rsidR="00763CE6" w:rsidRPr="00F7091E">
        <w:rPr>
          <w:rFonts w:ascii="Times New Roman" w:eastAsia="Calibri" w:hAnsi="Times New Roman" w:cs="Times New Roman"/>
          <w:bCs/>
          <w:sz w:val="28"/>
          <w:szCs w:val="28"/>
        </w:rPr>
        <w:t>Дубоссары.</w:t>
      </w:r>
    </w:p>
    <w:p w14:paraId="1CF1C3AF" w14:textId="1C7EAD4C"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Государственные и муниципальные учреждения культуры и искусства наряду с предоставлением услуг культурного характера осуществляют меры государственной поддержки системы воспитания граждан Приднестровья на основе традиционных духовных, нравственных и патриотических ценностей. </w:t>
      </w:r>
      <w:r w:rsidRPr="00F7091E">
        <w:rPr>
          <w:rFonts w:ascii="Times New Roman" w:eastAsia="Calibri" w:hAnsi="Times New Roman" w:cs="Times New Roman"/>
          <w:sz w:val="28"/>
          <w:szCs w:val="28"/>
        </w:rPr>
        <w:lastRenderedPageBreak/>
        <w:t xml:space="preserve">Так с целью профилактики и преодоления негативных социальных явлений в детской среде состоялось более 1 000 различных по форме культурных мероприятий патриотической направленности. Среди них </w:t>
      </w:r>
      <w:r w:rsidRPr="00F7091E">
        <w:rPr>
          <w:rFonts w:ascii="Times New Roman" w:hAnsi="Times New Roman" w:cs="Times New Roman"/>
          <w:sz w:val="28"/>
          <w:szCs w:val="28"/>
        </w:rPr>
        <w:t xml:space="preserve">в рамках пропаганды патриотизма состоялись показы документальных фильмов «Приднестровье: 32 года» (в рамках 32-й годовщины </w:t>
      </w:r>
      <w:proofErr w:type="gramStart"/>
      <w:r w:rsidRPr="00F7091E">
        <w:rPr>
          <w:rFonts w:ascii="Times New Roman" w:hAnsi="Times New Roman" w:cs="Times New Roman"/>
          <w:sz w:val="28"/>
          <w:szCs w:val="28"/>
        </w:rPr>
        <w:t xml:space="preserve">образования </w:t>
      </w:r>
      <w:r w:rsidR="00170A62" w:rsidRPr="00F7091E">
        <w:rPr>
          <w:rFonts w:ascii="Times New Roman" w:eastAsia="Times" w:hAnsi="Times New Roman" w:cs="Times New Roman"/>
          <w:sz w:val="28"/>
          <w:szCs w:val="28"/>
        </w:rPr>
        <w:t xml:space="preserve"> </w:t>
      </w:r>
      <w:r w:rsidR="00170A62" w:rsidRPr="00F7091E">
        <w:rPr>
          <w:rFonts w:ascii="Times New Roman" w:hAnsi="Times New Roman" w:cs="Times New Roman"/>
          <w:sz w:val="28"/>
          <w:szCs w:val="28"/>
        </w:rPr>
        <w:t>Приднестровской</w:t>
      </w:r>
      <w:proofErr w:type="gramEnd"/>
      <w:r w:rsidR="00170A62" w:rsidRPr="00F7091E">
        <w:rPr>
          <w:rFonts w:ascii="Times New Roman" w:hAnsi="Times New Roman" w:cs="Times New Roman"/>
          <w:sz w:val="28"/>
          <w:szCs w:val="28"/>
        </w:rPr>
        <w:t xml:space="preserve"> Молдавской Республики</w:t>
      </w:r>
      <w:r w:rsidRPr="00F7091E">
        <w:rPr>
          <w:rFonts w:ascii="Times New Roman" w:hAnsi="Times New Roman" w:cs="Times New Roman"/>
          <w:sz w:val="28"/>
          <w:szCs w:val="28"/>
        </w:rPr>
        <w:t>) и «Война в Приднестровье: это может повториться?» (в рамках 30-й годовщины со дня Бендерской трагедии 1992 года) для учащихся старших классов на базах учреждений культуры клубного типа.</w:t>
      </w:r>
    </w:p>
    <w:p w14:paraId="01ECE2A0" w14:textId="44115693" w:rsidR="00763CE6" w:rsidRPr="00F7091E" w:rsidRDefault="00763CE6"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Наряду с учреждениями клу</w:t>
      </w:r>
      <w:r w:rsidR="00B126B9" w:rsidRPr="00F7091E">
        <w:rPr>
          <w:rFonts w:ascii="Times New Roman" w:hAnsi="Times New Roman" w:cs="Times New Roman"/>
          <w:sz w:val="28"/>
          <w:szCs w:val="28"/>
        </w:rPr>
        <w:t>бного типа в городе Григориополе</w:t>
      </w:r>
      <w:r w:rsidRPr="00F7091E">
        <w:rPr>
          <w:rFonts w:ascii="Times New Roman" w:hAnsi="Times New Roman" w:cs="Times New Roman"/>
          <w:sz w:val="28"/>
          <w:szCs w:val="28"/>
        </w:rPr>
        <w:t xml:space="preserve"> детский досуг обеспечивает </w:t>
      </w:r>
      <w:proofErr w:type="gramStart"/>
      <w:r w:rsidRPr="00F7091E">
        <w:rPr>
          <w:rFonts w:ascii="Times New Roman" w:hAnsi="Times New Roman" w:cs="Times New Roman"/>
          <w:sz w:val="28"/>
          <w:szCs w:val="28"/>
        </w:rPr>
        <w:t xml:space="preserve">также </w:t>
      </w:r>
      <w:r w:rsidRPr="00F7091E">
        <w:rPr>
          <w:rFonts w:ascii="Times New Roman" w:hAnsi="Times New Roman" w:cs="Times New Roman"/>
          <w:color w:val="FF0000"/>
          <w:sz w:val="28"/>
          <w:szCs w:val="28"/>
        </w:rPr>
        <w:t xml:space="preserve"> </w:t>
      </w:r>
      <w:r w:rsidR="00076D93" w:rsidRPr="00F7091E">
        <w:rPr>
          <w:rFonts w:ascii="Times New Roman" w:hAnsi="Times New Roman" w:cs="Times New Roman"/>
          <w:sz w:val="28"/>
          <w:szCs w:val="28"/>
        </w:rPr>
        <w:t>муниципальное</w:t>
      </w:r>
      <w:proofErr w:type="gramEnd"/>
      <w:r w:rsidR="00076D93" w:rsidRPr="00F7091E">
        <w:rPr>
          <w:rFonts w:ascii="Times New Roman" w:hAnsi="Times New Roman" w:cs="Times New Roman"/>
          <w:sz w:val="28"/>
          <w:szCs w:val="28"/>
        </w:rPr>
        <w:t xml:space="preserve"> учреждение </w:t>
      </w:r>
      <w:r w:rsidRPr="00F7091E">
        <w:rPr>
          <w:rFonts w:ascii="Times New Roman" w:hAnsi="Times New Roman" w:cs="Times New Roman"/>
          <w:sz w:val="28"/>
          <w:szCs w:val="28"/>
        </w:rPr>
        <w:t>«Культурно-досуговый центр «Восток», которым за отчетный период продемонстрировано 652 киносеанса для детской аудитории с количеством кинозрителей – 5 378.</w:t>
      </w:r>
    </w:p>
    <w:p w14:paraId="77BEC3A0" w14:textId="77777777" w:rsidR="00763CE6" w:rsidRPr="00F7091E" w:rsidRDefault="00763CE6" w:rsidP="00485B4E">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 интеллектуальное развитие и духовно-нравственное становление детей и подростков направлена деятельность обширной сети библиотек (123 учреждения). Детское население республики обслуживает </w:t>
      </w:r>
      <w:r w:rsidRPr="00F7091E">
        <w:rPr>
          <w:rFonts w:ascii="Times New Roman" w:hAnsi="Times New Roman" w:cs="Times New Roman"/>
          <w:bCs/>
          <w:sz w:val="28"/>
          <w:szCs w:val="28"/>
        </w:rPr>
        <w:t xml:space="preserve">14 детских </w:t>
      </w:r>
      <w:r w:rsidRPr="00F7091E">
        <w:rPr>
          <w:rFonts w:ascii="Times New Roman" w:hAnsi="Times New Roman" w:cs="Times New Roman"/>
          <w:sz w:val="28"/>
          <w:szCs w:val="28"/>
        </w:rPr>
        <w:t xml:space="preserve">библиотек и 97 библиотек, которые создают условия для приобщения юных читателей к ценностям мировой и отечественной культуры. </w:t>
      </w:r>
    </w:p>
    <w:p w14:paraId="6C63D779" w14:textId="1042DB2B"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Способствуя просвещению и повышению образовательного уровня детей, библиотеки предоставляют широкие возможности для развития творческой, социально</w:t>
      </w:r>
      <w:r w:rsidR="009F7BFC" w:rsidRPr="00F7091E">
        <w:rPr>
          <w:rFonts w:ascii="Times New Roman" w:hAnsi="Times New Roman" w:cs="Times New Roman"/>
          <w:sz w:val="28"/>
          <w:szCs w:val="28"/>
        </w:rPr>
        <w:t>-</w:t>
      </w:r>
      <w:r w:rsidRPr="00F7091E">
        <w:rPr>
          <w:rFonts w:ascii="Times New Roman" w:hAnsi="Times New Roman" w:cs="Times New Roman"/>
          <w:sz w:val="28"/>
          <w:szCs w:val="28"/>
        </w:rPr>
        <w:t>ответственной личности. В рассматриваемый период 48 068 детей возрастом до 14 лет являются зарегистрированными пользователями библиотек, общая посещаемость за 2022 год составила 294 074</w:t>
      </w:r>
      <w:r w:rsidRPr="00F7091E">
        <w:rPr>
          <w:rFonts w:ascii="Times New Roman" w:hAnsi="Times New Roman" w:cs="Times New Roman"/>
          <w:bCs/>
          <w:sz w:val="28"/>
          <w:szCs w:val="28"/>
        </w:rPr>
        <w:t xml:space="preserve"> юных граждан.</w:t>
      </w:r>
    </w:p>
    <w:p w14:paraId="4D4E2196" w14:textId="77777777" w:rsidR="00763CE6" w:rsidRPr="00F7091E" w:rsidRDefault="00763CE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Активное участие в работе, направленной на культурное развитие молодого поколения, принимают музеи. Приднестровским государственным художественным музеем и 40 муниципальными музеями на постоянной основе проводятся тематические экскурсии для организованных групп детей школьного возраста, в том числе для детей-инвалидов, просветительские программы, ориентированные на школьников разных возрастных групп и разработанные в соответствии со школьной программой открытые уроки для детей, выставки детских творческих работ, специальные интерактивные программы для организованных групп детей разного возраста, включающие квесты и викторины.</w:t>
      </w:r>
    </w:p>
    <w:p w14:paraId="496B4F3C" w14:textId="3CE8D8DF" w:rsidR="00D7612C" w:rsidRPr="00F7091E" w:rsidRDefault="00D7612C"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Летний отдых и оздоровление в 2022 году был запланирован для детей-сирот и детей, оставшихся без попечения родителей, проживающих в организациях образования, подведомственных Министерству по социальной защите и труду Приднестровской Молдавской Республики, в соответствии с Распоряжением Правительства Приднестровской Молдавской Республики от 7 июня 2022 года № 541р «О создании Межведомственной комиссии по организации в 2022 году детского оздоровления за счет средств Единого государственного фонда социального страхования Приднестровской Молдавской Республики, а также летнего отдыха и оздоровления детей-сирот, детей, оставшихся без попечения родителей, проживающих в организациях </w:t>
      </w:r>
      <w:r w:rsidRPr="00F7091E">
        <w:rPr>
          <w:rFonts w:ascii="Times New Roman" w:eastAsia="Calibri" w:hAnsi="Times New Roman" w:cs="Times New Roman"/>
          <w:sz w:val="28"/>
          <w:szCs w:val="28"/>
        </w:rPr>
        <w:lastRenderedPageBreak/>
        <w:t>образования, подведомственных Министерству по социальной защите и труду Приднестровской Молдавской Республики, и проведении ряда мероприятий по организации в 2022 году летнего отдыха и оздоровления детей»</w:t>
      </w:r>
      <w:r w:rsidR="006A6F6F" w:rsidRPr="00F7091E">
        <w:rPr>
          <w:rFonts w:ascii="Times New Roman" w:eastAsia="Calibri" w:hAnsi="Times New Roman" w:cs="Times New Roman"/>
          <w:sz w:val="28"/>
          <w:szCs w:val="28"/>
        </w:rPr>
        <w:t xml:space="preserve"> (САЗ 22-</w:t>
      </w:r>
      <w:r w:rsidR="002E453E" w:rsidRPr="00F7091E">
        <w:rPr>
          <w:rFonts w:ascii="Times New Roman" w:eastAsia="Calibri" w:hAnsi="Times New Roman" w:cs="Times New Roman"/>
          <w:sz w:val="28"/>
          <w:szCs w:val="28"/>
        </w:rPr>
        <w:t>2</w:t>
      </w:r>
      <w:r w:rsidR="006A6F6F" w:rsidRPr="00F7091E">
        <w:rPr>
          <w:rFonts w:ascii="Times New Roman" w:eastAsia="Calibri" w:hAnsi="Times New Roman" w:cs="Times New Roman"/>
          <w:sz w:val="28"/>
          <w:szCs w:val="28"/>
        </w:rPr>
        <w:t>2)</w:t>
      </w:r>
      <w:r w:rsidRPr="00F7091E">
        <w:rPr>
          <w:rFonts w:ascii="Times New Roman" w:eastAsia="Calibri" w:hAnsi="Times New Roman" w:cs="Times New Roman"/>
          <w:sz w:val="28"/>
          <w:szCs w:val="28"/>
        </w:rPr>
        <w:t>.</w:t>
      </w:r>
    </w:p>
    <w:p w14:paraId="34CB7F2C" w14:textId="3627CDC2" w:rsidR="00D7612C" w:rsidRPr="00F7091E" w:rsidRDefault="00D7612C"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Одновременный заезд всех детей-сирот и детей, оставшихся без попечения родителей, проживающих в организациях образования, подведомственных Министерству</w:t>
      </w:r>
      <w:r w:rsidR="00497DED" w:rsidRPr="00F7091E">
        <w:rPr>
          <w:rFonts w:ascii="Times New Roman" w:eastAsia="Calibri" w:hAnsi="Times New Roman" w:cs="Times New Roman"/>
          <w:sz w:val="28"/>
          <w:szCs w:val="28"/>
        </w:rPr>
        <w:t xml:space="preserve"> по социальной защите и труду Приднестровской Молдавской Республики</w:t>
      </w:r>
      <w:r w:rsidRPr="00F7091E">
        <w:rPr>
          <w:rFonts w:ascii="Times New Roman" w:eastAsia="Calibri" w:hAnsi="Times New Roman" w:cs="Times New Roman"/>
          <w:sz w:val="28"/>
          <w:szCs w:val="28"/>
        </w:rPr>
        <w:t>, в организации отдыха и оздоровления произведен 18 июня 2022 года, также и одновременный выезд детей произведен 28 августа 2022 года по окончании летнего отдыха и оздоровления.</w:t>
      </w:r>
    </w:p>
    <w:p w14:paraId="444A779D" w14:textId="2FE6AA24" w:rsidR="00F15C4F" w:rsidRPr="00F7091E" w:rsidRDefault="00F80A7B" w:rsidP="00F80A7B">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2022 году на основании ведомственного акта Министерства по социальной защите и труду Приднестровской Молдавской Республики</w:t>
      </w:r>
    </w:p>
    <w:p w14:paraId="7DDA94AC" w14:textId="607AE487" w:rsidR="00D7612C" w:rsidRPr="00F7091E" w:rsidRDefault="004B6107"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Б</w:t>
      </w:r>
      <w:r w:rsidR="00D7612C" w:rsidRPr="00F7091E">
        <w:rPr>
          <w:rFonts w:ascii="Times New Roman" w:eastAsia="Calibri" w:hAnsi="Times New Roman" w:cs="Times New Roman"/>
          <w:sz w:val="28"/>
          <w:szCs w:val="28"/>
        </w:rPr>
        <w:t>ыли заключены контракты на закупку путевок на оздоровление детей в 2022 году</w:t>
      </w:r>
      <w:r w:rsidR="0024240F" w:rsidRPr="00F7091E">
        <w:rPr>
          <w:rFonts w:ascii="Times New Roman" w:eastAsia="Calibri" w:hAnsi="Times New Roman" w:cs="Times New Roman"/>
          <w:sz w:val="28"/>
          <w:szCs w:val="28"/>
        </w:rPr>
        <w:t xml:space="preserve"> с</w:t>
      </w:r>
      <w:r w:rsidR="00D7612C" w:rsidRPr="00F7091E">
        <w:rPr>
          <w:rFonts w:ascii="Times New Roman" w:eastAsia="Calibri" w:hAnsi="Times New Roman" w:cs="Times New Roman"/>
          <w:sz w:val="28"/>
          <w:szCs w:val="28"/>
        </w:rPr>
        <w:t>:</w:t>
      </w:r>
    </w:p>
    <w:p w14:paraId="45867495" w14:textId="17630263" w:rsidR="00D7612C" w:rsidRPr="00F7091E" w:rsidRDefault="00E82DCC"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а)</w:t>
      </w:r>
      <w:r w:rsidR="00D7612C"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rPr>
        <w:t>общество</w:t>
      </w:r>
      <w:r w:rsidR="00D7061D" w:rsidRPr="00F7091E">
        <w:rPr>
          <w:rFonts w:ascii="Times New Roman" w:eastAsia="Calibri" w:hAnsi="Times New Roman" w:cs="Times New Roman"/>
          <w:sz w:val="28"/>
          <w:szCs w:val="28"/>
        </w:rPr>
        <w:t>м</w:t>
      </w:r>
      <w:r w:rsidRPr="00F7091E">
        <w:rPr>
          <w:rFonts w:ascii="Times New Roman" w:eastAsia="Calibri" w:hAnsi="Times New Roman" w:cs="Times New Roman"/>
          <w:sz w:val="28"/>
          <w:szCs w:val="28"/>
        </w:rPr>
        <w:t xml:space="preserve"> с ограниченной ответственностью </w:t>
      </w:r>
      <w:r w:rsidR="00D7612C" w:rsidRPr="00F7091E">
        <w:rPr>
          <w:rFonts w:ascii="Times New Roman" w:eastAsia="Calibri" w:hAnsi="Times New Roman" w:cs="Times New Roman"/>
          <w:sz w:val="28"/>
          <w:szCs w:val="28"/>
        </w:rPr>
        <w:t>«</w:t>
      </w:r>
      <w:proofErr w:type="spellStart"/>
      <w:r w:rsidR="00D7612C" w:rsidRPr="00F7091E">
        <w:rPr>
          <w:rFonts w:ascii="Times New Roman" w:eastAsia="Calibri" w:hAnsi="Times New Roman" w:cs="Times New Roman"/>
          <w:sz w:val="28"/>
          <w:szCs w:val="28"/>
        </w:rPr>
        <w:t>Меренештский</w:t>
      </w:r>
      <w:proofErr w:type="spellEnd"/>
      <w:r w:rsidR="00D7612C" w:rsidRPr="00F7091E">
        <w:rPr>
          <w:rFonts w:ascii="Times New Roman" w:eastAsia="Calibri" w:hAnsi="Times New Roman" w:cs="Times New Roman"/>
          <w:sz w:val="28"/>
          <w:szCs w:val="28"/>
        </w:rPr>
        <w:t xml:space="preserve"> оздоровительный лагерь «Виктория» </w:t>
      </w:r>
      <w:r w:rsidR="00F90D16" w:rsidRPr="00F7091E">
        <w:rPr>
          <w:rFonts w:ascii="Times New Roman" w:eastAsia="Calibri" w:hAnsi="Times New Roman" w:cs="Times New Roman"/>
          <w:sz w:val="28"/>
          <w:szCs w:val="28"/>
        </w:rPr>
        <w:t xml:space="preserve">Федерации профессиональных союзов </w:t>
      </w:r>
      <w:proofErr w:type="gramStart"/>
      <w:r w:rsidR="00F90D16" w:rsidRPr="00F7091E">
        <w:rPr>
          <w:rFonts w:ascii="Times New Roman" w:eastAsia="Calibri" w:hAnsi="Times New Roman" w:cs="Times New Roman"/>
          <w:sz w:val="28"/>
          <w:szCs w:val="28"/>
        </w:rPr>
        <w:t xml:space="preserve">Приднестровья </w:t>
      </w:r>
      <w:r w:rsidR="00D7612C" w:rsidRPr="00F7091E">
        <w:rPr>
          <w:rFonts w:ascii="Times New Roman" w:eastAsia="Calibri" w:hAnsi="Times New Roman" w:cs="Times New Roman"/>
          <w:sz w:val="28"/>
          <w:szCs w:val="28"/>
        </w:rPr>
        <w:t>»</w:t>
      </w:r>
      <w:proofErr w:type="gramEnd"/>
      <w:r w:rsidR="00D7612C" w:rsidRPr="00F7091E">
        <w:rPr>
          <w:rFonts w:ascii="Times New Roman" w:eastAsia="Calibri" w:hAnsi="Times New Roman" w:cs="Times New Roman"/>
          <w:sz w:val="28"/>
          <w:szCs w:val="28"/>
        </w:rPr>
        <w:t xml:space="preserve"> для </w:t>
      </w:r>
      <w:r w:rsidR="00051635" w:rsidRPr="00F7091E">
        <w:rPr>
          <w:rFonts w:ascii="Times New Roman" w:eastAsia="Calibri" w:hAnsi="Times New Roman" w:cs="Times New Roman"/>
          <w:sz w:val="28"/>
          <w:szCs w:val="28"/>
        </w:rPr>
        <w:t xml:space="preserve">государственного образовательного учреждения </w:t>
      </w:r>
      <w:r w:rsidR="00D7612C" w:rsidRPr="00F7091E">
        <w:rPr>
          <w:rFonts w:ascii="Times New Roman" w:eastAsia="Calibri" w:hAnsi="Times New Roman" w:cs="Times New Roman"/>
          <w:sz w:val="28"/>
          <w:szCs w:val="28"/>
        </w:rPr>
        <w:t xml:space="preserve">«Бендерский детский дом для детей-сирот и детей, оставшихся без попечения родителей» (для 52 детей на 4 заезда) в количестве 208 штук по цене 4079,85 рублей </w:t>
      </w:r>
      <w:r w:rsidR="00CE19B0" w:rsidRPr="00F7091E">
        <w:rPr>
          <w:rFonts w:ascii="Times New Roman" w:hAnsi="Times New Roman" w:cs="Times New Roman"/>
          <w:sz w:val="28"/>
          <w:szCs w:val="28"/>
        </w:rPr>
        <w:t>Приднестровской Молдавской Республики</w:t>
      </w:r>
      <w:r w:rsidR="00D7612C" w:rsidRPr="00F7091E">
        <w:rPr>
          <w:rFonts w:ascii="Times New Roman" w:eastAsia="Calibri" w:hAnsi="Times New Roman" w:cs="Times New Roman"/>
          <w:sz w:val="28"/>
          <w:szCs w:val="28"/>
        </w:rPr>
        <w:t xml:space="preserve"> за штуку</w:t>
      </w:r>
      <w:r w:rsidR="0024240F" w:rsidRPr="00F7091E">
        <w:rPr>
          <w:rFonts w:ascii="Times New Roman" w:eastAsia="Calibri" w:hAnsi="Times New Roman" w:cs="Times New Roman"/>
          <w:sz w:val="28"/>
          <w:szCs w:val="28"/>
        </w:rPr>
        <w:t>;</w:t>
      </w:r>
    </w:p>
    <w:p w14:paraId="523359C2" w14:textId="7BBD8A21" w:rsidR="00D7612C" w:rsidRPr="00F7091E" w:rsidRDefault="00E82DCC"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б)</w:t>
      </w:r>
      <w:r w:rsidR="00D7612C"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rPr>
        <w:t>общество</w:t>
      </w:r>
      <w:r w:rsidR="00D7061D" w:rsidRPr="00F7091E">
        <w:rPr>
          <w:rFonts w:ascii="Times New Roman" w:eastAsia="Calibri" w:hAnsi="Times New Roman" w:cs="Times New Roman"/>
          <w:sz w:val="28"/>
          <w:szCs w:val="28"/>
        </w:rPr>
        <w:t>м</w:t>
      </w:r>
      <w:r w:rsidRPr="00F7091E">
        <w:rPr>
          <w:rFonts w:ascii="Times New Roman" w:eastAsia="Calibri" w:hAnsi="Times New Roman" w:cs="Times New Roman"/>
          <w:sz w:val="28"/>
          <w:szCs w:val="28"/>
        </w:rPr>
        <w:t xml:space="preserve"> с ограниченной ответственностью </w:t>
      </w:r>
      <w:r w:rsidR="00D7612C" w:rsidRPr="00F7091E">
        <w:rPr>
          <w:rFonts w:ascii="Times New Roman" w:eastAsia="Calibri" w:hAnsi="Times New Roman" w:cs="Times New Roman"/>
          <w:sz w:val="28"/>
          <w:szCs w:val="28"/>
        </w:rPr>
        <w:t>«</w:t>
      </w:r>
      <w:proofErr w:type="spellStart"/>
      <w:r w:rsidR="00D7612C" w:rsidRPr="00F7091E">
        <w:rPr>
          <w:rFonts w:ascii="Times New Roman" w:eastAsia="Calibri" w:hAnsi="Times New Roman" w:cs="Times New Roman"/>
          <w:sz w:val="28"/>
          <w:szCs w:val="28"/>
        </w:rPr>
        <w:t>Дубоссарский</w:t>
      </w:r>
      <w:proofErr w:type="spellEnd"/>
      <w:r w:rsidR="00D7612C" w:rsidRPr="00F7091E">
        <w:rPr>
          <w:rFonts w:ascii="Times New Roman" w:eastAsia="Calibri" w:hAnsi="Times New Roman" w:cs="Times New Roman"/>
          <w:sz w:val="28"/>
          <w:szCs w:val="28"/>
        </w:rPr>
        <w:t xml:space="preserve"> оздоровительный лагерь» для </w:t>
      </w:r>
      <w:r w:rsidR="00642034" w:rsidRPr="00F7091E">
        <w:rPr>
          <w:rFonts w:ascii="Times New Roman" w:eastAsia="Calibri" w:hAnsi="Times New Roman" w:cs="Times New Roman"/>
          <w:sz w:val="28"/>
          <w:szCs w:val="28"/>
        </w:rPr>
        <w:t xml:space="preserve">государственного образовательного учреждения </w:t>
      </w:r>
      <w:r w:rsidR="00D7612C" w:rsidRPr="00F7091E">
        <w:rPr>
          <w:rFonts w:ascii="Times New Roman" w:eastAsia="Calibri" w:hAnsi="Times New Roman" w:cs="Times New Roman"/>
          <w:sz w:val="28"/>
          <w:szCs w:val="28"/>
        </w:rPr>
        <w:t>«</w:t>
      </w:r>
      <w:proofErr w:type="spellStart"/>
      <w:r w:rsidR="00D7612C" w:rsidRPr="00F7091E">
        <w:rPr>
          <w:rFonts w:ascii="Times New Roman" w:eastAsia="Calibri" w:hAnsi="Times New Roman" w:cs="Times New Roman"/>
          <w:sz w:val="28"/>
          <w:szCs w:val="28"/>
        </w:rPr>
        <w:t>Глинойская</w:t>
      </w:r>
      <w:proofErr w:type="spellEnd"/>
      <w:r w:rsidR="00D7612C" w:rsidRPr="00F7091E">
        <w:rPr>
          <w:rFonts w:ascii="Times New Roman" w:eastAsia="Calibri" w:hAnsi="Times New Roman" w:cs="Times New Roman"/>
          <w:sz w:val="28"/>
          <w:szCs w:val="28"/>
        </w:rPr>
        <w:t xml:space="preserve"> специальная (коррекционная) школа-интернат для детей-сирот и детей, оставшихся без попечения родителей, </w:t>
      </w:r>
      <w:r w:rsidR="00D7612C" w:rsidRPr="00F7091E">
        <w:rPr>
          <w:rFonts w:ascii="Times New Roman" w:eastAsia="Calibri" w:hAnsi="Times New Roman" w:cs="Times New Roman"/>
          <w:sz w:val="28"/>
          <w:szCs w:val="28"/>
          <w:lang w:val="en-US"/>
        </w:rPr>
        <w:t>VIII</w:t>
      </w:r>
      <w:r w:rsidR="00D7612C" w:rsidRPr="00F7091E">
        <w:rPr>
          <w:rFonts w:ascii="Times New Roman" w:eastAsia="Calibri" w:hAnsi="Times New Roman" w:cs="Times New Roman"/>
          <w:sz w:val="28"/>
          <w:szCs w:val="28"/>
        </w:rPr>
        <w:t xml:space="preserve"> вида» (для 86 детей на 4 заезда) в количестве 344 штуки по цене 4079,85 </w:t>
      </w:r>
      <w:proofErr w:type="gramStart"/>
      <w:r w:rsidR="00D7612C" w:rsidRPr="00F7091E">
        <w:rPr>
          <w:rFonts w:ascii="Times New Roman" w:eastAsia="Calibri" w:hAnsi="Times New Roman" w:cs="Times New Roman"/>
          <w:sz w:val="28"/>
          <w:szCs w:val="28"/>
        </w:rPr>
        <w:t xml:space="preserve">рублей </w:t>
      </w:r>
      <w:r w:rsidR="00CE19B0" w:rsidRPr="00F7091E">
        <w:rPr>
          <w:rFonts w:ascii="Times New Roman" w:hAnsi="Times New Roman" w:cs="Times New Roman"/>
          <w:sz w:val="28"/>
          <w:szCs w:val="28"/>
        </w:rPr>
        <w:t xml:space="preserve"> Приднестровской</w:t>
      </w:r>
      <w:proofErr w:type="gramEnd"/>
      <w:r w:rsidR="00CE19B0" w:rsidRPr="00F7091E">
        <w:rPr>
          <w:rFonts w:ascii="Times New Roman" w:hAnsi="Times New Roman" w:cs="Times New Roman"/>
          <w:sz w:val="28"/>
          <w:szCs w:val="28"/>
        </w:rPr>
        <w:t xml:space="preserve"> Молдавской Республики</w:t>
      </w:r>
      <w:r w:rsidR="00D7612C" w:rsidRPr="00F7091E">
        <w:rPr>
          <w:rFonts w:ascii="Times New Roman" w:eastAsia="Calibri" w:hAnsi="Times New Roman" w:cs="Times New Roman"/>
          <w:sz w:val="28"/>
          <w:szCs w:val="28"/>
        </w:rPr>
        <w:t xml:space="preserve"> за штуку;</w:t>
      </w:r>
    </w:p>
    <w:p w14:paraId="1047053A" w14:textId="5DE84E02" w:rsidR="00D7612C" w:rsidRPr="00F7091E" w:rsidRDefault="00E82DCC" w:rsidP="000B58A2">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w:t>
      </w:r>
      <w:r w:rsidR="00D7612C" w:rsidRPr="00F7091E">
        <w:rPr>
          <w:rFonts w:ascii="Times New Roman" w:eastAsia="Calibri" w:hAnsi="Times New Roman" w:cs="Times New Roman"/>
          <w:sz w:val="28"/>
          <w:szCs w:val="28"/>
        </w:rPr>
        <w:t xml:space="preserve"> </w:t>
      </w:r>
      <w:r w:rsidR="00D7612C" w:rsidRPr="00F7091E">
        <w:rPr>
          <w:rFonts w:ascii="Times New Roman" w:eastAsia="Calibri" w:hAnsi="Times New Roman" w:cs="Times New Roman"/>
          <w:color w:val="FF0000"/>
          <w:sz w:val="28"/>
          <w:szCs w:val="28"/>
        </w:rPr>
        <w:t xml:space="preserve"> </w:t>
      </w:r>
      <w:r w:rsidRPr="00F7091E">
        <w:rPr>
          <w:rFonts w:ascii="Times New Roman" w:eastAsia="Calibri" w:hAnsi="Times New Roman" w:cs="Times New Roman"/>
          <w:sz w:val="28"/>
          <w:szCs w:val="28"/>
        </w:rPr>
        <w:t xml:space="preserve">муниципальным учреждением </w:t>
      </w:r>
      <w:r w:rsidR="00D7612C" w:rsidRPr="00F7091E">
        <w:rPr>
          <w:rFonts w:ascii="Times New Roman" w:eastAsia="Calibri" w:hAnsi="Times New Roman" w:cs="Times New Roman"/>
          <w:sz w:val="28"/>
          <w:szCs w:val="28"/>
        </w:rPr>
        <w:t xml:space="preserve">«Спортивно-оздоровительный лагерь «Спартак» для </w:t>
      </w:r>
      <w:r w:rsidR="00A731B9" w:rsidRPr="00F7091E">
        <w:rPr>
          <w:rFonts w:ascii="Times New Roman" w:eastAsia="Calibri" w:hAnsi="Times New Roman" w:cs="Times New Roman"/>
          <w:color w:val="FF0000"/>
          <w:sz w:val="28"/>
          <w:szCs w:val="28"/>
        </w:rPr>
        <w:t xml:space="preserve"> </w:t>
      </w:r>
      <w:r w:rsidR="00A731B9" w:rsidRPr="00F7091E">
        <w:rPr>
          <w:rFonts w:ascii="Times New Roman" w:eastAsia="Calibri" w:hAnsi="Times New Roman" w:cs="Times New Roman"/>
          <w:sz w:val="28"/>
          <w:szCs w:val="28"/>
        </w:rPr>
        <w:t xml:space="preserve">государственного образовательного учреждения </w:t>
      </w:r>
      <w:r w:rsidR="00D7612C" w:rsidRPr="00F7091E">
        <w:rPr>
          <w:rFonts w:ascii="Times New Roman" w:eastAsia="Calibri" w:hAnsi="Times New Roman" w:cs="Times New Roman"/>
          <w:sz w:val="28"/>
          <w:szCs w:val="28"/>
        </w:rPr>
        <w:t xml:space="preserve">«Бендерская специальная (коррекционная) школа-интернат </w:t>
      </w:r>
      <w:r w:rsidR="00D7612C" w:rsidRPr="00F7091E">
        <w:rPr>
          <w:rFonts w:ascii="Times New Roman" w:eastAsia="Calibri" w:hAnsi="Times New Roman" w:cs="Times New Roman"/>
          <w:sz w:val="28"/>
          <w:szCs w:val="28"/>
          <w:lang w:val="en-US"/>
        </w:rPr>
        <w:t>III</w:t>
      </w:r>
      <w:r w:rsidR="00D7612C" w:rsidRPr="00F7091E">
        <w:rPr>
          <w:rFonts w:ascii="Times New Roman" w:eastAsia="Calibri" w:hAnsi="Times New Roman" w:cs="Times New Roman"/>
          <w:sz w:val="28"/>
          <w:szCs w:val="28"/>
        </w:rPr>
        <w:t xml:space="preserve">, </w:t>
      </w:r>
      <w:r w:rsidR="00D7612C" w:rsidRPr="00F7091E">
        <w:rPr>
          <w:rFonts w:ascii="Times New Roman" w:eastAsia="Calibri" w:hAnsi="Times New Roman" w:cs="Times New Roman"/>
          <w:sz w:val="28"/>
          <w:szCs w:val="28"/>
          <w:lang w:val="en-US"/>
        </w:rPr>
        <w:t>IV</w:t>
      </w:r>
      <w:r w:rsidR="00D7612C" w:rsidRPr="00F7091E">
        <w:rPr>
          <w:rFonts w:ascii="Times New Roman" w:eastAsia="Calibri" w:hAnsi="Times New Roman" w:cs="Times New Roman"/>
          <w:sz w:val="28"/>
          <w:szCs w:val="28"/>
        </w:rPr>
        <w:t xml:space="preserve">, </w:t>
      </w:r>
      <w:r w:rsidR="00D7612C" w:rsidRPr="00F7091E">
        <w:rPr>
          <w:rFonts w:ascii="Times New Roman" w:eastAsia="Calibri" w:hAnsi="Times New Roman" w:cs="Times New Roman"/>
          <w:sz w:val="28"/>
          <w:szCs w:val="28"/>
          <w:lang w:val="en-US"/>
        </w:rPr>
        <w:t>VII</w:t>
      </w:r>
      <w:r w:rsidR="00D7612C" w:rsidRPr="00F7091E">
        <w:rPr>
          <w:rFonts w:ascii="Times New Roman" w:eastAsia="Calibri" w:hAnsi="Times New Roman" w:cs="Times New Roman"/>
          <w:sz w:val="28"/>
          <w:szCs w:val="28"/>
        </w:rPr>
        <w:t xml:space="preserve"> видов» (для 22 детей на 4 заезда) в количестве 88 штук по цене 3569,39 рублей </w:t>
      </w:r>
      <w:r w:rsidR="00CE19B0" w:rsidRPr="00F7091E">
        <w:rPr>
          <w:rFonts w:ascii="Times New Roman" w:hAnsi="Times New Roman" w:cs="Times New Roman"/>
          <w:sz w:val="28"/>
          <w:szCs w:val="28"/>
        </w:rPr>
        <w:t>Приднестровской Молдавской Республики</w:t>
      </w:r>
      <w:r w:rsidR="00D7612C" w:rsidRPr="00F7091E">
        <w:rPr>
          <w:rFonts w:ascii="Times New Roman" w:eastAsia="Calibri" w:hAnsi="Times New Roman" w:cs="Times New Roman"/>
          <w:sz w:val="28"/>
          <w:szCs w:val="28"/>
        </w:rPr>
        <w:t xml:space="preserve"> за штуку</w:t>
      </w:r>
      <w:r w:rsidR="00D7612C" w:rsidRPr="00F7091E">
        <w:rPr>
          <w:rFonts w:ascii="Times New Roman" w:eastAsia="Calibri" w:hAnsi="Times New Roman" w:cs="Times New Roman"/>
          <w:strike/>
          <w:color w:val="FF0000"/>
          <w:sz w:val="28"/>
          <w:szCs w:val="28"/>
        </w:rPr>
        <w:t>;</w:t>
      </w:r>
      <w:r w:rsidR="00D7612C" w:rsidRPr="00F7091E">
        <w:rPr>
          <w:rFonts w:ascii="Times New Roman" w:eastAsia="Calibri" w:hAnsi="Times New Roman" w:cs="Times New Roman"/>
          <w:sz w:val="28"/>
          <w:szCs w:val="28"/>
        </w:rPr>
        <w:t xml:space="preserve"> и для </w:t>
      </w:r>
      <w:r w:rsidR="000B58A2" w:rsidRPr="00F7091E">
        <w:rPr>
          <w:rFonts w:ascii="Times New Roman" w:eastAsia="Calibri" w:hAnsi="Times New Roman" w:cs="Times New Roman"/>
          <w:sz w:val="28"/>
          <w:szCs w:val="28"/>
        </w:rPr>
        <w:t xml:space="preserve">государственного образовательного учреждения </w:t>
      </w:r>
      <w:r w:rsidR="00D7612C" w:rsidRPr="00F7091E">
        <w:rPr>
          <w:rFonts w:ascii="Times New Roman" w:eastAsia="Calibri" w:hAnsi="Times New Roman" w:cs="Times New Roman"/>
          <w:sz w:val="28"/>
          <w:szCs w:val="28"/>
        </w:rPr>
        <w:t>«</w:t>
      </w:r>
      <w:proofErr w:type="spellStart"/>
      <w:r w:rsidR="00D7612C" w:rsidRPr="00F7091E">
        <w:rPr>
          <w:rFonts w:ascii="Times New Roman" w:eastAsia="Calibri" w:hAnsi="Times New Roman" w:cs="Times New Roman"/>
          <w:sz w:val="28"/>
          <w:szCs w:val="28"/>
        </w:rPr>
        <w:t>Попенкская</w:t>
      </w:r>
      <w:proofErr w:type="spellEnd"/>
      <w:r w:rsidR="00D7612C" w:rsidRPr="00F7091E">
        <w:rPr>
          <w:rFonts w:ascii="Times New Roman" w:eastAsia="Calibri" w:hAnsi="Times New Roman" w:cs="Times New Roman"/>
          <w:sz w:val="28"/>
          <w:szCs w:val="28"/>
        </w:rPr>
        <w:t xml:space="preserve"> школа-интернат для детей-сирот и детей, оставшихся без попечения родителей» (для 95 детей на 4 заезда) в количестве 380 штук по цене 3569,39 рублей </w:t>
      </w:r>
      <w:r w:rsidR="00CE19B0" w:rsidRPr="00F7091E">
        <w:rPr>
          <w:rFonts w:ascii="Times New Roman" w:hAnsi="Times New Roman" w:cs="Times New Roman"/>
          <w:sz w:val="28"/>
          <w:szCs w:val="28"/>
        </w:rPr>
        <w:t>Приднестровской Молдавской Республики</w:t>
      </w:r>
      <w:r w:rsidR="00D7612C" w:rsidRPr="00F7091E">
        <w:rPr>
          <w:rFonts w:ascii="Times New Roman" w:eastAsia="Calibri" w:hAnsi="Times New Roman" w:cs="Times New Roman"/>
          <w:sz w:val="28"/>
          <w:szCs w:val="28"/>
        </w:rPr>
        <w:t xml:space="preserve"> за штуку; </w:t>
      </w:r>
    </w:p>
    <w:p w14:paraId="0FA02A89" w14:textId="31691983" w:rsidR="00D7612C" w:rsidRPr="00F7091E" w:rsidRDefault="007F42EB"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г)</w:t>
      </w:r>
      <w:r w:rsidR="00D7612C"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rPr>
        <w:t xml:space="preserve">государственным </w:t>
      </w:r>
      <w:r w:rsidR="0024240F" w:rsidRPr="00F7091E">
        <w:rPr>
          <w:rFonts w:ascii="Times New Roman" w:eastAsia="Calibri" w:hAnsi="Times New Roman" w:cs="Times New Roman"/>
          <w:sz w:val="28"/>
          <w:szCs w:val="28"/>
        </w:rPr>
        <w:t>унитарным предприятием</w:t>
      </w:r>
      <w:r w:rsidRPr="00F7091E">
        <w:rPr>
          <w:rFonts w:ascii="Times New Roman" w:eastAsia="Calibri" w:hAnsi="Times New Roman" w:cs="Times New Roman"/>
          <w:sz w:val="28"/>
          <w:szCs w:val="28"/>
        </w:rPr>
        <w:t xml:space="preserve"> </w:t>
      </w:r>
      <w:r w:rsidR="00D7612C" w:rsidRPr="00F7091E">
        <w:rPr>
          <w:rFonts w:ascii="Times New Roman" w:eastAsia="Calibri" w:hAnsi="Times New Roman" w:cs="Times New Roman"/>
          <w:sz w:val="28"/>
          <w:szCs w:val="28"/>
        </w:rPr>
        <w:t xml:space="preserve">«Оздоровительный комплекс «Днестровские зори» для </w:t>
      </w:r>
      <w:r w:rsidR="00DA217F" w:rsidRPr="00F7091E">
        <w:rPr>
          <w:rFonts w:ascii="Times New Roman" w:eastAsia="Calibri" w:hAnsi="Times New Roman" w:cs="Times New Roman"/>
          <w:sz w:val="28"/>
          <w:szCs w:val="28"/>
        </w:rPr>
        <w:t xml:space="preserve">государственного образовательного учреждения </w:t>
      </w:r>
      <w:r w:rsidR="00D7612C" w:rsidRPr="00F7091E">
        <w:rPr>
          <w:rFonts w:ascii="Times New Roman" w:eastAsia="Calibri" w:hAnsi="Times New Roman" w:cs="Times New Roman"/>
          <w:sz w:val="28"/>
          <w:szCs w:val="28"/>
        </w:rPr>
        <w:t>«</w:t>
      </w:r>
      <w:proofErr w:type="spellStart"/>
      <w:r w:rsidR="00D7612C" w:rsidRPr="00F7091E">
        <w:rPr>
          <w:rFonts w:ascii="Times New Roman" w:eastAsia="Calibri" w:hAnsi="Times New Roman" w:cs="Times New Roman"/>
          <w:sz w:val="28"/>
          <w:szCs w:val="28"/>
        </w:rPr>
        <w:t>Парканская</w:t>
      </w:r>
      <w:proofErr w:type="spellEnd"/>
      <w:r w:rsidR="00D7612C" w:rsidRPr="00F7091E">
        <w:rPr>
          <w:rFonts w:ascii="Times New Roman" w:eastAsia="Calibri" w:hAnsi="Times New Roman" w:cs="Times New Roman"/>
          <w:sz w:val="28"/>
          <w:szCs w:val="28"/>
        </w:rPr>
        <w:t xml:space="preserve"> средняя общеобразовательная школа-интернат» (для 111 детей на 4 заезда) в количестве 444 штуки по цене 4079,85 </w:t>
      </w:r>
      <w:proofErr w:type="gramStart"/>
      <w:r w:rsidR="00D7612C" w:rsidRPr="00F7091E">
        <w:rPr>
          <w:rFonts w:ascii="Times New Roman" w:eastAsia="Calibri" w:hAnsi="Times New Roman" w:cs="Times New Roman"/>
          <w:sz w:val="28"/>
          <w:szCs w:val="28"/>
        </w:rPr>
        <w:t xml:space="preserve">рублей </w:t>
      </w:r>
      <w:r w:rsidR="00CE19B0" w:rsidRPr="00F7091E">
        <w:rPr>
          <w:rFonts w:ascii="Times New Roman" w:hAnsi="Times New Roman" w:cs="Times New Roman"/>
          <w:sz w:val="28"/>
          <w:szCs w:val="28"/>
        </w:rPr>
        <w:t xml:space="preserve"> Приднестровской</w:t>
      </w:r>
      <w:proofErr w:type="gramEnd"/>
      <w:r w:rsidR="00CE19B0" w:rsidRPr="00F7091E">
        <w:rPr>
          <w:rFonts w:ascii="Times New Roman" w:hAnsi="Times New Roman" w:cs="Times New Roman"/>
          <w:sz w:val="28"/>
          <w:szCs w:val="28"/>
        </w:rPr>
        <w:t xml:space="preserve"> Молдавской Республики</w:t>
      </w:r>
      <w:r w:rsidR="00D7612C" w:rsidRPr="00F7091E">
        <w:rPr>
          <w:rFonts w:ascii="Times New Roman" w:eastAsia="Calibri" w:hAnsi="Times New Roman" w:cs="Times New Roman"/>
          <w:sz w:val="28"/>
          <w:szCs w:val="28"/>
        </w:rPr>
        <w:t xml:space="preserve"> за штуку</w:t>
      </w:r>
      <w:r w:rsidR="00D7612C" w:rsidRPr="00F7091E">
        <w:rPr>
          <w:rFonts w:ascii="Times New Roman" w:eastAsia="Calibri" w:hAnsi="Times New Roman" w:cs="Times New Roman"/>
          <w:strike/>
          <w:color w:val="FF0000"/>
          <w:sz w:val="28"/>
          <w:szCs w:val="28"/>
        </w:rPr>
        <w:t>;</w:t>
      </w:r>
    </w:p>
    <w:p w14:paraId="0E8C808C" w14:textId="2C56C578" w:rsidR="00D7612C" w:rsidRPr="00F7091E" w:rsidRDefault="00D7612C"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и для ГОУ «Специальная (коррекционная) школа интернат </w:t>
      </w:r>
      <w:r w:rsidRPr="00F7091E">
        <w:rPr>
          <w:rFonts w:ascii="Times New Roman" w:eastAsia="Calibri" w:hAnsi="Times New Roman" w:cs="Times New Roman"/>
          <w:sz w:val="28"/>
          <w:szCs w:val="28"/>
          <w:lang w:val="en-US"/>
        </w:rPr>
        <w:t>I</w:t>
      </w:r>
      <w:r w:rsidRPr="00F7091E">
        <w:rPr>
          <w:rFonts w:ascii="Times New Roman" w:eastAsia="Calibri" w:hAnsi="Times New Roman" w:cs="Times New Roman"/>
          <w:sz w:val="28"/>
          <w:szCs w:val="28"/>
        </w:rPr>
        <w:t xml:space="preserve"> - </w:t>
      </w:r>
      <w:r w:rsidRPr="00F7091E">
        <w:rPr>
          <w:rFonts w:ascii="Times New Roman" w:eastAsia="Calibri" w:hAnsi="Times New Roman" w:cs="Times New Roman"/>
          <w:sz w:val="28"/>
          <w:szCs w:val="28"/>
          <w:lang w:val="en-US"/>
        </w:rPr>
        <w:t>II</w:t>
      </w:r>
      <w:r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lang w:val="en-US"/>
        </w:rPr>
        <w:t>V</w:t>
      </w:r>
      <w:r w:rsidRPr="00F7091E">
        <w:rPr>
          <w:rFonts w:ascii="Times New Roman" w:eastAsia="Calibri" w:hAnsi="Times New Roman" w:cs="Times New Roman"/>
          <w:sz w:val="28"/>
          <w:szCs w:val="28"/>
        </w:rPr>
        <w:t xml:space="preserve"> видов» (для 36 детей на 4 заезда) в количестве 144 штуки по цене 4079,85 </w:t>
      </w:r>
      <w:proofErr w:type="gramStart"/>
      <w:r w:rsidRPr="00F7091E">
        <w:rPr>
          <w:rFonts w:ascii="Times New Roman" w:eastAsia="Calibri" w:hAnsi="Times New Roman" w:cs="Times New Roman"/>
          <w:sz w:val="28"/>
          <w:szCs w:val="28"/>
        </w:rPr>
        <w:t xml:space="preserve">рублей </w:t>
      </w:r>
      <w:r w:rsidR="00CE19B0" w:rsidRPr="00F7091E">
        <w:rPr>
          <w:rFonts w:ascii="Times New Roman" w:hAnsi="Times New Roman" w:cs="Times New Roman"/>
          <w:sz w:val="28"/>
          <w:szCs w:val="28"/>
        </w:rPr>
        <w:t xml:space="preserve"> Приднестровской</w:t>
      </w:r>
      <w:proofErr w:type="gramEnd"/>
      <w:r w:rsidR="00CE19B0" w:rsidRPr="00F7091E">
        <w:rPr>
          <w:rFonts w:ascii="Times New Roman" w:hAnsi="Times New Roman" w:cs="Times New Roman"/>
          <w:sz w:val="28"/>
          <w:szCs w:val="28"/>
        </w:rPr>
        <w:t xml:space="preserve"> Молдавской Республики</w:t>
      </w:r>
      <w:r w:rsidRPr="00F7091E">
        <w:rPr>
          <w:rFonts w:ascii="Times New Roman" w:eastAsia="Calibri" w:hAnsi="Times New Roman" w:cs="Times New Roman"/>
          <w:sz w:val="28"/>
          <w:szCs w:val="28"/>
        </w:rPr>
        <w:t xml:space="preserve"> за штуку.</w:t>
      </w:r>
    </w:p>
    <w:p w14:paraId="3F2C25DE" w14:textId="75E899B9" w:rsidR="00D7612C" w:rsidRPr="00F7091E" w:rsidRDefault="00D7612C"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lastRenderedPageBreak/>
        <w:t xml:space="preserve">Фактически </w:t>
      </w:r>
      <w:proofErr w:type="gramStart"/>
      <w:r w:rsidRPr="00F7091E">
        <w:rPr>
          <w:rFonts w:ascii="Times New Roman" w:eastAsia="Calibri" w:hAnsi="Times New Roman" w:cs="Times New Roman"/>
          <w:sz w:val="28"/>
          <w:szCs w:val="28"/>
        </w:rPr>
        <w:t xml:space="preserve">в </w:t>
      </w:r>
      <w:r w:rsidRPr="00F7091E">
        <w:rPr>
          <w:rFonts w:ascii="Times New Roman" w:eastAsia="Calibri" w:hAnsi="Times New Roman" w:cs="Times New Roman"/>
          <w:color w:val="FF0000"/>
          <w:sz w:val="28"/>
          <w:szCs w:val="28"/>
        </w:rPr>
        <w:t xml:space="preserve"> </w:t>
      </w:r>
      <w:r w:rsidR="004A5272" w:rsidRPr="00F7091E">
        <w:rPr>
          <w:rFonts w:ascii="Times New Roman" w:eastAsia="Calibri" w:hAnsi="Times New Roman" w:cs="Times New Roman"/>
          <w:sz w:val="28"/>
          <w:szCs w:val="28"/>
        </w:rPr>
        <w:t>четырех</w:t>
      </w:r>
      <w:proofErr w:type="gramEnd"/>
      <w:r w:rsidR="004A5272"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rPr>
        <w:t xml:space="preserve">организациях оздоровления Приднестровской Молдавской Республики отдохнули в течение летнего периода 369 воспитанников из подведомственных Министерству </w:t>
      </w:r>
      <w:r w:rsidR="003A7BC8" w:rsidRPr="00F7091E">
        <w:rPr>
          <w:rFonts w:ascii="Times New Roman" w:eastAsia="Calibri" w:hAnsi="Times New Roman" w:cs="Times New Roman"/>
          <w:sz w:val="28"/>
          <w:szCs w:val="28"/>
        </w:rPr>
        <w:t xml:space="preserve">по социальной защите и труду Приднестровской Молдавской Республики </w:t>
      </w:r>
      <w:r w:rsidRPr="00F7091E">
        <w:rPr>
          <w:rFonts w:ascii="Times New Roman" w:eastAsia="Calibri" w:hAnsi="Times New Roman" w:cs="Times New Roman"/>
          <w:sz w:val="28"/>
          <w:szCs w:val="28"/>
        </w:rPr>
        <w:t xml:space="preserve">организаций образования в течение </w:t>
      </w:r>
      <w:r w:rsidR="0019014E" w:rsidRPr="00F7091E">
        <w:rPr>
          <w:rFonts w:ascii="Times New Roman" w:eastAsia="Calibri" w:hAnsi="Times New Roman" w:cs="Times New Roman"/>
          <w:color w:val="FF0000"/>
          <w:sz w:val="28"/>
          <w:szCs w:val="28"/>
        </w:rPr>
        <w:t xml:space="preserve"> </w:t>
      </w:r>
      <w:r w:rsidR="0019014E" w:rsidRPr="00F7091E">
        <w:rPr>
          <w:rFonts w:ascii="Times New Roman" w:eastAsia="Calibri" w:hAnsi="Times New Roman" w:cs="Times New Roman"/>
          <w:sz w:val="28"/>
          <w:szCs w:val="28"/>
        </w:rPr>
        <w:t xml:space="preserve">четырех </w:t>
      </w:r>
      <w:r w:rsidRPr="00F7091E">
        <w:rPr>
          <w:rFonts w:ascii="Times New Roman" w:eastAsia="Calibri" w:hAnsi="Times New Roman" w:cs="Times New Roman"/>
          <w:sz w:val="28"/>
          <w:szCs w:val="28"/>
        </w:rPr>
        <w:t xml:space="preserve">заездов с 18 июня 2022 года по 28 августа 2022 года, для которых было приобретено 1 439 путевок на общую сумму 5 646 301,75 рублей </w:t>
      </w:r>
      <w:r w:rsidR="00CE19B0" w:rsidRPr="00F7091E">
        <w:rPr>
          <w:rFonts w:ascii="Times New Roman" w:hAnsi="Times New Roman" w:cs="Times New Roman"/>
          <w:sz w:val="28"/>
          <w:szCs w:val="28"/>
        </w:rPr>
        <w:t>Приднестровской Молдавской Республики</w:t>
      </w:r>
      <w:r w:rsidRPr="00F7091E">
        <w:rPr>
          <w:rFonts w:ascii="Times New Roman" w:eastAsia="Calibri" w:hAnsi="Times New Roman" w:cs="Times New Roman"/>
          <w:sz w:val="28"/>
          <w:szCs w:val="28"/>
        </w:rPr>
        <w:t>.</w:t>
      </w:r>
    </w:p>
    <w:p w14:paraId="1BB59988" w14:textId="77777777" w:rsidR="00957A64" w:rsidRPr="00F7091E" w:rsidRDefault="00957A64" w:rsidP="00485B4E">
      <w:pPr>
        <w:spacing w:after="0" w:line="240" w:lineRule="auto"/>
        <w:ind w:firstLine="851"/>
        <w:jc w:val="both"/>
        <w:rPr>
          <w:rFonts w:ascii="Times New Roman" w:eastAsia="Calibri" w:hAnsi="Times New Roman" w:cs="Times New Roman"/>
          <w:sz w:val="28"/>
          <w:szCs w:val="28"/>
        </w:rPr>
      </w:pPr>
    </w:p>
    <w:p w14:paraId="20CFAEC1" w14:textId="2995F6E5" w:rsidR="00957A64" w:rsidRPr="00F7091E" w:rsidRDefault="00957A64" w:rsidP="00485B4E">
      <w:pPr>
        <w:spacing w:after="0" w:line="240" w:lineRule="auto"/>
        <w:ind w:firstLine="851"/>
        <w:jc w:val="right"/>
        <w:rPr>
          <w:rFonts w:ascii="Times New Roman" w:eastAsia="Calibri" w:hAnsi="Times New Roman" w:cs="Times New Roman"/>
          <w:sz w:val="24"/>
          <w:szCs w:val="24"/>
        </w:rPr>
      </w:pPr>
      <w:r w:rsidRPr="00F7091E">
        <w:rPr>
          <w:rFonts w:ascii="Times New Roman" w:eastAsia="Calibri" w:hAnsi="Times New Roman" w:cs="Times New Roman"/>
          <w:sz w:val="24"/>
          <w:szCs w:val="24"/>
        </w:rPr>
        <w:t>Таблица № 6</w:t>
      </w:r>
      <w:r w:rsidR="0045044F" w:rsidRPr="00F7091E">
        <w:rPr>
          <w:rFonts w:ascii="Times New Roman" w:eastAsia="Calibri" w:hAnsi="Times New Roman" w:cs="Times New Roman"/>
          <w:sz w:val="24"/>
          <w:szCs w:val="24"/>
        </w:rPr>
        <w:t>2</w:t>
      </w:r>
    </w:p>
    <w:p w14:paraId="5A6FEC5E" w14:textId="77777777" w:rsidR="00D7612C" w:rsidRPr="00F7091E" w:rsidRDefault="00D7612C" w:rsidP="00485B4E">
      <w:pPr>
        <w:spacing w:after="0" w:line="240" w:lineRule="auto"/>
        <w:ind w:firstLine="709"/>
        <w:jc w:val="right"/>
        <w:rPr>
          <w:rFonts w:ascii="Times New Roman" w:eastAsia="Calibri" w:hAnsi="Times New Roman" w:cs="Times New Roman"/>
          <w:sz w:val="24"/>
          <w:szCs w:val="24"/>
        </w:rPr>
      </w:pPr>
    </w:p>
    <w:tbl>
      <w:tblPr>
        <w:tblW w:w="9527" w:type="dxa"/>
        <w:tblInd w:w="108" w:type="dxa"/>
        <w:tblLayout w:type="fixed"/>
        <w:tblLook w:val="04A0" w:firstRow="1" w:lastRow="0" w:firstColumn="1" w:lastColumn="0" w:noHBand="0" w:noVBand="1"/>
      </w:tblPr>
      <w:tblGrid>
        <w:gridCol w:w="709"/>
        <w:gridCol w:w="2155"/>
        <w:gridCol w:w="3119"/>
        <w:gridCol w:w="1985"/>
        <w:gridCol w:w="1559"/>
      </w:tblGrid>
      <w:tr w:rsidR="009D28F3" w:rsidRPr="00F7091E" w14:paraId="6898FC95" w14:textId="77777777" w:rsidTr="009D28F3">
        <w:trPr>
          <w:trHeight w:val="6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AC37"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п/п</w:t>
            </w:r>
          </w:p>
        </w:tc>
        <w:tc>
          <w:tcPr>
            <w:tcW w:w="215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9A7A32"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Наименование оздоровительного лагеря</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E9D32"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Наименование организации образования</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tcPr>
          <w:p w14:paraId="79F13026" w14:textId="77777777" w:rsidR="00D7612C" w:rsidRPr="00F7091E" w:rsidRDefault="00D7612C" w:rsidP="009D28F3">
            <w:pPr>
              <w:spacing w:after="0" w:line="240" w:lineRule="auto"/>
              <w:ind w:right="-108"/>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Кол-во приобретенных путевок на оздоровительную компанию</w:t>
            </w:r>
          </w:p>
        </w:tc>
        <w:tc>
          <w:tcPr>
            <w:tcW w:w="1559" w:type="dxa"/>
            <w:tcBorders>
              <w:top w:val="single" w:sz="4" w:space="0" w:color="auto"/>
              <w:left w:val="single" w:sz="4" w:space="0" w:color="auto"/>
              <w:bottom w:val="single" w:sz="4" w:space="0" w:color="auto"/>
              <w:right w:val="single" w:sz="4" w:space="0" w:color="auto"/>
            </w:tcBorders>
          </w:tcPr>
          <w:p w14:paraId="34D1095C"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Сумма затраченных средств на путевки</w:t>
            </w:r>
          </w:p>
          <w:p w14:paraId="5260DA06" w14:textId="0BA0C20F" w:rsidR="00D7612C" w:rsidRPr="00F7091E" w:rsidRDefault="00D7612C" w:rsidP="0025697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(в руб</w:t>
            </w:r>
            <w:r w:rsidR="0025697E" w:rsidRPr="00F7091E">
              <w:rPr>
                <w:rFonts w:ascii="Times New Roman" w:eastAsia="Times New Roman" w:hAnsi="Times New Roman" w:cs="Times New Roman"/>
                <w:bCs/>
                <w:sz w:val="24"/>
                <w:szCs w:val="24"/>
                <w:lang w:eastAsia="ru-RU"/>
              </w:rPr>
              <w:t>лей</w:t>
            </w:r>
            <w:r w:rsidRPr="00F7091E">
              <w:rPr>
                <w:rFonts w:ascii="Times New Roman" w:eastAsia="Times New Roman" w:hAnsi="Times New Roman" w:cs="Times New Roman"/>
                <w:bCs/>
                <w:sz w:val="24"/>
                <w:szCs w:val="24"/>
                <w:lang w:eastAsia="ru-RU"/>
              </w:rPr>
              <w:t xml:space="preserve"> </w:t>
            </w:r>
            <w:r w:rsidR="0025697E" w:rsidRPr="00F7091E">
              <w:rPr>
                <w:rFonts w:ascii="Times New Roman" w:eastAsia="Times New Roman" w:hAnsi="Times New Roman" w:cs="Times New Roman"/>
                <w:bCs/>
                <w:sz w:val="24"/>
                <w:szCs w:val="24"/>
                <w:lang w:eastAsia="ru-RU"/>
              </w:rPr>
              <w:t>Приднестровской Молдавской Республики</w:t>
            </w:r>
            <w:r w:rsidRPr="00F7091E">
              <w:rPr>
                <w:rFonts w:ascii="Times New Roman" w:eastAsia="Times New Roman" w:hAnsi="Times New Roman" w:cs="Times New Roman"/>
                <w:bCs/>
                <w:sz w:val="24"/>
                <w:szCs w:val="24"/>
                <w:lang w:eastAsia="ru-RU"/>
              </w:rPr>
              <w:t>)</w:t>
            </w:r>
          </w:p>
        </w:tc>
      </w:tr>
      <w:tr w:rsidR="009D28F3" w:rsidRPr="00F7091E" w14:paraId="2A6D9097" w14:textId="77777777" w:rsidTr="009D28F3">
        <w:trPr>
          <w:trHeight w:val="142"/>
        </w:trPr>
        <w:tc>
          <w:tcPr>
            <w:tcW w:w="709" w:type="dxa"/>
            <w:vMerge w:val="restart"/>
            <w:tcBorders>
              <w:top w:val="nil"/>
              <w:left w:val="single" w:sz="4" w:space="0" w:color="auto"/>
              <w:right w:val="single" w:sz="4" w:space="0" w:color="auto"/>
            </w:tcBorders>
            <w:shd w:val="clear" w:color="auto" w:fill="auto"/>
            <w:vAlign w:val="center"/>
            <w:hideMark/>
          </w:tcPr>
          <w:p w14:paraId="501EC941" w14:textId="16D3B0D2" w:rsidR="00D7612C" w:rsidRPr="00F7091E" w:rsidRDefault="00D7612C"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w:t>
            </w:r>
            <w:r w:rsidR="0024240F" w:rsidRPr="00F7091E">
              <w:rPr>
                <w:rFonts w:ascii="Times New Roman" w:eastAsia="Times New Roman" w:hAnsi="Times New Roman" w:cs="Times New Roman"/>
                <w:sz w:val="24"/>
                <w:szCs w:val="24"/>
                <w:lang w:eastAsia="ru-RU"/>
              </w:rPr>
              <w:t>.</w:t>
            </w:r>
          </w:p>
        </w:tc>
        <w:tc>
          <w:tcPr>
            <w:tcW w:w="2155" w:type="dxa"/>
            <w:vMerge w:val="restart"/>
            <w:tcBorders>
              <w:top w:val="nil"/>
              <w:left w:val="nil"/>
              <w:right w:val="single" w:sz="4" w:space="0" w:color="auto"/>
            </w:tcBorders>
            <w:shd w:val="clear" w:color="auto" w:fill="auto"/>
            <w:vAlign w:val="center"/>
            <w:hideMark/>
          </w:tcPr>
          <w:p w14:paraId="481B9662"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ГУП «ОК «Днестровские зори» </w:t>
            </w:r>
          </w:p>
        </w:tc>
        <w:tc>
          <w:tcPr>
            <w:tcW w:w="3119" w:type="dxa"/>
            <w:tcBorders>
              <w:top w:val="nil"/>
              <w:left w:val="nil"/>
              <w:bottom w:val="single" w:sz="4" w:space="0" w:color="auto"/>
              <w:right w:val="single" w:sz="4" w:space="0" w:color="auto"/>
            </w:tcBorders>
            <w:shd w:val="clear" w:color="auto" w:fill="auto"/>
            <w:vAlign w:val="center"/>
            <w:hideMark/>
          </w:tcPr>
          <w:p w14:paraId="65650A49"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ГОУ «Специальная (коррекционная) общеобразовательная школа-интернат </w:t>
            </w:r>
            <w:r w:rsidRPr="00F7091E">
              <w:rPr>
                <w:rFonts w:ascii="Times New Roman" w:eastAsia="Times New Roman" w:hAnsi="Times New Roman" w:cs="Times New Roman"/>
                <w:sz w:val="24"/>
                <w:szCs w:val="24"/>
                <w:lang w:val="en-US" w:eastAsia="ru-RU"/>
              </w:rPr>
              <w:t>I</w:t>
            </w:r>
            <w:r w:rsidRPr="00F7091E">
              <w:rPr>
                <w:rFonts w:ascii="Times New Roman" w:eastAsia="Times New Roman" w:hAnsi="Times New Roman" w:cs="Times New Roman"/>
                <w:sz w:val="24"/>
                <w:szCs w:val="24"/>
                <w:lang w:eastAsia="ru-RU"/>
              </w:rPr>
              <w:t>-</w:t>
            </w:r>
            <w:r w:rsidRPr="00F7091E">
              <w:rPr>
                <w:rFonts w:ascii="Times New Roman" w:eastAsia="Times New Roman" w:hAnsi="Times New Roman" w:cs="Times New Roman"/>
                <w:sz w:val="24"/>
                <w:szCs w:val="24"/>
                <w:lang w:val="en-US" w:eastAsia="ru-RU"/>
              </w:rPr>
              <w:t>II</w:t>
            </w:r>
            <w:r w:rsidRPr="00F7091E">
              <w:rPr>
                <w:rFonts w:ascii="Times New Roman" w:eastAsia="Times New Roman" w:hAnsi="Times New Roman" w:cs="Times New Roman"/>
                <w:sz w:val="24"/>
                <w:szCs w:val="24"/>
                <w:lang w:eastAsia="ru-RU"/>
              </w:rPr>
              <w:t xml:space="preserve">, </w:t>
            </w:r>
            <w:r w:rsidRPr="00F7091E">
              <w:rPr>
                <w:rFonts w:ascii="Times New Roman" w:eastAsia="Times New Roman" w:hAnsi="Times New Roman" w:cs="Times New Roman"/>
                <w:sz w:val="24"/>
                <w:szCs w:val="24"/>
                <w:lang w:val="en-US" w:eastAsia="ru-RU"/>
              </w:rPr>
              <w:t>V</w:t>
            </w:r>
            <w:r w:rsidRPr="00F7091E">
              <w:rPr>
                <w:rFonts w:ascii="Times New Roman" w:eastAsia="Times New Roman" w:hAnsi="Times New Roman" w:cs="Times New Roman"/>
                <w:sz w:val="24"/>
                <w:szCs w:val="24"/>
                <w:lang w:eastAsia="ru-RU"/>
              </w:rPr>
              <w:t xml:space="preserve"> видов»</w:t>
            </w:r>
          </w:p>
        </w:tc>
        <w:tc>
          <w:tcPr>
            <w:tcW w:w="1985" w:type="dxa"/>
            <w:tcBorders>
              <w:top w:val="nil"/>
              <w:left w:val="nil"/>
              <w:bottom w:val="single" w:sz="4" w:space="0" w:color="auto"/>
              <w:right w:val="single" w:sz="4" w:space="0" w:color="auto"/>
            </w:tcBorders>
            <w:shd w:val="clear" w:color="auto" w:fill="auto"/>
            <w:vAlign w:val="center"/>
          </w:tcPr>
          <w:p w14:paraId="704886CE"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110</w:t>
            </w:r>
          </w:p>
        </w:tc>
        <w:tc>
          <w:tcPr>
            <w:tcW w:w="1559" w:type="dxa"/>
            <w:tcBorders>
              <w:top w:val="single" w:sz="4" w:space="0" w:color="auto"/>
              <w:left w:val="nil"/>
              <w:bottom w:val="single" w:sz="4" w:space="0" w:color="auto"/>
              <w:right w:val="single" w:sz="4" w:space="0" w:color="auto"/>
            </w:tcBorders>
            <w:vAlign w:val="center"/>
          </w:tcPr>
          <w:p w14:paraId="29688972"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448 783,50</w:t>
            </w:r>
          </w:p>
        </w:tc>
      </w:tr>
      <w:tr w:rsidR="009D28F3" w:rsidRPr="00F7091E" w14:paraId="0A2E2913" w14:textId="77777777" w:rsidTr="009D28F3">
        <w:trPr>
          <w:trHeight w:val="201"/>
        </w:trPr>
        <w:tc>
          <w:tcPr>
            <w:tcW w:w="709" w:type="dxa"/>
            <w:vMerge/>
            <w:tcBorders>
              <w:left w:val="single" w:sz="4" w:space="0" w:color="auto"/>
              <w:bottom w:val="single" w:sz="4" w:space="0" w:color="auto"/>
              <w:right w:val="single" w:sz="4" w:space="0" w:color="auto"/>
            </w:tcBorders>
            <w:shd w:val="clear" w:color="auto" w:fill="auto"/>
            <w:vAlign w:val="center"/>
          </w:tcPr>
          <w:p w14:paraId="4850B0D8" w14:textId="77777777" w:rsidR="00D7612C" w:rsidRPr="00F7091E" w:rsidRDefault="00D7612C" w:rsidP="00485B4E">
            <w:pPr>
              <w:spacing w:after="0" w:line="240" w:lineRule="auto"/>
              <w:jc w:val="center"/>
              <w:rPr>
                <w:rFonts w:ascii="Times New Roman" w:eastAsia="Times New Roman" w:hAnsi="Times New Roman" w:cs="Times New Roman"/>
                <w:sz w:val="24"/>
                <w:szCs w:val="24"/>
                <w:lang w:eastAsia="ru-RU"/>
              </w:rPr>
            </w:pPr>
          </w:p>
        </w:tc>
        <w:tc>
          <w:tcPr>
            <w:tcW w:w="2155" w:type="dxa"/>
            <w:vMerge/>
            <w:tcBorders>
              <w:left w:val="nil"/>
              <w:bottom w:val="single" w:sz="4" w:space="0" w:color="auto"/>
              <w:right w:val="single" w:sz="4" w:space="0" w:color="auto"/>
            </w:tcBorders>
            <w:shd w:val="clear" w:color="auto" w:fill="auto"/>
            <w:vAlign w:val="center"/>
          </w:tcPr>
          <w:p w14:paraId="5A9D2CF4"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vAlign w:val="center"/>
          </w:tcPr>
          <w:p w14:paraId="5AD2685A"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ГОУ «</w:t>
            </w:r>
            <w:proofErr w:type="spellStart"/>
            <w:r w:rsidRPr="00F7091E">
              <w:rPr>
                <w:rFonts w:ascii="Times New Roman" w:eastAsia="Times New Roman" w:hAnsi="Times New Roman" w:cs="Times New Roman"/>
                <w:sz w:val="24"/>
                <w:szCs w:val="24"/>
                <w:lang w:eastAsia="ru-RU"/>
              </w:rPr>
              <w:t>Парканская</w:t>
            </w:r>
            <w:proofErr w:type="spellEnd"/>
            <w:r w:rsidRPr="00F7091E">
              <w:rPr>
                <w:rFonts w:ascii="Times New Roman" w:eastAsia="Times New Roman" w:hAnsi="Times New Roman" w:cs="Times New Roman"/>
                <w:sz w:val="24"/>
                <w:szCs w:val="24"/>
                <w:lang w:eastAsia="ru-RU"/>
              </w:rPr>
              <w:t xml:space="preserve"> средняя общеобразовательная школа-интернат»</w:t>
            </w:r>
          </w:p>
        </w:tc>
        <w:tc>
          <w:tcPr>
            <w:tcW w:w="1985" w:type="dxa"/>
            <w:tcBorders>
              <w:top w:val="single" w:sz="4" w:space="0" w:color="auto"/>
              <w:left w:val="nil"/>
              <w:bottom w:val="single" w:sz="4" w:space="0" w:color="auto"/>
              <w:right w:val="single" w:sz="4" w:space="0" w:color="auto"/>
            </w:tcBorders>
            <w:shd w:val="clear" w:color="auto" w:fill="auto"/>
            <w:vAlign w:val="center"/>
          </w:tcPr>
          <w:p w14:paraId="54FA2B1F"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369</w:t>
            </w:r>
          </w:p>
        </w:tc>
        <w:tc>
          <w:tcPr>
            <w:tcW w:w="1559" w:type="dxa"/>
            <w:tcBorders>
              <w:top w:val="single" w:sz="4" w:space="0" w:color="auto"/>
              <w:left w:val="nil"/>
              <w:bottom w:val="single" w:sz="4" w:space="0" w:color="auto"/>
              <w:right w:val="single" w:sz="4" w:space="0" w:color="auto"/>
            </w:tcBorders>
            <w:vAlign w:val="center"/>
          </w:tcPr>
          <w:p w14:paraId="1C5529B8"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1 505 464,65</w:t>
            </w:r>
          </w:p>
        </w:tc>
      </w:tr>
      <w:tr w:rsidR="009D28F3" w:rsidRPr="00F7091E" w14:paraId="1AB35E9F" w14:textId="77777777" w:rsidTr="009D28F3">
        <w:trPr>
          <w:trHeight w:val="300"/>
        </w:trPr>
        <w:tc>
          <w:tcPr>
            <w:tcW w:w="709" w:type="dxa"/>
            <w:tcBorders>
              <w:top w:val="nil"/>
              <w:left w:val="single" w:sz="4" w:space="0" w:color="auto"/>
              <w:right w:val="single" w:sz="4" w:space="0" w:color="auto"/>
            </w:tcBorders>
            <w:shd w:val="clear" w:color="auto" w:fill="auto"/>
            <w:noWrap/>
            <w:vAlign w:val="center"/>
            <w:hideMark/>
          </w:tcPr>
          <w:p w14:paraId="27EA7E58" w14:textId="52332940" w:rsidR="00D7612C" w:rsidRPr="00F7091E" w:rsidRDefault="00D7612C"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w:t>
            </w:r>
            <w:r w:rsidR="0024240F" w:rsidRPr="00F7091E">
              <w:rPr>
                <w:rFonts w:ascii="Times New Roman" w:eastAsia="Times New Roman" w:hAnsi="Times New Roman" w:cs="Times New Roman"/>
                <w:sz w:val="24"/>
                <w:szCs w:val="24"/>
                <w:lang w:eastAsia="ru-RU"/>
              </w:rPr>
              <w:t>.</w:t>
            </w:r>
          </w:p>
        </w:tc>
        <w:tc>
          <w:tcPr>
            <w:tcW w:w="2155" w:type="dxa"/>
            <w:tcBorders>
              <w:top w:val="nil"/>
              <w:left w:val="nil"/>
              <w:right w:val="single" w:sz="4" w:space="0" w:color="auto"/>
            </w:tcBorders>
            <w:shd w:val="clear" w:color="auto" w:fill="auto"/>
            <w:vAlign w:val="center"/>
            <w:hideMark/>
          </w:tcPr>
          <w:p w14:paraId="69FDB189"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ОО «</w:t>
            </w:r>
            <w:proofErr w:type="spellStart"/>
            <w:r w:rsidRPr="00F7091E">
              <w:rPr>
                <w:rFonts w:ascii="Times New Roman" w:eastAsia="Times New Roman" w:hAnsi="Times New Roman" w:cs="Times New Roman"/>
                <w:sz w:val="24"/>
                <w:szCs w:val="24"/>
                <w:lang w:eastAsia="ru-RU"/>
              </w:rPr>
              <w:t>Дубоссарский</w:t>
            </w:r>
            <w:proofErr w:type="spellEnd"/>
            <w:r w:rsidRPr="00F7091E">
              <w:rPr>
                <w:rFonts w:ascii="Times New Roman" w:eastAsia="Times New Roman" w:hAnsi="Times New Roman" w:cs="Times New Roman"/>
                <w:sz w:val="24"/>
                <w:szCs w:val="24"/>
                <w:lang w:eastAsia="ru-RU"/>
              </w:rPr>
              <w:t xml:space="preserve"> оздоровительный лагерь»</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490BE1E"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ГОУ «</w:t>
            </w:r>
            <w:proofErr w:type="spellStart"/>
            <w:r w:rsidRPr="00F7091E">
              <w:rPr>
                <w:rFonts w:ascii="Times New Roman" w:eastAsia="Times New Roman" w:hAnsi="Times New Roman" w:cs="Times New Roman"/>
                <w:sz w:val="24"/>
                <w:szCs w:val="24"/>
                <w:lang w:eastAsia="ru-RU"/>
              </w:rPr>
              <w:t>Глинойская</w:t>
            </w:r>
            <w:proofErr w:type="spellEnd"/>
            <w:r w:rsidRPr="00F7091E">
              <w:rPr>
                <w:rFonts w:ascii="Times New Roman" w:eastAsia="Times New Roman" w:hAnsi="Times New Roman" w:cs="Times New Roman"/>
                <w:sz w:val="24"/>
                <w:szCs w:val="24"/>
                <w:lang w:eastAsia="ru-RU"/>
              </w:rPr>
              <w:t xml:space="preserve"> специальная (коррекционная) общеобразовательная школа-интернат для детей-сирот и детей, оставшихся без попечения родителей </w:t>
            </w:r>
            <w:r w:rsidRPr="00F7091E">
              <w:rPr>
                <w:rFonts w:ascii="Times New Roman" w:eastAsia="Times New Roman" w:hAnsi="Times New Roman" w:cs="Times New Roman"/>
                <w:sz w:val="24"/>
                <w:szCs w:val="24"/>
                <w:lang w:val="en-US" w:eastAsia="ru-RU"/>
              </w:rPr>
              <w:t>VIII</w:t>
            </w:r>
            <w:r w:rsidRPr="00F7091E">
              <w:rPr>
                <w:rFonts w:ascii="Times New Roman" w:eastAsia="Times New Roman" w:hAnsi="Times New Roman" w:cs="Times New Roman"/>
                <w:sz w:val="24"/>
                <w:szCs w:val="24"/>
                <w:lang w:eastAsia="ru-RU"/>
              </w:rPr>
              <w:t xml:space="preserve"> вида»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FDA6D92"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347</w:t>
            </w:r>
          </w:p>
        </w:tc>
        <w:tc>
          <w:tcPr>
            <w:tcW w:w="1559" w:type="dxa"/>
            <w:tcBorders>
              <w:top w:val="single" w:sz="4" w:space="0" w:color="auto"/>
              <w:left w:val="nil"/>
              <w:bottom w:val="single" w:sz="4" w:space="0" w:color="auto"/>
              <w:right w:val="single" w:sz="4" w:space="0" w:color="auto"/>
            </w:tcBorders>
            <w:vAlign w:val="center"/>
          </w:tcPr>
          <w:p w14:paraId="79AA70B9"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1 415 707,95</w:t>
            </w:r>
          </w:p>
        </w:tc>
      </w:tr>
      <w:tr w:rsidR="009D28F3" w:rsidRPr="00F7091E" w14:paraId="7E23DA75" w14:textId="77777777" w:rsidTr="009D28F3">
        <w:trPr>
          <w:trHeight w:val="269"/>
        </w:trPr>
        <w:tc>
          <w:tcPr>
            <w:tcW w:w="70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41C583" w14:textId="0FC26899" w:rsidR="00D7612C" w:rsidRPr="00F7091E" w:rsidRDefault="00D7612C"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3</w:t>
            </w:r>
            <w:r w:rsidR="0024240F" w:rsidRPr="00F7091E">
              <w:rPr>
                <w:rFonts w:ascii="Times New Roman" w:eastAsia="Times New Roman" w:hAnsi="Times New Roman" w:cs="Times New Roman"/>
                <w:sz w:val="24"/>
                <w:szCs w:val="24"/>
                <w:lang w:eastAsia="ru-RU"/>
              </w:rPr>
              <w:t>.</w:t>
            </w:r>
          </w:p>
        </w:tc>
        <w:tc>
          <w:tcPr>
            <w:tcW w:w="215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4324EE" w14:textId="77777777" w:rsidR="00D7612C" w:rsidRPr="00F7091E" w:rsidRDefault="00D7612C" w:rsidP="00485B4E">
            <w:pPr>
              <w:spacing w:after="0" w:line="240" w:lineRule="auto"/>
              <w:ind w:right="-108"/>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ОО «</w:t>
            </w:r>
            <w:proofErr w:type="spellStart"/>
            <w:r w:rsidRPr="00F7091E">
              <w:rPr>
                <w:rFonts w:ascii="Times New Roman" w:eastAsia="Times New Roman" w:hAnsi="Times New Roman" w:cs="Times New Roman"/>
                <w:sz w:val="24"/>
                <w:szCs w:val="24"/>
                <w:lang w:eastAsia="ru-RU"/>
              </w:rPr>
              <w:t>Меренештский</w:t>
            </w:r>
            <w:proofErr w:type="spellEnd"/>
            <w:r w:rsidRPr="00F7091E">
              <w:rPr>
                <w:rFonts w:ascii="Times New Roman" w:eastAsia="Times New Roman" w:hAnsi="Times New Roman" w:cs="Times New Roman"/>
                <w:sz w:val="24"/>
                <w:szCs w:val="24"/>
                <w:lang w:eastAsia="ru-RU"/>
              </w:rPr>
              <w:t xml:space="preserve"> оздоровительный лагерь «Виктория»</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6EC9F7E"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ГОУ «Бендерский детский дом для детей-сирот и детей, оставшихся без попечения родителей»</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EAF874E"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173</w:t>
            </w:r>
          </w:p>
        </w:tc>
        <w:tc>
          <w:tcPr>
            <w:tcW w:w="1559" w:type="dxa"/>
            <w:tcBorders>
              <w:top w:val="single" w:sz="4" w:space="0" w:color="auto"/>
              <w:left w:val="nil"/>
              <w:bottom w:val="single" w:sz="4" w:space="0" w:color="auto"/>
              <w:right w:val="single" w:sz="4" w:space="0" w:color="auto"/>
            </w:tcBorders>
            <w:vAlign w:val="center"/>
          </w:tcPr>
          <w:p w14:paraId="4EE68FB4"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705 814,05</w:t>
            </w:r>
          </w:p>
        </w:tc>
      </w:tr>
      <w:tr w:rsidR="009D28F3" w:rsidRPr="00F7091E" w14:paraId="5EEAFDB6" w14:textId="77777777" w:rsidTr="009D28F3">
        <w:trPr>
          <w:trHeight w:val="147"/>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080B430" w14:textId="30338216" w:rsidR="00D7612C" w:rsidRPr="00F7091E" w:rsidRDefault="00D7612C"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w:t>
            </w:r>
            <w:r w:rsidR="0024240F" w:rsidRPr="00F7091E">
              <w:rPr>
                <w:rFonts w:ascii="Times New Roman" w:eastAsia="Times New Roman" w:hAnsi="Times New Roman" w:cs="Times New Roman"/>
                <w:sz w:val="24"/>
                <w:szCs w:val="24"/>
                <w:lang w:eastAsia="ru-RU"/>
              </w:rPr>
              <w:t>.</w:t>
            </w:r>
          </w:p>
        </w:tc>
        <w:tc>
          <w:tcPr>
            <w:tcW w:w="2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8D6EAE"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МУ «Спортивно-оздоровительный лагерь «Спартак»</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0DBC97F"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ГОУ «Бендерская специальная (коррекционная) общеобразовательная школа-интернат </w:t>
            </w:r>
            <w:r w:rsidRPr="00F7091E">
              <w:rPr>
                <w:rFonts w:ascii="Times New Roman" w:eastAsia="Times New Roman" w:hAnsi="Times New Roman" w:cs="Times New Roman"/>
                <w:sz w:val="24"/>
                <w:szCs w:val="24"/>
                <w:lang w:val="en-US" w:eastAsia="ru-RU"/>
              </w:rPr>
              <w:t>III</w:t>
            </w:r>
            <w:r w:rsidRPr="00F7091E">
              <w:rPr>
                <w:rFonts w:ascii="Times New Roman" w:eastAsia="Times New Roman" w:hAnsi="Times New Roman" w:cs="Times New Roman"/>
                <w:sz w:val="24"/>
                <w:szCs w:val="24"/>
                <w:lang w:eastAsia="ru-RU"/>
              </w:rPr>
              <w:t xml:space="preserve">, </w:t>
            </w:r>
            <w:r w:rsidRPr="00F7091E">
              <w:rPr>
                <w:rFonts w:ascii="Times New Roman" w:eastAsia="Times New Roman" w:hAnsi="Times New Roman" w:cs="Times New Roman"/>
                <w:sz w:val="24"/>
                <w:szCs w:val="24"/>
                <w:lang w:val="en-US" w:eastAsia="ru-RU"/>
              </w:rPr>
              <w:t>IV</w:t>
            </w:r>
            <w:r w:rsidRPr="00F7091E">
              <w:rPr>
                <w:rFonts w:ascii="Times New Roman" w:eastAsia="Times New Roman" w:hAnsi="Times New Roman" w:cs="Times New Roman"/>
                <w:sz w:val="24"/>
                <w:szCs w:val="24"/>
                <w:lang w:eastAsia="ru-RU"/>
              </w:rPr>
              <w:t xml:space="preserve">, </w:t>
            </w:r>
            <w:r w:rsidRPr="00F7091E">
              <w:rPr>
                <w:rFonts w:ascii="Times New Roman" w:eastAsia="Times New Roman" w:hAnsi="Times New Roman" w:cs="Times New Roman"/>
                <w:sz w:val="24"/>
                <w:szCs w:val="24"/>
                <w:lang w:val="en-US" w:eastAsia="ru-RU"/>
              </w:rPr>
              <w:t>VII</w:t>
            </w:r>
            <w:r w:rsidRPr="00F7091E">
              <w:rPr>
                <w:rFonts w:ascii="Times New Roman" w:eastAsia="Times New Roman" w:hAnsi="Times New Roman" w:cs="Times New Roman"/>
                <w:sz w:val="24"/>
                <w:szCs w:val="24"/>
                <w:lang w:eastAsia="ru-RU"/>
              </w:rPr>
              <w:t xml:space="preserve"> видов»</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CE077E"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83</w:t>
            </w:r>
          </w:p>
        </w:tc>
        <w:tc>
          <w:tcPr>
            <w:tcW w:w="1559" w:type="dxa"/>
            <w:tcBorders>
              <w:top w:val="single" w:sz="4" w:space="0" w:color="auto"/>
              <w:left w:val="nil"/>
              <w:bottom w:val="single" w:sz="4" w:space="0" w:color="auto"/>
              <w:right w:val="single" w:sz="4" w:space="0" w:color="auto"/>
            </w:tcBorders>
            <w:vAlign w:val="center"/>
          </w:tcPr>
          <w:p w14:paraId="7D025E5C"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296 259,37</w:t>
            </w:r>
          </w:p>
        </w:tc>
      </w:tr>
      <w:tr w:rsidR="009D28F3" w:rsidRPr="00F7091E" w14:paraId="03D26F39" w14:textId="77777777" w:rsidTr="009D28F3">
        <w:trPr>
          <w:trHeight w:val="194"/>
        </w:trPr>
        <w:tc>
          <w:tcPr>
            <w:tcW w:w="709" w:type="dxa"/>
            <w:vMerge/>
            <w:tcBorders>
              <w:top w:val="nil"/>
              <w:left w:val="single" w:sz="4" w:space="0" w:color="auto"/>
              <w:bottom w:val="nil"/>
              <w:right w:val="single" w:sz="4" w:space="0" w:color="auto"/>
            </w:tcBorders>
            <w:vAlign w:val="center"/>
            <w:hideMark/>
          </w:tcPr>
          <w:p w14:paraId="7814068E"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334C74D1"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72A39E3"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ГОУ «</w:t>
            </w:r>
            <w:proofErr w:type="spellStart"/>
            <w:r w:rsidRPr="00F7091E">
              <w:rPr>
                <w:rFonts w:ascii="Times New Roman" w:eastAsia="Times New Roman" w:hAnsi="Times New Roman" w:cs="Times New Roman"/>
                <w:sz w:val="24"/>
                <w:szCs w:val="24"/>
                <w:lang w:eastAsia="ru-RU"/>
              </w:rPr>
              <w:t>Попенкская</w:t>
            </w:r>
            <w:proofErr w:type="spellEnd"/>
            <w:r w:rsidRPr="00F7091E">
              <w:rPr>
                <w:rFonts w:ascii="Times New Roman" w:eastAsia="Times New Roman" w:hAnsi="Times New Roman" w:cs="Times New Roman"/>
                <w:sz w:val="24"/>
                <w:szCs w:val="24"/>
                <w:lang w:eastAsia="ru-RU"/>
              </w:rPr>
              <w:t xml:space="preserve"> школа-интернат для детей-сирот и детей, оставшихся без попечения родителей»</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9FB89A3"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357</w:t>
            </w:r>
          </w:p>
        </w:tc>
        <w:tc>
          <w:tcPr>
            <w:tcW w:w="1559" w:type="dxa"/>
            <w:tcBorders>
              <w:top w:val="single" w:sz="4" w:space="0" w:color="auto"/>
              <w:left w:val="nil"/>
              <w:bottom w:val="single" w:sz="4" w:space="0" w:color="auto"/>
              <w:right w:val="single" w:sz="4" w:space="0" w:color="auto"/>
            </w:tcBorders>
            <w:vAlign w:val="center"/>
          </w:tcPr>
          <w:p w14:paraId="51DC19B1"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1 274 272,23</w:t>
            </w:r>
          </w:p>
        </w:tc>
      </w:tr>
      <w:tr w:rsidR="009D28F3" w:rsidRPr="00F7091E" w14:paraId="1ADA6CA3" w14:textId="77777777" w:rsidTr="009D28F3">
        <w:trPr>
          <w:trHeight w:val="272"/>
        </w:trPr>
        <w:tc>
          <w:tcPr>
            <w:tcW w:w="709" w:type="dxa"/>
            <w:tcBorders>
              <w:top w:val="nil"/>
              <w:left w:val="single" w:sz="4" w:space="0" w:color="auto"/>
              <w:bottom w:val="single" w:sz="4" w:space="0" w:color="000000"/>
              <w:right w:val="single" w:sz="4" w:space="0" w:color="auto"/>
            </w:tcBorders>
            <w:vAlign w:val="center"/>
          </w:tcPr>
          <w:p w14:paraId="3B01A1F8"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000000"/>
              <w:right w:val="single" w:sz="4" w:space="0" w:color="auto"/>
            </w:tcBorders>
            <w:vAlign w:val="center"/>
          </w:tcPr>
          <w:p w14:paraId="48AF6CC7"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ИТОГО</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CECE54A" w14:textId="77777777" w:rsidR="00D7612C" w:rsidRPr="00F7091E" w:rsidRDefault="00D7612C" w:rsidP="00485B4E">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24F6EF"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1 439</w:t>
            </w:r>
          </w:p>
        </w:tc>
        <w:tc>
          <w:tcPr>
            <w:tcW w:w="1559" w:type="dxa"/>
            <w:tcBorders>
              <w:top w:val="single" w:sz="4" w:space="0" w:color="auto"/>
              <w:left w:val="nil"/>
              <w:bottom w:val="single" w:sz="4" w:space="0" w:color="auto"/>
              <w:right w:val="single" w:sz="4" w:space="0" w:color="auto"/>
            </w:tcBorders>
            <w:vAlign w:val="center"/>
          </w:tcPr>
          <w:p w14:paraId="602231B9" w14:textId="77777777" w:rsidR="00D7612C" w:rsidRPr="00F7091E" w:rsidRDefault="00D7612C"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5 646 301,75</w:t>
            </w:r>
          </w:p>
        </w:tc>
      </w:tr>
    </w:tbl>
    <w:p w14:paraId="4886684E" w14:textId="77777777" w:rsidR="00D7612C" w:rsidRPr="00F7091E" w:rsidRDefault="00D7612C" w:rsidP="00485B4E">
      <w:pPr>
        <w:tabs>
          <w:tab w:val="left" w:pos="8080"/>
        </w:tabs>
        <w:spacing w:after="0" w:line="240" w:lineRule="auto"/>
        <w:jc w:val="both"/>
        <w:rPr>
          <w:rFonts w:ascii="Times New Roman" w:eastAsia="Times New Roman" w:hAnsi="Times New Roman" w:cs="Times New Roman"/>
          <w:sz w:val="24"/>
          <w:szCs w:val="24"/>
          <w:lang w:eastAsia="ru-RU"/>
        </w:rPr>
      </w:pPr>
    </w:p>
    <w:p w14:paraId="5B731DE6"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Трудовая занятость подростков</w:t>
      </w:r>
    </w:p>
    <w:p w14:paraId="6A4EE27C"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6F539865" w14:textId="77777777" w:rsidR="00B8045D" w:rsidRPr="00F7091E" w:rsidRDefault="00B8045D" w:rsidP="00485B4E">
      <w:pPr>
        <w:tabs>
          <w:tab w:val="left" w:pos="-360"/>
        </w:tabs>
        <w:spacing w:after="0" w:line="240" w:lineRule="auto"/>
        <w:ind w:firstLine="851"/>
        <w:contextualSpacing/>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целях содействия трудоустройства молодежи велась работа в нескольких направлениях:</w:t>
      </w:r>
    </w:p>
    <w:p w14:paraId="750A435D" w14:textId="5059B253" w:rsidR="00B8045D" w:rsidRPr="00F7091E" w:rsidRDefault="0040095B"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а)</w:t>
      </w:r>
      <w:r w:rsidR="00B8045D" w:rsidRPr="00F7091E">
        <w:rPr>
          <w:rFonts w:ascii="Times New Roman" w:eastAsia="Times New Roman" w:hAnsi="Times New Roman" w:cs="Times New Roman"/>
          <w:sz w:val="28"/>
          <w:szCs w:val="28"/>
          <w:lang w:eastAsia="ru-RU"/>
        </w:rPr>
        <w:t xml:space="preserve"> трудоустройство несовершеннолетних граждан, обратившихся в Центры социального страхования и социальной защиты городов и районов Приднестровской Молдавской Республики (далее - Центры) на постоянное место работы; </w:t>
      </w:r>
    </w:p>
    <w:p w14:paraId="25C73D8C" w14:textId="5211DD4E" w:rsidR="00B8045D" w:rsidRPr="00F7091E" w:rsidRDefault="0040095B"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б)</w:t>
      </w:r>
      <w:r w:rsidR="00B8045D" w:rsidRPr="00F7091E">
        <w:rPr>
          <w:rFonts w:ascii="Times New Roman" w:eastAsia="Times New Roman" w:hAnsi="Times New Roman" w:cs="Times New Roman"/>
          <w:sz w:val="28"/>
          <w:szCs w:val="28"/>
          <w:lang w:eastAsia="ru-RU"/>
        </w:rPr>
        <w:t xml:space="preserve"> профессиональная подготовка несовершеннолетних граждан по направлению Центра;</w:t>
      </w:r>
    </w:p>
    <w:p w14:paraId="6790F9F3" w14:textId="1C80A1D0" w:rsidR="00B8045D" w:rsidRPr="00F7091E" w:rsidRDefault="0040095B"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в)</w:t>
      </w:r>
      <w:r w:rsidR="00B8045D" w:rsidRPr="00F7091E">
        <w:rPr>
          <w:rFonts w:ascii="Times New Roman" w:eastAsia="Times New Roman" w:hAnsi="Times New Roman" w:cs="Times New Roman"/>
          <w:sz w:val="28"/>
          <w:szCs w:val="28"/>
          <w:lang w:eastAsia="ru-RU"/>
        </w:rPr>
        <w:t xml:space="preserve"> временное трудоустройство несовершеннолетних граждан в свободное от учебы время; </w:t>
      </w:r>
    </w:p>
    <w:p w14:paraId="3FD1D42A" w14:textId="7615E4BB" w:rsidR="00B8045D" w:rsidRPr="00F7091E" w:rsidRDefault="0040095B"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г)</w:t>
      </w:r>
      <w:r w:rsidR="00B8045D" w:rsidRPr="00F7091E">
        <w:rPr>
          <w:rFonts w:ascii="Times New Roman" w:eastAsia="Times New Roman" w:hAnsi="Times New Roman" w:cs="Times New Roman"/>
          <w:sz w:val="28"/>
          <w:szCs w:val="28"/>
          <w:lang w:eastAsia="ru-RU"/>
        </w:rPr>
        <w:t xml:space="preserve"> </w:t>
      </w:r>
      <w:proofErr w:type="spellStart"/>
      <w:r w:rsidR="00B8045D" w:rsidRPr="00F7091E">
        <w:rPr>
          <w:rFonts w:ascii="Times New Roman" w:eastAsia="Times New Roman" w:hAnsi="Times New Roman" w:cs="Times New Roman"/>
          <w:sz w:val="28"/>
          <w:szCs w:val="28"/>
          <w:lang w:eastAsia="ru-RU"/>
        </w:rPr>
        <w:t>профориентационная</w:t>
      </w:r>
      <w:proofErr w:type="spellEnd"/>
      <w:r w:rsidR="00B8045D" w:rsidRPr="00F7091E">
        <w:rPr>
          <w:rFonts w:ascii="Times New Roman" w:eastAsia="Times New Roman" w:hAnsi="Times New Roman" w:cs="Times New Roman"/>
          <w:sz w:val="28"/>
          <w:szCs w:val="28"/>
          <w:lang w:eastAsia="ru-RU"/>
        </w:rPr>
        <w:t xml:space="preserve"> работа с учащимися выпускных классов общеобразовательных организаций и незанятых несовершеннолетних граждан. </w:t>
      </w:r>
    </w:p>
    <w:p w14:paraId="6FC536E2" w14:textId="7AEBD603"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Центры в 2022 году за содействием в трудоустройстве обратились и были зарегистрированы 996 несовершеннолетних граждан в возрасте от 14 до 18 лет, в том числе по годам:</w:t>
      </w:r>
    </w:p>
    <w:p w14:paraId="7BD75DF4" w14:textId="60178A4C" w:rsidR="00B8045D" w:rsidRPr="00F7091E" w:rsidRDefault="00B8045D" w:rsidP="00485B4E">
      <w:pPr>
        <w:tabs>
          <w:tab w:val="left" w:pos="-360"/>
        </w:tabs>
        <w:spacing w:after="0" w:line="240" w:lineRule="auto"/>
        <w:ind w:firstLine="851"/>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Таблица </w:t>
      </w:r>
      <w:r w:rsidR="00957A64" w:rsidRPr="00F7091E">
        <w:rPr>
          <w:rFonts w:ascii="Times New Roman" w:eastAsia="Times New Roman" w:hAnsi="Times New Roman" w:cs="Times New Roman"/>
          <w:sz w:val="24"/>
          <w:szCs w:val="24"/>
          <w:lang w:eastAsia="ru-RU"/>
        </w:rPr>
        <w:t>№ 6</w:t>
      </w:r>
      <w:r w:rsidR="0045044F" w:rsidRPr="00F7091E">
        <w:rPr>
          <w:rFonts w:ascii="Times New Roman" w:eastAsia="Times New Roman" w:hAnsi="Times New Roman" w:cs="Times New Roman"/>
          <w:sz w:val="24"/>
          <w:szCs w:val="24"/>
          <w:lang w:eastAsia="ru-RU"/>
        </w:rPr>
        <w:t>3</w:t>
      </w:r>
    </w:p>
    <w:p w14:paraId="103C628A" w14:textId="77777777" w:rsidR="00B8045D" w:rsidRPr="00F7091E" w:rsidRDefault="00B8045D" w:rsidP="00485B4E">
      <w:pPr>
        <w:tabs>
          <w:tab w:val="left" w:pos="-360"/>
        </w:tabs>
        <w:spacing w:after="0" w:line="240" w:lineRule="auto"/>
        <w:ind w:firstLine="851"/>
        <w:jc w:val="right"/>
        <w:rPr>
          <w:rFonts w:ascii="Times New Roman" w:eastAsia="Times New Roman" w:hAnsi="Times New Roman" w:cs="Times New Roman"/>
          <w:sz w:val="28"/>
          <w:szCs w:val="28"/>
          <w:lang w:eastAsia="ru-RU"/>
        </w:rPr>
      </w:pPr>
    </w:p>
    <w:p w14:paraId="779CF636" w14:textId="77777777" w:rsidR="00B8045D" w:rsidRPr="00F7091E" w:rsidRDefault="00B8045D" w:rsidP="00485B4E">
      <w:pPr>
        <w:tabs>
          <w:tab w:val="left" w:pos="-360"/>
        </w:tabs>
        <w:spacing w:after="0" w:line="240" w:lineRule="auto"/>
        <w:jc w:val="center"/>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Динамика численности несовершеннолетних граждан, зарегистрированных в Центрах социального страхования и социальной защиты</w:t>
      </w:r>
    </w:p>
    <w:p w14:paraId="5B9E6AA7" w14:textId="77777777" w:rsidR="00B8045D" w:rsidRPr="00F7091E" w:rsidRDefault="00B8045D" w:rsidP="00485B4E">
      <w:pPr>
        <w:tabs>
          <w:tab w:val="left" w:pos="-360"/>
        </w:tabs>
        <w:spacing w:after="0" w:line="240" w:lineRule="auto"/>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человек </w:t>
      </w:r>
    </w:p>
    <w:tbl>
      <w:tblPr>
        <w:tblStyle w:val="370"/>
        <w:tblW w:w="9526" w:type="dxa"/>
        <w:tblInd w:w="108" w:type="dxa"/>
        <w:tblLook w:val="04A0" w:firstRow="1" w:lastRow="0" w:firstColumn="1" w:lastColumn="0" w:noHBand="0" w:noVBand="1"/>
      </w:tblPr>
      <w:tblGrid>
        <w:gridCol w:w="3480"/>
        <w:gridCol w:w="976"/>
        <w:gridCol w:w="977"/>
        <w:gridCol w:w="1416"/>
        <w:gridCol w:w="1111"/>
        <w:gridCol w:w="1566"/>
      </w:tblGrid>
      <w:tr w:rsidR="00B8045D" w:rsidRPr="00F7091E" w14:paraId="01C454FA" w14:textId="77777777" w:rsidTr="00B8045D">
        <w:tc>
          <w:tcPr>
            <w:tcW w:w="3480" w:type="dxa"/>
          </w:tcPr>
          <w:p w14:paraId="676E7E61" w14:textId="77777777" w:rsidR="00B8045D" w:rsidRPr="00F7091E" w:rsidRDefault="00B8045D" w:rsidP="00485B4E">
            <w:pPr>
              <w:tabs>
                <w:tab w:val="left" w:pos="-360"/>
              </w:tabs>
              <w:jc w:val="both"/>
              <w:rPr>
                <w:rFonts w:ascii="Times New Roman" w:eastAsia="Times New Roman" w:hAnsi="Times New Roman"/>
                <w:sz w:val="24"/>
                <w:szCs w:val="24"/>
              </w:rPr>
            </w:pPr>
          </w:p>
        </w:tc>
        <w:tc>
          <w:tcPr>
            <w:tcW w:w="976" w:type="dxa"/>
            <w:vAlign w:val="center"/>
          </w:tcPr>
          <w:p w14:paraId="14F336CB" w14:textId="25608191" w:rsidR="00B8045D" w:rsidRPr="00F7091E" w:rsidRDefault="00B8045D" w:rsidP="007D0C25">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2020 </w:t>
            </w:r>
            <w:r w:rsidR="006F0D68" w:rsidRPr="00F7091E">
              <w:rPr>
                <w:rFonts w:ascii="Times New Roman" w:hAnsi="Times New Roman"/>
                <w:sz w:val="24"/>
                <w:szCs w:val="28"/>
              </w:rPr>
              <w:t>г</w:t>
            </w:r>
            <w:r w:rsidR="007D0C25" w:rsidRPr="00F7091E">
              <w:rPr>
                <w:rFonts w:ascii="Times New Roman" w:hAnsi="Times New Roman"/>
                <w:sz w:val="24"/>
                <w:szCs w:val="28"/>
              </w:rPr>
              <w:t>од</w:t>
            </w:r>
            <w:r w:rsidR="006F0D68" w:rsidRPr="00F7091E">
              <w:rPr>
                <w:rFonts w:ascii="Times New Roman" w:hAnsi="Times New Roman"/>
                <w:sz w:val="24"/>
                <w:szCs w:val="28"/>
              </w:rPr>
              <w:t xml:space="preserve"> </w:t>
            </w:r>
          </w:p>
        </w:tc>
        <w:tc>
          <w:tcPr>
            <w:tcW w:w="977" w:type="dxa"/>
            <w:vAlign w:val="center"/>
          </w:tcPr>
          <w:p w14:paraId="5189BE45" w14:textId="2F58E44F" w:rsidR="00B8045D" w:rsidRPr="00F7091E" w:rsidRDefault="00B8045D" w:rsidP="00C31A11">
            <w:pPr>
              <w:tabs>
                <w:tab w:val="left" w:pos="-360"/>
              </w:tabs>
              <w:jc w:val="both"/>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7D0C25" w:rsidRPr="00F7091E">
              <w:rPr>
                <w:rFonts w:ascii="Times New Roman" w:hAnsi="Times New Roman"/>
                <w:sz w:val="24"/>
                <w:szCs w:val="28"/>
              </w:rPr>
              <w:t>год</w:t>
            </w:r>
            <w:r w:rsidR="006F0D68" w:rsidRPr="00F7091E">
              <w:rPr>
                <w:rFonts w:ascii="Times New Roman" w:hAnsi="Times New Roman"/>
                <w:sz w:val="24"/>
                <w:szCs w:val="28"/>
              </w:rPr>
              <w:t xml:space="preserve"> </w:t>
            </w:r>
          </w:p>
        </w:tc>
        <w:tc>
          <w:tcPr>
            <w:tcW w:w="1416" w:type="dxa"/>
            <w:vAlign w:val="center"/>
          </w:tcPr>
          <w:p w14:paraId="2C554392"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5E0DFE18" w14:textId="75EE625D" w:rsidR="00B8045D" w:rsidRPr="00F7091E" w:rsidRDefault="006F0D68" w:rsidP="00C31A11">
            <w:pPr>
              <w:tabs>
                <w:tab w:val="left" w:pos="-360"/>
              </w:tabs>
              <w:ind w:right="-92"/>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7D0C25" w:rsidRPr="00F7091E">
              <w:rPr>
                <w:rFonts w:ascii="Times New Roman" w:hAnsi="Times New Roman"/>
                <w:sz w:val="24"/>
                <w:szCs w:val="28"/>
              </w:rPr>
              <w:t>год</w:t>
            </w:r>
            <w:r w:rsidRPr="00F7091E">
              <w:rPr>
                <w:rFonts w:ascii="Times New Roman" w:hAnsi="Times New Roman"/>
                <w:sz w:val="24"/>
                <w:szCs w:val="28"/>
              </w:rPr>
              <w:t xml:space="preserve"> </w:t>
            </w:r>
            <w:r w:rsidRPr="00F7091E">
              <w:rPr>
                <w:rFonts w:ascii="Times New Roman" w:eastAsia="Times New Roman" w:hAnsi="Times New Roman"/>
                <w:sz w:val="24"/>
                <w:szCs w:val="24"/>
              </w:rPr>
              <w:t xml:space="preserve">к 2020 </w:t>
            </w:r>
            <w:r w:rsidR="007D0C25" w:rsidRPr="00F7091E">
              <w:rPr>
                <w:rFonts w:ascii="Times New Roman" w:hAnsi="Times New Roman"/>
                <w:sz w:val="24"/>
                <w:szCs w:val="28"/>
              </w:rPr>
              <w:t>году</w:t>
            </w:r>
            <w:r w:rsidRPr="00F7091E">
              <w:rPr>
                <w:rFonts w:ascii="Times New Roman" w:hAnsi="Times New Roman"/>
                <w:sz w:val="24"/>
                <w:szCs w:val="28"/>
              </w:rPr>
              <w:t xml:space="preserve"> </w:t>
            </w:r>
            <w:r w:rsidR="00B8045D" w:rsidRPr="00F7091E">
              <w:rPr>
                <w:rFonts w:ascii="Times New Roman" w:eastAsia="Times New Roman" w:hAnsi="Times New Roman"/>
                <w:sz w:val="24"/>
                <w:szCs w:val="24"/>
              </w:rPr>
              <w:t>(+;-)</w:t>
            </w:r>
          </w:p>
        </w:tc>
        <w:tc>
          <w:tcPr>
            <w:tcW w:w="1111" w:type="dxa"/>
            <w:vAlign w:val="center"/>
          </w:tcPr>
          <w:p w14:paraId="59D9D88D" w14:textId="36173FCF" w:rsidR="00B8045D" w:rsidRPr="00F7091E" w:rsidRDefault="00B8045D" w:rsidP="00C31A11">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2022 </w:t>
            </w:r>
            <w:r w:rsidR="007D0C25" w:rsidRPr="00F7091E">
              <w:rPr>
                <w:rFonts w:ascii="Times New Roman" w:hAnsi="Times New Roman"/>
                <w:sz w:val="24"/>
                <w:szCs w:val="28"/>
              </w:rPr>
              <w:t>год</w:t>
            </w:r>
          </w:p>
        </w:tc>
        <w:tc>
          <w:tcPr>
            <w:tcW w:w="1566" w:type="dxa"/>
            <w:vAlign w:val="center"/>
          </w:tcPr>
          <w:p w14:paraId="15558067"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0C2BA778" w14:textId="67E358DF" w:rsidR="00B8045D" w:rsidRPr="00F7091E" w:rsidRDefault="00B8045D" w:rsidP="007D0C25">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2022 </w:t>
            </w:r>
            <w:r w:rsidR="007D0C25" w:rsidRPr="00F7091E">
              <w:rPr>
                <w:rFonts w:ascii="Times New Roman" w:hAnsi="Times New Roman"/>
                <w:sz w:val="24"/>
                <w:szCs w:val="28"/>
              </w:rPr>
              <w:t>год</w:t>
            </w:r>
            <w:r w:rsidR="00AA16A4" w:rsidRPr="00F7091E">
              <w:rPr>
                <w:rFonts w:ascii="Times New Roman" w:hAnsi="Times New Roman"/>
                <w:sz w:val="24"/>
                <w:szCs w:val="28"/>
              </w:rPr>
              <w:t xml:space="preserve"> </w:t>
            </w:r>
            <w:r w:rsidR="00AA16A4" w:rsidRPr="00F7091E">
              <w:rPr>
                <w:rFonts w:ascii="Times New Roman" w:eastAsia="Times New Roman" w:hAnsi="Times New Roman"/>
                <w:sz w:val="24"/>
                <w:szCs w:val="24"/>
              </w:rPr>
              <w:t xml:space="preserve">к 2021 </w:t>
            </w:r>
            <w:r w:rsidR="007D0C25" w:rsidRPr="00F7091E">
              <w:rPr>
                <w:rFonts w:ascii="Times New Roman" w:hAnsi="Times New Roman"/>
                <w:sz w:val="24"/>
                <w:szCs w:val="28"/>
              </w:rPr>
              <w:t>году</w:t>
            </w:r>
            <w:r w:rsidR="00AA16A4" w:rsidRPr="00F7091E">
              <w:rPr>
                <w:rFonts w:ascii="Times New Roman" w:hAnsi="Times New Roman"/>
                <w:sz w:val="24"/>
                <w:szCs w:val="28"/>
              </w:rPr>
              <w:t xml:space="preserve"> </w:t>
            </w:r>
            <w:r w:rsidRPr="00F7091E">
              <w:rPr>
                <w:rFonts w:ascii="Times New Roman" w:eastAsia="Times New Roman" w:hAnsi="Times New Roman"/>
                <w:sz w:val="24"/>
                <w:szCs w:val="24"/>
              </w:rPr>
              <w:t>(+;-)</w:t>
            </w:r>
          </w:p>
        </w:tc>
      </w:tr>
      <w:tr w:rsidR="00B8045D" w:rsidRPr="00F7091E" w14:paraId="762230A2" w14:textId="77777777" w:rsidTr="00B8045D">
        <w:tc>
          <w:tcPr>
            <w:tcW w:w="3480" w:type="dxa"/>
            <w:vAlign w:val="center"/>
          </w:tcPr>
          <w:p w14:paraId="63FCBF01" w14:textId="77777777" w:rsidR="00B8045D" w:rsidRPr="00F7091E" w:rsidRDefault="00B8045D" w:rsidP="00485B4E">
            <w:pPr>
              <w:tabs>
                <w:tab w:val="left" w:pos="-360"/>
              </w:tabs>
              <w:rPr>
                <w:rFonts w:ascii="Times New Roman" w:eastAsia="Times New Roman" w:hAnsi="Times New Roman"/>
                <w:sz w:val="24"/>
                <w:szCs w:val="24"/>
              </w:rPr>
            </w:pPr>
            <w:r w:rsidRPr="00F7091E">
              <w:rPr>
                <w:rFonts w:ascii="Times New Roman" w:eastAsia="Times New Roman" w:hAnsi="Times New Roman"/>
                <w:sz w:val="24"/>
                <w:szCs w:val="24"/>
              </w:rPr>
              <w:t xml:space="preserve">Численность зарегистрированных граждан </w:t>
            </w:r>
          </w:p>
        </w:tc>
        <w:tc>
          <w:tcPr>
            <w:tcW w:w="976" w:type="dxa"/>
            <w:vAlign w:val="center"/>
          </w:tcPr>
          <w:p w14:paraId="72386E71"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59</w:t>
            </w:r>
          </w:p>
        </w:tc>
        <w:tc>
          <w:tcPr>
            <w:tcW w:w="977" w:type="dxa"/>
            <w:vAlign w:val="center"/>
          </w:tcPr>
          <w:p w14:paraId="79F1D72A"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404</w:t>
            </w:r>
          </w:p>
        </w:tc>
        <w:tc>
          <w:tcPr>
            <w:tcW w:w="1416" w:type="dxa"/>
            <w:vAlign w:val="center"/>
          </w:tcPr>
          <w:p w14:paraId="4DD858AC"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345</w:t>
            </w:r>
          </w:p>
        </w:tc>
        <w:tc>
          <w:tcPr>
            <w:tcW w:w="1111" w:type="dxa"/>
            <w:vAlign w:val="center"/>
          </w:tcPr>
          <w:p w14:paraId="7FCEA668"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996</w:t>
            </w:r>
          </w:p>
        </w:tc>
        <w:tc>
          <w:tcPr>
            <w:tcW w:w="1566" w:type="dxa"/>
            <w:vAlign w:val="center"/>
          </w:tcPr>
          <w:p w14:paraId="35D2E183"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592</w:t>
            </w:r>
          </w:p>
        </w:tc>
      </w:tr>
      <w:tr w:rsidR="00B8045D" w:rsidRPr="00F7091E" w14:paraId="19D736F1" w14:textId="77777777" w:rsidTr="00B8045D">
        <w:tc>
          <w:tcPr>
            <w:tcW w:w="3480" w:type="dxa"/>
            <w:vAlign w:val="center"/>
          </w:tcPr>
          <w:p w14:paraId="18B0B316" w14:textId="77777777" w:rsidR="00B8045D" w:rsidRPr="00F7091E" w:rsidRDefault="00B8045D" w:rsidP="00485B4E">
            <w:pPr>
              <w:tabs>
                <w:tab w:val="left" w:pos="-360"/>
              </w:tabs>
              <w:rPr>
                <w:rFonts w:ascii="Times New Roman" w:eastAsia="Times New Roman" w:hAnsi="Times New Roman"/>
                <w:sz w:val="24"/>
                <w:szCs w:val="24"/>
              </w:rPr>
            </w:pPr>
            <w:r w:rsidRPr="00F7091E">
              <w:rPr>
                <w:rFonts w:ascii="Times New Roman" w:eastAsia="Times New Roman" w:hAnsi="Times New Roman"/>
                <w:sz w:val="24"/>
                <w:szCs w:val="24"/>
              </w:rPr>
              <w:t xml:space="preserve">Численность трудоустроенных </w:t>
            </w:r>
          </w:p>
          <w:p w14:paraId="4DD30CC3" w14:textId="77777777" w:rsidR="00B8045D" w:rsidRPr="00F7091E" w:rsidRDefault="00B8045D" w:rsidP="00485B4E">
            <w:pPr>
              <w:tabs>
                <w:tab w:val="left" w:pos="-360"/>
              </w:tabs>
              <w:rPr>
                <w:rFonts w:ascii="Times New Roman" w:eastAsia="Times New Roman" w:hAnsi="Times New Roman"/>
                <w:sz w:val="24"/>
                <w:szCs w:val="24"/>
              </w:rPr>
            </w:pPr>
            <w:r w:rsidRPr="00F7091E">
              <w:rPr>
                <w:rFonts w:ascii="Times New Roman" w:eastAsia="Times New Roman" w:hAnsi="Times New Roman"/>
                <w:sz w:val="24"/>
                <w:szCs w:val="24"/>
              </w:rPr>
              <w:t>на постоянное место работы</w:t>
            </w:r>
          </w:p>
        </w:tc>
        <w:tc>
          <w:tcPr>
            <w:tcW w:w="976" w:type="dxa"/>
            <w:vAlign w:val="center"/>
          </w:tcPr>
          <w:p w14:paraId="349D7067"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5</w:t>
            </w:r>
          </w:p>
        </w:tc>
        <w:tc>
          <w:tcPr>
            <w:tcW w:w="977" w:type="dxa"/>
            <w:vAlign w:val="center"/>
          </w:tcPr>
          <w:p w14:paraId="16EDF7E9"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3</w:t>
            </w:r>
          </w:p>
        </w:tc>
        <w:tc>
          <w:tcPr>
            <w:tcW w:w="1416" w:type="dxa"/>
            <w:vAlign w:val="center"/>
          </w:tcPr>
          <w:p w14:paraId="424C6CFA"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-2</w:t>
            </w:r>
          </w:p>
        </w:tc>
        <w:tc>
          <w:tcPr>
            <w:tcW w:w="1111" w:type="dxa"/>
            <w:vAlign w:val="center"/>
          </w:tcPr>
          <w:p w14:paraId="08FD89AA"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22</w:t>
            </w:r>
          </w:p>
        </w:tc>
        <w:tc>
          <w:tcPr>
            <w:tcW w:w="1566" w:type="dxa"/>
            <w:vAlign w:val="center"/>
          </w:tcPr>
          <w:p w14:paraId="0197063E" w14:textId="77777777" w:rsidR="00B8045D" w:rsidRPr="00F7091E" w:rsidRDefault="00B8045D" w:rsidP="00485B4E">
            <w:pPr>
              <w:tabs>
                <w:tab w:val="left" w:pos="-360"/>
              </w:tabs>
              <w:jc w:val="center"/>
              <w:rPr>
                <w:rFonts w:ascii="Times New Roman" w:eastAsia="Times New Roman" w:hAnsi="Times New Roman"/>
                <w:sz w:val="24"/>
                <w:szCs w:val="24"/>
              </w:rPr>
            </w:pPr>
            <w:r w:rsidRPr="00F7091E">
              <w:rPr>
                <w:rFonts w:ascii="Times New Roman" w:eastAsia="Times New Roman" w:hAnsi="Times New Roman"/>
                <w:sz w:val="24"/>
                <w:szCs w:val="24"/>
              </w:rPr>
              <w:t>19</w:t>
            </w:r>
          </w:p>
        </w:tc>
      </w:tr>
    </w:tbl>
    <w:p w14:paraId="70637ACA"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4"/>
          <w:szCs w:val="24"/>
          <w:lang w:eastAsia="ru-RU"/>
        </w:rPr>
      </w:pPr>
    </w:p>
    <w:p w14:paraId="336A886A" w14:textId="2010E4E7" w:rsidR="00B8045D" w:rsidRPr="00F7091E" w:rsidRDefault="00B8045D" w:rsidP="00485B4E">
      <w:pPr>
        <w:tabs>
          <w:tab w:val="left" w:pos="-360"/>
        </w:tabs>
        <w:spacing w:after="0" w:line="240" w:lineRule="auto"/>
        <w:ind w:firstLine="567"/>
        <w:jc w:val="both"/>
        <w:rPr>
          <w:rFonts w:ascii="Times New Roman" w:eastAsia="Times New Roman" w:hAnsi="Times New Roman" w:cs="Times New Roman"/>
          <w:i/>
          <w:sz w:val="28"/>
          <w:szCs w:val="28"/>
          <w:lang w:eastAsia="ru-RU"/>
        </w:rPr>
      </w:pPr>
      <w:r w:rsidRPr="00F7091E">
        <w:rPr>
          <w:rFonts w:ascii="Times New Roman" w:eastAsia="Times New Roman" w:hAnsi="Times New Roman" w:cs="Times New Roman"/>
          <w:i/>
          <w:sz w:val="28"/>
          <w:szCs w:val="28"/>
          <w:lang w:eastAsia="ru-RU"/>
        </w:rPr>
        <w:t xml:space="preserve">Примечание: </w:t>
      </w:r>
      <w:r w:rsidR="002C7F5C" w:rsidRPr="00F7091E">
        <w:rPr>
          <w:rFonts w:ascii="Times New Roman" w:eastAsia="Times New Roman" w:hAnsi="Times New Roman" w:cs="Times New Roman"/>
          <w:i/>
          <w:sz w:val="28"/>
          <w:szCs w:val="28"/>
          <w:lang w:eastAsia="ru-RU"/>
        </w:rPr>
        <w:t>в</w:t>
      </w:r>
      <w:r w:rsidRPr="00F7091E">
        <w:rPr>
          <w:rFonts w:ascii="Times New Roman" w:eastAsia="Times New Roman" w:hAnsi="Times New Roman" w:cs="Times New Roman"/>
          <w:i/>
          <w:sz w:val="28"/>
          <w:szCs w:val="28"/>
          <w:lang w:eastAsia="ru-RU"/>
        </w:rPr>
        <w:t xml:space="preserve"> численность зарегистрированных входит численность несовершеннолетних граждан, зарегистрированных в Центрах с цел</w:t>
      </w:r>
      <w:r w:rsidR="008D51A7" w:rsidRPr="00F7091E">
        <w:rPr>
          <w:rFonts w:ascii="Times New Roman" w:eastAsia="Times New Roman" w:hAnsi="Times New Roman" w:cs="Times New Roman"/>
          <w:i/>
          <w:sz w:val="28"/>
          <w:szCs w:val="28"/>
          <w:lang w:eastAsia="ru-RU"/>
        </w:rPr>
        <w:t>ь</w:t>
      </w:r>
      <w:r w:rsidRPr="00F7091E">
        <w:rPr>
          <w:rFonts w:ascii="Times New Roman" w:eastAsia="Times New Roman" w:hAnsi="Times New Roman" w:cs="Times New Roman"/>
          <w:i/>
          <w:sz w:val="28"/>
          <w:szCs w:val="28"/>
          <w:lang w:eastAsia="ru-RU"/>
        </w:rPr>
        <w:t xml:space="preserve">ю их трудоустройства в каникулярное время. </w:t>
      </w:r>
    </w:p>
    <w:p w14:paraId="19001178" w14:textId="77777777" w:rsidR="00B8045D" w:rsidRPr="00F7091E" w:rsidRDefault="00B8045D" w:rsidP="00485B4E">
      <w:pPr>
        <w:tabs>
          <w:tab w:val="left" w:pos="-360"/>
        </w:tabs>
        <w:spacing w:after="0" w:line="240" w:lineRule="auto"/>
        <w:ind w:firstLine="567"/>
        <w:jc w:val="both"/>
        <w:rPr>
          <w:rFonts w:ascii="Times New Roman" w:eastAsia="Times New Roman" w:hAnsi="Times New Roman" w:cs="Times New Roman"/>
          <w:sz w:val="24"/>
          <w:szCs w:val="24"/>
          <w:lang w:eastAsia="ru-RU"/>
        </w:rPr>
      </w:pPr>
    </w:p>
    <w:p w14:paraId="32AADC98" w14:textId="77777777" w:rsidR="00B8045D" w:rsidRPr="00F7091E" w:rsidRDefault="00B8045D" w:rsidP="00485B4E">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2022 году из 996 зарегистрированных несовершеннолетних граждан, 22 были трудоустроены на постоянное место работы.</w:t>
      </w:r>
    </w:p>
    <w:p w14:paraId="5FDD8F4E"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4"/>
          <w:szCs w:val="24"/>
          <w:lang w:eastAsia="ru-RU"/>
        </w:rPr>
      </w:pPr>
    </w:p>
    <w:p w14:paraId="51CF863E" w14:textId="564EC553" w:rsidR="00B8045D" w:rsidRPr="00F7091E" w:rsidRDefault="00B8045D" w:rsidP="00485B4E">
      <w:pPr>
        <w:tabs>
          <w:tab w:val="left" w:pos="-360"/>
        </w:tabs>
        <w:spacing w:after="0" w:line="240" w:lineRule="auto"/>
        <w:ind w:firstLine="851"/>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Таблица </w:t>
      </w:r>
      <w:r w:rsidR="0045044F" w:rsidRPr="00F7091E">
        <w:rPr>
          <w:rFonts w:ascii="Times New Roman" w:eastAsia="Times New Roman" w:hAnsi="Times New Roman" w:cs="Times New Roman"/>
          <w:sz w:val="24"/>
          <w:szCs w:val="24"/>
          <w:lang w:eastAsia="ru-RU"/>
        </w:rPr>
        <w:t>№ 64</w:t>
      </w:r>
    </w:p>
    <w:p w14:paraId="215DC960"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4"/>
          <w:szCs w:val="24"/>
          <w:lang w:eastAsia="ru-RU"/>
        </w:rPr>
      </w:pPr>
    </w:p>
    <w:p w14:paraId="26031AFA" w14:textId="77777777" w:rsidR="00B8045D" w:rsidRPr="00F7091E" w:rsidRDefault="00B8045D" w:rsidP="00485B4E">
      <w:pPr>
        <w:tabs>
          <w:tab w:val="left" w:pos="-360"/>
        </w:tabs>
        <w:spacing w:after="0" w:line="240" w:lineRule="auto"/>
        <w:jc w:val="center"/>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Динамика численности несовершеннолетних граждан, направленных на профессиональную подготовку</w:t>
      </w:r>
    </w:p>
    <w:p w14:paraId="602EBE03" w14:textId="77777777" w:rsidR="00B8045D" w:rsidRPr="00F7091E" w:rsidRDefault="00B8045D" w:rsidP="00485B4E">
      <w:pPr>
        <w:tabs>
          <w:tab w:val="left" w:pos="-360"/>
        </w:tabs>
        <w:spacing w:after="0" w:line="240" w:lineRule="auto"/>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человек </w:t>
      </w:r>
    </w:p>
    <w:tbl>
      <w:tblPr>
        <w:tblStyle w:val="370"/>
        <w:tblW w:w="9384" w:type="dxa"/>
        <w:tblInd w:w="108" w:type="dxa"/>
        <w:tblLayout w:type="fixed"/>
        <w:tblLook w:val="04A0" w:firstRow="1" w:lastRow="0" w:firstColumn="1" w:lastColumn="0" w:noHBand="0" w:noVBand="1"/>
      </w:tblPr>
      <w:tblGrid>
        <w:gridCol w:w="3573"/>
        <w:gridCol w:w="851"/>
        <w:gridCol w:w="850"/>
        <w:gridCol w:w="1559"/>
        <w:gridCol w:w="985"/>
        <w:gridCol w:w="1566"/>
      </w:tblGrid>
      <w:tr w:rsidR="009D28F3" w:rsidRPr="00F7091E" w14:paraId="3163F3E0" w14:textId="77777777" w:rsidTr="009D28F3">
        <w:tc>
          <w:tcPr>
            <w:tcW w:w="3573" w:type="dxa"/>
          </w:tcPr>
          <w:p w14:paraId="7C3C6715" w14:textId="77777777" w:rsidR="00B8045D" w:rsidRPr="00F7091E" w:rsidRDefault="00B8045D" w:rsidP="009D28F3">
            <w:pPr>
              <w:tabs>
                <w:tab w:val="left" w:pos="-360"/>
              </w:tabs>
              <w:ind w:left="-79" w:right="-108"/>
              <w:jc w:val="both"/>
              <w:rPr>
                <w:rFonts w:ascii="Times New Roman" w:eastAsia="Times New Roman" w:hAnsi="Times New Roman"/>
                <w:sz w:val="24"/>
                <w:szCs w:val="24"/>
              </w:rPr>
            </w:pPr>
          </w:p>
        </w:tc>
        <w:tc>
          <w:tcPr>
            <w:tcW w:w="851" w:type="dxa"/>
            <w:vAlign w:val="center"/>
          </w:tcPr>
          <w:p w14:paraId="344B8358" w14:textId="02411F9C" w:rsidR="00B8045D" w:rsidRPr="00F7091E" w:rsidRDefault="00B8045D" w:rsidP="00096E2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2020 </w:t>
            </w:r>
            <w:r w:rsidR="007E36AD" w:rsidRPr="00F7091E">
              <w:rPr>
                <w:rFonts w:ascii="Times New Roman" w:hAnsi="Times New Roman"/>
                <w:sz w:val="24"/>
                <w:szCs w:val="28"/>
              </w:rPr>
              <w:t>год</w:t>
            </w:r>
            <w:r w:rsidR="0071774E" w:rsidRPr="00F7091E">
              <w:rPr>
                <w:rFonts w:ascii="Times New Roman" w:hAnsi="Times New Roman"/>
                <w:sz w:val="24"/>
                <w:szCs w:val="28"/>
              </w:rPr>
              <w:t xml:space="preserve"> </w:t>
            </w:r>
          </w:p>
        </w:tc>
        <w:tc>
          <w:tcPr>
            <w:tcW w:w="850" w:type="dxa"/>
            <w:vAlign w:val="center"/>
          </w:tcPr>
          <w:p w14:paraId="4FFAA467" w14:textId="7523CC33" w:rsidR="00B8045D" w:rsidRPr="00F7091E" w:rsidRDefault="00B8045D" w:rsidP="007E36AD">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7E36AD" w:rsidRPr="00F7091E">
              <w:rPr>
                <w:rFonts w:ascii="Times New Roman" w:hAnsi="Times New Roman"/>
                <w:sz w:val="24"/>
                <w:szCs w:val="28"/>
              </w:rPr>
              <w:t>год</w:t>
            </w:r>
            <w:r w:rsidR="0071774E" w:rsidRPr="00F7091E">
              <w:rPr>
                <w:rFonts w:ascii="Times New Roman" w:hAnsi="Times New Roman"/>
                <w:sz w:val="24"/>
                <w:szCs w:val="28"/>
              </w:rPr>
              <w:t xml:space="preserve"> </w:t>
            </w:r>
          </w:p>
        </w:tc>
        <w:tc>
          <w:tcPr>
            <w:tcW w:w="1559" w:type="dxa"/>
            <w:vAlign w:val="center"/>
          </w:tcPr>
          <w:p w14:paraId="5D81F0A9"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5CFA7D27" w14:textId="6C61215A" w:rsidR="00B8045D" w:rsidRPr="00F7091E" w:rsidRDefault="00B8045D" w:rsidP="00096E2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lastRenderedPageBreak/>
              <w:t xml:space="preserve">2021 </w:t>
            </w:r>
            <w:r w:rsidR="007E36AD" w:rsidRPr="00F7091E">
              <w:rPr>
                <w:rFonts w:ascii="Times New Roman" w:hAnsi="Times New Roman"/>
                <w:sz w:val="24"/>
                <w:szCs w:val="28"/>
              </w:rPr>
              <w:t>год</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 xml:space="preserve">к 2020 </w:t>
            </w:r>
            <w:r w:rsidR="007E36AD" w:rsidRPr="00F7091E">
              <w:rPr>
                <w:rFonts w:ascii="Times New Roman" w:hAnsi="Times New Roman"/>
                <w:sz w:val="24"/>
                <w:szCs w:val="28"/>
              </w:rPr>
              <w:t xml:space="preserve">году </w:t>
            </w:r>
            <w:r w:rsidRPr="00F7091E">
              <w:rPr>
                <w:rFonts w:ascii="Times New Roman" w:eastAsia="Times New Roman" w:hAnsi="Times New Roman"/>
                <w:sz w:val="24"/>
                <w:szCs w:val="24"/>
              </w:rPr>
              <w:t>(+;-)</w:t>
            </w:r>
          </w:p>
        </w:tc>
        <w:tc>
          <w:tcPr>
            <w:tcW w:w="985" w:type="dxa"/>
            <w:vAlign w:val="center"/>
          </w:tcPr>
          <w:p w14:paraId="10A02161" w14:textId="777A5AEC" w:rsidR="00B8045D" w:rsidRPr="00F7091E" w:rsidRDefault="00B8045D" w:rsidP="00096E2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lastRenderedPageBreak/>
              <w:t xml:space="preserve">2022 </w:t>
            </w:r>
            <w:r w:rsidR="007E36AD" w:rsidRPr="00F7091E">
              <w:rPr>
                <w:rFonts w:ascii="Times New Roman" w:hAnsi="Times New Roman"/>
                <w:sz w:val="24"/>
                <w:szCs w:val="28"/>
              </w:rPr>
              <w:t>год</w:t>
            </w:r>
            <w:r w:rsidR="0071774E" w:rsidRPr="00F7091E">
              <w:rPr>
                <w:rFonts w:ascii="Times New Roman" w:hAnsi="Times New Roman"/>
                <w:sz w:val="24"/>
                <w:szCs w:val="28"/>
              </w:rPr>
              <w:t xml:space="preserve"> </w:t>
            </w:r>
          </w:p>
        </w:tc>
        <w:tc>
          <w:tcPr>
            <w:tcW w:w="1566" w:type="dxa"/>
            <w:vAlign w:val="center"/>
          </w:tcPr>
          <w:p w14:paraId="6A2D4267"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65596426" w14:textId="4BE3B32F" w:rsidR="00B8045D" w:rsidRPr="00F7091E" w:rsidRDefault="00B8045D" w:rsidP="00096E2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lastRenderedPageBreak/>
              <w:t xml:space="preserve">2022 </w:t>
            </w:r>
            <w:r w:rsidR="007E36AD" w:rsidRPr="00F7091E">
              <w:rPr>
                <w:rFonts w:ascii="Times New Roman" w:hAnsi="Times New Roman"/>
                <w:sz w:val="24"/>
                <w:szCs w:val="28"/>
              </w:rPr>
              <w:t>год</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 xml:space="preserve">к 2021 </w:t>
            </w:r>
            <w:r w:rsidR="007E36AD" w:rsidRPr="00F7091E">
              <w:rPr>
                <w:rFonts w:ascii="Times New Roman" w:hAnsi="Times New Roman"/>
                <w:sz w:val="24"/>
                <w:szCs w:val="28"/>
              </w:rPr>
              <w:t>год</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w:t>
            </w:r>
          </w:p>
        </w:tc>
      </w:tr>
      <w:tr w:rsidR="009D28F3" w:rsidRPr="00F7091E" w14:paraId="232DD22E" w14:textId="77777777" w:rsidTr="009D28F3">
        <w:tc>
          <w:tcPr>
            <w:tcW w:w="3573" w:type="dxa"/>
          </w:tcPr>
          <w:p w14:paraId="628FABB2" w14:textId="77777777" w:rsidR="00B8045D" w:rsidRPr="00F7091E" w:rsidRDefault="00B8045D" w:rsidP="009D28F3">
            <w:pPr>
              <w:tabs>
                <w:tab w:val="left" w:pos="-360"/>
              </w:tabs>
              <w:ind w:left="-79" w:right="-108"/>
              <w:rPr>
                <w:rFonts w:ascii="Times New Roman" w:eastAsia="Times New Roman" w:hAnsi="Times New Roman"/>
                <w:sz w:val="24"/>
                <w:szCs w:val="24"/>
              </w:rPr>
            </w:pPr>
            <w:r w:rsidRPr="00F7091E">
              <w:rPr>
                <w:rFonts w:ascii="Times New Roman" w:eastAsia="Times New Roman" w:hAnsi="Times New Roman"/>
                <w:sz w:val="24"/>
                <w:szCs w:val="24"/>
              </w:rPr>
              <w:lastRenderedPageBreak/>
              <w:t>Численность несовершеннолетних граждан, направленных на профессиональную подготовку</w:t>
            </w:r>
          </w:p>
        </w:tc>
        <w:tc>
          <w:tcPr>
            <w:tcW w:w="851" w:type="dxa"/>
            <w:vAlign w:val="center"/>
          </w:tcPr>
          <w:p w14:paraId="3CBAA4E7"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4</w:t>
            </w:r>
          </w:p>
        </w:tc>
        <w:tc>
          <w:tcPr>
            <w:tcW w:w="850" w:type="dxa"/>
            <w:vAlign w:val="center"/>
          </w:tcPr>
          <w:p w14:paraId="5F551891"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5</w:t>
            </w:r>
          </w:p>
        </w:tc>
        <w:tc>
          <w:tcPr>
            <w:tcW w:w="1559" w:type="dxa"/>
            <w:vAlign w:val="center"/>
          </w:tcPr>
          <w:p w14:paraId="5E9C6D08"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1</w:t>
            </w:r>
          </w:p>
        </w:tc>
        <w:tc>
          <w:tcPr>
            <w:tcW w:w="985" w:type="dxa"/>
            <w:vAlign w:val="center"/>
          </w:tcPr>
          <w:p w14:paraId="320FBD80"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6</w:t>
            </w:r>
          </w:p>
        </w:tc>
        <w:tc>
          <w:tcPr>
            <w:tcW w:w="1566" w:type="dxa"/>
            <w:vAlign w:val="center"/>
          </w:tcPr>
          <w:p w14:paraId="20E59911"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1</w:t>
            </w:r>
          </w:p>
        </w:tc>
      </w:tr>
    </w:tbl>
    <w:p w14:paraId="2FE5009C"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     </w:t>
      </w:r>
    </w:p>
    <w:p w14:paraId="7F552899" w14:textId="77777777"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целях создания условий по приобщению несовершеннолетних к труду, получению профессиональных навыков, адаптации к трудовой деятельности проводится работа по развитию и реализации содействия занятости несовершеннолетней молодежи от 14 до 18 лет в свободное от учебы время.</w:t>
      </w:r>
    </w:p>
    <w:p w14:paraId="0103842D" w14:textId="77777777"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рамках данной программы были трудоустроены 643 подростка, которые выполняли следующие виды работ: благоустройство и озеленение территорий, реставрация библиотечного фонда, систематизация и подшив архивных данных, сбор фруктов и овощей.</w:t>
      </w:r>
    </w:p>
    <w:p w14:paraId="7EF258EF" w14:textId="7A1C9460"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Работы проводились в администрациях сел, военных комиссариатах городов и районов республики, организациях общего образования городов и районов республики, на следующих предприятиях:  </w:t>
      </w:r>
      <w:r w:rsidR="00210F9C" w:rsidRPr="00F7091E">
        <w:rPr>
          <w:rFonts w:ascii="Times New Roman" w:eastAsia="Times New Roman" w:hAnsi="Times New Roman" w:cs="Times New Roman"/>
          <w:sz w:val="28"/>
          <w:szCs w:val="28"/>
          <w:lang w:eastAsia="ru-RU"/>
        </w:rPr>
        <w:t xml:space="preserve">муниципальном унитарном предприятии </w:t>
      </w:r>
      <w:r w:rsidRPr="00F7091E">
        <w:rPr>
          <w:rFonts w:ascii="Times New Roman" w:eastAsia="Times New Roman" w:hAnsi="Times New Roman" w:cs="Times New Roman"/>
          <w:sz w:val="28"/>
          <w:szCs w:val="28"/>
          <w:lang w:eastAsia="ru-RU"/>
        </w:rPr>
        <w:t xml:space="preserve">«Екатерининский парк», </w:t>
      </w:r>
      <w:r w:rsidR="00210F9C" w:rsidRPr="00F7091E">
        <w:rPr>
          <w:rFonts w:ascii="Times New Roman" w:eastAsia="Times New Roman" w:hAnsi="Times New Roman" w:cs="Times New Roman"/>
          <w:sz w:val="28"/>
          <w:szCs w:val="28"/>
          <w:lang w:eastAsia="ru-RU"/>
        </w:rPr>
        <w:t xml:space="preserve">муниципальном унитарном предприятии </w:t>
      </w:r>
      <w:r w:rsidRPr="00F7091E">
        <w:rPr>
          <w:rFonts w:ascii="Times New Roman" w:eastAsia="Times New Roman" w:hAnsi="Times New Roman" w:cs="Times New Roman"/>
          <w:sz w:val="28"/>
          <w:szCs w:val="28"/>
          <w:lang w:eastAsia="ru-RU"/>
        </w:rPr>
        <w:t>«</w:t>
      </w:r>
      <w:proofErr w:type="spellStart"/>
      <w:r w:rsidRPr="00F7091E">
        <w:rPr>
          <w:rFonts w:ascii="Times New Roman" w:eastAsia="Times New Roman" w:hAnsi="Times New Roman" w:cs="Times New Roman"/>
          <w:sz w:val="28"/>
          <w:szCs w:val="28"/>
          <w:lang w:eastAsia="ru-RU"/>
        </w:rPr>
        <w:t>Спецзеленстрой</w:t>
      </w:r>
      <w:proofErr w:type="spellEnd"/>
      <w:r w:rsidRPr="00F7091E">
        <w:rPr>
          <w:rFonts w:ascii="Times New Roman" w:eastAsia="Times New Roman" w:hAnsi="Times New Roman" w:cs="Times New Roman"/>
          <w:sz w:val="28"/>
          <w:szCs w:val="28"/>
          <w:lang w:eastAsia="ru-RU"/>
        </w:rPr>
        <w:t xml:space="preserve"> г. Тирасполь», </w:t>
      </w:r>
      <w:r w:rsidRPr="00F7091E">
        <w:rPr>
          <w:rFonts w:ascii="Times New Roman" w:eastAsia="Times New Roman" w:hAnsi="Times New Roman" w:cs="Times New Roman"/>
          <w:color w:val="FF0000"/>
          <w:sz w:val="28"/>
          <w:szCs w:val="28"/>
          <w:lang w:eastAsia="ru-RU"/>
        </w:rPr>
        <w:t xml:space="preserve"> </w:t>
      </w:r>
      <w:r w:rsidR="00210F9C" w:rsidRPr="00F7091E">
        <w:rPr>
          <w:rFonts w:ascii="Times New Roman" w:eastAsia="Times New Roman" w:hAnsi="Times New Roman" w:cs="Times New Roman"/>
          <w:sz w:val="28"/>
          <w:szCs w:val="28"/>
          <w:lang w:eastAsia="ru-RU"/>
        </w:rPr>
        <w:t xml:space="preserve">государственном учреждении </w:t>
      </w:r>
      <w:r w:rsidRPr="00F7091E">
        <w:rPr>
          <w:rFonts w:ascii="Times New Roman" w:eastAsia="Times New Roman" w:hAnsi="Times New Roman" w:cs="Times New Roman"/>
          <w:sz w:val="28"/>
          <w:szCs w:val="28"/>
          <w:lang w:eastAsia="ru-RU"/>
        </w:rPr>
        <w:t xml:space="preserve">«Республиканский ботанический сад», </w:t>
      </w:r>
      <w:r w:rsidR="00210F9C" w:rsidRPr="00F7091E">
        <w:rPr>
          <w:rFonts w:ascii="Times New Roman" w:eastAsia="Times New Roman" w:hAnsi="Times New Roman" w:cs="Times New Roman"/>
          <w:sz w:val="28"/>
          <w:szCs w:val="28"/>
          <w:lang w:eastAsia="ru-RU"/>
        </w:rPr>
        <w:t xml:space="preserve">государственном учреждении </w:t>
      </w:r>
      <w:r w:rsidRPr="00F7091E">
        <w:rPr>
          <w:rFonts w:ascii="Times New Roman" w:eastAsia="Times New Roman" w:hAnsi="Times New Roman" w:cs="Times New Roman"/>
          <w:sz w:val="28"/>
          <w:szCs w:val="28"/>
          <w:lang w:eastAsia="ru-RU"/>
        </w:rPr>
        <w:t xml:space="preserve">«Приднестровский научно-исследовательский институт сельского хозяйства»,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«Дубоссарское управление культуры»,</w:t>
      </w:r>
      <w:r w:rsidR="00C0426E" w:rsidRPr="00F7091E">
        <w:rPr>
          <w:rFonts w:ascii="Times New Roman" w:eastAsia="Times New Roman" w:hAnsi="Times New Roman" w:cs="Times New Roman"/>
          <w:color w:val="FF0000"/>
          <w:sz w:val="28"/>
          <w:szCs w:val="28"/>
          <w:lang w:eastAsia="ru-RU"/>
        </w:rPr>
        <w:t xml:space="preserve">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 xml:space="preserve">«Дубоссарское управление народного образования»,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 xml:space="preserve">«Слободзейское районное управление физической культуры, спорта и молодежной политики»,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«Культурно-досуговый центр «</w:t>
      </w:r>
      <w:proofErr w:type="spellStart"/>
      <w:r w:rsidRPr="00F7091E">
        <w:rPr>
          <w:rFonts w:ascii="Times New Roman" w:eastAsia="Times New Roman" w:hAnsi="Times New Roman" w:cs="Times New Roman"/>
          <w:sz w:val="28"/>
          <w:szCs w:val="28"/>
          <w:lang w:eastAsia="ru-RU"/>
        </w:rPr>
        <w:t>Шелковик</w:t>
      </w:r>
      <w:proofErr w:type="spellEnd"/>
      <w:r w:rsidRPr="00F7091E">
        <w:rPr>
          <w:rFonts w:ascii="Times New Roman" w:eastAsia="Times New Roman" w:hAnsi="Times New Roman" w:cs="Times New Roman"/>
          <w:sz w:val="28"/>
          <w:szCs w:val="28"/>
          <w:lang w:eastAsia="ru-RU"/>
        </w:rPr>
        <w:t xml:space="preserve">»,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 xml:space="preserve">«Централизованная библиотечная система г. Бендеры»,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 xml:space="preserve">«Централизованная библиотечная система г. Тирасполь», </w:t>
      </w:r>
      <w:r w:rsidR="00C0426E" w:rsidRPr="00F7091E">
        <w:rPr>
          <w:rFonts w:ascii="Times New Roman" w:eastAsia="Times New Roman" w:hAnsi="Times New Roman" w:cs="Times New Roman"/>
          <w:sz w:val="28"/>
          <w:szCs w:val="28"/>
          <w:lang w:eastAsia="ru-RU"/>
        </w:rPr>
        <w:t xml:space="preserve">муниципальном учреждении </w:t>
      </w:r>
      <w:r w:rsidRPr="00F7091E">
        <w:rPr>
          <w:rFonts w:ascii="Times New Roman" w:eastAsia="Times New Roman" w:hAnsi="Times New Roman" w:cs="Times New Roman"/>
          <w:sz w:val="28"/>
          <w:szCs w:val="28"/>
          <w:lang w:eastAsia="ru-RU"/>
        </w:rPr>
        <w:t xml:space="preserve">«Историко-краеведческий музей г. Бендеры», </w:t>
      </w:r>
      <w:r w:rsidR="00C0426E" w:rsidRPr="00F7091E">
        <w:rPr>
          <w:rFonts w:ascii="Times New Roman" w:eastAsia="Times New Roman" w:hAnsi="Times New Roman" w:cs="Times New Roman"/>
          <w:sz w:val="28"/>
          <w:szCs w:val="28"/>
          <w:lang w:eastAsia="ru-RU"/>
        </w:rPr>
        <w:t xml:space="preserve"> муниципальном унитарном предприятии </w:t>
      </w:r>
      <w:r w:rsidRPr="00F7091E">
        <w:rPr>
          <w:rFonts w:ascii="Times New Roman" w:eastAsia="Times New Roman" w:hAnsi="Times New Roman" w:cs="Times New Roman"/>
          <w:sz w:val="28"/>
          <w:szCs w:val="28"/>
          <w:lang w:eastAsia="ru-RU"/>
        </w:rPr>
        <w:t>«</w:t>
      </w:r>
      <w:proofErr w:type="spellStart"/>
      <w:r w:rsidRPr="00F7091E">
        <w:rPr>
          <w:rFonts w:ascii="Times New Roman" w:eastAsia="Times New Roman" w:hAnsi="Times New Roman" w:cs="Times New Roman"/>
          <w:sz w:val="28"/>
          <w:szCs w:val="28"/>
          <w:lang w:eastAsia="ru-RU"/>
        </w:rPr>
        <w:t>Рыбницкое</w:t>
      </w:r>
      <w:proofErr w:type="spellEnd"/>
      <w:r w:rsidRPr="00F7091E">
        <w:rPr>
          <w:rFonts w:ascii="Times New Roman" w:eastAsia="Times New Roman" w:hAnsi="Times New Roman" w:cs="Times New Roman"/>
          <w:sz w:val="28"/>
          <w:szCs w:val="28"/>
          <w:lang w:eastAsia="ru-RU"/>
        </w:rPr>
        <w:t xml:space="preserve"> </w:t>
      </w:r>
      <w:proofErr w:type="spellStart"/>
      <w:r w:rsidRPr="00F7091E">
        <w:rPr>
          <w:rFonts w:ascii="Times New Roman" w:eastAsia="Times New Roman" w:hAnsi="Times New Roman" w:cs="Times New Roman"/>
          <w:sz w:val="28"/>
          <w:szCs w:val="28"/>
          <w:lang w:eastAsia="ru-RU"/>
        </w:rPr>
        <w:t>спецавтохозяйство</w:t>
      </w:r>
      <w:proofErr w:type="spellEnd"/>
      <w:r w:rsidRPr="00F7091E">
        <w:rPr>
          <w:rFonts w:ascii="Times New Roman" w:eastAsia="Times New Roman" w:hAnsi="Times New Roman" w:cs="Times New Roman"/>
          <w:sz w:val="28"/>
          <w:szCs w:val="28"/>
          <w:lang w:eastAsia="ru-RU"/>
        </w:rPr>
        <w:t xml:space="preserve">», </w:t>
      </w:r>
      <w:r w:rsidR="00C0426E" w:rsidRPr="00F7091E">
        <w:rPr>
          <w:rFonts w:ascii="Times New Roman" w:eastAsia="Times New Roman" w:hAnsi="Times New Roman" w:cs="Times New Roman"/>
          <w:sz w:val="28"/>
          <w:szCs w:val="28"/>
          <w:lang w:eastAsia="ru-RU"/>
        </w:rPr>
        <w:t xml:space="preserve">открытом акционерном обществе </w:t>
      </w:r>
      <w:r w:rsidRPr="00F7091E">
        <w:rPr>
          <w:rFonts w:ascii="Times New Roman" w:eastAsia="Times New Roman" w:hAnsi="Times New Roman" w:cs="Times New Roman"/>
          <w:sz w:val="28"/>
          <w:szCs w:val="28"/>
          <w:lang w:eastAsia="ru-RU"/>
        </w:rPr>
        <w:t xml:space="preserve">«Производственно-строительное управление «МЭТР», </w:t>
      </w:r>
      <w:r w:rsidR="00C0426E" w:rsidRPr="00F7091E">
        <w:rPr>
          <w:rFonts w:ascii="Times New Roman" w:eastAsia="Times New Roman" w:hAnsi="Times New Roman" w:cs="Times New Roman"/>
          <w:sz w:val="28"/>
          <w:szCs w:val="28"/>
          <w:lang w:eastAsia="ru-RU"/>
        </w:rPr>
        <w:t>к</w:t>
      </w:r>
      <w:r w:rsidRPr="00F7091E">
        <w:rPr>
          <w:rFonts w:ascii="Times New Roman" w:eastAsia="Times New Roman" w:hAnsi="Times New Roman" w:cs="Times New Roman"/>
          <w:sz w:val="28"/>
          <w:szCs w:val="28"/>
          <w:lang w:eastAsia="ru-RU"/>
        </w:rPr>
        <w:t>рест</w:t>
      </w:r>
      <w:r w:rsidR="00C0426E" w:rsidRPr="00F7091E">
        <w:rPr>
          <w:rFonts w:ascii="Times New Roman" w:eastAsia="Times New Roman" w:hAnsi="Times New Roman" w:cs="Times New Roman"/>
          <w:sz w:val="28"/>
          <w:szCs w:val="28"/>
          <w:lang w:eastAsia="ru-RU"/>
        </w:rPr>
        <w:t>ь</w:t>
      </w:r>
      <w:r w:rsidRPr="00F7091E">
        <w:rPr>
          <w:rFonts w:ascii="Times New Roman" w:eastAsia="Times New Roman" w:hAnsi="Times New Roman" w:cs="Times New Roman"/>
          <w:sz w:val="28"/>
          <w:szCs w:val="28"/>
          <w:lang w:eastAsia="ru-RU"/>
        </w:rPr>
        <w:t xml:space="preserve">янское фермерское хозяйство г. Рыбница, </w:t>
      </w:r>
      <w:r w:rsidR="00A146FC" w:rsidRPr="00F7091E">
        <w:rPr>
          <w:rFonts w:ascii="Times New Roman" w:eastAsia="Times New Roman" w:hAnsi="Times New Roman" w:cs="Times New Roman"/>
          <w:sz w:val="28"/>
          <w:szCs w:val="28"/>
          <w:lang w:eastAsia="ru-RU"/>
        </w:rPr>
        <w:t>муниципальн</w:t>
      </w:r>
      <w:r w:rsidR="00AD1B50" w:rsidRPr="00F7091E">
        <w:rPr>
          <w:rFonts w:ascii="Times New Roman" w:eastAsia="Times New Roman" w:hAnsi="Times New Roman" w:cs="Times New Roman"/>
          <w:sz w:val="28"/>
          <w:szCs w:val="28"/>
          <w:lang w:eastAsia="ru-RU"/>
        </w:rPr>
        <w:t>о</w:t>
      </w:r>
      <w:r w:rsidR="00A146FC" w:rsidRPr="00F7091E">
        <w:rPr>
          <w:rFonts w:ascii="Times New Roman" w:eastAsia="Times New Roman" w:hAnsi="Times New Roman" w:cs="Times New Roman"/>
          <w:sz w:val="28"/>
          <w:szCs w:val="28"/>
          <w:lang w:eastAsia="ru-RU"/>
        </w:rPr>
        <w:t>м дошкольн</w:t>
      </w:r>
      <w:r w:rsidR="00AD1B50" w:rsidRPr="00F7091E">
        <w:rPr>
          <w:rFonts w:ascii="Times New Roman" w:eastAsia="Times New Roman" w:hAnsi="Times New Roman" w:cs="Times New Roman"/>
          <w:sz w:val="28"/>
          <w:szCs w:val="28"/>
          <w:lang w:eastAsia="ru-RU"/>
        </w:rPr>
        <w:t>о</w:t>
      </w:r>
      <w:r w:rsidR="00A146FC" w:rsidRPr="00F7091E">
        <w:rPr>
          <w:rFonts w:ascii="Times New Roman" w:eastAsia="Times New Roman" w:hAnsi="Times New Roman" w:cs="Times New Roman"/>
          <w:sz w:val="28"/>
          <w:szCs w:val="28"/>
          <w:lang w:eastAsia="ru-RU"/>
        </w:rPr>
        <w:t>м образовательн</w:t>
      </w:r>
      <w:r w:rsidR="00AD1B50" w:rsidRPr="00F7091E">
        <w:rPr>
          <w:rFonts w:ascii="Times New Roman" w:eastAsia="Times New Roman" w:hAnsi="Times New Roman" w:cs="Times New Roman"/>
          <w:sz w:val="28"/>
          <w:szCs w:val="28"/>
          <w:lang w:eastAsia="ru-RU"/>
        </w:rPr>
        <w:t>о</w:t>
      </w:r>
      <w:r w:rsidR="00A146FC" w:rsidRPr="00F7091E">
        <w:rPr>
          <w:rFonts w:ascii="Times New Roman" w:eastAsia="Times New Roman" w:hAnsi="Times New Roman" w:cs="Times New Roman"/>
          <w:sz w:val="28"/>
          <w:szCs w:val="28"/>
          <w:lang w:eastAsia="ru-RU"/>
        </w:rPr>
        <w:t xml:space="preserve">м учреждении </w:t>
      </w:r>
      <w:r w:rsidRPr="00F7091E">
        <w:rPr>
          <w:rFonts w:ascii="Times New Roman" w:eastAsia="Times New Roman" w:hAnsi="Times New Roman" w:cs="Times New Roman"/>
          <w:sz w:val="28"/>
          <w:szCs w:val="28"/>
          <w:lang w:eastAsia="ru-RU"/>
        </w:rPr>
        <w:t xml:space="preserve">«Каменский центр развития ребенка», </w:t>
      </w:r>
      <w:r w:rsidR="00A146FC" w:rsidRPr="00F7091E">
        <w:rPr>
          <w:rFonts w:ascii="Times New Roman" w:eastAsia="Times New Roman" w:hAnsi="Times New Roman" w:cs="Times New Roman"/>
          <w:sz w:val="28"/>
          <w:szCs w:val="28"/>
          <w:lang w:eastAsia="ru-RU"/>
        </w:rPr>
        <w:t>муниципальн</w:t>
      </w:r>
      <w:r w:rsidR="00AD1B50" w:rsidRPr="00F7091E">
        <w:rPr>
          <w:rFonts w:ascii="Times New Roman" w:eastAsia="Times New Roman" w:hAnsi="Times New Roman" w:cs="Times New Roman"/>
          <w:sz w:val="28"/>
          <w:szCs w:val="28"/>
          <w:lang w:eastAsia="ru-RU"/>
        </w:rPr>
        <w:t>о</w:t>
      </w:r>
      <w:r w:rsidR="00A146FC" w:rsidRPr="00F7091E">
        <w:rPr>
          <w:rFonts w:ascii="Times New Roman" w:eastAsia="Times New Roman" w:hAnsi="Times New Roman" w:cs="Times New Roman"/>
          <w:sz w:val="28"/>
          <w:szCs w:val="28"/>
          <w:lang w:eastAsia="ru-RU"/>
        </w:rPr>
        <w:t>м образовательно</w:t>
      </w:r>
      <w:r w:rsidR="00AD1B50" w:rsidRPr="00F7091E">
        <w:rPr>
          <w:rFonts w:ascii="Times New Roman" w:eastAsia="Times New Roman" w:hAnsi="Times New Roman" w:cs="Times New Roman"/>
          <w:sz w:val="28"/>
          <w:szCs w:val="28"/>
          <w:lang w:eastAsia="ru-RU"/>
        </w:rPr>
        <w:t>м</w:t>
      </w:r>
      <w:r w:rsidR="00A146FC" w:rsidRPr="00F7091E">
        <w:rPr>
          <w:rFonts w:ascii="Times New Roman" w:eastAsia="Times New Roman" w:hAnsi="Times New Roman" w:cs="Times New Roman"/>
          <w:sz w:val="28"/>
          <w:szCs w:val="28"/>
          <w:lang w:eastAsia="ru-RU"/>
        </w:rPr>
        <w:t xml:space="preserve"> учреждени</w:t>
      </w:r>
      <w:r w:rsidR="00AD1B50" w:rsidRPr="00F7091E">
        <w:rPr>
          <w:rFonts w:ascii="Times New Roman" w:eastAsia="Times New Roman" w:hAnsi="Times New Roman" w:cs="Times New Roman"/>
          <w:sz w:val="28"/>
          <w:szCs w:val="28"/>
          <w:lang w:eastAsia="ru-RU"/>
        </w:rPr>
        <w:t>и</w:t>
      </w:r>
      <w:r w:rsidR="00A146FC" w:rsidRPr="00F7091E">
        <w:rPr>
          <w:rFonts w:ascii="Times New Roman" w:eastAsia="Times New Roman" w:hAnsi="Times New Roman" w:cs="Times New Roman"/>
          <w:sz w:val="28"/>
          <w:szCs w:val="28"/>
          <w:lang w:eastAsia="ru-RU"/>
        </w:rPr>
        <w:t xml:space="preserve"> дополнительного образования </w:t>
      </w:r>
      <w:r w:rsidRPr="00F7091E">
        <w:rPr>
          <w:rFonts w:ascii="Times New Roman" w:eastAsia="Times New Roman" w:hAnsi="Times New Roman" w:cs="Times New Roman"/>
          <w:sz w:val="28"/>
          <w:szCs w:val="28"/>
          <w:lang w:eastAsia="ru-RU"/>
        </w:rPr>
        <w:t>«Каменская специализированная детско-юношеская школа олимпийского резерва».</w:t>
      </w:r>
    </w:p>
    <w:p w14:paraId="324AB792" w14:textId="77777777" w:rsidR="009D28F3" w:rsidRPr="00F7091E" w:rsidRDefault="009D28F3" w:rsidP="00485B4E">
      <w:pPr>
        <w:tabs>
          <w:tab w:val="left" w:pos="-360"/>
        </w:tabs>
        <w:spacing w:after="0" w:line="240" w:lineRule="auto"/>
        <w:ind w:firstLine="851"/>
        <w:jc w:val="right"/>
        <w:rPr>
          <w:rFonts w:ascii="Times New Roman" w:eastAsia="Times New Roman" w:hAnsi="Times New Roman" w:cs="Times New Roman"/>
          <w:sz w:val="24"/>
          <w:szCs w:val="24"/>
          <w:lang w:eastAsia="ru-RU"/>
        </w:rPr>
      </w:pPr>
    </w:p>
    <w:p w14:paraId="77712CE2" w14:textId="1ED1F94A" w:rsidR="00B8045D" w:rsidRPr="00F7091E" w:rsidRDefault="00B8045D" w:rsidP="00485B4E">
      <w:pPr>
        <w:tabs>
          <w:tab w:val="left" w:pos="-360"/>
        </w:tabs>
        <w:spacing w:after="0" w:line="240" w:lineRule="auto"/>
        <w:ind w:firstLine="851"/>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Таблица </w:t>
      </w:r>
      <w:r w:rsidR="00957A64" w:rsidRPr="00F7091E">
        <w:rPr>
          <w:rFonts w:ascii="Times New Roman" w:eastAsia="Times New Roman" w:hAnsi="Times New Roman" w:cs="Times New Roman"/>
          <w:sz w:val="24"/>
          <w:szCs w:val="24"/>
          <w:lang w:eastAsia="ru-RU"/>
        </w:rPr>
        <w:t>№ 6</w:t>
      </w:r>
      <w:r w:rsidR="0045044F" w:rsidRPr="00F7091E">
        <w:rPr>
          <w:rFonts w:ascii="Times New Roman" w:eastAsia="Times New Roman" w:hAnsi="Times New Roman" w:cs="Times New Roman"/>
          <w:sz w:val="24"/>
          <w:szCs w:val="24"/>
          <w:lang w:eastAsia="ru-RU"/>
        </w:rPr>
        <w:t>5</w:t>
      </w:r>
    </w:p>
    <w:p w14:paraId="4BD3D9EE"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4"/>
          <w:szCs w:val="24"/>
          <w:lang w:eastAsia="ru-RU"/>
        </w:rPr>
      </w:pPr>
    </w:p>
    <w:p w14:paraId="195C54CF" w14:textId="77777777" w:rsidR="00B8045D" w:rsidRPr="00F7091E" w:rsidRDefault="00B8045D" w:rsidP="00485B4E">
      <w:pPr>
        <w:tabs>
          <w:tab w:val="left" w:pos="-360"/>
        </w:tabs>
        <w:spacing w:after="0" w:line="240" w:lineRule="auto"/>
        <w:jc w:val="center"/>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Динамика численности трудоустроенных несовершеннолетних граждан в свободное от учебы время</w:t>
      </w:r>
    </w:p>
    <w:p w14:paraId="062E3868" w14:textId="77777777" w:rsidR="009D28F3" w:rsidRPr="00F7091E" w:rsidRDefault="009D28F3" w:rsidP="00485B4E">
      <w:pPr>
        <w:tabs>
          <w:tab w:val="left" w:pos="-360"/>
        </w:tabs>
        <w:spacing w:after="0" w:line="240" w:lineRule="auto"/>
        <w:jc w:val="right"/>
        <w:rPr>
          <w:rFonts w:ascii="Times New Roman" w:eastAsia="Times New Roman" w:hAnsi="Times New Roman" w:cs="Times New Roman"/>
          <w:sz w:val="24"/>
          <w:szCs w:val="24"/>
          <w:lang w:eastAsia="ru-RU"/>
        </w:rPr>
      </w:pPr>
    </w:p>
    <w:p w14:paraId="3636B1E4" w14:textId="77777777" w:rsidR="00B8045D" w:rsidRPr="00F7091E" w:rsidRDefault="00B8045D" w:rsidP="00485B4E">
      <w:pPr>
        <w:tabs>
          <w:tab w:val="left" w:pos="-360"/>
        </w:tabs>
        <w:spacing w:after="0" w:line="240" w:lineRule="auto"/>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человек</w:t>
      </w:r>
    </w:p>
    <w:tbl>
      <w:tblPr>
        <w:tblStyle w:val="370"/>
        <w:tblW w:w="9302" w:type="dxa"/>
        <w:tblInd w:w="108" w:type="dxa"/>
        <w:tblLayout w:type="fixed"/>
        <w:tblLook w:val="04A0" w:firstRow="1" w:lastRow="0" w:firstColumn="1" w:lastColumn="0" w:noHBand="0" w:noVBand="1"/>
      </w:tblPr>
      <w:tblGrid>
        <w:gridCol w:w="3715"/>
        <w:gridCol w:w="738"/>
        <w:gridCol w:w="708"/>
        <w:gridCol w:w="1701"/>
        <w:gridCol w:w="852"/>
        <w:gridCol w:w="1588"/>
      </w:tblGrid>
      <w:tr w:rsidR="009D28F3" w:rsidRPr="00F7091E" w14:paraId="0A976DE1" w14:textId="77777777" w:rsidTr="009D28F3">
        <w:tc>
          <w:tcPr>
            <w:tcW w:w="3715" w:type="dxa"/>
          </w:tcPr>
          <w:p w14:paraId="6B5355F0" w14:textId="77777777" w:rsidR="00B8045D" w:rsidRPr="00F7091E" w:rsidRDefault="00B8045D" w:rsidP="009D28F3">
            <w:pPr>
              <w:tabs>
                <w:tab w:val="left" w:pos="-360"/>
              </w:tabs>
              <w:ind w:left="-79" w:firstLine="79"/>
              <w:jc w:val="both"/>
              <w:rPr>
                <w:rFonts w:ascii="Times New Roman" w:eastAsia="Times New Roman" w:hAnsi="Times New Roman"/>
                <w:sz w:val="24"/>
                <w:szCs w:val="24"/>
              </w:rPr>
            </w:pPr>
          </w:p>
        </w:tc>
        <w:tc>
          <w:tcPr>
            <w:tcW w:w="738" w:type="dxa"/>
            <w:vAlign w:val="center"/>
          </w:tcPr>
          <w:p w14:paraId="7714B76B" w14:textId="2A63CBE6" w:rsidR="00B8045D" w:rsidRPr="00F7091E" w:rsidRDefault="00B8045D" w:rsidP="00F90F3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2020 </w:t>
            </w:r>
            <w:r w:rsidR="00F90F3C" w:rsidRPr="00F7091E">
              <w:rPr>
                <w:rFonts w:ascii="Times New Roman" w:hAnsi="Times New Roman"/>
                <w:sz w:val="24"/>
                <w:szCs w:val="28"/>
              </w:rPr>
              <w:t>год</w:t>
            </w:r>
            <w:r w:rsidR="0071774E" w:rsidRPr="00F7091E">
              <w:rPr>
                <w:rFonts w:ascii="Times New Roman" w:hAnsi="Times New Roman"/>
                <w:sz w:val="24"/>
                <w:szCs w:val="28"/>
              </w:rPr>
              <w:t xml:space="preserve"> </w:t>
            </w:r>
          </w:p>
        </w:tc>
        <w:tc>
          <w:tcPr>
            <w:tcW w:w="708" w:type="dxa"/>
            <w:vAlign w:val="center"/>
          </w:tcPr>
          <w:p w14:paraId="70CD7EFA" w14:textId="701C1661" w:rsidR="00B8045D" w:rsidRPr="00F7091E" w:rsidRDefault="00B8045D" w:rsidP="00F90F3C">
            <w:pPr>
              <w:tabs>
                <w:tab w:val="left" w:pos="-360"/>
              </w:tabs>
              <w:ind w:left="-137" w:right="-221"/>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F90F3C" w:rsidRPr="00F7091E">
              <w:rPr>
                <w:rFonts w:ascii="Times New Roman" w:hAnsi="Times New Roman"/>
                <w:sz w:val="24"/>
                <w:szCs w:val="28"/>
              </w:rPr>
              <w:t>год</w:t>
            </w:r>
          </w:p>
        </w:tc>
        <w:tc>
          <w:tcPr>
            <w:tcW w:w="1701" w:type="dxa"/>
            <w:vAlign w:val="center"/>
          </w:tcPr>
          <w:p w14:paraId="168D2772"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402F062C" w14:textId="06313073" w:rsidR="00B8045D" w:rsidRPr="00F7091E" w:rsidRDefault="00B8045D" w:rsidP="00F90F3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F90F3C" w:rsidRPr="00F7091E">
              <w:rPr>
                <w:rFonts w:ascii="Times New Roman" w:hAnsi="Times New Roman"/>
                <w:sz w:val="24"/>
                <w:szCs w:val="28"/>
              </w:rPr>
              <w:t>год</w:t>
            </w:r>
            <w:r w:rsidR="007569AB" w:rsidRPr="00F7091E">
              <w:rPr>
                <w:rFonts w:ascii="Times New Roman" w:hAnsi="Times New Roman"/>
                <w:sz w:val="24"/>
                <w:szCs w:val="28"/>
              </w:rPr>
              <w:t>а</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 xml:space="preserve">к 2020 </w:t>
            </w:r>
            <w:r w:rsidR="00F90F3C" w:rsidRPr="00F7091E">
              <w:rPr>
                <w:rFonts w:ascii="Times New Roman" w:hAnsi="Times New Roman"/>
                <w:sz w:val="24"/>
                <w:szCs w:val="28"/>
              </w:rPr>
              <w:t>году</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w:t>
            </w:r>
          </w:p>
        </w:tc>
        <w:tc>
          <w:tcPr>
            <w:tcW w:w="852" w:type="dxa"/>
            <w:vAlign w:val="center"/>
          </w:tcPr>
          <w:p w14:paraId="670CA3F1" w14:textId="766E2042"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2022 </w:t>
            </w:r>
            <w:r w:rsidR="005D7FED" w:rsidRPr="00F7091E">
              <w:rPr>
                <w:rFonts w:ascii="Times New Roman" w:hAnsi="Times New Roman"/>
                <w:sz w:val="24"/>
                <w:szCs w:val="28"/>
              </w:rPr>
              <w:t>год</w:t>
            </w:r>
          </w:p>
        </w:tc>
        <w:tc>
          <w:tcPr>
            <w:tcW w:w="1588" w:type="dxa"/>
            <w:vAlign w:val="center"/>
          </w:tcPr>
          <w:p w14:paraId="6AFA4C35" w14:textId="77777777" w:rsidR="00B8045D" w:rsidRPr="00F7091E" w:rsidRDefault="00B8045D" w:rsidP="009D28F3">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1F4A9088" w14:textId="36CBA2E1" w:rsidR="00B8045D" w:rsidRPr="00F7091E" w:rsidRDefault="00B8045D" w:rsidP="00F90F3C">
            <w:pPr>
              <w:tabs>
                <w:tab w:val="left" w:pos="-360"/>
              </w:tabs>
              <w:ind w:left="-79" w:right="-108"/>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2022 </w:t>
            </w:r>
            <w:r w:rsidR="007569AB" w:rsidRPr="00F7091E">
              <w:rPr>
                <w:rFonts w:ascii="Times New Roman" w:hAnsi="Times New Roman"/>
                <w:sz w:val="24"/>
                <w:szCs w:val="28"/>
              </w:rPr>
              <w:t xml:space="preserve">года </w:t>
            </w:r>
            <w:r w:rsidRPr="00F7091E">
              <w:rPr>
                <w:rFonts w:ascii="Times New Roman" w:eastAsia="Times New Roman" w:hAnsi="Times New Roman"/>
                <w:sz w:val="24"/>
                <w:szCs w:val="24"/>
              </w:rPr>
              <w:t xml:space="preserve">к 2021 </w:t>
            </w:r>
            <w:r w:rsidR="0071774E" w:rsidRPr="00F7091E">
              <w:rPr>
                <w:rFonts w:ascii="Times New Roman" w:hAnsi="Times New Roman"/>
                <w:sz w:val="24"/>
                <w:szCs w:val="28"/>
              </w:rPr>
              <w:t>г</w:t>
            </w:r>
            <w:r w:rsidR="00F90F3C" w:rsidRPr="00F7091E">
              <w:rPr>
                <w:rFonts w:ascii="Times New Roman" w:hAnsi="Times New Roman"/>
                <w:sz w:val="24"/>
                <w:szCs w:val="28"/>
              </w:rPr>
              <w:t>оду</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w:t>
            </w:r>
          </w:p>
        </w:tc>
      </w:tr>
      <w:tr w:rsidR="009D28F3" w:rsidRPr="00F7091E" w14:paraId="49771816" w14:textId="77777777" w:rsidTr="009D28F3">
        <w:tc>
          <w:tcPr>
            <w:tcW w:w="3715" w:type="dxa"/>
          </w:tcPr>
          <w:p w14:paraId="6E5EF440" w14:textId="77777777" w:rsidR="00B8045D" w:rsidRPr="00F7091E" w:rsidRDefault="00B8045D" w:rsidP="009D28F3">
            <w:pPr>
              <w:tabs>
                <w:tab w:val="left" w:pos="-360"/>
              </w:tabs>
              <w:ind w:left="-79" w:firstLine="79"/>
              <w:rPr>
                <w:rFonts w:ascii="Times New Roman" w:eastAsia="Times New Roman" w:hAnsi="Times New Roman"/>
                <w:sz w:val="24"/>
                <w:szCs w:val="24"/>
              </w:rPr>
            </w:pPr>
            <w:r w:rsidRPr="00F7091E">
              <w:rPr>
                <w:rFonts w:ascii="Times New Roman" w:eastAsia="Times New Roman" w:hAnsi="Times New Roman"/>
                <w:sz w:val="24"/>
                <w:szCs w:val="24"/>
              </w:rPr>
              <w:t>Численность трудоустроенных</w:t>
            </w:r>
          </w:p>
        </w:tc>
        <w:tc>
          <w:tcPr>
            <w:tcW w:w="738" w:type="dxa"/>
            <w:vAlign w:val="center"/>
          </w:tcPr>
          <w:p w14:paraId="4BCD3F33"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4</w:t>
            </w:r>
          </w:p>
        </w:tc>
        <w:tc>
          <w:tcPr>
            <w:tcW w:w="708" w:type="dxa"/>
            <w:vAlign w:val="center"/>
          </w:tcPr>
          <w:p w14:paraId="1BFE5C6C"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336</w:t>
            </w:r>
          </w:p>
        </w:tc>
        <w:tc>
          <w:tcPr>
            <w:tcW w:w="1701" w:type="dxa"/>
            <w:vAlign w:val="center"/>
          </w:tcPr>
          <w:p w14:paraId="082C6D5C" w14:textId="77777777" w:rsidR="00B8045D" w:rsidRPr="00F7091E" w:rsidRDefault="00B8045D" w:rsidP="009D28F3">
            <w:pPr>
              <w:tabs>
                <w:tab w:val="left" w:pos="-360"/>
              </w:tabs>
              <w:ind w:left="-79" w:firstLine="79"/>
              <w:jc w:val="center"/>
              <w:rPr>
                <w:rFonts w:ascii="Times New Roman" w:eastAsia="Times New Roman" w:hAnsi="Times New Roman"/>
                <w:sz w:val="24"/>
                <w:szCs w:val="24"/>
                <w:lang w:val="en-US"/>
              </w:rPr>
            </w:pPr>
            <w:r w:rsidRPr="00F7091E">
              <w:rPr>
                <w:rFonts w:ascii="Times New Roman" w:eastAsia="Times New Roman" w:hAnsi="Times New Roman"/>
                <w:sz w:val="24"/>
                <w:szCs w:val="24"/>
              </w:rPr>
              <w:t>332</w:t>
            </w:r>
          </w:p>
        </w:tc>
        <w:tc>
          <w:tcPr>
            <w:tcW w:w="852" w:type="dxa"/>
            <w:vAlign w:val="center"/>
          </w:tcPr>
          <w:p w14:paraId="2B6C18E5"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643</w:t>
            </w:r>
          </w:p>
        </w:tc>
        <w:tc>
          <w:tcPr>
            <w:tcW w:w="1588" w:type="dxa"/>
            <w:vAlign w:val="center"/>
          </w:tcPr>
          <w:p w14:paraId="6D03E50D"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311</w:t>
            </w:r>
          </w:p>
        </w:tc>
      </w:tr>
      <w:tr w:rsidR="009D28F3" w:rsidRPr="00F7091E" w14:paraId="14411CF0" w14:textId="77777777" w:rsidTr="009D28F3">
        <w:tc>
          <w:tcPr>
            <w:tcW w:w="3715" w:type="dxa"/>
          </w:tcPr>
          <w:p w14:paraId="78E3E146" w14:textId="2D58BF0B" w:rsidR="00B8045D" w:rsidRPr="00F7091E" w:rsidRDefault="00B8045D" w:rsidP="009D28F3">
            <w:pPr>
              <w:tabs>
                <w:tab w:val="left" w:pos="-360"/>
              </w:tabs>
              <w:ind w:left="-79" w:firstLine="79"/>
              <w:rPr>
                <w:rFonts w:ascii="Times New Roman" w:eastAsia="Times New Roman" w:hAnsi="Times New Roman"/>
                <w:sz w:val="24"/>
                <w:szCs w:val="24"/>
              </w:rPr>
            </w:pPr>
            <w:r w:rsidRPr="00F7091E">
              <w:rPr>
                <w:rFonts w:ascii="Times New Roman" w:eastAsia="Times New Roman" w:hAnsi="Times New Roman"/>
                <w:sz w:val="24"/>
                <w:szCs w:val="24"/>
              </w:rPr>
              <w:t>в т</w:t>
            </w:r>
            <w:r w:rsidR="0024240F" w:rsidRPr="00F7091E">
              <w:rPr>
                <w:rFonts w:ascii="Times New Roman" w:eastAsia="Times New Roman" w:hAnsi="Times New Roman"/>
                <w:sz w:val="24"/>
                <w:szCs w:val="24"/>
              </w:rPr>
              <w:t xml:space="preserve">ом </w:t>
            </w:r>
            <w:r w:rsidRPr="00F7091E">
              <w:rPr>
                <w:rFonts w:ascii="Times New Roman" w:eastAsia="Times New Roman" w:hAnsi="Times New Roman"/>
                <w:sz w:val="24"/>
                <w:szCs w:val="24"/>
              </w:rPr>
              <w:t>ч</w:t>
            </w:r>
            <w:r w:rsidR="0024240F" w:rsidRPr="00F7091E">
              <w:rPr>
                <w:rFonts w:ascii="Times New Roman" w:eastAsia="Times New Roman" w:hAnsi="Times New Roman"/>
                <w:sz w:val="24"/>
                <w:szCs w:val="24"/>
              </w:rPr>
              <w:t xml:space="preserve">исле </w:t>
            </w:r>
            <w:r w:rsidRPr="00F7091E">
              <w:rPr>
                <w:rFonts w:ascii="Times New Roman" w:eastAsia="Times New Roman" w:hAnsi="Times New Roman"/>
                <w:sz w:val="24"/>
                <w:szCs w:val="24"/>
              </w:rPr>
              <w:t>из категории социальной защиты</w:t>
            </w:r>
          </w:p>
        </w:tc>
        <w:tc>
          <w:tcPr>
            <w:tcW w:w="738" w:type="dxa"/>
            <w:vAlign w:val="center"/>
          </w:tcPr>
          <w:p w14:paraId="5946401A"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0</w:t>
            </w:r>
          </w:p>
        </w:tc>
        <w:tc>
          <w:tcPr>
            <w:tcW w:w="708" w:type="dxa"/>
            <w:vAlign w:val="center"/>
          </w:tcPr>
          <w:p w14:paraId="77160114"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186</w:t>
            </w:r>
          </w:p>
        </w:tc>
        <w:tc>
          <w:tcPr>
            <w:tcW w:w="1701" w:type="dxa"/>
            <w:vAlign w:val="center"/>
          </w:tcPr>
          <w:p w14:paraId="22346217"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186</w:t>
            </w:r>
          </w:p>
        </w:tc>
        <w:tc>
          <w:tcPr>
            <w:tcW w:w="852" w:type="dxa"/>
            <w:vAlign w:val="center"/>
          </w:tcPr>
          <w:p w14:paraId="4EA3CFB7"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478</w:t>
            </w:r>
          </w:p>
        </w:tc>
        <w:tc>
          <w:tcPr>
            <w:tcW w:w="1588" w:type="dxa"/>
            <w:vAlign w:val="center"/>
          </w:tcPr>
          <w:p w14:paraId="7D6484A1" w14:textId="77777777" w:rsidR="00B8045D" w:rsidRPr="00F7091E" w:rsidRDefault="00B8045D" w:rsidP="009D28F3">
            <w:pPr>
              <w:tabs>
                <w:tab w:val="left" w:pos="-360"/>
              </w:tabs>
              <w:ind w:left="-79" w:firstLine="79"/>
              <w:jc w:val="center"/>
              <w:rPr>
                <w:rFonts w:ascii="Times New Roman" w:eastAsia="Times New Roman" w:hAnsi="Times New Roman"/>
                <w:sz w:val="24"/>
                <w:szCs w:val="24"/>
              </w:rPr>
            </w:pPr>
            <w:r w:rsidRPr="00F7091E">
              <w:rPr>
                <w:rFonts w:ascii="Times New Roman" w:eastAsia="Times New Roman" w:hAnsi="Times New Roman"/>
                <w:sz w:val="24"/>
                <w:szCs w:val="24"/>
              </w:rPr>
              <w:t>292</w:t>
            </w:r>
          </w:p>
        </w:tc>
      </w:tr>
    </w:tbl>
    <w:p w14:paraId="20FFCDD3" w14:textId="77777777" w:rsidR="009D28F3" w:rsidRPr="00F7091E" w:rsidRDefault="009D28F3" w:rsidP="00485B4E">
      <w:pPr>
        <w:tabs>
          <w:tab w:val="left" w:pos="-360"/>
        </w:tabs>
        <w:spacing w:after="0" w:line="240" w:lineRule="auto"/>
        <w:ind w:firstLine="567"/>
        <w:jc w:val="both"/>
        <w:rPr>
          <w:rFonts w:ascii="Times New Roman" w:eastAsia="Times New Roman" w:hAnsi="Times New Roman" w:cs="Times New Roman"/>
          <w:sz w:val="28"/>
          <w:szCs w:val="28"/>
          <w:lang w:eastAsia="ru-RU"/>
        </w:rPr>
      </w:pPr>
    </w:p>
    <w:p w14:paraId="1087D8B1" w14:textId="77777777" w:rsidR="00B8045D" w:rsidRPr="00F7091E" w:rsidRDefault="00B8045D" w:rsidP="00485B4E">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В 2022 году специалистами Центров проводилась профориентационная работа с учащимися 9-11 классов. Профориентационные услуги получили 1 456 граждан до 18 лет. </w:t>
      </w:r>
    </w:p>
    <w:p w14:paraId="4690CB41" w14:textId="7C4F3CDB" w:rsidR="00014444" w:rsidRPr="00F7091E" w:rsidRDefault="00014444" w:rsidP="00485B4E">
      <w:pPr>
        <w:tabs>
          <w:tab w:val="left" w:pos="-360"/>
        </w:tabs>
        <w:spacing w:after="0" w:line="240" w:lineRule="auto"/>
        <w:ind w:firstLine="851"/>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Таблица </w:t>
      </w:r>
      <w:r w:rsidR="0045044F" w:rsidRPr="00F7091E">
        <w:rPr>
          <w:rFonts w:ascii="Times New Roman" w:eastAsia="Times New Roman" w:hAnsi="Times New Roman" w:cs="Times New Roman"/>
          <w:sz w:val="24"/>
          <w:szCs w:val="24"/>
          <w:lang w:eastAsia="ru-RU"/>
        </w:rPr>
        <w:t>№ 66</w:t>
      </w:r>
    </w:p>
    <w:p w14:paraId="3BD244FF"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8"/>
          <w:szCs w:val="28"/>
          <w:lang w:eastAsia="ru-RU"/>
        </w:rPr>
      </w:pPr>
    </w:p>
    <w:p w14:paraId="0CADAFF3" w14:textId="77777777" w:rsidR="00B8045D" w:rsidRPr="00F7091E" w:rsidRDefault="00B8045D" w:rsidP="00485B4E">
      <w:pPr>
        <w:tabs>
          <w:tab w:val="left" w:pos="-360"/>
        </w:tabs>
        <w:spacing w:after="0" w:line="240" w:lineRule="auto"/>
        <w:jc w:val="center"/>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Динамика численности несовершеннолетних граждан, получивших профориентационные услуги</w:t>
      </w:r>
    </w:p>
    <w:p w14:paraId="7E43B16D" w14:textId="77777777" w:rsidR="00B8045D" w:rsidRPr="00F7091E" w:rsidRDefault="00B8045D" w:rsidP="00485B4E">
      <w:pPr>
        <w:tabs>
          <w:tab w:val="left" w:pos="-360"/>
        </w:tabs>
        <w:spacing w:after="0" w:line="240" w:lineRule="auto"/>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человек </w:t>
      </w:r>
    </w:p>
    <w:tbl>
      <w:tblPr>
        <w:tblStyle w:val="370"/>
        <w:tblW w:w="9268" w:type="dxa"/>
        <w:tblInd w:w="108" w:type="dxa"/>
        <w:tblLook w:val="04A0" w:firstRow="1" w:lastRow="0" w:firstColumn="1" w:lastColumn="0" w:noHBand="0" w:noVBand="1"/>
      </w:tblPr>
      <w:tblGrid>
        <w:gridCol w:w="3217"/>
        <w:gridCol w:w="923"/>
        <w:gridCol w:w="992"/>
        <w:gridCol w:w="1540"/>
        <w:gridCol w:w="1012"/>
        <w:gridCol w:w="1584"/>
      </w:tblGrid>
      <w:tr w:rsidR="009D28F3" w:rsidRPr="00F7091E" w14:paraId="46BF9DEE" w14:textId="77777777" w:rsidTr="009D28F3">
        <w:tc>
          <w:tcPr>
            <w:tcW w:w="3217" w:type="dxa"/>
          </w:tcPr>
          <w:p w14:paraId="05FA8CA0" w14:textId="77777777" w:rsidR="00B8045D" w:rsidRPr="00F7091E" w:rsidRDefault="00B8045D" w:rsidP="009D28F3">
            <w:pPr>
              <w:tabs>
                <w:tab w:val="left" w:pos="-360"/>
              </w:tabs>
              <w:ind w:left="-79" w:right="-180"/>
              <w:jc w:val="both"/>
              <w:rPr>
                <w:rFonts w:ascii="Times New Roman" w:eastAsia="Times New Roman" w:hAnsi="Times New Roman"/>
                <w:sz w:val="24"/>
                <w:szCs w:val="24"/>
              </w:rPr>
            </w:pPr>
          </w:p>
        </w:tc>
        <w:tc>
          <w:tcPr>
            <w:tcW w:w="923" w:type="dxa"/>
            <w:vAlign w:val="center"/>
          </w:tcPr>
          <w:p w14:paraId="77F18A7F" w14:textId="6A2C841E" w:rsidR="00B8045D" w:rsidRPr="00F7091E" w:rsidRDefault="005D7FED" w:rsidP="0088695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2020 </w:t>
            </w:r>
            <w:r w:rsidRPr="00F7091E">
              <w:rPr>
                <w:rFonts w:ascii="Times New Roman" w:hAnsi="Times New Roman"/>
                <w:sz w:val="24"/>
                <w:szCs w:val="28"/>
              </w:rPr>
              <w:t>год</w:t>
            </w:r>
          </w:p>
        </w:tc>
        <w:tc>
          <w:tcPr>
            <w:tcW w:w="992" w:type="dxa"/>
            <w:vAlign w:val="center"/>
          </w:tcPr>
          <w:p w14:paraId="085B2912" w14:textId="3C23BE9C" w:rsidR="00B8045D" w:rsidRPr="00F7091E" w:rsidRDefault="00B8045D" w:rsidP="0088695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5D7FED" w:rsidRPr="00F7091E">
              <w:rPr>
                <w:rFonts w:ascii="Times New Roman" w:hAnsi="Times New Roman"/>
                <w:sz w:val="24"/>
                <w:szCs w:val="28"/>
              </w:rPr>
              <w:t>год</w:t>
            </w:r>
            <w:r w:rsidR="0071774E" w:rsidRPr="00F7091E">
              <w:rPr>
                <w:rFonts w:ascii="Times New Roman" w:hAnsi="Times New Roman"/>
                <w:sz w:val="24"/>
                <w:szCs w:val="28"/>
              </w:rPr>
              <w:t xml:space="preserve"> </w:t>
            </w:r>
          </w:p>
        </w:tc>
        <w:tc>
          <w:tcPr>
            <w:tcW w:w="1540" w:type="dxa"/>
          </w:tcPr>
          <w:p w14:paraId="2C433FA1"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2AECBDC9" w14:textId="72C53BC6" w:rsidR="00B8045D" w:rsidRPr="00F7091E" w:rsidRDefault="00B8045D" w:rsidP="0088695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2021 </w:t>
            </w:r>
            <w:r w:rsidR="005D7FED" w:rsidRPr="00F7091E">
              <w:rPr>
                <w:rFonts w:ascii="Times New Roman" w:hAnsi="Times New Roman"/>
                <w:sz w:val="24"/>
                <w:szCs w:val="28"/>
              </w:rPr>
              <w:t>года</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 xml:space="preserve">к 2020 </w:t>
            </w:r>
            <w:r w:rsidR="005D7FED" w:rsidRPr="00F7091E">
              <w:rPr>
                <w:rFonts w:ascii="Times New Roman" w:hAnsi="Times New Roman"/>
                <w:sz w:val="24"/>
                <w:szCs w:val="28"/>
              </w:rPr>
              <w:t>году</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w:t>
            </w:r>
          </w:p>
        </w:tc>
        <w:tc>
          <w:tcPr>
            <w:tcW w:w="1012" w:type="dxa"/>
            <w:vAlign w:val="center"/>
          </w:tcPr>
          <w:p w14:paraId="573987A2" w14:textId="35B4DB46" w:rsidR="00B8045D" w:rsidRPr="00F7091E" w:rsidRDefault="00B8045D" w:rsidP="0088695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2022 </w:t>
            </w:r>
            <w:r w:rsidR="005D7FED" w:rsidRPr="00F7091E">
              <w:rPr>
                <w:rFonts w:ascii="Times New Roman" w:hAnsi="Times New Roman"/>
                <w:sz w:val="24"/>
                <w:szCs w:val="28"/>
              </w:rPr>
              <w:t>год</w:t>
            </w:r>
            <w:r w:rsidR="0071774E" w:rsidRPr="00F7091E">
              <w:rPr>
                <w:rFonts w:ascii="Times New Roman" w:hAnsi="Times New Roman"/>
                <w:sz w:val="24"/>
                <w:szCs w:val="28"/>
              </w:rPr>
              <w:t xml:space="preserve"> </w:t>
            </w:r>
          </w:p>
        </w:tc>
        <w:tc>
          <w:tcPr>
            <w:tcW w:w="1584" w:type="dxa"/>
            <w:vAlign w:val="center"/>
          </w:tcPr>
          <w:p w14:paraId="551533DB"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отклонение</w:t>
            </w:r>
          </w:p>
          <w:p w14:paraId="297348E1" w14:textId="2A5BCE82" w:rsidR="00B8045D" w:rsidRPr="00F7091E" w:rsidRDefault="00B8045D" w:rsidP="0088695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 xml:space="preserve">2022 </w:t>
            </w:r>
            <w:r w:rsidR="005D7FED" w:rsidRPr="00F7091E">
              <w:rPr>
                <w:rFonts w:ascii="Times New Roman" w:hAnsi="Times New Roman"/>
                <w:sz w:val="24"/>
                <w:szCs w:val="28"/>
              </w:rPr>
              <w:t>года</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 xml:space="preserve">к 2021 </w:t>
            </w:r>
            <w:r w:rsidR="005D7FED" w:rsidRPr="00F7091E">
              <w:rPr>
                <w:rFonts w:ascii="Times New Roman" w:hAnsi="Times New Roman"/>
                <w:sz w:val="24"/>
                <w:szCs w:val="28"/>
              </w:rPr>
              <w:t>году</w:t>
            </w:r>
            <w:r w:rsidR="0071774E" w:rsidRPr="00F7091E">
              <w:rPr>
                <w:rFonts w:ascii="Times New Roman" w:hAnsi="Times New Roman"/>
                <w:sz w:val="24"/>
                <w:szCs w:val="28"/>
              </w:rPr>
              <w:t xml:space="preserve"> </w:t>
            </w:r>
            <w:r w:rsidRPr="00F7091E">
              <w:rPr>
                <w:rFonts w:ascii="Times New Roman" w:eastAsia="Times New Roman" w:hAnsi="Times New Roman"/>
                <w:sz w:val="24"/>
                <w:szCs w:val="24"/>
              </w:rPr>
              <w:t>(+;-)</w:t>
            </w:r>
          </w:p>
        </w:tc>
      </w:tr>
      <w:tr w:rsidR="009D28F3" w:rsidRPr="00F7091E" w14:paraId="1E56D1EC" w14:textId="77777777" w:rsidTr="009D28F3">
        <w:tc>
          <w:tcPr>
            <w:tcW w:w="3217" w:type="dxa"/>
          </w:tcPr>
          <w:p w14:paraId="401A8429" w14:textId="77777777" w:rsidR="00B8045D" w:rsidRPr="00F7091E" w:rsidRDefault="00B8045D" w:rsidP="009D28F3">
            <w:pPr>
              <w:tabs>
                <w:tab w:val="left" w:pos="-360"/>
              </w:tabs>
              <w:ind w:left="-79" w:right="-180"/>
              <w:rPr>
                <w:rFonts w:ascii="Times New Roman" w:eastAsia="Times New Roman" w:hAnsi="Times New Roman"/>
                <w:sz w:val="24"/>
                <w:szCs w:val="24"/>
              </w:rPr>
            </w:pPr>
            <w:r w:rsidRPr="00F7091E">
              <w:rPr>
                <w:rFonts w:ascii="Times New Roman" w:eastAsia="Times New Roman" w:hAnsi="Times New Roman"/>
                <w:sz w:val="24"/>
                <w:szCs w:val="24"/>
              </w:rPr>
              <w:t>Численность граждан, получивших профориентационные услуги</w:t>
            </w:r>
          </w:p>
        </w:tc>
        <w:tc>
          <w:tcPr>
            <w:tcW w:w="923" w:type="dxa"/>
            <w:vAlign w:val="center"/>
          </w:tcPr>
          <w:p w14:paraId="544CE46C"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1 375</w:t>
            </w:r>
          </w:p>
        </w:tc>
        <w:tc>
          <w:tcPr>
            <w:tcW w:w="992" w:type="dxa"/>
            <w:vAlign w:val="center"/>
          </w:tcPr>
          <w:p w14:paraId="24E3E0AC"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1 025</w:t>
            </w:r>
          </w:p>
        </w:tc>
        <w:tc>
          <w:tcPr>
            <w:tcW w:w="1540" w:type="dxa"/>
            <w:vAlign w:val="center"/>
          </w:tcPr>
          <w:p w14:paraId="552EED5E"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- 350</w:t>
            </w:r>
          </w:p>
        </w:tc>
        <w:tc>
          <w:tcPr>
            <w:tcW w:w="1012" w:type="dxa"/>
            <w:vAlign w:val="center"/>
          </w:tcPr>
          <w:p w14:paraId="0455028C"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1 456</w:t>
            </w:r>
          </w:p>
        </w:tc>
        <w:tc>
          <w:tcPr>
            <w:tcW w:w="1584" w:type="dxa"/>
            <w:vAlign w:val="center"/>
          </w:tcPr>
          <w:p w14:paraId="4C4F6EB4" w14:textId="77777777" w:rsidR="00B8045D" w:rsidRPr="00F7091E" w:rsidRDefault="00B8045D" w:rsidP="009D28F3">
            <w:pPr>
              <w:tabs>
                <w:tab w:val="left" w:pos="-360"/>
              </w:tabs>
              <w:ind w:left="-79" w:right="-180"/>
              <w:jc w:val="center"/>
              <w:rPr>
                <w:rFonts w:ascii="Times New Roman" w:eastAsia="Times New Roman" w:hAnsi="Times New Roman"/>
                <w:sz w:val="24"/>
                <w:szCs w:val="24"/>
              </w:rPr>
            </w:pPr>
            <w:r w:rsidRPr="00F7091E">
              <w:rPr>
                <w:rFonts w:ascii="Times New Roman" w:eastAsia="Times New Roman" w:hAnsi="Times New Roman"/>
                <w:sz w:val="24"/>
                <w:szCs w:val="24"/>
              </w:rPr>
              <w:t>431</w:t>
            </w:r>
          </w:p>
        </w:tc>
      </w:tr>
    </w:tbl>
    <w:p w14:paraId="03C01F1C" w14:textId="77777777" w:rsidR="00B8045D" w:rsidRPr="00F7091E" w:rsidRDefault="00B8045D" w:rsidP="00485B4E">
      <w:pPr>
        <w:tabs>
          <w:tab w:val="left" w:pos="-360"/>
        </w:tabs>
        <w:spacing w:after="0" w:line="240" w:lineRule="auto"/>
        <w:jc w:val="both"/>
        <w:rPr>
          <w:rFonts w:ascii="Times New Roman" w:eastAsia="Times New Roman" w:hAnsi="Times New Roman" w:cs="Times New Roman"/>
          <w:sz w:val="24"/>
          <w:szCs w:val="24"/>
          <w:lang w:eastAsia="ru-RU"/>
        </w:rPr>
      </w:pPr>
    </w:p>
    <w:p w14:paraId="7C761683" w14:textId="32E2CC9E"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Основным видом психологической помощи в выборе трудовой деятельности является </w:t>
      </w:r>
      <w:r w:rsidRPr="00F7091E">
        <w:rPr>
          <w:rFonts w:ascii="Times New Roman" w:eastAsia="Times New Roman" w:hAnsi="Times New Roman" w:cs="Times New Roman"/>
          <w:iCs/>
          <w:sz w:val="28"/>
          <w:szCs w:val="28"/>
          <w:lang w:eastAsia="ru-RU"/>
        </w:rPr>
        <w:t>профессиональная ориентация</w:t>
      </w:r>
      <w:r w:rsidRPr="00F7091E">
        <w:rPr>
          <w:rFonts w:ascii="Times New Roman" w:eastAsia="Times New Roman" w:hAnsi="Times New Roman" w:cs="Times New Roman"/>
          <w:sz w:val="28"/>
          <w:szCs w:val="28"/>
          <w:lang w:eastAsia="ru-RU"/>
        </w:rPr>
        <w:t xml:space="preserve"> </w:t>
      </w:r>
      <w:r w:rsidR="0024240F" w:rsidRPr="00F7091E">
        <w:rPr>
          <w:rFonts w:ascii="Times New Roman" w:eastAsia="Times New Roman" w:hAnsi="Times New Roman" w:cs="Times New Roman"/>
          <w:sz w:val="28"/>
          <w:szCs w:val="28"/>
          <w:lang w:eastAsia="ru-RU"/>
        </w:rPr>
        <w:t>-</w:t>
      </w:r>
      <w:r w:rsidRPr="00F7091E">
        <w:rPr>
          <w:rFonts w:ascii="Times New Roman" w:eastAsia="Times New Roman" w:hAnsi="Times New Roman" w:cs="Times New Roman"/>
          <w:sz w:val="28"/>
          <w:szCs w:val="28"/>
          <w:lang w:eastAsia="ru-RU"/>
        </w:rPr>
        <w:t xml:space="preserve"> система мероприятий по ознакомлению с миром профессий и содействию в выборе профессии согласно желаниям, склонностям, интересам человека с учетом его способностей и возможности работать в избранной профессии, а также с учетом ситуации на рынке труда. </w:t>
      </w:r>
    </w:p>
    <w:p w14:paraId="594A9946" w14:textId="77777777"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Основными направлениями профориентационной работы Центров с учащимися выпускных классов являются:</w:t>
      </w:r>
    </w:p>
    <w:p w14:paraId="1DE6EBAC" w14:textId="6760DEEE" w:rsidR="00B8045D" w:rsidRPr="00F7091E" w:rsidRDefault="0040095B"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а)</w:t>
      </w:r>
      <w:r w:rsidR="00B8045D" w:rsidRPr="00F7091E">
        <w:rPr>
          <w:rFonts w:ascii="Times New Roman" w:eastAsia="Times New Roman" w:hAnsi="Times New Roman" w:cs="Times New Roman"/>
          <w:sz w:val="28"/>
          <w:szCs w:val="28"/>
          <w:lang w:eastAsia="ru-RU"/>
        </w:rPr>
        <w:t xml:space="preserve"> информирование о ситуации на рынке труда, о требованиях, предъявляемых к профессиям; </w:t>
      </w:r>
    </w:p>
    <w:p w14:paraId="3EEBE5C6" w14:textId="01447223" w:rsidR="00B8045D" w:rsidRPr="00F7091E" w:rsidRDefault="0040095B"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б)</w:t>
      </w:r>
      <w:r w:rsidR="00B8045D" w:rsidRPr="00F7091E">
        <w:rPr>
          <w:rFonts w:ascii="Times New Roman" w:eastAsia="Times New Roman" w:hAnsi="Times New Roman" w:cs="Times New Roman"/>
          <w:sz w:val="28"/>
          <w:szCs w:val="28"/>
          <w:lang w:eastAsia="ru-RU"/>
        </w:rPr>
        <w:t xml:space="preserve"> тестирование для дальнейшего самоопределения сферы деятельности выпускников. </w:t>
      </w:r>
    </w:p>
    <w:p w14:paraId="7ADAB0EC" w14:textId="77777777"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Численность граждан в возрасте до 18 лет, получивших государственную услугу по профессиональной ориентации в 2022 году составила 1 456 человек.</w:t>
      </w:r>
    </w:p>
    <w:p w14:paraId="32C23F54" w14:textId="77777777" w:rsidR="00B8045D" w:rsidRPr="00F7091E" w:rsidRDefault="00B8045D" w:rsidP="00485B4E">
      <w:pPr>
        <w:tabs>
          <w:tab w:val="left" w:pos="-3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2022 году с учащимися общеобразовательных организаций специалистами Центров проведены 42 групповых профориентационных консультаций с охватом 504 человека, и 801 индивидуальную профориентационную консультацию с охватом 817 человек.</w:t>
      </w:r>
    </w:p>
    <w:p w14:paraId="39DB6C9A" w14:textId="77777777" w:rsidR="000768B6" w:rsidRDefault="000768B6" w:rsidP="00485B4E">
      <w:pPr>
        <w:spacing w:after="0" w:line="240" w:lineRule="auto"/>
        <w:ind w:firstLine="851"/>
        <w:jc w:val="center"/>
        <w:rPr>
          <w:rFonts w:ascii="Times New Roman" w:hAnsi="Times New Roman" w:cs="Times New Roman"/>
          <w:sz w:val="28"/>
          <w:szCs w:val="28"/>
        </w:rPr>
      </w:pPr>
    </w:p>
    <w:p w14:paraId="31E21927" w14:textId="77777777" w:rsidR="000768B6" w:rsidRDefault="000768B6" w:rsidP="00485B4E">
      <w:pPr>
        <w:spacing w:after="0" w:line="240" w:lineRule="auto"/>
        <w:ind w:firstLine="851"/>
        <w:jc w:val="center"/>
        <w:rPr>
          <w:rFonts w:ascii="Times New Roman" w:hAnsi="Times New Roman" w:cs="Times New Roman"/>
          <w:sz w:val="28"/>
          <w:szCs w:val="28"/>
        </w:rPr>
      </w:pPr>
    </w:p>
    <w:p w14:paraId="67CD72C1"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Положение детей-сирот</w:t>
      </w:r>
    </w:p>
    <w:p w14:paraId="4FB8454E"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и детей, оставшихся без попечения родителей</w:t>
      </w:r>
    </w:p>
    <w:p w14:paraId="6B47B074"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38493A4B" w14:textId="6BA0C2D1"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lastRenderedPageBreak/>
        <w:t>Количество детей в Приднестровье, находящихся под защитой государства, на 1 января 2023 года составило 2 852 человек</w:t>
      </w:r>
      <w:r w:rsidR="00DB0820" w:rsidRPr="00F7091E">
        <w:rPr>
          <w:rFonts w:ascii="Times New Roman" w:eastAsia="Times New Roman" w:hAnsi="Times New Roman" w:cs="Times New Roman"/>
          <w:sz w:val="28"/>
          <w:szCs w:val="28"/>
          <w:lang w:eastAsia="ru-RU"/>
        </w:rPr>
        <w:t>а</w:t>
      </w:r>
      <w:r w:rsidRPr="00F7091E">
        <w:rPr>
          <w:rFonts w:ascii="Times New Roman" w:eastAsia="Times New Roman" w:hAnsi="Times New Roman" w:cs="Times New Roman"/>
          <w:sz w:val="28"/>
          <w:szCs w:val="28"/>
          <w:lang w:eastAsia="ru-RU"/>
        </w:rPr>
        <w:t xml:space="preserve"> (на 1 января 2022 года – 2 856 человек), из которых:</w:t>
      </w:r>
    </w:p>
    <w:p w14:paraId="6C4E154D" w14:textId="77777777"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а) 802 детей-сирот и детей, оставшихся без попечения родителей, находятся под опекой физических лиц, то есть воспитываются в семьях, что составляет 28,1% от количества детей, находящихся под защитой государства;</w:t>
      </w:r>
    </w:p>
    <w:p w14:paraId="0A9424CF" w14:textId="77777777"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б) 19 детей воспитываются в детском доме семейного типа (0,7% от количества детей, находящихся под защитой государства);</w:t>
      </w:r>
    </w:p>
    <w:p w14:paraId="7054DA29" w14:textId="522B26C4"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1475 детей находятся на обеспечении в государственных и муниципальных учреждениях (из них: в государственных учреждениях – 824 чел</w:t>
      </w:r>
      <w:r w:rsidR="0031334D" w:rsidRPr="00F7091E">
        <w:rPr>
          <w:rFonts w:ascii="Times New Roman" w:eastAsia="Times New Roman" w:hAnsi="Times New Roman" w:cs="Times New Roman"/>
          <w:sz w:val="28"/>
          <w:szCs w:val="28"/>
          <w:lang w:eastAsia="ru-RU"/>
        </w:rPr>
        <w:t>овек</w:t>
      </w:r>
      <w:r w:rsidR="00A13D1F" w:rsidRPr="00F7091E">
        <w:rPr>
          <w:rFonts w:ascii="Times New Roman" w:eastAsia="Times New Roman" w:hAnsi="Times New Roman" w:cs="Times New Roman"/>
          <w:sz w:val="28"/>
          <w:szCs w:val="28"/>
          <w:lang w:eastAsia="ru-RU"/>
        </w:rPr>
        <w:t>а</w:t>
      </w:r>
      <w:r w:rsidRPr="00F7091E">
        <w:rPr>
          <w:rFonts w:ascii="Times New Roman" w:eastAsia="Times New Roman" w:hAnsi="Times New Roman" w:cs="Times New Roman"/>
          <w:sz w:val="28"/>
          <w:szCs w:val="28"/>
          <w:lang w:eastAsia="ru-RU"/>
        </w:rPr>
        <w:t>, в муниципальных учреждениях – 651 чел</w:t>
      </w:r>
      <w:r w:rsidR="0031334D" w:rsidRPr="00F7091E">
        <w:rPr>
          <w:rFonts w:ascii="Times New Roman" w:eastAsia="Times New Roman" w:hAnsi="Times New Roman" w:cs="Times New Roman"/>
          <w:sz w:val="28"/>
          <w:szCs w:val="28"/>
          <w:lang w:eastAsia="ru-RU"/>
        </w:rPr>
        <w:t>овек</w:t>
      </w:r>
      <w:r w:rsidRPr="00F7091E">
        <w:rPr>
          <w:rFonts w:ascii="Times New Roman" w:eastAsia="Times New Roman" w:hAnsi="Times New Roman" w:cs="Times New Roman"/>
          <w:sz w:val="28"/>
          <w:szCs w:val="28"/>
          <w:lang w:eastAsia="ru-RU"/>
        </w:rPr>
        <w:t xml:space="preserve">). </w:t>
      </w:r>
    </w:p>
    <w:p w14:paraId="0242433F" w14:textId="68CFD0C8"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Из 1475 детей: дети-сироты и дети, оставшиеся без попечения родителей – 471 (16,5% от количества детей, находящихся под защитой государства), дети из малообеспеченных семей – 238 (8,3% от количества детей, находящихся под защитой государства), дети, нуждающиеся в коррекционном образовании и инвалиды – 766 (26,9% от количества детей, находящихся под защитой государства);</w:t>
      </w:r>
    </w:p>
    <w:p w14:paraId="431A6E2D" w14:textId="4793405C" w:rsidR="0031334D" w:rsidRPr="00F7091E" w:rsidRDefault="00B715BA" w:rsidP="00485B4E">
      <w:pPr>
        <w:spacing w:after="0" w:line="240" w:lineRule="auto"/>
        <w:ind w:firstLine="567"/>
        <w:jc w:val="both"/>
        <w:rPr>
          <w:rFonts w:ascii="Times New Roman" w:eastAsia="Calibri" w:hAnsi="Times New Roman" w:cs="Times New Roman"/>
          <w:sz w:val="28"/>
          <w:szCs w:val="28"/>
        </w:rPr>
      </w:pPr>
      <w:r w:rsidRPr="00F7091E">
        <w:rPr>
          <w:rFonts w:ascii="Times New Roman" w:eastAsia="Times New Roman" w:hAnsi="Times New Roman" w:cs="Times New Roman"/>
          <w:sz w:val="28"/>
          <w:szCs w:val="28"/>
          <w:lang w:eastAsia="ru-RU"/>
        </w:rPr>
        <w:t>г) 556 учащихся и студентов из категорий детей-сирот</w:t>
      </w:r>
      <w:r w:rsidR="00C62690" w:rsidRPr="00F7091E">
        <w:rPr>
          <w:rFonts w:ascii="Times New Roman" w:eastAsia="Times New Roman" w:hAnsi="Times New Roman" w:cs="Times New Roman"/>
          <w:sz w:val="28"/>
          <w:szCs w:val="28"/>
          <w:lang w:eastAsia="ru-RU"/>
        </w:rPr>
        <w:t>,</w:t>
      </w:r>
      <w:r w:rsidRPr="00F7091E">
        <w:rPr>
          <w:rFonts w:ascii="Times New Roman" w:eastAsia="Times New Roman" w:hAnsi="Times New Roman" w:cs="Times New Roman"/>
          <w:sz w:val="28"/>
          <w:szCs w:val="28"/>
          <w:lang w:eastAsia="ru-RU"/>
        </w:rPr>
        <w:t xml:space="preserve"> и детей, оставшихся без попечения родителей, лиц из их числа (19,5% от количества детей, находящихся под защитой государства) обучаются по очной форме обучения в организациях профессионального образования и находятся на полном государственном обеспечении (из них несовершеннолетних - 123 человека).</w:t>
      </w:r>
      <w:r w:rsidR="0031334D" w:rsidRPr="00F7091E">
        <w:rPr>
          <w:rFonts w:ascii="Times New Roman" w:eastAsia="Calibri" w:hAnsi="Times New Roman" w:cs="Times New Roman"/>
          <w:sz w:val="24"/>
          <w:szCs w:val="24"/>
        </w:rPr>
        <w:t xml:space="preserve"> </w:t>
      </w:r>
    </w:p>
    <w:p w14:paraId="1DAD5C24" w14:textId="77777777"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Количество детей, не имеющих правового статуса оставшихся без попечения родителей, но находящихся под опекой (попечительством) физических лиц в связи с тем, что их родители не могут заниматься воспитанием детей вследствие длительной командировки, в том числе в связи с выездом за пределы Приднестровской Молдавской Республики, в динамике за три года составляет: </w:t>
      </w:r>
      <w:r w:rsidR="0031334D" w:rsidRPr="00F7091E">
        <w:rPr>
          <w:rFonts w:ascii="Times New Roman" w:eastAsia="Times New Roman" w:hAnsi="Times New Roman" w:cs="Times New Roman"/>
          <w:sz w:val="28"/>
          <w:szCs w:val="28"/>
          <w:lang w:eastAsia="ru-RU"/>
        </w:rPr>
        <w:t xml:space="preserve">2022 год – 121 ребенок, </w:t>
      </w:r>
      <w:r w:rsidRPr="00F7091E">
        <w:rPr>
          <w:rFonts w:ascii="Times New Roman" w:eastAsia="Times New Roman" w:hAnsi="Times New Roman" w:cs="Times New Roman"/>
          <w:sz w:val="28"/>
          <w:szCs w:val="28"/>
          <w:lang w:eastAsia="ru-RU"/>
        </w:rPr>
        <w:t>2021 год – 134 ребенка,</w:t>
      </w:r>
      <w:r w:rsidR="0031334D" w:rsidRPr="00F7091E">
        <w:rPr>
          <w:rFonts w:ascii="Times New Roman" w:eastAsia="Times New Roman" w:hAnsi="Times New Roman" w:cs="Times New Roman"/>
          <w:sz w:val="28"/>
          <w:szCs w:val="28"/>
          <w:lang w:eastAsia="ru-RU"/>
        </w:rPr>
        <w:t xml:space="preserve"> 2020 год – 169 детей.</w:t>
      </w:r>
    </w:p>
    <w:p w14:paraId="1EB4A107" w14:textId="77777777" w:rsidR="00A17FDD" w:rsidRPr="00F7091E" w:rsidRDefault="003F6C0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Из общего числа</w:t>
      </w:r>
      <w:r w:rsidR="00A17FDD" w:rsidRPr="00F7091E">
        <w:rPr>
          <w:rFonts w:ascii="Times New Roman" w:hAnsi="Times New Roman" w:cs="Times New Roman"/>
          <w:sz w:val="28"/>
          <w:szCs w:val="28"/>
        </w:rPr>
        <w:t xml:space="preserve"> детей-сирот и детей, оставшихся без попечения родителей, состоящих на учете в территориальных управлениях и отделах опеки и попечительства, </w:t>
      </w:r>
      <w:r w:rsidR="0031334D" w:rsidRPr="00F7091E">
        <w:rPr>
          <w:rFonts w:ascii="Times New Roman" w:hAnsi="Times New Roman" w:cs="Times New Roman"/>
          <w:sz w:val="28"/>
          <w:szCs w:val="28"/>
        </w:rPr>
        <w:t xml:space="preserve">192 ребенка </w:t>
      </w:r>
      <w:r w:rsidRPr="00F7091E">
        <w:rPr>
          <w:rFonts w:ascii="Times New Roman" w:hAnsi="Times New Roman" w:cs="Times New Roman"/>
          <w:sz w:val="28"/>
          <w:szCs w:val="28"/>
        </w:rPr>
        <w:t>дошкольного возраста, 1</w:t>
      </w:r>
      <w:r w:rsidR="0031334D" w:rsidRPr="00F7091E">
        <w:rPr>
          <w:rFonts w:ascii="Times New Roman" w:hAnsi="Times New Roman" w:cs="Times New Roman"/>
          <w:sz w:val="28"/>
          <w:szCs w:val="28"/>
        </w:rPr>
        <w:t>138</w:t>
      </w:r>
      <w:r w:rsidRPr="00F7091E">
        <w:rPr>
          <w:rFonts w:ascii="Times New Roman" w:hAnsi="Times New Roman" w:cs="Times New Roman"/>
          <w:sz w:val="28"/>
          <w:szCs w:val="28"/>
        </w:rPr>
        <w:t xml:space="preserve"> школьного возраста, </w:t>
      </w:r>
      <w:r w:rsidR="0031334D" w:rsidRPr="00F7091E">
        <w:rPr>
          <w:rFonts w:ascii="Times New Roman" w:hAnsi="Times New Roman" w:cs="Times New Roman"/>
          <w:sz w:val="28"/>
          <w:szCs w:val="28"/>
        </w:rPr>
        <w:t>556</w:t>
      </w:r>
      <w:r w:rsidRPr="00F7091E">
        <w:rPr>
          <w:rFonts w:ascii="Times New Roman" w:hAnsi="Times New Roman" w:cs="Times New Roman"/>
          <w:sz w:val="28"/>
          <w:szCs w:val="28"/>
        </w:rPr>
        <w:t xml:space="preserve"> обучающихся организаций среднего и высшего профессионального образования.</w:t>
      </w:r>
    </w:p>
    <w:p w14:paraId="12925C1E" w14:textId="77777777" w:rsidR="009D28F3" w:rsidRPr="00F7091E" w:rsidRDefault="009D28F3" w:rsidP="00485B4E">
      <w:pPr>
        <w:spacing w:after="0" w:line="240" w:lineRule="auto"/>
        <w:ind w:firstLine="851"/>
        <w:jc w:val="right"/>
        <w:rPr>
          <w:rFonts w:ascii="Times New Roman" w:eastAsia="Times New Roman" w:hAnsi="Times New Roman" w:cs="Times New Roman"/>
          <w:sz w:val="24"/>
          <w:szCs w:val="24"/>
        </w:rPr>
      </w:pPr>
    </w:p>
    <w:p w14:paraId="13E4A4D2" w14:textId="21CABC75" w:rsidR="00B715BA" w:rsidRPr="00F7091E" w:rsidRDefault="0045044F" w:rsidP="00485B4E">
      <w:pPr>
        <w:spacing w:after="0" w:line="240" w:lineRule="auto"/>
        <w:ind w:firstLine="851"/>
        <w:jc w:val="right"/>
        <w:rPr>
          <w:rFonts w:ascii="Times New Roman" w:hAnsi="Times New Roman" w:cs="Times New Roman"/>
          <w:sz w:val="24"/>
          <w:szCs w:val="24"/>
        </w:rPr>
      </w:pPr>
      <w:r w:rsidRPr="00F7091E">
        <w:rPr>
          <w:rFonts w:ascii="Times New Roman" w:eastAsia="Times New Roman" w:hAnsi="Times New Roman" w:cs="Times New Roman"/>
          <w:sz w:val="24"/>
          <w:szCs w:val="24"/>
        </w:rPr>
        <w:t>Таблица № 67</w:t>
      </w:r>
    </w:p>
    <w:p w14:paraId="4593CF6D" w14:textId="77777777" w:rsidR="00957A64" w:rsidRPr="00F7091E" w:rsidRDefault="00957A64" w:rsidP="00485B4E">
      <w:pPr>
        <w:spacing w:after="0" w:line="240" w:lineRule="auto"/>
        <w:ind w:firstLine="851"/>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1417"/>
        <w:gridCol w:w="1418"/>
        <w:gridCol w:w="1559"/>
      </w:tblGrid>
      <w:tr w:rsidR="00B715BA" w:rsidRPr="00F7091E" w14:paraId="7EAFECC5" w14:textId="77777777" w:rsidTr="00897C81">
        <w:trPr>
          <w:jc w:val="center"/>
        </w:trPr>
        <w:tc>
          <w:tcPr>
            <w:tcW w:w="4390" w:type="dxa"/>
          </w:tcPr>
          <w:p w14:paraId="528958D8"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p>
        </w:tc>
        <w:tc>
          <w:tcPr>
            <w:tcW w:w="1417" w:type="dxa"/>
          </w:tcPr>
          <w:p w14:paraId="7A2244E9"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2020 год</w:t>
            </w:r>
          </w:p>
        </w:tc>
        <w:tc>
          <w:tcPr>
            <w:tcW w:w="1418" w:type="dxa"/>
          </w:tcPr>
          <w:p w14:paraId="0FBA94CF"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2021 год</w:t>
            </w:r>
          </w:p>
        </w:tc>
        <w:tc>
          <w:tcPr>
            <w:tcW w:w="1559" w:type="dxa"/>
          </w:tcPr>
          <w:p w14:paraId="03EB8DEA"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2022 год</w:t>
            </w:r>
          </w:p>
        </w:tc>
      </w:tr>
      <w:tr w:rsidR="00B715BA" w:rsidRPr="00F7091E" w14:paraId="1CF0B8DF" w14:textId="77777777" w:rsidTr="00897C81">
        <w:trPr>
          <w:jc w:val="center"/>
        </w:trPr>
        <w:tc>
          <w:tcPr>
            <w:tcW w:w="4390" w:type="dxa"/>
          </w:tcPr>
          <w:p w14:paraId="3E1B4C8F" w14:textId="77777777" w:rsidR="00B715BA" w:rsidRPr="00F7091E" w:rsidRDefault="00B715BA" w:rsidP="00485B4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Дошкольного возраста</w:t>
            </w:r>
          </w:p>
        </w:tc>
        <w:tc>
          <w:tcPr>
            <w:tcW w:w="1417" w:type="dxa"/>
            <w:vAlign w:val="center"/>
          </w:tcPr>
          <w:p w14:paraId="3854E1B1"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252</w:t>
            </w:r>
          </w:p>
        </w:tc>
        <w:tc>
          <w:tcPr>
            <w:tcW w:w="1418" w:type="dxa"/>
            <w:vAlign w:val="center"/>
          </w:tcPr>
          <w:p w14:paraId="2B6311AD"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208</w:t>
            </w:r>
          </w:p>
        </w:tc>
        <w:tc>
          <w:tcPr>
            <w:tcW w:w="1559" w:type="dxa"/>
            <w:vAlign w:val="center"/>
          </w:tcPr>
          <w:p w14:paraId="12A9F38A"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192</w:t>
            </w:r>
          </w:p>
        </w:tc>
      </w:tr>
      <w:tr w:rsidR="00B715BA" w:rsidRPr="00F7091E" w14:paraId="78B1541F" w14:textId="77777777" w:rsidTr="00897C81">
        <w:trPr>
          <w:jc w:val="center"/>
        </w:trPr>
        <w:tc>
          <w:tcPr>
            <w:tcW w:w="4390" w:type="dxa"/>
          </w:tcPr>
          <w:p w14:paraId="59F0FE47" w14:textId="77777777" w:rsidR="00B715BA" w:rsidRPr="00F7091E" w:rsidRDefault="00B715BA" w:rsidP="00485B4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Школьного возраста</w:t>
            </w:r>
          </w:p>
        </w:tc>
        <w:tc>
          <w:tcPr>
            <w:tcW w:w="1417" w:type="dxa"/>
            <w:vAlign w:val="center"/>
          </w:tcPr>
          <w:p w14:paraId="0D57DDA3"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1 212</w:t>
            </w:r>
          </w:p>
        </w:tc>
        <w:tc>
          <w:tcPr>
            <w:tcW w:w="1418" w:type="dxa"/>
            <w:vAlign w:val="center"/>
          </w:tcPr>
          <w:p w14:paraId="7EDE62A5"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1 158</w:t>
            </w:r>
          </w:p>
        </w:tc>
        <w:tc>
          <w:tcPr>
            <w:tcW w:w="1559" w:type="dxa"/>
            <w:vAlign w:val="center"/>
          </w:tcPr>
          <w:p w14:paraId="347B4921"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1 138</w:t>
            </w:r>
          </w:p>
        </w:tc>
      </w:tr>
      <w:tr w:rsidR="00B715BA" w:rsidRPr="00F7091E" w14:paraId="0D239990" w14:textId="77777777" w:rsidTr="00897C81">
        <w:trPr>
          <w:jc w:val="center"/>
        </w:trPr>
        <w:tc>
          <w:tcPr>
            <w:tcW w:w="4390" w:type="dxa"/>
          </w:tcPr>
          <w:p w14:paraId="45F520FF" w14:textId="77777777" w:rsidR="00B715BA" w:rsidRPr="00F7091E" w:rsidRDefault="00B715BA" w:rsidP="00485B4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Обучающиеся в НПО, СПО, ВПО</w:t>
            </w:r>
          </w:p>
        </w:tc>
        <w:tc>
          <w:tcPr>
            <w:tcW w:w="1417" w:type="dxa"/>
            <w:vAlign w:val="center"/>
          </w:tcPr>
          <w:p w14:paraId="67FFBAAA"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498</w:t>
            </w:r>
          </w:p>
        </w:tc>
        <w:tc>
          <w:tcPr>
            <w:tcW w:w="1418" w:type="dxa"/>
            <w:vAlign w:val="center"/>
          </w:tcPr>
          <w:p w14:paraId="58A8F867"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523</w:t>
            </w:r>
          </w:p>
        </w:tc>
        <w:tc>
          <w:tcPr>
            <w:tcW w:w="1559" w:type="dxa"/>
            <w:vAlign w:val="center"/>
          </w:tcPr>
          <w:p w14:paraId="654E6FCB" w14:textId="77777777" w:rsidR="00B715BA" w:rsidRPr="00F7091E" w:rsidRDefault="00B715BA"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556</w:t>
            </w:r>
          </w:p>
        </w:tc>
      </w:tr>
    </w:tbl>
    <w:p w14:paraId="29C6E27C" w14:textId="77777777" w:rsidR="00333FAA" w:rsidRPr="00F7091E" w:rsidRDefault="00333FAA" w:rsidP="00485B4E">
      <w:pPr>
        <w:spacing w:after="0" w:line="240" w:lineRule="auto"/>
        <w:ind w:firstLine="567"/>
        <w:jc w:val="both"/>
        <w:rPr>
          <w:rFonts w:ascii="Times New Roman" w:eastAsia="Calibri" w:hAnsi="Times New Roman" w:cs="Times New Roman"/>
          <w:sz w:val="28"/>
          <w:szCs w:val="28"/>
        </w:rPr>
      </w:pPr>
    </w:p>
    <w:p w14:paraId="4DEB793A" w14:textId="03410C43" w:rsidR="00B715BA" w:rsidRPr="00F7091E" w:rsidRDefault="0031334D" w:rsidP="00485B4E">
      <w:pPr>
        <w:spacing w:after="0" w:line="240" w:lineRule="auto"/>
        <w:ind w:firstLine="567"/>
        <w:jc w:val="both"/>
        <w:rPr>
          <w:rFonts w:ascii="Times New Roman" w:eastAsia="Calibri" w:hAnsi="Times New Roman" w:cs="Times New Roman"/>
          <w:sz w:val="24"/>
          <w:szCs w:val="24"/>
        </w:rPr>
      </w:pPr>
      <w:r w:rsidRPr="00F7091E">
        <w:rPr>
          <w:rFonts w:ascii="Times New Roman" w:eastAsia="Calibri" w:hAnsi="Times New Roman" w:cs="Times New Roman"/>
          <w:sz w:val="28"/>
          <w:szCs w:val="28"/>
        </w:rPr>
        <w:t xml:space="preserve">Из 556 учащихся и студентов, по состоянию на 1 января 2023 года, обучающихся в организациях профессионального образования из категории </w:t>
      </w:r>
      <w:r w:rsidRPr="00F7091E">
        <w:rPr>
          <w:rFonts w:ascii="Times New Roman" w:eastAsia="Calibri" w:hAnsi="Times New Roman" w:cs="Times New Roman"/>
          <w:sz w:val="28"/>
          <w:szCs w:val="28"/>
        </w:rPr>
        <w:lastRenderedPageBreak/>
        <w:t xml:space="preserve">детей-сирот и детей, оставшихся без попечения родителей, и лиц из их числа, </w:t>
      </w:r>
      <w:r w:rsidRPr="00F7091E">
        <w:rPr>
          <w:rFonts w:ascii="Times New Roman" w:eastAsia="Times New Roman" w:hAnsi="Times New Roman" w:cs="Times New Roman"/>
          <w:sz w:val="28"/>
          <w:szCs w:val="28"/>
          <w:lang w:eastAsia="ru-RU"/>
        </w:rPr>
        <w:t>123 чел</w:t>
      </w:r>
      <w:r w:rsidR="00F757E4" w:rsidRPr="00F7091E">
        <w:rPr>
          <w:rFonts w:ascii="Times New Roman" w:eastAsia="Times New Roman" w:hAnsi="Times New Roman" w:cs="Times New Roman"/>
          <w:sz w:val="28"/>
          <w:szCs w:val="28"/>
          <w:lang w:eastAsia="ru-RU"/>
        </w:rPr>
        <w:t>овека</w:t>
      </w:r>
      <w:r w:rsidRPr="00F7091E">
        <w:rPr>
          <w:rFonts w:ascii="Times New Roman" w:eastAsia="Times New Roman" w:hAnsi="Times New Roman" w:cs="Times New Roman"/>
          <w:sz w:val="28"/>
          <w:szCs w:val="28"/>
          <w:lang w:eastAsia="ru-RU"/>
        </w:rPr>
        <w:t xml:space="preserve"> (22,1%) – несовершеннолетние и 433 </w:t>
      </w:r>
      <w:r w:rsidR="00763BD1" w:rsidRPr="00F7091E">
        <w:rPr>
          <w:rFonts w:ascii="Times New Roman" w:eastAsia="Times New Roman" w:hAnsi="Times New Roman" w:cs="Times New Roman"/>
          <w:sz w:val="28"/>
          <w:szCs w:val="28"/>
          <w:lang w:eastAsia="ru-RU"/>
        </w:rPr>
        <w:t>человека</w:t>
      </w:r>
      <w:r w:rsidRPr="00F7091E">
        <w:rPr>
          <w:rFonts w:ascii="Times New Roman" w:eastAsia="Times New Roman" w:hAnsi="Times New Roman" w:cs="Times New Roman"/>
          <w:sz w:val="28"/>
          <w:szCs w:val="28"/>
          <w:lang w:eastAsia="ru-RU"/>
        </w:rPr>
        <w:t xml:space="preserve"> (77,9%) – в возрасте от 18 до 25 лет</w:t>
      </w:r>
      <w:r w:rsidRPr="00F7091E">
        <w:rPr>
          <w:rFonts w:ascii="Times New Roman" w:eastAsia="Calibri" w:hAnsi="Times New Roman" w:cs="Times New Roman"/>
          <w:sz w:val="28"/>
          <w:szCs w:val="28"/>
        </w:rPr>
        <w:t>.</w:t>
      </w:r>
    </w:p>
    <w:p w14:paraId="5D96792A" w14:textId="2ED027F4"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течение 2022 года было выявлено 244</w:t>
      </w:r>
      <w:r w:rsidR="00051004" w:rsidRPr="00F7091E">
        <w:rPr>
          <w:rFonts w:ascii="Times New Roman" w:eastAsia="Times New Roman" w:hAnsi="Times New Roman" w:cs="Times New Roman"/>
          <w:sz w:val="28"/>
          <w:szCs w:val="28"/>
          <w:lang w:eastAsia="ru-RU"/>
        </w:rPr>
        <w:t xml:space="preserve"> ребенка</w:t>
      </w:r>
      <w:r w:rsidRPr="00F7091E">
        <w:rPr>
          <w:rFonts w:ascii="Times New Roman" w:eastAsia="Times New Roman" w:hAnsi="Times New Roman" w:cs="Times New Roman"/>
          <w:sz w:val="28"/>
          <w:szCs w:val="28"/>
          <w:lang w:eastAsia="ru-RU"/>
        </w:rPr>
        <w:t>, нуждающихся в государственной защите, что на 14 чел</w:t>
      </w:r>
      <w:r w:rsidR="00897C81" w:rsidRPr="00F7091E">
        <w:rPr>
          <w:rFonts w:ascii="Times New Roman" w:eastAsia="Times New Roman" w:hAnsi="Times New Roman" w:cs="Times New Roman"/>
          <w:sz w:val="28"/>
          <w:szCs w:val="28"/>
          <w:lang w:eastAsia="ru-RU"/>
        </w:rPr>
        <w:t>овек</w:t>
      </w:r>
      <w:r w:rsidRPr="00F7091E">
        <w:rPr>
          <w:rFonts w:ascii="Times New Roman" w:eastAsia="Times New Roman" w:hAnsi="Times New Roman" w:cs="Times New Roman"/>
          <w:sz w:val="28"/>
          <w:szCs w:val="28"/>
          <w:lang w:eastAsia="ru-RU"/>
        </w:rPr>
        <w:t xml:space="preserve"> (или 5,4%) меньше, чем в 2021 году (в 2021 году выявлено – 258 детей). Из 244-х выявленных, а также 7-ти детей, оставшихся неустроенными на 1 января 2022 года: </w:t>
      </w:r>
    </w:p>
    <w:p w14:paraId="70B32AF4" w14:textId="55930930"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а)</w:t>
      </w:r>
      <w:r w:rsidR="00B715BA" w:rsidRPr="00F7091E">
        <w:rPr>
          <w:rFonts w:ascii="Times New Roman" w:eastAsia="Times New Roman" w:hAnsi="Times New Roman" w:cs="Times New Roman"/>
          <w:sz w:val="28"/>
          <w:szCs w:val="28"/>
          <w:lang w:eastAsia="ru-RU"/>
        </w:rPr>
        <w:t xml:space="preserve"> 78 детей (31,1% от количества выявленных в отчетном году и оставшихся неустроенными с прошлого года) передано на воспитание в семьи (в 2021 году – 97 детей – 35,6%);</w:t>
      </w:r>
    </w:p>
    <w:p w14:paraId="2483C5A8" w14:textId="09AB2FC4"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б)</w:t>
      </w:r>
      <w:r w:rsidR="00B715BA" w:rsidRPr="00F7091E">
        <w:rPr>
          <w:rFonts w:ascii="Times New Roman" w:eastAsia="Times New Roman" w:hAnsi="Times New Roman" w:cs="Times New Roman"/>
          <w:sz w:val="28"/>
          <w:szCs w:val="28"/>
          <w:lang w:eastAsia="ru-RU"/>
        </w:rPr>
        <w:t xml:space="preserve"> 121</w:t>
      </w:r>
      <w:r w:rsidR="007F31FE" w:rsidRPr="00F7091E">
        <w:rPr>
          <w:rFonts w:ascii="Times New Roman" w:eastAsia="Times New Roman" w:hAnsi="Times New Roman" w:cs="Times New Roman"/>
          <w:sz w:val="28"/>
          <w:szCs w:val="28"/>
          <w:lang w:eastAsia="ru-RU"/>
        </w:rPr>
        <w:t xml:space="preserve"> ребенок</w:t>
      </w:r>
      <w:r w:rsidR="00B715BA" w:rsidRPr="00F7091E">
        <w:rPr>
          <w:rFonts w:ascii="Times New Roman" w:eastAsia="Times New Roman" w:hAnsi="Times New Roman" w:cs="Times New Roman"/>
          <w:sz w:val="28"/>
          <w:szCs w:val="28"/>
          <w:lang w:eastAsia="ru-RU"/>
        </w:rPr>
        <w:t xml:space="preserve"> (48,2%) направлено в гос</w:t>
      </w:r>
      <w:r w:rsidR="00426D67" w:rsidRPr="00F7091E">
        <w:rPr>
          <w:rFonts w:ascii="Times New Roman" w:eastAsia="Times New Roman" w:hAnsi="Times New Roman" w:cs="Times New Roman"/>
          <w:sz w:val="28"/>
          <w:szCs w:val="28"/>
          <w:lang w:eastAsia="ru-RU"/>
        </w:rPr>
        <w:t xml:space="preserve">ударственные </w:t>
      </w:r>
      <w:r w:rsidR="00B715BA" w:rsidRPr="00F7091E">
        <w:rPr>
          <w:rFonts w:ascii="Times New Roman" w:eastAsia="Times New Roman" w:hAnsi="Times New Roman" w:cs="Times New Roman"/>
          <w:sz w:val="28"/>
          <w:szCs w:val="28"/>
          <w:lang w:eastAsia="ru-RU"/>
        </w:rPr>
        <w:t xml:space="preserve">учреждения органами опеки и попечительства (в 2021 году – 97 детей – 35,6%); </w:t>
      </w:r>
    </w:p>
    <w:p w14:paraId="6E4290F9" w14:textId="42BA8FEF"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в)</w:t>
      </w:r>
      <w:r w:rsidR="00B715BA" w:rsidRPr="00F7091E">
        <w:rPr>
          <w:rFonts w:ascii="Times New Roman" w:eastAsia="Times New Roman" w:hAnsi="Times New Roman" w:cs="Times New Roman"/>
          <w:sz w:val="28"/>
          <w:szCs w:val="28"/>
          <w:lang w:eastAsia="ru-RU"/>
        </w:rPr>
        <w:t xml:space="preserve"> 47 детей (18,7%) направлены в различные формы устройства (</w:t>
      </w:r>
      <w:r w:rsidR="00003BA7" w:rsidRPr="00F7091E">
        <w:rPr>
          <w:rFonts w:ascii="Times New Roman" w:eastAsia="Times New Roman" w:hAnsi="Times New Roman" w:cs="Times New Roman"/>
          <w:sz w:val="28"/>
          <w:szCs w:val="28"/>
          <w:lang w:eastAsia="ru-RU"/>
        </w:rPr>
        <w:t>организации среднего и высшего профессионального образования</w:t>
      </w:r>
      <w:r w:rsidR="00B715BA" w:rsidRPr="00F7091E">
        <w:rPr>
          <w:rFonts w:ascii="Times New Roman" w:eastAsia="Times New Roman" w:hAnsi="Times New Roman" w:cs="Times New Roman"/>
          <w:sz w:val="28"/>
          <w:szCs w:val="28"/>
          <w:lang w:eastAsia="ru-RU"/>
        </w:rPr>
        <w:t>, возвращены в родную семью и находятся на учете как семьи в группе риска и др</w:t>
      </w:r>
      <w:r w:rsidR="001C69AF" w:rsidRPr="00F7091E">
        <w:rPr>
          <w:rFonts w:ascii="Times New Roman" w:eastAsia="Times New Roman" w:hAnsi="Times New Roman" w:cs="Times New Roman"/>
          <w:sz w:val="28"/>
          <w:szCs w:val="28"/>
          <w:lang w:eastAsia="ru-RU"/>
        </w:rPr>
        <w:t>угое</w:t>
      </w:r>
      <w:r w:rsidR="00B715BA" w:rsidRPr="00F7091E">
        <w:rPr>
          <w:rFonts w:ascii="Times New Roman" w:eastAsia="Times New Roman" w:hAnsi="Times New Roman" w:cs="Times New Roman"/>
          <w:sz w:val="28"/>
          <w:szCs w:val="28"/>
          <w:lang w:eastAsia="ru-RU"/>
        </w:rPr>
        <w:t xml:space="preserve">) (в 2021 году – 71 ребенок </w:t>
      </w:r>
      <w:r w:rsidR="00003BA7" w:rsidRPr="00F7091E">
        <w:rPr>
          <w:rFonts w:ascii="Times New Roman" w:eastAsia="Times New Roman" w:hAnsi="Times New Roman" w:cs="Times New Roman"/>
          <w:sz w:val="28"/>
          <w:szCs w:val="28"/>
          <w:lang w:eastAsia="ru-RU"/>
        </w:rPr>
        <w:t>(</w:t>
      </w:r>
      <w:r w:rsidR="00B715BA" w:rsidRPr="00F7091E">
        <w:rPr>
          <w:rFonts w:ascii="Times New Roman" w:eastAsia="Times New Roman" w:hAnsi="Times New Roman" w:cs="Times New Roman"/>
          <w:sz w:val="28"/>
          <w:szCs w:val="28"/>
          <w:lang w:eastAsia="ru-RU"/>
        </w:rPr>
        <w:t>26,2%)</w:t>
      </w:r>
      <w:r w:rsidR="00003BA7" w:rsidRPr="00F7091E">
        <w:rPr>
          <w:rFonts w:ascii="Times New Roman" w:eastAsia="Times New Roman" w:hAnsi="Times New Roman" w:cs="Times New Roman"/>
          <w:sz w:val="28"/>
          <w:szCs w:val="28"/>
          <w:lang w:eastAsia="ru-RU"/>
        </w:rPr>
        <w:t>)</w:t>
      </w:r>
      <w:r w:rsidR="00B715BA" w:rsidRPr="00F7091E">
        <w:rPr>
          <w:rFonts w:ascii="Times New Roman" w:eastAsia="Times New Roman" w:hAnsi="Times New Roman" w:cs="Times New Roman"/>
          <w:sz w:val="28"/>
          <w:szCs w:val="28"/>
          <w:lang w:eastAsia="ru-RU"/>
        </w:rPr>
        <w:t>.</w:t>
      </w:r>
    </w:p>
    <w:p w14:paraId="0AC0A396" w14:textId="77777777" w:rsidR="00B715BA" w:rsidRPr="00F7091E" w:rsidRDefault="00B715BA" w:rsidP="00485B4E">
      <w:pPr>
        <w:spacing w:after="0" w:line="240" w:lineRule="auto"/>
        <w:ind w:firstLine="851"/>
        <w:jc w:val="both"/>
        <w:rPr>
          <w:rFonts w:ascii="Times New Roman" w:eastAsia="Times New Roman" w:hAnsi="Times New Roman" w:cs="Times New Roman"/>
          <w:sz w:val="16"/>
          <w:szCs w:val="16"/>
          <w:lang w:eastAsia="ru-RU"/>
        </w:rPr>
      </w:pPr>
      <w:r w:rsidRPr="00F7091E">
        <w:rPr>
          <w:rFonts w:ascii="Times New Roman" w:eastAsia="Calibri" w:hAnsi="Times New Roman" w:cs="Times New Roman"/>
          <w:sz w:val="28"/>
          <w:szCs w:val="28"/>
        </w:rPr>
        <w:t xml:space="preserve">На 1 января 2023 года остались неустроенными 5 детей (2%) по причине того, что определяется форма устройства детей, </w:t>
      </w:r>
      <w:r w:rsidRPr="00F7091E">
        <w:rPr>
          <w:rFonts w:ascii="Times New Roman" w:eastAsia="Calibri" w:hAnsi="Times New Roman" w:cs="Times New Roman"/>
          <w:kern w:val="24"/>
          <w:sz w:val="28"/>
          <w:szCs w:val="28"/>
          <w:lang w:eastAsia="ru-RU"/>
        </w:rPr>
        <w:t>кандидатами в опекуны проводится сбор документов для оформления опеки или документы уже находятся в министерстве на рассмотрении, а также ведется поиск опекунов.</w:t>
      </w:r>
    </w:p>
    <w:p w14:paraId="1B50602D" w14:textId="1B42576A" w:rsidR="00003BA7" w:rsidRPr="00F7091E" w:rsidRDefault="00003BA7"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6</w:t>
      </w:r>
      <w:r w:rsidR="0045044F" w:rsidRPr="00F7091E">
        <w:rPr>
          <w:rFonts w:ascii="Times New Roman" w:hAnsi="Times New Roman" w:cs="Times New Roman"/>
          <w:sz w:val="24"/>
          <w:szCs w:val="24"/>
        </w:rPr>
        <w:t>8</w:t>
      </w:r>
    </w:p>
    <w:p w14:paraId="7586580A" w14:textId="77777777" w:rsidR="00003BA7" w:rsidRPr="00F7091E" w:rsidRDefault="00003BA7" w:rsidP="00485B4E">
      <w:pPr>
        <w:spacing w:after="0" w:line="240" w:lineRule="auto"/>
        <w:ind w:firstLine="851"/>
        <w:jc w:val="both"/>
        <w:rPr>
          <w:rFonts w:ascii="Times New Roman" w:hAnsi="Times New Roman" w:cs="Times New Roman"/>
          <w:sz w:val="28"/>
          <w:szCs w:val="28"/>
        </w:rPr>
      </w:pPr>
    </w:p>
    <w:p w14:paraId="3DEC7297" w14:textId="481AC653" w:rsidR="00003BA7" w:rsidRPr="00F7091E" w:rsidRDefault="00003BA7"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Анализ статистических и сводных отчетов за 202</w:t>
      </w:r>
      <w:r w:rsidR="0045044F"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 представленных отделами опеки и попечительства городов (районов) и </w:t>
      </w:r>
      <w:proofErr w:type="gramStart"/>
      <w:r w:rsidRPr="00F7091E">
        <w:rPr>
          <w:rFonts w:ascii="Times New Roman" w:hAnsi="Times New Roman" w:cs="Times New Roman"/>
          <w:sz w:val="28"/>
          <w:szCs w:val="28"/>
        </w:rPr>
        <w:t xml:space="preserve">подведомственными  </w:t>
      </w:r>
      <w:r w:rsidR="001C69AF" w:rsidRPr="00F7091E">
        <w:rPr>
          <w:rFonts w:ascii="Times New Roman" w:hAnsi="Times New Roman" w:cs="Times New Roman"/>
          <w:sz w:val="28"/>
          <w:szCs w:val="28"/>
        </w:rPr>
        <w:t>государственными</w:t>
      </w:r>
      <w:proofErr w:type="gramEnd"/>
      <w:r w:rsidR="001C69AF" w:rsidRPr="00F7091E">
        <w:rPr>
          <w:rFonts w:ascii="Times New Roman" w:hAnsi="Times New Roman" w:cs="Times New Roman"/>
          <w:sz w:val="28"/>
          <w:szCs w:val="28"/>
        </w:rPr>
        <w:t xml:space="preserve"> образовательными учреждениями и государственными учреждениями </w:t>
      </w:r>
      <w:r w:rsidRPr="00F7091E">
        <w:rPr>
          <w:rFonts w:ascii="Times New Roman" w:hAnsi="Times New Roman" w:cs="Times New Roman"/>
          <w:sz w:val="28"/>
          <w:szCs w:val="28"/>
        </w:rPr>
        <w:t>в сравнении с предыдущим годом</w:t>
      </w:r>
    </w:p>
    <w:p w14:paraId="32F4E78B" w14:textId="77777777" w:rsidR="00003BA7" w:rsidRPr="00F7091E" w:rsidRDefault="00003BA7" w:rsidP="00485B4E">
      <w:pPr>
        <w:spacing w:after="0" w:line="240" w:lineRule="auto"/>
        <w:ind w:firstLine="851"/>
        <w:jc w:val="center"/>
        <w:rPr>
          <w:rFonts w:ascii="Times New Roman" w:hAnsi="Times New Roman" w:cs="Times New Roman"/>
          <w:sz w:val="28"/>
          <w:szCs w:val="28"/>
        </w:rPr>
      </w:pPr>
    </w:p>
    <w:tbl>
      <w:tblPr>
        <w:tblW w:w="9904" w:type="dxa"/>
        <w:tblInd w:w="-147" w:type="dxa"/>
        <w:tblLook w:val="04A0" w:firstRow="1" w:lastRow="0" w:firstColumn="1" w:lastColumn="0" w:noHBand="0" w:noVBand="1"/>
      </w:tblPr>
      <w:tblGrid>
        <w:gridCol w:w="396"/>
        <w:gridCol w:w="4424"/>
        <w:gridCol w:w="878"/>
        <w:gridCol w:w="870"/>
        <w:gridCol w:w="1887"/>
        <w:gridCol w:w="1449"/>
      </w:tblGrid>
      <w:tr w:rsidR="00003BA7" w:rsidRPr="00F7091E" w14:paraId="17AFC800" w14:textId="77777777" w:rsidTr="000A60B2">
        <w:tc>
          <w:tcPr>
            <w:tcW w:w="396" w:type="dxa"/>
            <w:tcBorders>
              <w:top w:val="single" w:sz="4" w:space="0" w:color="auto"/>
              <w:left w:val="single" w:sz="4" w:space="0" w:color="auto"/>
              <w:bottom w:val="nil"/>
              <w:right w:val="single" w:sz="4" w:space="0" w:color="auto"/>
            </w:tcBorders>
            <w:shd w:val="clear" w:color="auto" w:fill="FFFFFF" w:themeFill="background1"/>
            <w:noWrap/>
            <w:vAlign w:val="bottom"/>
          </w:tcPr>
          <w:p w14:paraId="78638D6B"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FFFFFF" w:themeFill="background1"/>
            <w:noWrap/>
            <w:vAlign w:val="bottom"/>
          </w:tcPr>
          <w:p w14:paraId="1E353E7B"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878" w:type="dxa"/>
            <w:tcBorders>
              <w:top w:val="single" w:sz="4" w:space="0" w:color="auto"/>
              <w:left w:val="single" w:sz="4" w:space="0" w:color="auto"/>
              <w:bottom w:val="nil"/>
              <w:right w:val="single" w:sz="4" w:space="0" w:color="auto"/>
            </w:tcBorders>
            <w:shd w:val="clear" w:color="auto" w:fill="FFFFFF" w:themeFill="background1"/>
            <w:noWrap/>
            <w:vAlign w:val="center"/>
          </w:tcPr>
          <w:p w14:paraId="7BAAAADA"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870" w:type="dxa"/>
            <w:tcBorders>
              <w:top w:val="single" w:sz="4" w:space="0" w:color="auto"/>
              <w:left w:val="nil"/>
              <w:bottom w:val="nil"/>
              <w:right w:val="single" w:sz="4" w:space="0" w:color="auto"/>
            </w:tcBorders>
            <w:shd w:val="clear" w:color="auto" w:fill="FFFFFF" w:themeFill="background1"/>
            <w:noWrap/>
            <w:vAlign w:val="center"/>
          </w:tcPr>
          <w:p w14:paraId="5D6979E9"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2022 год</w:t>
            </w:r>
          </w:p>
        </w:tc>
        <w:tc>
          <w:tcPr>
            <w:tcW w:w="1887" w:type="dxa"/>
            <w:tcBorders>
              <w:top w:val="single" w:sz="4" w:space="0" w:color="auto"/>
              <w:left w:val="nil"/>
              <w:bottom w:val="nil"/>
              <w:right w:val="single" w:sz="4" w:space="0" w:color="auto"/>
            </w:tcBorders>
            <w:shd w:val="clear" w:color="auto" w:fill="FFFFFF" w:themeFill="background1"/>
            <w:noWrap/>
            <w:vAlign w:val="bottom"/>
          </w:tcPr>
          <w:p w14:paraId="3276BE48"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Количественное отклонение</w:t>
            </w:r>
          </w:p>
        </w:tc>
        <w:tc>
          <w:tcPr>
            <w:tcW w:w="1449" w:type="dxa"/>
            <w:tcBorders>
              <w:top w:val="single" w:sz="4" w:space="0" w:color="auto"/>
              <w:left w:val="nil"/>
              <w:bottom w:val="nil"/>
              <w:right w:val="single" w:sz="4" w:space="0" w:color="auto"/>
            </w:tcBorders>
            <w:shd w:val="clear" w:color="auto" w:fill="FFFFFF" w:themeFill="background1"/>
            <w:noWrap/>
            <w:vAlign w:val="bottom"/>
          </w:tcPr>
          <w:p w14:paraId="106E9372"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 xml:space="preserve">Отклонение </w:t>
            </w:r>
          </w:p>
          <w:p w14:paraId="7D1B343B"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в %</w:t>
            </w:r>
          </w:p>
        </w:tc>
      </w:tr>
      <w:tr w:rsidR="00003BA7" w:rsidRPr="00F7091E" w14:paraId="5A9DFB88" w14:textId="77777777" w:rsidTr="000A60B2">
        <w:tc>
          <w:tcPr>
            <w:tcW w:w="396"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D98788C" w14:textId="2E8CDA91"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1</w:t>
            </w:r>
            <w:r w:rsidR="00E04FC3" w:rsidRPr="00F7091E">
              <w:rPr>
                <w:rFonts w:ascii="Times New Roman" w:hAnsi="Times New Roman" w:cs="Times New Roman"/>
                <w:sz w:val="24"/>
                <w:szCs w:val="24"/>
              </w:rPr>
              <w:t>.</w:t>
            </w:r>
          </w:p>
        </w:tc>
        <w:tc>
          <w:tcPr>
            <w:tcW w:w="4424"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6D5576D0"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Количество детей, находящихся под защитой государства, из них:</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BBEF3F"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2 856</w:t>
            </w:r>
          </w:p>
        </w:tc>
        <w:tc>
          <w:tcPr>
            <w:tcW w:w="870" w:type="dxa"/>
            <w:tcBorders>
              <w:top w:val="single" w:sz="4" w:space="0" w:color="auto"/>
              <w:left w:val="nil"/>
              <w:bottom w:val="single" w:sz="4" w:space="0" w:color="auto"/>
              <w:right w:val="single" w:sz="4" w:space="0" w:color="auto"/>
            </w:tcBorders>
            <w:shd w:val="clear" w:color="auto" w:fill="FFFFFF"/>
            <w:noWrap/>
            <w:vAlign w:val="bottom"/>
          </w:tcPr>
          <w:p w14:paraId="7ED5E3BA"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2 852</w:t>
            </w:r>
          </w:p>
        </w:tc>
        <w:tc>
          <w:tcPr>
            <w:tcW w:w="1887" w:type="dxa"/>
            <w:tcBorders>
              <w:top w:val="single" w:sz="4" w:space="0" w:color="auto"/>
              <w:left w:val="nil"/>
              <w:bottom w:val="single" w:sz="4" w:space="0" w:color="auto"/>
              <w:right w:val="single" w:sz="4" w:space="0" w:color="auto"/>
            </w:tcBorders>
            <w:shd w:val="clear" w:color="auto" w:fill="FFFFFF"/>
            <w:noWrap/>
            <w:vAlign w:val="bottom"/>
          </w:tcPr>
          <w:p w14:paraId="6E8E5E57"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- 4</w:t>
            </w:r>
          </w:p>
        </w:tc>
        <w:tc>
          <w:tcPr>
            <w:tcW w:w="1449" w:type="dxa"/>
            <w:tcBorders>
              <w:top w:val="single" w:sz="4" w:space="0" w:color="auto"/>
              <w:left w:val="nil"/>
              <w:bottom w:val="single" w:sz="4" w:space="0" w:color="auto"/>
              <w:right w:val="single" w:sz="4" w:space="0" w:color="auto"/>
            </w:tcBorders>
            <w:shd w:val="clear" w:color="auto" w:fill="FFFFFF"/>
            <w:noWrap/>
            <w:vAlign w:val="bottom"/>
          </w:tcPr>
          <w:p w14:paraId="66C6259E"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- 0,14</w:t>
            </w:r>
          </w:p>
        </w:tc>
      </w:tr>
      <w:tr w:rsidR="00003BA7" w:rsidRPr="00F7091E" w14:paraId="5C9F3D99" w14:textId="77777777" w:rsidTr="000A60B2">
        <w:tc>
          <w:tcPr>
            <w:tcW w:w="396" w:type="dxa"/>
            <w:vMerge/>
            <w:tcBorders>
              <w:left w:val="single" w:sz="4" w:space="0" w:color="auto"/>
              <w:right w:val="single" w:sz="4" w:space="0" w:color="auto"/>
            </w:tcBorders>
            <w:shd w:val="clear" w:color="auto" w:fill="auto"/>
            <w:noWrap/>
            <w:vAlign w:val="bottom"/>
            <w:hideMark/>
          </w:tcPr>
          <w:p w14:paraId="79C78823"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76BEB0F4"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под опекой физических лиц (дети-сироты и дети, оставшиеся без попечения родителей)</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0C9785CB"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838</w:t>
            </w:r>
          </w:p>
        </w:tc>
        <w:tc>
          <w:tcPr>
            <w:tcW w:w="870" w:type="dxa"/>
            <w:tcBorders>
              <w:top w:val="nil"/>
              <w:left w:val="nil"/>
              <w:bottom w:val="single" w:sz="4" w:space="0" w:color="auto"/>
              <w:right w:val="single" w:sz="4" w:space="0" w:color="auto"/>
            </w:tcBorders>
            <w:shd w:val="clear" w:color="000000" w:fill="FFFFFF"/>
            <w:noWrap/>
            <w:vAlign w:val="bottom"/>
          </w:tcPr>
          <w:p w14:paraId="2BF467AE"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802</w:t>
            </w:r>
          </w:p>
        </w:tc>
        <w:tc>
          <w:tcPr>
            <w:tcW w:w="1887" w:type="dxa"/>
            <w:tcBorders>
              <w:top w:val="nil"/>
              <w:left w:val="nil"/>
              <w:bottom w:val="single" w:sz="4" w:space="0" w:color="auto"/>
              <w:right w:val="single" w:sz="4" w:space="0" w:color="auto"/>
            </w:tcBorders>
            <w:shd w:val="clear" w:color="000000" w:fill="FFFFFF"/>
            <w:noWrap/>
            <w:vAlign w:val="bottom"/>
          </w:tcPr>
          <w:p w14:paraId="5A3A5B1F"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- 36</w:t>
            </w:r>
          </w:p>
        </w:tc>
        <w:tc>
          <w:tcPr>
            <w:tcW w:w="1449" w:type="dxa"/>
            <w:tcBorders>
              <w:top w:val="nil"/>
              <w:left w:val="nil"/>
              <w:bottom w:val="single" w:sz="4" w:space="0" w:color="auto"/>
              <w:right w:val="single" w:sz="4" w:space="0" w:color="auto"/>
            </w:tcBorders>
            <w:shd w:val="clear" w:color="000000" w:fill="FFFFFF"/>
            <w:noWrap/>
            <w:vAlign w:val="bottom"/>
          </w:tcPr>
          <w:p w14:paraId="0BC69718"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- 4,3</w:t>
            </w:r>
          </w:p>
        </w:tc>
      </w:tr>
      <w:tr w:rsidR="00003BA7" w:rsidRPr="00F7091E" w14:paraId="32F29E4C" w14:textId="77777777" w:rsidTr="000A60B2">
        <w:tc>
          <w:tcPr>
            <w:tcW w:w="396" w:type="dxa"/>
            <w:vMerge/>
            <w:tcBorders>
              <w:left w:val="single" w:sz="4" w:space="0" w:color="auto"/>
              <w:right w:val="single" w:sz="4" w:space="0" w:color="auto"/>
            </w:tcBorders>
            <w:shd w:val="clear" w:color="auto" w:fill="auto"/>
            <w:noWrap/>
            <w:vAlign w:val="bottom"/>
            <w:hideMark/>
          </w:tcPr>
          <w:p w14:paraId="640AF42A"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1345EA71"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оформлена опека в отчетном году</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7C3FBC33"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132</w:t>
            </w:r>
          </w:p>
        </w:tc>
        <w:tc>
          <w:tcPr>
            <w:tcW w:w="870" w:type="dxa"/>
            <w:tcBorders>
              <w:top w:val="nil"/>
              <w:left w:val="nil"/>
              <w:bottom w:val="single" w:sz="4" w:space="0" w:color="auto"/>
              <w:right w:val="single" w:sz="4" w:space="0" w:color="auto"/>
            </w:tcBorders>
            <w:shd w:val="clear" w:color="000000" w:fill="FFFFFF"/>
            <w:noWrap/>
            <w:vAlign w:val="bottom"/>
          </w:tcPr>
          <w:p w14:paraId="3423F7D9"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106</w:t>
            </w:r>
          </w:p>
        </w:tc>
        <w:tc>
          <w:tcPr>
            <w:tcW w:w="1887" w:type="dxa"/>
            <w:tcBorders>
              <w:top w:val="nil"/>
              <w:left w:val="nil"/>
              <w:bottom w:val="single" w:sz="4" w:space="0" w:color="auto"/>
              <w:right w:val="single" w:sz="4" w:space="0" w:color="auto"/>
            </w:tcBorders>
            <w:shd w:val="clear" w:color="000000" w:fill="FFFFFF"/>
            <w:noWrap/>
            <w:vAlign w:val="bottom"/>
          </w:tcPr>
          <w:p w14:paraId="62E81B78"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- 26</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7D72AA0D"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- 19,7</w:t>
            </w:r>
          </w:p>
        </w:tc>
      </w:tr>
      <w:tr w:rsidR="00003BA7" w:rsidRPr="00F7091E" w14:paraId="47C4E939" w14:textId="77777777" w:rsidTr="000A60B2">
        <w:tc>
          <w:tcPr>
            <w:tcW w:w="396" w:type="dxa"/>
            <w:vMerge/>
            <w:tcBorders>
              <w:left w:val="single" w:sz="4" w:space="0" w:color="auto"/>
              <w:right w:val="single" w:sz="4" w:space="0" w:color="auto"/>
            </w:tcBorders>
            <w:shd w:val="clear" w:color="auto" w:fill="auto"/>
            <w:noWrap/>
            <w:vAlign w:val="bottom"/>
            <w:hideMark/>
          </w:tcPr>
          <w:p w14:paraId="20AFA0E7"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0CBC88DA"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прекращена опека в отчетном году</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37DAB8E3"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144</w:t>
            </w:r>
          </w:p>
        </w:tc>
        <w:tc>
          <w:tcPr>
            <w:tcW w:w="870" w:type="dxa"/>
            <w:tcBorders>
              <w:top w:val="nil"/>
              <w:left w:val="nil"/>
              <w:bottom w:val="single" w:sz="4" w:space="0" w:color="auto"/>
              <w:right w:val="single" w:sz="4" w:space="0" w:color="auto"/>
            </w:tcBorders>
            <w:shd w:val="clear" w:color="000000" w:fill="FFFFFF"/>
            <w:noWrap/>
            <w:vAlign w:val="bottom"/>
          </w:tcPr>
          <w:p w14:paraId="5CF39DF3"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146</w:t>
            </w:r>
          </w:p>
        </w:tc>
        <w:tc>
          <w:tcPr>
            <w:tcW w:w="1887" w:type="dxa"/>
            <w:tcBorders>
              <w:top w:val="nil"/>
              <w:left w:val="nil"/>
              <w:bottom w:val="single" w:sz="4" w:space="0" w:color="auto"/>
              <w:right w:val="single" w:sz="4" w:space="0" w:color="auto"/>
            </w:tcBorders>
            <w:shd w:val="clear" w:color="000000" w:fill="FFFFFF"/>
            <w:noWrap/>
            <w:vAlign w:val="bottom"/>
          </w:tcPr>
          <w:p w14:paraId="08FF6A0B"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4993D7A6"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+ 1,4</w:t>
            </w:r>
          </w:p>
        </w:tc>
      </w:tr>
      <w:tr w:rsidR="00003BA7" w:rsidRPr="00F7091E" w14:paraId="0EC51BD6" w14:textId="77777777" w:rsidTr="000A60B2">
        <w:tc>
          <w:tcPr>
            <w:tcW w:w="396" w:type="dxa"/>
            <w:vMerge/>
            <w:tcBorders>
              <w:left w:val="single" w:sz="4" w:space="0" w:color="auto"/>
              <w:right w:val="single" w:sz="4" w:space="0" w:color="auto"/>
            </w:tcBorders>
            <w:shd w:val="clear" w:color="auto" w:fill="auto"/>
            <w:noWrap/>
            <w:vAlign w:val="bottom"/>
            <w:hideMark/>
          </w:tcPr>
          <w:p w14:paraId="68341B74"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320E12A0"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 детских домах семейного типа</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60ED43AA"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000000" w:fill="FFFFFF"/>
            <w:noWrap/>
            <w:vAlign w:val="bottom"/>
          </w:tcPr>
          <w:p w14:paraId="0949ABCD"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19</w:t>
            </w:r>
          </w:p>
        </w:tc>
        <w:tc>
          <w:tcPr>
            <w:tcW w:w="1887" w:type="dxa"/>
            <w:tcBorders>
              <w:top w:val="nil"/>
              <w:left w:val="nil"/>
              <w:bottom w:val="single" w:sz="4" w:space="0" w:color="auto"/>
              <w:right w:val="single" w:sz="4" w:space="0" w:color="auto"/>
            </w:tcBorders>
            <w:shd w:val="clear" w:color="000000" w:fill="FFFFFF"/>
            <w:noWrap/>
            <w:vAlign w:val="bottom"/>
          </w:tcPr>
          <w:p w14:paraId="6A507F2F"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0</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2D2C1241"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0</w:t>
            </w:r>
          </w:p>
        </w:tc>
      </w:tr>
      <w:tr w:rsidR="00003BA7" w:rsidRPr="00F7091E" w14:paraId="35D70EB1" w14:textId="77777777" w:rsidTr="000A60B2">
        <w:tc>
          <w:tcPr>
            <w:tcW w:w="396" w:type="dxa"/>
            <w:vMerge/>
            <w:tcBorders>
              <w:left w:val="single" w:sz="4" w:space="0" w:color="auto"/>
              <w:right w:val="single" w:sz="4" w:space="0" w:color="auto"/>
            </w:tcBorders>
            <w:shd w:val="clear" w:color="auto" w:fill="auto"/>
            <w:noWrap/>
            <w:vAlign w:val="bottom"/>
            <w:hideMark/>
          </w:tcPr>
          <w:p w14:paraId="3AC99A83"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63396F27"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 ГОУ, ГУ, МОУ:</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2D6A03A9"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1 476</w:t>
            </w:r>
          </w:p>
        </w:tc>
        <w:tc>
          <w:tcPr>
            <w:tcW w:w="870" w:type="dxa"/>
            <w:tcBorders>
              <w:top w:val="nil"/>
              <w:left w:val="nil"/>
              <w:bottom w:val="single" w:sz="4" w:space="0" w:color="auto"/>
              <w:right w:val="single" w:sz="4" w:space="0" w:color="auto"/>
            </w:tcBorders>
            <w:shd w:val="clear" w:color="000000" w:fill="FFFFFF"/>
            <w:noWrap/>
            <w:vAlign w:val="bottom"/>
          </w:tcPr>
          <w:p w14:paraId="571B31BA"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1 475</w:t>
            </w:r>
          </w:p>
        </w:tc>
        <w:tc>
          <w:tcPr>
            <w:tcW w:w="1887" w:type="dxa"/>
            <w:tcBorders>
              <w:top w:val="nil"/>
              <w:left w:val="nil"/>
              <w:bottom w:val="single" w:sz="4" w:space="0" w:color="auto"/>
              <w:right w:val="single" w:sz="4" w:space="0" w:color="auto"/>
            </w:tcBorders>
            <w:shd w:val="clear" w:color="000000" w:fill="FFFFFF"/>
            <w:noWrap/>
            <w:vAlign w:val="bottom"/>
          </w:tcPr>
          <w:p w14:paraId="494F8369"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0A7140FE"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- 0,07</w:t>
            </w:r>
          </w:p>
        </w:tc>
      </w:tr>
      <w:tr w:rsidR="00003BA7" w:rsidRPr="00F7091E" w14:paraId="0DAC5AEF" w14:textId="77777777" w:rsidTr="000A60B2">
        <w:tc>
          <w:tcPr>
            <w:tcW w:w="396" w:type="dxa"/>
            <w:vMerge/>
            <w:tcBorders>
              <w:left w:val="single" w:sz="4" w:space="0" w:color="auto"/>
              <w:right w:val="single" w:sz="4" w:space="0" w:color="auto"/>
            </w:tcBorders>
            <w:shd w:val="clear" w:color="auto" w:fill="auto"/>
            <w:noWrap/>
            <w:vAlign w:val="bottom"/>
            <w:hideMark/>
          </w:tcPr>
          <w:p w14:paraId="165B5B8B"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tcPr>
          <w:p w14:paraId="49D3A2A9"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сироты и оставшиеся без попечения родителей </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57140BF4"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504</w:t>
            </w:r>
          </w:p>
        </w:tc>
        <w:tc>
          <w:tcPr>
            <w:tcW w:w="870" w:type="dxa"/>
            <w:tcBorders>
              <w:top w:val="nil"/>
              <w:left w:val="nil"/>
              <w:bottom w:val="single" w:sz="4" w:space="0" w:color="auto"/>
              <w:right w:val="single" w:sz="4" w:space="0" w:color="auto"/>
            </w:tcBorders>
            <w:shd w:val="clear" w:color="000000" w:fill="FFFFFF"/>
            <w:noWrap/>
            <w:vAlign w:val="bottom"/>
          </w:tcPr>
          <w:p w14:paraId="371B7252"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471</w:t>
            </w:r>
          </w:p>
        </w:tc>
        <w:tc>
          <w:tcPr>
            <w:tcW w:w="1887" w:type="dxa"/>
            <w:tcBorders>
              <w:top w:val="nil"/>
              <w:left w:val="nil"/>
              <w:bottom w:val="single" w:sz="4" w:space="0" w:color="auto"/>
              <w:right w:val="single" w:sz="4" w:space="0" w:color="auto"/>
            </w:tcBorders>
            <w:shd w:val="clear" w:color="000000" w:fill="FFFFFF"/>
            <w:noWrap/>
            <w:vAlign w:val="bottom"/>
          </w:tcPr>
          <w:p w14:paraId="32FD9619"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- 33</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4573FC8C"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- 6,5</w:t>
            </w:r>
          </w:p>
        </w:tc>
      </w:tr>
      <w:tr w:rsidR="00003BA7" w:rsidRPr="00F7091E" w14:paraId="1BB45604" w14:textId="77777777" w:rsidTr="000A60B2">
        <w:tc>
          <w:tcPr>
            <w:tcW w:w="396" w:type="dxa"/>
            <w:vMerge/>
            <w:tcBorders>
              <w:left w:val="single" w:sz="4" w:space="0" w:color="auto"/>
              <w:right w:val="single" w:sz="4" w:space="0" w:color="auto"/>
            </w:tcBorders>
            <w:shd w:val="clear" w:color="auto" w:fill="auto"/>
            <w:noWrap/>
            <w:vAlign w:val="bottom"/>
            <w:hideMark/>
          </w:tcPr>
          <w:p w14:paraId="28292EA9"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4EEFC6D6"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дети из малообеспеченных семей </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5FABD77B"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225</w:t>
            </w:r>
          </w:p>
        </w:tc>
        <w:tc>
          <w:tcPr>
            <w:tcW w:w="870" w:type="dxa"/>
            <w:tcBorders>
              <w:top w:val="nil"/>
              <w:left w:val="nil"/>
              <w:bottom w:val="single" w:sz="4" w:space="0" w:color="auto"/>
              <w:right w:val="single" w:sz="4" w:space="0" w:color="auto"/>
            </w:tcBorders>
            <w:shd w:val="clear" w:color="000000" w:fill="FFFFFF"/>
            <w:noWrap/>
            <w:vAlign w:val="bottom"/>
          </w:tcPr>
          <w:p w14:paraId="5E767E6C"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238</w:t>
            </w:r>
          </w:p>
        </w:tc>
        <w:tc>
          <w:tcPr>
            <w:tcW w:w="1887" w:type="dxa"/>
            <w:tcBorders>
              <w:top w:val="nil"/>
              <w:left w:val="nil"/>
              <w:bottom w:val="single" w:sz="4" w:space="0" w:color="auto"/>
              <w:right w:val="single" w:sz="4" w:space="0" w:color="auto"/>
            </w:tcBorders>
            <w:shd w:val="clear" w:color="000000" w:fill="FFFFFF"/>
            <w:noWrap/>
            <w:vAlign w:val="bottom"/>
          </w:tcPr>
          <w:p w14:paraId="02DCCEED"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+ 13</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6BFB1DD5"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+ 5,8</w:t>
            </w:r>
          </w:p>
        </w:tc>
      </w:tr>
      <w:tr w:rsidR="00003BA7" w:rsidRPr="00F7091E" w14:paraId="61B14983" w14:textId="77777777" w:rsidTr="000A60B2">
        <w:tc>
          <w:tcPr>
            <w:tcW w:w="396" w:type="dxa"/>
            <w:vMerge/>
            <w:tcBorders>
              <w:left w:val="single" w:sz="4" w:space="0" w:color="auto"/>
              <w:right w:val="single" w:sz="4" w:space="0" w:color="auto"/>
            </w:tcBorders>
            <w:shd w:val="clear" w:color="auto" w:fill="auto"/>
            <w:noWrap/>
            <w:vAlign w:val="bottom"/>
          </w:tcPr>
          <w:p w14:paraId="70549591"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tcPr>
          <w:p w14:paraId="77FACBC4"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дети, нуждающиеся в коррекционном образовании и дети-инвалиды</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6B681436"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747</w:t>
            </w:r>
          </w:p>
        </w:tc>
        <w:tc>
          <w:tcPr>
            <w:tcW w:w="870" w:type="dxa"/>
            <w:tcBorders>
              <w:top w:val="nil"/>
              <w:left w:val="nil"/>
              <w:bottom w:val="single" w:sz="4" w:space="0" w:color="auto"/>
              <w:right w:val="single" w:sz="4" w:space="0" w:color="auto"/>
            </w:tcBorders>
            <w:shd w:val="clear" w:color="000000" w:fill="FFFFFF"/>
            <w:noWrap/>
            <w:vAlign w:val="bottom"/>
          </w:tcPr>
          <w:p w14:paraId="12DC5F1F"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766</w:t>
            </w:r>
          </w:p>
        </w:tc>
        <w:tc>
          <w:tcPr>
            <w:tcW w:w="1887" w:type="dxa"/>
            <w:tcBorders>
              <w:top w:val="nil"/>
              <w:left w:val="nil"/>
              <w:bottom w:val="single" w:sz="4" w:space="0" w:color="auto"/>
              <w:right w:val="single" w:sz="4" w:space="0" w:color="auto"/>
            </w:tcBorders>
            <w:shd w:val="clear" w:color="000000" w:fill="FFFFFF"/>
            <w:noWrap/>
            <w:vAlign w:val="bottom"/>
          </w:tcPr>
          <w:p w14:paraId="2B39D359"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+ 19</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646DC1D1"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+ 2,5</w:t>
            </w:r>
          </w:p>
        </w:tc>
      </w:tr>
      <w:tr w:rsidR="00003BA7" w:rsidRPr="00F7091E" w14:paraId="478C62B7" w14:textId="77777777" w:rsidTr="000A60B2">
        <w:tc>
          <w:tcPr>
            <w:tcW w:w="396" w:type="dxa"/>
            <w:vMerge/>
            <w:tcBorders>
              <w:left w:val="single" w:sz="4" w:space="0" w:color="auto"/>
              <w:right w:val="single" w:sz="4" w:space="0" w:color="auto"/>
            </w:tcBorders>
            <w:shd w:val="clear" w:color="auto" w:fill="auto"/>
            <w:noWrap/>
            <w:vAlign w:val="bottom"/>
            <w:hideMark/>
          </w:tcPr>
          <w:p w14:paraId="695E1794"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59BB85AB"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обучающиеся в организациях профессионального образования (дети-</w:t>
            </w:r>
            <w:r w:rsidRPr="00F7091E">
              <w:rPr>
                <w:rFonts w:ascii="Times New Roman" w:hAnsi="Times New Roman" w:cs="Times New Roman"/>
                <w:sz w:val="24"/>
                <w:szCs w:val="24"/>
              </w:rPr>
              <w:lastRenderedPageBreak/>
              <w:t>сироты и дети, оставшиеся без попечения родителей):</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0A03E976"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lastRenderedPageBreak/>
              <w:t>523</w:t>
            </w:r>
          </w:p>
        </w:tc>
        <w:tc>
          <w:tcPr>
            <w:tcW w:w="870" w:type="dxa"/>
            <w:tcBorders>
              <w:top w:val="nil"/>
              <w:left w:val="nil"/>
              <w:bottom w:val="single" w:sz="4" w:space="0" w:color="auto"/>
              <w:right w:val="single" w:sz="4" w:space="0" w:color="auto"/>
            </w:tcBorders>
            <w:shd w:val="clear" w:color="000000" w:fill="FFFFFF"/>
            <w:noWrap/>
            <w:vAlign w:val="bottom"/>
          </w:tcPr>
          <w:p w14:paraId="531FFC67"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556</w:t>
            </w:r>
          </w:p>
        </w:tc>
        <w:tc>
          <w:tcPr>
            <w:tcW w:w="1887" w:type="dxa"/>
            <w:tcBorders>
              <w:top w:val="nil"/>
              <w:left w:val="nil"/>
              <w:bottom w:val="single" w:sz="4" w:space="0" w:color="auto"/>
              <w:right w:val="single" w:sz="4" w:space="0" w:color="auto"/>
            </w:tcBorders>
            <w:shd w:val="clear" w:color="000000" w:fill="FFFFFF"/>
            <w:noWrap/>
            <w:vAlign w:val="bottom"/>
          </w:tcPr>
          <w:p w14:paraId="0D22DF87"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+ 33</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0DE5E4EF"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+ 6,3</w:t>
            </w:r>
          </w:p>
        </w:tc>
      </w:tr>
      <w:tr w:rsidR="00003BA7" w:rsidRPr="00F7091E" w14:paraId="44B62A07" w14:textId="77777777" w:rsidTr="000A60B2">
        <w:tc>
          <w:tcPr>
            <w:tcW w:w="396" w:type="dxa"/>
            <w:vMerge/>
            <w:tcBorders>
              <w:left w:val="single" w:sz="4" w:space="0" w:color="auto"/>
              <w:right w:val="single" w:sz="4" w:space="0" w:color="auto"/>
            </w:tcBorders>
            <w:shd w:val="clear" w:color="auto" w:fill="auto"/>
            <w:noWrap/>
            <w:vAlign w:val="bottom"/>
            <w:hideMark/>
          </w:tcPr>
          <w:p w14:paraId="6FB3E1AA"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62E53922"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СПО</w:t>
            </w:r>
          </w:p>
        </w:tc>
        <w:tc>
          <w:tcPr>
            <w:tcW w:w="878" w:type="dxa"/>
            <w:tcBorders>
              <w:top w:val="nil"/>
              <w:left w:val="single" w:sz="4" w:space="0" w:color="auto"/>
              <w:bottom w:val="single" w:sz="4" w:space="0" w:color="auto"/>
              <w:right w:val="single" w:sz="4" w:space="0" w:color="auto"/>
            </w:tcBorders>
            <w:shd w:val="clear" w:color="000000" w:fill="FFFFFF"/>
            <w:noWrap/>
            <w:vAlign w:val="center"/>
          </w:tcPr>
          <w:p w14:paraId="0ECDA94B"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411</w:t>
            </w:r>
          </w:p>
        </w:tc>
        <w:tc>
          <w:tcPr>
            <w:tcW w:w="870" w:type="dxa"/>
            <w:tcBorders>
              <w:top w:val="nil"/>
              <w:left w:val="nil"/>
              <w:bottom w:val="single" w:sz="4" w:space="0" w:color="auto"/>
              <w:right w:val="single" w:sz="4" w:space="0" w:color="auto"/>
            </w:tcBorders>
            <w:shd w:val="clear" w:color="000000" w:fill="FFFFFF"/>
            <w:noWrap/>
            <w:vAlign w:val="bottom"/>
          </w:tcPr>
          <w:p w14:paraId="02E450DB"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422</w:t>
            </w:r>
          </w:p>
        </w:tc>
        <w:tc>
          <w:tcPr>
            <w:tcW w:w="1887" w:type="dxa"/>
            <w:tcBorders>
              <w:top w:val="nil"/>
              <w:left w:val="nil"/>
              <w:bottom w:val="single" w:sz="4" w:space="0" w:color="auto"/>
              <w:right w:val="single" w:sz="4" w:space="0" w:color="auto"/>
            </w:tcBorders>
            <w:shd w:val="clear" w:color="000000" w:fill="FFFFFF"/>
            <w:noWrap/>
            <w:vAlign w:val="bottom"/>
          </w:tcPr>
          <w:p w14:paraId="0BFE944A"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+ 11</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408B8D3D"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+ 2,7</w:t>
            </w:r>
          </w:p>
        </w:tc>
      </w:tr>
      <w:tr w:rsidR="00003BA7" w:rsidRPr="00F7091E" w14:paraId="16BA170A" w14:textId="77777777" w:rsidTr="000A60B2">
        <w:tc>
          <w:tcPr>
            <w:tcW w:w="396" w:type="dxa"/>
            <w:vMerge/>
            <w:tcBorders>
              <w:left w:val="single" w:sz="4" w:space="0" w:color="auto"/>
              <w:bottom w:val="single" w:sz="8" w:space="0" w:color="auto"/>
              <w:right w:val="single" w:sz="4" w:space="0" w:color="auto"/>
            </w:tcBorders>
            <w:shd w:val="clear" w:color="auto" w:fill="auto"/>
            <w:noWrap/>
            <w:vAlign w:val="bottom"/>
            <w:hideMark/>
          </w:tcPr>
          <w:p w14:paraId="1B772709"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8" w:space="0" w:color="auto"/>
              <w:right w:val="nil"/>
            </w:tcBorders>
            <w:shd w:val="clear" w:color="auto" w:fill="auto"/>
            <w:noWrap/>
            <w:vAlign w:val="bottom"/>
            <w:hideMark/>
          </w:tcPr>
          <w:p w14:paraId="45214B9A"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ВПО</w:t>
            </w:r>
          </w:p>
        </w:tc>
        <w:tc>
          <w:tcPr>
            <w:tcW w:w="878"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295E29CA"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112</w:t>
            </w:r>
          </w:p>
        </w:tc>
        <w:tc>
          <w:tcPr>
            <w:tcW w:w="870" w:type="dxa"/>
            <w:tcBorders>
              <w:top w:val="single" w:sz="4" w:space="0" w:color="auto"/>
              <w:left w:val="nil"/>
              <w:bottom w:val="single" w:sz="8" w:space="0" w:color="auto"/>
              <w:right w:val="single" w:sz="4" w:space="0" w:color="auto"/>
            </w:tcBorders>
            <w:shd w:val="clear" w:color="000000" w:fill="FFFFFF"/>
            <w:noWrap/>
            <w:vAlign w:val="bottom"/>
          </w:tcPr>
          <w:p w14:paraId="1C75F1DE"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134</w:t>
            </w:r>
          </w:p>
        </w:tc>
        <w:tc>
          <w:tcPr>
            <w:tcW w:w="1887" w:type="dxa"/>
            <w:tcBorders>
              <w:top w:val="single" w:sz="4" w:space="0" w:color="auto"/>
              <w:left w:val="nil"/>
              <w:bottom w:val="single" w:sz="8" w:space="0" w:color="auto"/>
              <w:right w:val="single" w:sz="4" w:space="0" w:color="auto"/>
            </w:tcBorders>
            <w:shd w:val="clear" w:color="000000" w:fill="FFFFFF"/>
            <w:noWrap/>
            <w:vAlign w:val="bottom"/>
          </w:tcPr>
          <w:p w14:paraId="73CC9010"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+ 22</w:t>
            </w:r>
          </w:p>
        </w:tc>
        <w:tc>
          <w:tcPr>
            <w:tcW w:w="1449" w:type="dxa"/>
            <w:tcBorders>
              <w:top w:val="single" w:sz="4" w:space="0" w:color="auto"/>
              <w:left w:val="nil"/>
              <w:bottom w:val="single" w:sz="8" w:space="0" w:color="auto"/>
              <w:right w:val="single" w:sz="4" w:space="0" w:color="auto"/>
            </w:tcBorders>
            <w:shd w:val="clear" w:color="000000" w:fill="FFFFFF"/>
            <w:noWrap/>
            <w:vAlign w:val="bottom"/>
          </w:tcPr>
          <w:p w14:paraId="09BF9B6B"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+ 19,6</w:t>
            </w:r>
          </w:p>
        </w:tc>
      </w:tr>
      <w:tr w:rsidR="00003BA7" w:rsidRPr="00F7091E" w14:paraId="55AE3149" w14:textId="77777777" w:rsidTr="000A60B2">
        <w:tc>
          <w:tcPr>
            <w:tcW w:w="396" w:type="dxa"/>
            <w:vMerge w:val="restart"/>
            <w:tcBorders>
              <w:top w:val="single" w:sz="8" w:space="0" w:color="auto"/>
              <w:left w:val="single" w:sz="8" w:space="0" w:color="auto"/>
              <w:right w:val="single" w:sz="4" w:space="0" w:color="auto"/>
            </w:tcBorders>
            <w:shd w:val="clear" w:color="000000" w:fill="auto"/>
            <w:noWrap/>
            <w:vAlign w:val="center"/>
            <w:hideMark/>
          </w:tcPr>
          <w:p w14:paraId="7C1292D3" w14:textId="6CA9B5BA"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2</w:t>
            </w:r>
            <w:r w:rsidR="00E04FC3" w:rsidRPr="00F7091E">
              <w:rPr>
                <w:rFonts w:ascii="Times New Roman" w:hAnsi="Times New Roman" w:cs="Times New Roman"/>
                <w:sz w:val="24"/>
                <w:szCs w:val="24"/>
              </w:rPr>
              <w:t>.</w:t>
            </w:r>
          </w:p>
        </w:tc>
        <w:tc>
          <w:tcPr>
            <w:tcW w:w="4424" w:type="dxa"/>
            <w:tcBorders>
              <w:top w:val="single" w:sz="8" w:space="0" w:color="auto"/>
              <w:left w:val="single" w:sz="4" w:space="0" w:color="auto"/>
              <w:bottom w:val="single" w:sz="4" w:space="0" w:color="auto"/>
              <w:right w:val="nil"/>
            </w:tcBorders>
            <w:shd w:val="clear" w:color="000000" w:fill="auto"/>
            <w:noWrap/>
            <w:vAlign w:val="bottom"/>
            <w:hideMark/>
          </w:tcPr>
          <w:p w14:paraId="6F97B1B2"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Выявлено детей, нуждающихся в государственной защите за отчетный год, из них:</w:t>
            </w:r>
          </w:p>
        </w:tc>
        <w:tc>
          <w:tcPr>
            <w:tcW w:w="878" w:type="dxa"/>
            <w:tcBorders>
              <w:top w:val="single" w:sz="8" w:space="0" w:color="auto"/>
              <w:left w:val="single" w:sz="4" w:space="0" w:color="auto"/>
              <w:bottom w:val="single" w:sz="4" w:space="0" w:color="auto"/>
              <w:right w:val="single" w:sz="4" w:space="0" w:color="auto"/>
            </w:tcBorders>
            <w:shd w:val="clear" w:color="000000" w:fill="auto"/>
            <w:noWrap/>
            <w:vAlign w:val="center"/>
          </w:tcPr>
          <w:p w14:paraId="2988DC0C"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258</w:t>
            </w:r>
          </w:p>
        </w:tc>
        <w:tc>
          <w:tcPr>
            <w:tcW w:w="870" w:type="dxa"/>
            <w:tcBorders>
              <w:top w:val="single" w:sz="8" w:space="0" w:color="auto"/>
              <w:left w:val="nil"/>
              <w:bottom w:val="single" w:sz="4" w:space="0" w:color="auto"/>
              <w:right w:val="single" w:sz="4" w:space="0" w:color="auto"/>
            </w:tcBorders>
            <w:shd w:val="clear" w:color="000000" w:fill="auto"/>
            <w:noWrap/>
            <w:vAlign w:val="bottom"/>
          </w:tcPr>
          <w:p w14:paraId="026E7EDF"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244</w:t>
            </w:r>
          </w:p>
        </w:tc>
        <w:tc>
          <w:tcPr>
            <w:tcW w:w="1887" w:type="dxa"/>
            <w:tcBorders>
              <w:top w:val="single" w:sz="8" w:space="0" w:color="auto"/>
              <w:left w:val="nil"/>
              <w:bottom w:val="single" w:sz="4" w:space="0" w:color="auto"/>
              <w:right w:val="single" w:sz="4" w:space="0" w:color="auto"/>
            </w:tcBorders>
            <w:shd w:val="clear" w:color="000000" w:fill="auto"/>
            <w:noWrap/>
            <w:vAlign w:val="bottom"/>
          </w:tcPr>
          <w:p w14:paraId="6405E190"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- 14</w:t>
            </w:r>
          </w:p>
        </w:tc>
        <w:tc>
          <w:tcPr>
            <w:tcW w:w="1449" w:type="dxa"/>
            <w:tcBorders>
              <w:top w:val="single" w:sz="8" w:space="0" w:color="auto"/>
              <w:left w:val="nil"/>
              <w:bottom w:val="single" w:sz="4" w:space="0" w:color="auto"/>
              <w:right w:val="single" w:sz="4" w:space="0" w:color="auto"/>
            </w:tcBorders>
            <w:shd w:val="clear" w:color="000000" w:fill="auto"/>
            <w:noWrap/>
            <w:vAlign w:val="bottom"/>
          </w:tcPr>
          <w:p w14:paraId="50AB4621"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- 5,4</w:t>
            </w:r>
          </w:p>
        </w:tc>
      </w:tr>
      <w:tr w:rsidR="00003BA7" w:rsidRPr="00F7091E" w14:paraId="16185691" w14:textId="77777777" w:rsidTr="000A60B2">
        <w:tc>
          <w:tcPr>
            <w:tcW w:w="396" w:type="dxa"/>
            <w:vMerge/>
            <w:tcBorders>
              <w:left w:val="single" w:sz="8" w:space="0" w:color="auto"/>
              <w:right w:val="single" w:sz="4" w:space="0" w:color="auto"/>
            </w:tcBorders>
            <w:shd w:val="clear" w:color="auto" w:fill="auto"/>
            <w:noWrap/>
            <w:vAlign w:val="bottom"/>
            <w:hideMark/>
          </w:tcPr>
          <w:p w14:paraId="16A59A6F"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nil"/>
              <w:left w:val="single" w:sz="4" w:space="0" w:color="auto"/>
              <w:bottom w:val="single" w:sz="4" w:space="0" w:color="auto"/>
              <w:right w:val="nil"/>
            </w:tcBorders>
            <w:shd w:val="clear" w:color="auto" w:fill="auto"/>
            <w:noWrap/>
            <w:vAlign w:val="bottom"/>
            <w:hideMark/>
          </w:tcPr>
          <w:p w14:paraId="6A2250CA"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направлено под опеку физических лиц</w:t>
            </w:r>
          </w:p>
        </w:tc>
        <w:tc>
          <w:tcPr>
            <w:tcW w:w="878" w:type="dxa"/>
            <w:tcBorders>
              <w:top w:val="nil"/>
              <w:left w:val="single" w:sz="4" w:space="0" w:color="auto"/>
              <w:bottom w:val="single" w:sz="4" w:space="0" w:color="auto"/>
              <w:right w:val="single" w:sz="4" w:space="0" w:color="auto"/>
            </w:tcBorders>
            <w:shd w:val="clear" w:color="auto" w:fill="auto"/>
            <w:noWrap/>
            <w:vAlign w:val="center"/>
          </w:tcPr>
          <w:p w14:paraId="418245A0"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97</w:t>
            </w:r>
          </w:p>
        </w:tc>
        <w:tc>
          <w:tcPr>
            <w:tcW w:w="870" w:type="dxa"/>
            <w:tcBorders>
              <w:top w:val="nil"/>
              <w:left w:val="nil"/>
              <w:bottom w:val="single" w:sz="4" w:space="0" w:color="auto"/>
              <w:right w:val="single" w:sz="4" w:space="0" w:color="auto"/>
            </w:tcBorders>
            <w:shd w:val="clear" w:color="auto" w:fill="auto"/>
            <w:noWrap/>
            <w:vAlign w:val="bottom"/>
          </w:tcPr>
          <w:p w14:paraId="3DB5E8B6"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78</w:t>
            </w:r>
          </w:p>
        </w:tc>
        <w:tc>
          <w:tcPr>
            <w:tcW w:w="1887" w:type="dxa"/>
            <w:tcBorders>
              <w:top w:val="nil"/>
              <w:left w:val="nil"/>
              <w:bottom w:val="single" w:sz="4" w:space="0" w:color="auto"/>
              <w:right w:val="single" w:sz="4" w:space="0" w:color="auto"/>
            </w:tcBorders>
            <w:shd w:val="clear" w:color="000000" w:fill="FFFFFF"/>
            <w:noWrap/>
            <w:vAlign w:val="bottom"/>
          </w:tcPr>
          <w:p w14:paraId="06AD62F1"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- 19</w:t>
            </w:r>
          </w:p>
        </w:tc>
        <w:tc>
          <w:tcPr>
            <w:tcW w:w="1449" w:type="dxa"/>
            <w:tcBorders>
              <w:top w:val="nil"/>
              <w:left w:val="nil"/>
              <w:bottom w:val="single" w:sz="4" w:space="0" w:color="auto"/>
              <w:right w:val="single" w:sz="4" w:space="0" w:color="auto"/>
            </w:tcBorders>
            <w:shd w:val="clear" w:color="000000" w:fill="FFFFFF"/>
            <w:noWrap/>
            <w:vAlign w:val="bottom"/>
          </w:tcPr>
          <w:p w14:paraId="44B95C57"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- 19,6</w:t>
            </w:r>
          </w:p>
        </w:tc>
      </w:tr>
      <w:tr w:rsidR="00003BA7" w:rsidRPr="00F7091E" w14:paraId="00440B75" w14:textId="77777777" w:rsidTr="000A60B2">
        <w:tc>
          <w:tcPr>
            <w:tcW w:w="396" w:type="dxa"/>
            <w:vMerge/>
            <w:tcBorders>
              <w:left w:val="single" w:sz="8" w:space="0" w:color="auto"/>
              <w:right w:val="single" w:sz="4" w:space="0" w:color="auto"/>
            </w:tcBorders>
            <w:shd w:val="clear" w:color="auto" w:fill="auto"/>
            <w:noWrap/>
            <w:vAlign w:val="bottom"/>
            <w:hideMark/>
          </w:tcPr>
          <w:p w14:paraId="3EBDADCD"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auto"/>
            <w:noWrap/>
            <w:vAlign w:val="bottom"/>
            <w:hideMark/>
          </w:tcPr>
          <w:p w14:paraId="0DC162FF"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направлено в ГУ, ГОУ, МОУ </w:t>
            </w:r>
          </w:p>
        </w:tc>
        <w:tc>
          <w:tcPr>
            <w:tcW w:w="878" w:type="dxa"/>
            <w:tcBorders>
              <w:top w:val="single" w:sz="4" w:space="0" w:color="auto"/>
              <w:left w:val="single" w:sz="4" w:space="0" w:color="auto"/>
              <w:bottom w:val="nil"/>
              <w:right w:val="single" w:sz="4" w:space="0" w:color="auto"/>
            </w:tcBorders>
            <w:shd w:val="clear" w:color="auto" w:fill="auto"/>
            <w:noWrap/>
            <w:vAlign w:val="center"/>
          </w:tcPr>
          <w:p w14:paraId="4EFF9C17"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97</w:t>
            </w:r>
          </w:p>
        </w:tc>
        <w:tc>
          <w:tcPr>
            <w:tcW w:w="870" w:type="dxa"/>
            <w:tcBorders>
              <w:top w:val="single" w:sz="4" w:space="0" w:color="auto"/>
              <w:left w:val="nil"/>
              <w:bottom w:val="nil"/>
              <w:right w:val="single" w:sz="4" w:space="0" w:color="auto"/>
            </w:tcBorders>
            <w:shd w:val="clear" w:color="000000" w:fill="FFFFFF"/>
            <w:noWrap/>
            <w:vAlign w:val="bottom"/>
          </w:tcPr>
          <w:p w14:paraId="3F13F4D3"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121</w:t>
            </w:r>
          </w:p>
        </w:tc>
        <w:tc>
          <w:tcPr>
            <w:tcW w:w="1887" w:type="dxa"/>
            <w:tcBorders>
              <w:top w:val="single" w:sz="4" w:space="0" w:color="auto"/>
              <w:left w:val="nil"/>
              <w:bottom w:val="nil"/>
              <w:right w:val="single" w:sz="4" w:space="0" w:color="auto"/>
            </w:tcBorders>
            <w:shd w:val="clear" w:color="000000" w:fill="FFFFFF"/>
            <w:noWrap/>
            <w:vAlign w:val="bottom"/>
          </w:tcPr>
          <w:p w14:paraId="7BA40DA7"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+ 24</w:t>
            </w:r>
          </w:p>
        </w:tc>
        <w:tc>
          <w:tcPr>
            <w:tcW w:w="1449" w:type="dxa"/>
            <w:tcBorders>
              <w:top w:val="single" w:sz="4" w:space="0" w:color="auto"/>
              <w:left w:val="nil"/>
              <w:bottom w:val="nil"/>
              <w:right w:val="single" w:sz="4" w:space="0" w:color="auto"/>
            </w:tcBorders>
            <w:shd w:val="clear" w:color="000000" w:fill="FFFFFF"/>
            <w:noWrap/>
            <w:vAlign w:val="bottom"/>
          </w:tcPr>
          <w:p w14:paraId="5FACB90D"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+ 24,7</w:t>
            </w:r>
          </w:p>
        </w:tc>
      </w:tr>
      <w:tr w:rsidR="00003BA7" w:rsidRPr="00F7091E" w14:paraId="60B66EEA" w14:textId="77777777" w:rsidTr="000A60B2">
        <w:tc>
          <w:tcPr>
            <w:tcW w:w="396" w:type="dxa"/>
            <w:vMerge/>
            <w:tcBorders>
              <w:left w:val="single" w:sz="8" w:space="0" w:color="auto"/>
              <w:right w:val="single" w:sz="4" w:space="0" w:color="auto"/>
            </w:tcBorders>
            <w:shd w:val="clear" w:color="auto" w:fill="auto"/>
            <w:noWrap/>
            <w:vAlign w:val="bottom"/>
          </w:tcPr>
          <w:p w14:paraId="4D7831EA"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auto"/>
            <w:noWrap/>
            <w:vAlign w:val="bottom"/>
          </w:tcPr>
          <w:p w14:paraId="171FB082"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другие формы устройства</w:t>
            </w:r>
          </w:p>
        </w:tc>
        <w:tc>
          <w:tcPr>
            <w:tcW w:w="878" w:type="dxa"/>
            <w:tcBorders>
              <w:top w:val="single" w:sz="4" w:space="0" w:color="auto"/>
              <w:left w:val="single" w:sz="4" w:space="0" w:color="auto"/>
              <w:bottom w:val="nil"/>
              <w:right w:val="single" w:sz="4" w:space="0" w:color="auto"/>
            </w:tcBorders>
            <w:shd w:val="clear" w:color="auto" w:fill="auto"/>
            <w:noWrap/>
            <w:vAlign w:val="center"/>
          </w:tcPr>
          <w:p w14:paraId="35C32C91"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71</w:t>
            </w:r>
          </w:p>
        </w:tc>
        <w:tc>
          <w:tcPr>
            <w:tcW w:w="870" w:type="dxa"/>
            <w:tcBorders>
              <w:top w:val="single" w:sz="4" w:space="0" w:color="auto"/>
              <w:left w:val="nil"/>
              <w:bottom w:val="single" w:sz="4" w:space="0" w:color="auto"/>
              <w:right w:val="single" w:sz="4" w:space="0" w:color="auto"/>
            </w:tcBorders>
            <w:shd w:val="clear" w:color="000000" w:fill="FFFFFF"/>
            <w:noWrap/>
            <w:vAlign w:val="bottom"/>
          </w:tcPr>
          <w:p w14:paraId="1B917924"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47</w:t>
            </w:r>
          </w:p>
        </w:tc>
        <w:tc>
          <w:tcPr>
            <w:tcW w:w="1887" w:type="dxa"/>
            <w:tcBorders>
              <w:top w:val="single" w:sz="4" w:space="0" w:color="auto"/>
              <w:left w:val="nil"/>
              <w:bottom w:val="single" w:sz="4" w:space="0" w:color="auto"/>
              <w:right w:val="single" w:sz="4" w:space="0" w:color="auto"/>
            </w:tcBorders>
            <w:shd w:val="clear" w:color="000000" w:fill="FFFFFF"/>
            <w:noWrap/>
            <w:vAlign w:val="bottom"/>
          </w:tcPr>
          <w:p w14:paraId="36E111FA"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- 24</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737B6AA0"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- 33,8</w:t>
            </w:r>
          </w:p>
        </w:tc>
      </w:tr>
      <w:tr w:rsidR="00003BA7" w:rsidRPr="00F7091E" w14:paraId="3B5342EF" w14:textId="77777777" w:rsidTr="000A60B2">
        <w:tc>
          <w:tcPr>
            <w:tcW w:w="396" w:type="dxa"/>
            <w:vMerge/>
            <w:tcBorders>
              <w:left w:val="single" w:sz="8" w:space="0" w:color="auto"/>
              <w:bottom w:val="nil"/>
              <w:right w:val="single" w:sz="4" w:space="0" w:color="auto"/>
            </w:tcBorders>
            <w:shd w:val="clear" w:color="auto" w:fill="auto"/>
            <w:noWrap/>
            <w:vAlign w:val="bottom"/>
          </w:tcPr>
          <w:p w14:paraId="51C9EB56" w14:textId="77777777" w:rsidR="00003BA7" w:rsidRPr="00F7091E" w:rsidRDefault="00003BA7" w:rsidP="00485B4E">
            <w:pPr>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auto"/>
            <w:noWrap/>
            <w:vAlign w:val="bottom"/>
          </w:tcPr>
          <w:p w14:paraId="4A562466"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остались неустроенными на конец года</w:t>
            </w:r>
          </w:p>
        </w:tc>
        <w:tc>
          <w:tcPr>
            <w:tcW w:w="878" w:type="dxa"/>
            <w:tcBorders>
              <w:top w:val="single" w:sz="4" w:space="0" w:color="auto"/>
              <w:left w:val="single" w:sz="4" w:space="0" w:color="auto"/>
              <w:bottom w:val="nil"/>
              <w:right w:val="single" w:sz="4" w:space="0" w:color="auto"/>
            </w:tcBorders>
            <w:shd w:val="clear" w:color="auto" w:fill="auto"/>
            <w:noWrap/>
            <w:vAlign w:val="center"/>
          </w:tcPr>
          <w:p w14:paraId="65BF34F2"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870" w:type="dxa"/>
            <w:tcBorders>
              <w:top w:val="single" w:sz="4" w:space="0" w:color="auto"/>
              <w:left w:val="nil"/>
              <w:bottom w:val="single" w:sz="4" w:space="0" w:color="auto"/>
              <w:right w:val="single" w:sz="4" w:space="0" w:color="auto"/>
            </w:tcBorders>
            <w:shd w:val="clear" w:color="000000" w:fill="FFFFFF"/>
            <w:noWrap/>
            <w:vAlign w:val="bottom"/>
          </w:tcPr>
          <w:p w14:paraId="735F0439" w14:textId="77777777" w:rsidR="00003BA7" w:rsidRPr="00F7091E" w:rsidRDefault="00003BA7"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5</w:t>
            </w:r>
          </w:p>
        </w:tc>
        <w:tc>
          <w:tcPr>
            <w:tcW w:w="1887" w:type="dxa"/>
            <w:tcBorders>
              <w:top w:val="single" w:sz="4" w:space="0" w:color="auto"/>
              <w:left w:val="nil"/>
              <w:bottom w:val="single" w:sz="4" w:space="0" w:color="auto"/>
              <w:right w:val="single" w:sz="4" w:space="0" w:color="auto"/>
            </w:tcBorders>
            <w:shd w:val="clear" w:color="000000" w:fill="FFFFFF"/>
            <w:noWrap/>
            <w:vAlign w:val="bottom"/>
          </w:tcPr>
          <w:p w14:paraId="1F31F685"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5ACB10E0" w14:textId="77777777" w:rsidR="00003BA7" w:rsidRPr="00F7091E" w:rsidRDefault="00003BA7" w:rsidP="00485B4E">
            <w:pPr>
              <w:spacing w:after="0" w:line="240" w:lineRule="auto"/>
              <w:jc w:val="center"/>
              <w:rPr>
                <w:rFonts w:ascii="Times New Roman" w:eastAsia="Times New Roman" w:hAnsi="Times New Roman" w:cs="Times New Roman"/>
                <w:bCs/>
                <w:sz w:val="24"/>
                <w:szCs w:val="24"/>
                <w:lang w:eastAsia="ru-RU"/>
              </w:rPr>
            </w:pPr>
            <w:r w:rsidRPr="00F7091E">
              <w:rPr>
                <w:rFonts w:ascii="Times New Roman" w:eastAsia="Times New Roman" w:hAnsi="Times New Roman" w:cs="Times New Roman"/>
                <w:bCs/>
                <w:sz w:val="24"/>
                <w:szCs w:val="24"/>
                <w:lang w:eastAsia="ru-RU"/>
              </w:rPr>
              <w:t>- 28,6</w:t>
            </w:r>
          </w:p>
        </w:tc>
      </w:tr>
      <w:tr w:rsidR="00003BA7" w:rsidRPr="00F7091E" w14:paraId="0824E534" w14:textId="77777777" w:rsidTr="000A60B2">
        <w:tc>
          <w:tcPr>
            <w:tcW w:w="39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43B9156" w14:textId="45ADA498"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3</w:t>
            </w:r>
            <w:r w:rsidR="00E04FC3" w:rsidRPr="00F7091E">
              <w:rPr>
                <w:rFonts w:ascii="Times New Roman" w:hAnsi="Times New Roman" w:cs="Times New Roman"/>
                <w:sz w:val="24"/>
                <w:szCs w:val="24"/>
              </w:rPr>
              <w:t>.</w:t>
            </w:r>
          </w:p>
        </w:tc>
        <w:tc>
          <w:tcPr>
            <w:tcW w:w="4424" w:type="dxa"/>
            <w:tcBorders>
              <w:top w:val="single" w:sz="4" w:space="0" w:color="auto"/>
              <w:left w:val="single" w:sz="4" w:space="0" w:color="auto"/>
              <w:bottom w:val="single" w:sz="4" w:space="0" w:color="auto"/>
              <w:right w:val="nil"/>
            </w:tcBorders>
            <w:shd w:val="clear" w:color="000000" w:fill="auto"/>
            <w:noWrap/>
            <w:vAlign w:val="bottom"/>
            <w:hideMark/>
          </w:tcPr>
          <w:p w14:paraId="7C4340CB" w14:textId="77777777" w:rsidR="00003BA7" w:rsidRPr="00F7091E" w:rsidRDefault="00003BA7"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Усыновлено за отчетный год</w:t>
            </w:r>
          </w:p>
        </w:tc>
        <w:tc>
          <w:tcPr>
            <w:tcW w:w="87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B19A08F" w14:textId="77777777" w:rsidR="00003BA7" w:rsidRPr="00F7091E" w:rsidRDefault="00003BA7" w:rsidP="00485B4E">
            <w:pPr>
              <w:spacing w:after="0" w:line="240" w:lineRule="auto"/>
              <w:ind w:left="-108" w:right="-81"/>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870" w:type="dxa"/>
            <w:tcBorders>
              <w:top w:val="single" w:sz="4" w:space="0" w:color="auto"/>
              <w:left w:val="nil"/>
              <w:bottom w:val="single" w:sz="4" w:space="0" w:color="auto"/>
              <w:right w:val="single" w:sz="4" w:space="0" w:color="auto"/>
            </w:tcBorders>
            <w:shd w:val="clear" w:color="000000" w:fill="auto"/>
            <w:noWrap/>
            <w:vAlign w:val="bottom"/>
          </w:tcPr>
          <w:p w14:paraId="61316EAE" w14:textId="77777777" w:rsidR="00003BA7" w:rsidRPr="00F7091E" w:rsidRDefault="00003BA7" w:rsidP="00485B4E">
            <w:pPr>
              <w:spacing w:after="0" w:line="240" w:lineRule="auto"/>
              <w:jc w:val="center"/>
              <w:rPr>
                <w:rFonts w:ascii="Times New Roman" w:eastAsia="Times New Roman" w:hAnsi="Times New Roman" w:cs="Times New Roman"/>
                <w:bCs/>
                <w:sz w:val="20"/>
                <w:szCs w:val="20"/>
                <w:lang w:eastAsia="ru-RU"/>
              </w:rPr>
            </w:pPr>
            <w:r w:rsidRPr="00F7091E">
              <w:rPr>
                <w:rFonts w:ascii="Times New Roman" w:eastAsia="Times New Roman" w:hAnsi="Times New Roman" w:cs="Times New Roman"/>
                <w:bCs/>
                <w:sz w:val="20"/>
                <w:szCs w:val="20"/>
                <w:lang w:eastAsia="ru-RU"/>
              </w:rPr>
              <w:t>16</w:t>
            </w:r>
          </w:p>
        </w:tc>
        <w:tc>
          <w:tcPr>
            <w:tcW w:w="1887" w:type="dxa"/>
            <w:tcBorders>
              <w:top w:val="nil"/>
              <w:left w:val="nil"/>
              <w:bottom w:val="single" w:sz="4" w:space="0" w:color="auto"/>
              <w:right w:val="single" w:sz="4" w:space="0" w:color="auto"/>
            </w:tcBorders>
            <w:shd w:val="clear" w:color="000000" w:fill="auto"/>
            <w:noWrap/>
            <w:vAlign w:val="bottom"/>
          </w:tcPr>
          <w:p w14:paraId="406FF628" w14:textId="77777777" w:rsidR="00003BA7" w:rsidRPr="00F7091E" w:rsidRDefault="00003BA7" w:rsidP="00485B4E">
            <w:pPr>
              <w:spacing w:after="0" w:line="240" w:lineRule="auto"/>
              <w:jc w:val="center"/>
              <w:rPr>
                <w:rFonts w:ascii="Times New Roman" w:eastAsia="Times New Roman" w:hAnsi="Times New Roman" w:cs="Times New Roman"/>
                <w:bCs/>
                <w:sz w:val="20"/>
                <w:szCs w:val="20"/>
                <w:lang w:eastAsia="ru-RU"/>
              </w:rPr>
            </w:pPr>
            <w:r w:rsidRPr="00F7091E">
              <w:rPr>
                <w:rFonts w:ascii="Times New Roman" w:eastAsia="Times New Roman" w:hAnsi="Times New Roman" w:cs="Times New Roman"/>
                <w:bCs/>
                <w:sz w:val="20"/>
                <w:szCs w:val="20"/>
                <w:lang w:eastAsia="ru-RU"/>
              </w:rPr>
              <w:t>+ 7</w:t>
            </w:r>
          </w:p>
        </w:tc>
        <w:tc>
          <w:tcPr>
            <w:tcW w:w="1449" w:type="dxa"/>
            <w:tcBorders>
              <w:top w:val="nil"/>
              <w:left w:val="nil"/>
              <w:bottom w:val="single" w:sz="4" w:space="0" w:color="auto"/>
              <w:right w:val="single" w:sz="4" w:space="0" w:color="auto"/>
            </w:tcBorders>
            <w:shd w:val="clear" w:color="000000" w:fill="auto"/>
            <w:noWrap/>
            <w:vAlign w:val="bottom"/>
          </w:tcPr>
          <w:p w14:paraId="22433A6B" w14:textId="77777777" w:rsidR="00003BA7" w:rsidRPr="00F7091E" w:rsidRDefault="00003BA7" w:rsidP="00485B4E">
            <w:pPr>
              <w:spacing w:after="0" w:line="240" w:lineRule="auto"/>
              <w:jc w:val="center"/>
              <w:rPr>
                <w:rFonts w:ascii="Times New Roman" w:eastAsia="Times New Roman" w:hAnsi="Times New Roman" w:cs="Times New Roman"/>
                <w:bCs/>
                <w:sz w:val="20"/>
                <w:szCs w:val="20"/>
                <w:lang w:eastAsia="ru-RU"/>
              </w:rPr>
            </w:pPr>
            <w:r w:rsidRPr="00F7091E">
              <w:rPr>
                <w:rFonts w:ascii="Times New Roman" w:eastAsia="Times New Roman" w:hAnsi="Times New Roman" w:cs="Times New Roman"/>
                <w:bCs/>
                <w:sz w:val="20"/>
                <w:szCs w:val="20"/>
                <w:lang w:eastAsia="ru-RU"/>
              </w:rPr>
              <w:t>+ 77,8</w:t>
            </w:r>
          </w:p>
        </w:tc>
      </w:tr>
    </w:tbl>
    <w:p w14:paraId="0A79B690" w14:textId="77777777" w:rsidR="00003BA7" w:rsidRPr="00F7091E" w:rsidRDefault="00003BA7" w:rsidP="00485B4E">
      <w:pPr>
        <w:spacing w:after="0" w:line="240" w:lineRule="auto"/>
        <w:ind w:firstLine="851"/>
        <w:jc w:val="center"/>
        <w:rPr>
          <w:rFonts w:ascii="Times New Roman" w:hAnsi="Times New Roman" w:cs="Times New Roman"/>
          <w:sz w:val="28"/>
          <w:szCs w:val="28"/>
        </w:rPr>
      </w:pPr>
    </w:p>
    <w:p w14:paraId="7A5D6E67" w14:textId="0891BEFC" w:rsidR="00003BA7" w:rsidRPr="00F7091E" w:rsidRDefault="00B715BA" w:rsidP="00485B4E">
      <w:pPr>
        <w:spacing w:after="0" w:line="240" w:lineRule="auto"/>
        <w:ind w:firstLine="851"/>
        <w:jc w:val="both"/>
        <w:rPr>
          <w:rFonts w:ascii="Times New Roman" w:eastAsia="Calibri" w:hAnsi="Times New Roman" w:cs="Times New Roman"/>
          <w:bCs/>
          <w:sz w:val="28"/>
          <w:szCs w:val="28"/>
          <w:lang w:eastAsia="ru-RU"/>
        </w:rPr>
      </w:pPr>
      <w:r w:rsidRPr="00F7091E">
        <w:rPr>
          <w:rFonts w:ascii="Times New Roman" w:eastAsia="Calibri" w:hAnsi="Times New Roman" w:cs="Times New Roman"/>
          <w:bCs/>
          <w:sz w:val="28"/>
          <w:szCs w:val="28"/>
          <w:lang w:eastAsia="ru-RU"/>
        </w:rPr>
        <w:t xml:space="preserve">За период 2022 </w:t>
      </w:r>
      <w:r w:rsidRPr="00F7091E">
        <w:rPr>
          <w:rFonts w:ascii="Times New Roman" w:eastAsia="Calibri" w:hAnsi="Times New Roman" w:cs="Times New Roman"/>
          <w:sz w:val="28"/>
          <w:szCs w:val="28"/>
        </w:rPr>
        <w:t>года</w:t>
      </w:r>
      <w:r w:rsidRPr="00F7091E">
        <w:rPr>
          <w:rFonts w:ascii="Times New Roman" w:eastAsia="Calibri" w:hAnsi="Times New Roman" w:cs="Times New Roman"/>
          <w:bCs/>
          <w:sz w:val="28"/>
          <w:szCs w:val="28"/>
          <w:lang w:eastAsia="ru-RU"/>
        </w:rPr>
        <w:t xml:space="preserve"> поставлено на учет 28 неблагополучных семей, находящихся в социально</w:t>
      </w:r>
      <w:r w:rsidR="00C926C0" w:rsidRPr="00F7091E">
        <w:rPr>
          <w:rFonts w:ascii="Times New Roman" w:eastAsia="Calibri" w:hAnsi="Times New Roman" w:cs="Times New Roman"/>
          <w:bCs/>
          <w:sz w:val="28"/>
          <w:szCs w:val="28"/>
          <w:lang w:eastAsia="ru-RU"/>
        </w:rPr>
        <w:t>-</w:t>
      </w:r>
      <w:r w:rsidRPr="00F7091E">
        <w:rPr>
          <w:rFonts w:ascii="Times New Roman" w:eastAsia="Calibri" w:hAnsi="Times New Roman" w:cs="Times New Roman"/>
          <w:bCs/>
          <w:sz w:val="28"/>
          <w:szCs w:val="28"/>
          <w:lang w:eastAsia="ru-RU"/>
        </w:rPr>
        <w:t>опасном положении, детей в них – 59, снято с учета – 21 семья, в которых 48 детей.</w:t>
      </w:r>
    </w:p>
    <w:p w14:paraId="6D61592E" w14:textId="77777777" w:rsidR="00B715BA" w:rsidRPr="00F7091E" w:rsidRDefault="00B715BA" w:rsidP="00485B4E">
      <w:pPr>
        <w:spacing w:after="0" w:line="240" w:lineRule="auto"/>
        <w:ind w:firstLine="851"/>
        <w:jc w:val="both"/>
        <w:rPr>
          <w:rFonts w:ascii="Times New Roman" w:eastAsia="Calibri" w:hAnsi="Times New Roman" w:cs="Times New Roman"/>
          <w:bCs/>
          <w:sz w:val="28"/>
          <w:szCs w:val="28"/>
          <w:lang w:eastAsia="ru-RU"/>
        </w:rPr>
      </w:pPr>
      <w:r w:rsidRPr="00F7091E">
        <w:rPr>
          <w:rFonts w:ascii="Times New Roman" w:eastAsia="Calibri" w:hAnsi="Times New Roman" w:cs="Times New Roman"/>
          <w:bCs/>
          <w:sz w:val="28"/>
          <w:szCs w:val="28"/>
          <w:lang w:eastAsia="ru-RU"/>
        </w:rPr>
        <w:t xml:space="preserve"> На 1 января 2023 года всего состоит на учете в территориальных органах опеки и попечительства 100 семей, в которых воспитывается 229 детей (на 1 января 2022 года – 93 семьи, детей в них – 218), в том числе по городам и районам: </w:t>
      </w:r>
    </w:p>
    <w:p w14:paraId="4AA72BFA" w14:textId="4B159E4A" w:rsidR="00003BA7" w:rsidRPr="00F7091E" w:rsidRDefault="00003BA7" w:rsidP="00485B4E">
      <w:pPr>
        <w:spacing w:after="0" w:line="240" w:lineRule="auto"/>
        <w:ind w:firstLine="851"/>
        <w:jc w:val="right"/>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 xml:space="preserve">Таблица № </w:t>
      </w:r>
      <w:r w:rsidR="0045044F" w:rsidRPr="00F7091E">
        <w:rPr>
          <w:rFonts w:ascii="Times New Roman" w:eastAsia="Calibri" w:hAnsi="Times New Roman" w:cs="Times New Roman"/>
          <w:bCs/>
          <w:sz w:val="24"/>
          <w:szCs w:val="24"/>
          <w:lang w:eastAsia="ru-RU"/>
        </w:rPr>
        <w:t>69</w:t>
      </w:r>
    </w:p>
    <w:p w14:paraId="0A4EEFD0" w14:textId="77777777" w:rsidR="00B715BA" w:rsidRPr="00F7091E" w:rsidRDefault="00B715BA" w:rsidP="00485B4E">
      <w:pPr>
        <w:spacing w:after="0" w:line="240" w:lineRule="auto"/>
        <w:jc w:val="right"/>
        <w:rPr>
          <w:rFonts w:ascii="Times New Roman" w:eastAsia="Times New Roman" w:hAnsi="Times New Roman" w:cs="Times New Roman"/>
          <w:sz w:val="24"/>
          <w:szCs w:val="24"/>
          <w:lang w:eastAsia="ru-RU"/>
        </w:rPr>
      </w:pPr>
    </w:p>
    <w:tbl>
      <w:tblPr>
        <w:tblStyle w:val="61311122"/>
        <w:tblW w:w="9581" w:type="dxa"/>
        <w:tblInd w:w="-147" w:type="dxa"/>
        <w:tblLayout w:type="fixed"/>
        <w:tblLook w:val="04A0" w:firstRow="1" w:lastRow="0" w:firstColumn="1" w:lastColumn="0" w:noHBand="0" w:noVBand="1"/>
      </w:tblPr>
      <w:tblGrid>
        <w:gridCol w:w="530"/>
        <w:gridCol w:w="2164"/>
        <w:gridCol w:w="833"/>
        <w:gridCol w:w="891"/>
        <w:gridCol w:w="856"/>
        <w:gridCol w:w="877"/>
        <w:gridCol w:w="850"/>
        <w:gridCol w:w="888"/>
        <w:gridCol w:w="859"/>
        <w:gridCol w:w="833"/>
      </w:tblGrid>
      <w:tr w:rsidR="00B715BA" w:rsidRPr="00F7091E" w14:paraId="7D60E174" w14:textId="77777777" w:rsidTr="00003BA7">
        <w:trPr>
          <w:trHeight w:val="255"/>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14:paraId="1152B7D0"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w:t>
            </w:r>
          </w:p>
          <w:p w14:paraId="2D625159"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п/п</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2FD7924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Times New Roman" w:hAnsi="Times New Roman" w:cs="Times New Roman"/>
                <w:sz w:val="24"/>
                <w:szCs w:val="24"/>
                <w:lang w:eastAsia="ru-RU"/>
              </w:rPr>
              <w:t xml:space="preserve">Территориальные отделы управления ОПС, </w:t>
            </w:r>
            <w:proofErr w:type="spellStart"/>
            <w:r w:rsidRPr="00F7091E">
              <w:rPr>
                <w:rFonts w:ascii="Times New Roman" w:eastAsia="Times New Roman" w:hAnsi="Times New Roman" w:cs="Times New Roman"/>
                <w:sz w:val="24"/>
                <w:szCs w:val="24"/>
                <w:lang w:eastAsia="ru-RU"/>
              </w:rPr>
              <w:t>ОиП</w:t>
            </w:r>
            <w:proofErr w:type="spellEnd"/>
            <w:r w:rsidRPr="00F7091E">
              <w:rPr>
                <w:rFonts w:ascii="Times New Roman" w:eastAsia="Times New Roman" w:hAnsi="Times New Roman" w:cs="Times New Roman"/>
                <w:sz w:val="24"/>
                <w:szCs w:val="24"/>
                <w:lang w:eastAsia="ru-RU"/>
              </w:rPr>
              <w:t xml:space="preserve">, </w:t>
            </w:r>
            <w:proofErr w:type="spellStart"/>
            <w:r w:rsidRPr="00F7091E">
              <w:rPr>
                <w:rFonts w:ascii="Times New Roman" w:eastAsia="Times New Roman" w:hAnsi="Times New Roman" w:cs="Times New Roman"/>
                <w:sz w:val="24"/>
                <w:szCs w:val="24"/>
                <w:lang w:eastAsia="ru-RU"/>
              </w:rPr>
              <w:t>СПСвГР</w:t>
            </w:r>
            <w:proofErr w:type="spellEnd"/>
            <w:r w:rsidRPr="00F7091E">
              <w:rPr>
                <w:rFonts w:ascii="Times New Roman" w:eastAsia="Times New Roman" w:hAnsi="Times New Roman" w:cs="Times New Roman"/>
                <w:sz w:val="24"/>
                <w:szCs w:val="24"/>
                <w:lang w:eastAsia="ru-RU"/>
              </w:rPr>
              <w:t xml:space="preserve"> </w:t>
            </w:r>
            <w:proofErr w:type="spellStart"/>
            <w:r w:rsidRPr="00F7091E">
              <w:rPr>
                <w:rFonts w:ascii="Times New Roman" w:eastAsia="Times New Roman" w:hAnsi="Times New Roman" w:cs="Times New Roman"/>
                <w:sz w:val="24"/>
                <w:szCs w:val="24"/>
                <w:lang w:eastAsia="ru-RU"/>
              </w:rPr>
              <w:t>МСЗиТ</w:t>
            </w:r>
            <w:proofErr w:type="spellEnd"/>
          </w:p>
        </w:tc>
        <w:tc>
          <w:tcPr>
            <w:tcW w:w="172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129A8" w14:textId="0A309F77" w:rsidR="003C05C2" w:rsidRPr="00F7091E" w:rsidRDefault="00B715BA" w:rsidP="003C05C2">
            <w:pPr>
              <w:jc w:val="center"/>
              <w:rPr>
                <w:rFonts w:ascii="Times New Roman" w:eastAsia="Calibri" w:hAnsi="Times New Roman" w:cs="Times New Roman"/>
                <w:bCs/>
                <w:strike/>
                <w:color w:val="FF0000"/>
                <w:sz w:val="24"/>
                <w:szCs w:val="24"/>
                <w:lang w:eastAsia="ru-RU"/>
              </w:rPr>
            </w:pPr>
            <w:r w:rsidRPr="00F7091E">
              <w:rPr>
                <w:rFonts w:ascii="Times New Roman" w:eastAsia="Calibri" w:hAnsi="Times New Roman" w:cs="Times New Roman"/>
                <w:bCs/>
                <w:sz w:val="24"/>
                <w:szCs w:val="24"/>
                <w:lang w:eastAsia="ru-RU"/>
              </w:rPr>
              <w:t xml:space="preserve">Состояли на учете на </w:t>
            </w:r>
            <w:r w:rsidR="003C05C2" w:rsidRPr="00F7091E">
              <w:rPr>
                <w:rFonts w:ascii="Times New Roman" w:hAnsi="Times New Roman" w:cs="Times New Roman"/>
                <w:sz w:val="24"/>
              </w:rPr>
              <w:t xml:space="preserve">1 </w:t>
            </w:r>
          </w:p>
          <w:p w14:paraId="24DBBA06" w14:textId="7E87F8D4" w:rsidR="003C05C2" w:rsidRPr="00F7091E" w:rsidRDefault="003C05C2" w:rsidP="003C05C2">
            <w:pPr>
              <w:jc w:val="center"/>
              <w:rPr>
                <w:rFonts w:ascii="Times New Roman" w:hAnsi="Times New Roman" w:cs="Times New Roman"/>
                <w:sz w:val="24"/>
              </w:rPr>
            </w:pPr>
            <w:r w:rsidRPr="00F7091E">
              <w:rPr>
                <w:rFonts w:ascii="Times New Roman" w:hAnsi="Times New Roman" w:cs="Times New Roman"/>
                <w:sz w:val="24"/>
              </w:rPr>
              <w:t>января</w:t>
            </w:r>
          </w:p>
          <w:p w14:paraId="7C14A568" w14:textId="63A6F11F" w:rsidR="003C05C2" w:rsidRPr="00F7091E" w:rsidRDefault="003C05C2" w:rsidP="003C05C2">
            <w:pPr>
              <w:jc w:val="center"/>
              <w:rPr>
                <w:rFonts w:ascii="Times New Roman" w:eastAsia="Calibri" w:hAnsi="Times New Roman" w:cs="Times New Roman"/>
                <w:bCs/>
                <w:sz w:val="24"/>
                <w:szCs w:val="24"/>
                <w:lang w:eastAsia="ru-RU"/>
              </w:rPr>
            </w:pPr>
            <w:r w:rsidRPr="00F7091E">
              <w:rPr>
                <w:rFonts w:ascii="Times New Roman" w:hAnsi="Times New Roman" w:cs="Times New Roman"/>
                <w:sz w:val="24"/>
              </w:rPr>
              <w:t>2022 года</w:t>
            </w:r>
          </w:p>
        </w:tc>
        <w:tc>
          <w:tcPr>
            <w:tcW w:w="3471" w:type="dxa"/>
            <w:gridSpan w:val="4"/>
            <w:tcBorders>
              <w:top w:val="single" w:sz="4" w:space="0" w:color="auto"/>
              <w:left w:val="single" w:sz="4" w:space="0" w:color="auto"/>
              <w:bottom w:val="single" w:sz="4" w:space="0" w:color="auto"/>
              <w:right w:val="single" w:sz="4" w:space="0" w:color="auto"/>
            </w:tcBorders>
            <w:vAlign w:val="center"/>
            <w:hideMark/>
          </w:tcPr>
          <w:p w14:paraId="3F1A764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За 2022 год</w:t>
            </w:r>
          </w:p>
        </w:tc>
        <w:tc>
          <w:tcPr>
            <w:tcW w:w="1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38400E"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Состоят</w:t>
            </w:r>
          </w:p>
          <w:p w14:paraId="52D4A3A0" w14:textId="06625154" w:rsidR="003C05C2" w:rsidRPr="00F7091E" w:rsidRDefault="00B715BA" w:rsidP="003C05C2">
            <w:pPr>
              <w:jc w:val="center"/>
              <w:rPr>
                <w:rFonts w:ascii="Times New Roman" w:hAnsi="Times New Roman" w:cs="Times New Roman"/>
                <w:sz w:val="24"/>
              </w:rPr>
            </w:pPr>
            <w:r w:rsidRPr="00F7091E">
              <w:rPr>
                <w:rFonts w:ascii="Times New Roman" w:eastAsia="Calibri" w:hAnsi="Times New Roman" w:cs="Times New Roman"/>
                <w:bCs/>
                <w:sz w:val="24"/>
                <w:szCs w:val="24"/>
                <w:lang w:eastAsia="ru-RU"/>
              </w:rPr>
              <w:t xml:space="preserve">на учете на </w:t>
            </w:r>
            <w:r w:rsidR="003C05C2" w:rsidRPr="00F7091E">
              <w:rPr>
                <w:rFonts w:ascii="Times New Roman" w:hAnsi="Times New Roman" w:cs="Times New Roman"/>
                <w:sz w:val="24"/>
              </w:rPr>
              <w:t>1</w:t>
            </w:r>
          </w:p>
          <w:p w14:paraId="429615FB" w14:textId="77777777" w:rsidR="003C05C2" w:rsidRPr="00F7091E" w:rsidRDefault="003C05C2" w:rsidP="003C05C2">
            <w:pPr>
              <w:jc w:val="center"/>
              <w:rPr>
                <w:rFonts w:ascii="Times New Roman" w:hAnsi="Times New Roman" w:cs="Times New Roman"/>
                <w:sz w:val="24"/>
              </w:rPr>
            </w:pPr>
            <w:r w:rsidRPr="00F7091E">
              <w:rPr>
                <w:rFonts w:ascii="Times New Roman" w:hAnsi="Times New Roman" w:cs="Times New Roman"/>
                <w:sz w:val="24"/>
              </w:rPr>
              <w:t>января</w:t>
            </w:r>
          </w:p>
          <w:p w14:paraId="09FE571E" w14:textId="5A841FB8" w:rsidR="00B715BA" w:rsidRPr="00F7091E" w:rsidRDefault="003C05C2" w:rsidP="003C05C2">
            <w:pPr>
              <w:jc w:val="center"/>
              <w:rPr>
                <w:rFonts w:ascii="Times New Roman" w:eastAsia="Calibri" w:hAnsi="Times New Roman" w:cs="Times New Roman"/>
                <w:bCs/>
                <w:sz w:val="24"/>
                <w:szCs w:val="24"/>
                <w:lang w:eastAsia="ru-RU"/>
              </w:rPr>
            </w:pPr>
            <w:r w:rsidRPr="00F7091E">
              <w:rPr>
                <w:rFonts w:ascii="Times New Roman" w:hAnsi="Times New Roman" w:cs="Times New Roman"/>
                <w:sz w:val="24"/>
              </w:rPr>
              <w:t>2023 года</w:t>
            </w:r>
          </w:p>
        </w:tc>
      </w:tr>
      <w:tr w:rsidR="00B715BA" w:rsidRPr="00F7091E" w14:paraId="72FEFFEC" w14:textId="77777777" w:rsidTr="00003BA7">
        <w:trPr>
          <w:trHeight w:val="509"/>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08B60AE4" w14:textId="77777777" w:rsidR="00B715BA" w:rsidRPr="00F7091E" w:rsidRDefault="00B715BA" w:rsidP="00485B4E">
            <w:pPr>
              <w:rPr>
                <w:rFonts w:ascii="Times New Roman" w:eastAsia="Calibri" w:hAnsi="Times New Roman" w:cs="Times New Roman"/>
                <w:bCs/>
                <w:sz w:val="24"/>
                <w:szCs w:val="24"/>
                <w:lang w:eastAsia="ru-RU"/>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ACC8819" w14:textId="77777777" w:rsidR="00B715BA" w:rsidRPr="00F7091E" w:rsidRDefault="00B715BA" w:rsidP="00485B4E">
            <w:pPr>
              <w:rPr>
                <w:rFonts w:ascii="Times New Roman" w:eastAsia="Calibri" w:hAnsi="Times New Roman" w:cs="Times New Roman"/>
                <w:bCs/>
                <w:sz w:val="24"/>
                <w:szCs w:val="24"/>
                <w:lang w:eastAsia="ru-RU"/>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14:paraId="238DF48F" w14:textId="77777777" w:rsidR="00B715BA" w:rsidRPr="00F7091E" w:rsidRDefault="00B715BA" w:rsidP="00485B4E">
            <w:pPr>
              <w:rPr>
                <w:rFonts w:ascii="Times New Roman" w:eastAsia="Calibri" w:hAnsi="Times New Roman" w:cs="Times New Roman"/>
                <w:bCs/>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14:paraId="17EBE4B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поставлено</w:t>
            </w:r>
          </w:p>
          <w:p w14:paraId="4FB3423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на учет</w:t>
            </w: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2AFFEEC1"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снято с учета</w:t>
            </w:r>
          </w:p>
        </w:tc>
        <w:tc>
          <w:tcPr>
            <w:tcW w:w="1692" w:type="dxa"/>
            <w:gridSpan w:val="2"/>
            <w:vMerge/>
            <w:tcBorders>
              <w:top w:val="single" w:sz="4" w:space="0" w:color="auto"/>
              <w:left w:val="single" w:sz="4" w:space="0" w:color="auto"/>
              <w:bottom w:val="single" w:sz="4" w:space="0" w:color="auto"/>
              <w:right w:val="single" w:sz="4" w:space="0" w:color="auto"/>
            </w:tcBorders>
            <w:vAlign w:val="center"/>
            <w:hideMark/>
          </w:tcPr>
          <w:p w14:paraId="3777337C" w14:textId="77777777" w:rsidR="00B715BA" w:rsidRPr="00F7091E" w:rsidRDefault="00B715BA" w:rsidP="00485B4E">
            <w:pPr>
              <w:rPr>
                <w:rFonts w:ascii="Times New Roman" w:eastAsia="Calibri" w:hAnsi="Times New Roman" w:cs="Times New Roman"/>
                <w:bCs/>
                <w:sz w:val="24"/>
                <w:szCs w:val="24"/>
                <w:lang w:eastAsia="ru-RU"/>
              </w:rPr>
            </w:pPr>
          </w:p>
        </w:tc>
      </w:tr>
      <w:tr w:rsidR="00B715BA" w:rsidRPr="00F7091E" w14:paraId="37257085" w14:textId="77777777" w:rsidTr="00003BA7">
        <w:trPr>
          <w:trHeight w:val="428"/>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3BAD05CF" w14:textId="77777777" w:rsidR="00B715BA" w:rsidRPr="00F7091E" w:rsidRDefault="00B715BA" w:rsidP="00485B4E">
            <w:pPr>
              <w:rPr>
                <w:rFonts w:ascii="Times New Roman" w:eastAsia="Calibri" w:hAnsi="Times New Roman" w:cs="Times New Roman"/>
                <w:bCs/>
                <w:sz w:val="24"/>
                <w:szCs w:val="24"/>
                <w:lang w:eastAsia="ru-RU"/>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7C4A073" w14:textId="77777777" w:rsidR="00B715BA" w:rsidRPr="00F7091E" w:rsidRDefault="00B715BA" w:rsidP="00485B4E">
            <w:pPr>
              <w:rPr>
                <w:rFonts w:ascii="Times New Roman" w:eastAsia="Calibri" w:hAnsi="Times New Roman" w:cs="Times New Roman"/>
                <w:bCs/>
                <w:sz w:val="24"/>
                <w:szCs w:val="24"/>
                <w:lang w:eastAsia="ru-RU"/>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4D4C5C34"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семей</w:t>
            </w:r>
          </w:p>
        </w:tc>
        <w:tc>
          <w:tcPr>
            <w:tcW w:w="891" w:type="dxa"/>
            <w:tcBorders>
              <w:top w:val="single" w:sz="4" w:space="0" w:color="auto"/>
              <w:left w:val="single" w:sz="4" w:space="0" w:color="auto"/>
              <w:bottom w:val="single" w:sz="4" w:space="0" w:color="auto"/>
              <w:right w:val="single" w:sz="4" w:space="0" w:color="auto"/>
            </w:tcBorders>
            <w:vAlign w:val="center"/>
            <w:hideMark/>
          </w:tcPr>
          <w:p w14:paraId="057A1D9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детей в них</w:t>
            </w:r>
          </w:p>
        </w:tc>
        <w:tc>
          <w:tcPr>
            <w:tcW w:w="856" w:type="dxa"/>
            <w:tcBorders>
              <w:top w:val="single" w:sz="4" w:space="0" w:color="auto"/>
              <w:left w:val="single" w:sz="4" w:space="0" w:color="auto"/>
              <w:bottom w:val="single" w:sz="4" w:space="0" w:color="auto"/>
              <w:right w:val="single" w:sz="4" w:space="0" w:color="auto"/>
            </w:tcBorders>
            <w:vAlign w:val="center"/>
            <w:hideMark/>
          </w:tcPr>
          <w:p w14:paraId="38CF115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семей</w:t>
            </w:r>
          </w:p>
        </w:tc>
        <w:tc>
          <w:tcPr>
            <w:tcW w:w="877" w:type="dxa"/>
            <w:tcBorders>
              <w:top w:val="single" w:sz="4" w:space="0" w:color="auto"/>
              <w:left w:val="single" w:sz="4" w:space="0" w:color="auto"/>
              <w:bottom w:val="single" w:sz="4" w:space="0" w:color="auto"/>
              <w:right w:val="single" w:sz="4" w:space="0" w:color="auto"/>
            </w:tcBorders>
            <w:vAlign w:val="center"/>
            <w:hideMark/>
          </w:tcPr>
          <w:p w14:paraId="7AD9E3E4"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детей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088A2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семей</w:t>
            </w:r>
          </w:p>
        </w:tc>
        <w:tc>
          <w:tcPr>
            <w:tcW w:w="888" w:type="dxa"/>
            <w:tcBorders>
              <w:top w:val="single" w:sz="4" w:space="0" w:color="auto"/>
              <w:left w:val="single" w:sz="4" w:space="0" w:color="auto"/>
              <w:bottom w:val="single" w:sz="4" w:space="0" w:color="auto"/>
              <w:right w:val="single" w:sz="4" w:space="0" w:color="auto"/>
            </w:tcBorders>
            <w:vAlign w:val="center"/>
            <w:hideMark/>
          </w:tcPr>
          <w:p w14:paraId="26A7E7D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 xml:space="preserve">детей </w:t>
            </w:r>
          </w:p>
        </w:tc>
        <w:tc>
          <w:tcPr>
            <w:tcW w:w="859" w:type="dxa"/>
            <w:tcBorders>
              <w:top w:val="single" w:sz="4" w:space="0" w:color="auto"/>
              <w:left w:val="single" w:sz="4" w:space="0" w:color="auto"/>
              <w:bottom w:val="single" w:sz="4" w:space="0" w:color="auto"/>
              <w:right w:val="single" w:sz="4" w:space="0" w:color="auto"/>
            </w:tcBorders>
            <w:vAlign w:val="center"/>
            <w:hideMark/>
          </w:tcPr>
          <w:p w14:paraId="1275BA09"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семей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496EB513"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детей в них</w:t>
            </w:r>
          </w:p>
        </w:tc>
      </w:tr>
      <w:tr w:rsidR="00B715BA" w:rsidRPr="00F7091E" w14:paraId="7D245F2A" w14:textId="77777777" w:rsidTr="00003BA7">
        <w:trPr>
          <w:trHeight w:val="230"/>
        </w:trPr>
        <w:tc>
          <w:tcPr>
            <w:tcW w:w="530" w:type="dxa"/>
            <w:tcBorders>
              <w:top w:val="single" w:sz="4" w:space="0" w:color="auto"/>
              <w:left w:val="single" w:sz="4" w:space="0" w:color="auto"/>
              <w:bottom w:val="single" w:sz="4" w:space="0" w:color="auto"/>
              <w:right w:val="single" w:sz="4" w:space="0" w:color="auto"/>
            </w:tcBorders>
            <w:hideMark/>
          </w:tcPr>
          <w:p w14:paraId="325A7742" w14:textId="31903728"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hideMark/>
          </w:tcPr>
          <w:p w14:paraId="539DE9C1" w14:textId="77777777" w:rsidR="00B715BA" w:rsidRPr="00F7091E" w:rsidRDefault="00B715BA" w:rsidP="00485B4E">
            <w:pPr>
              <w:jc w:val="both"/>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 xml:space="preserve">Тираспольский </w:t>
            </w:r>
          </w:p>
        </w:tc>
        <w:tc>
          <w:tcPr>
            <w:tcW w:w="833" w:type="dxa"/>
            <w:tcBorders>
              <w:top w:val="single" w:sz="4" w:space="0" w:color="auto"/>
              <w:left w:val="single" w:sz="4" w:space="0" w:color="auto"/>
              <w:bottom w:val="single" w:sz="4" w:space="0" w:color="auto"/>
              <w:right w:val="single" w:sz="4" w:space="0" w:color="auto"/>
            </w:tcBorders>
          </w:tcPr>
          <w:p w14:paraId="6C1D759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25</w:t>
            </w:r>
          </w:p>
        </w:tc>
        <w:tc>
          <w:tcPr>
            <w:tcW w:w="891" w:type="dxa"/>
            <w:tcBorders>
              <w:top w:val="single" w:sz="4" w:space="0" w:color="auto"/>
              <w:left w:val="single" w:sz="4" w:space="0" w:color="auto"/>
              <w:bottom w:val="single" w:sz="4" w:space="0" w:color="auto"/>
              <w:right w:val="single" w:sz="4" w:space="0" w:color="auto"/>
            </w:tcBorders>
          </w:tcPr>
          <w:p w14:paraId="413511F3"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47</w:t>
            </w:r>
          </w:p>
        </w:tc>
        <w:tc>
          <w:tcPr>
            <w:tcW w:w="856" w:type="dxa"/>
            <w:tcBorders>
              <w:top w:val="single" w:sz="4" w:space="0" w:color="auto"/>
              <w:left w:val="single" w:sz="4" w:space="0" w:color="auto"/>
              <w:bottom w:val="single" w:sz="4" w:space="0" w:color="auto"/>
              <w:right w:val="single" w:sz="4" w:space="0" w:color="auto"/>
            </w:tcBorders>
          </w:tcPr>
          <w:p w14:paraId="2BFE66E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p>
        </w:tc>
        <w:tc>
          <w:tcPr>
            <w:tcW w:w="877" w:type="dxa"/>
            <w:tcBorders>
              <w:top w:val="single" w:sz="4" w:space="0" w:color="auto"/>
              <w:left w:val="single" w:sz="4" w:space="0" w:color="auto"/>
              <w:bottom w:val="single" w:sz="4" w:space="0" w:color="auto"/>
              <w:right w:val="single" w:sz="4" w:space="0" w:color="auto"/>
            </w:tcBorders>
          </w:tcPr>
          <w:p w14:paraId="59BF6F28"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2018424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tcPr>
          <w:p w14:paraId="5DB4459C"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3</w:t>
            </w:r>
          </w:p>
        </w:tc>
        <w:tc>
          <w:tcPr>
            <w:tcW w:w="859" w:type="dxa"/>
            <w:tcBorders>
              <w:top w:val="single" w:sz="4" w:space="0" w:color="auto"/>
              <w:left w:val="single" w:sz="4" w:space="0" w:color="auto"/>
              <w:bottom w:val="single" w:sz="4" w:space="0" w:color="auto"/>
              <w:right w:val="single" w:sz="4" w:space="0" w:color="auto"/>
            </w:tcBorders>
          </w:tcPr>
          <w:p w14:paraId="67DF5001"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26</w:t>
            </w:r>
          </w:p>
        </w:tc>
        <w:tc>
          <w:tcPr>
            <w:tcW w:w="833" w:type="dxa"/>
            <w:tcBorders>
              <w:top w:val="single" w:sz="4" w:space="0" w:color="auto"/>
              <w:left w:val="single" w:sz="4" w:space="0" w:color="auto"/>
              <w:bottom w:val="single" w:sz="4" w:space="0" w:color="auto"/>
              <w:right w:val="single" w:sz="4" w:space="0" w:color="auto"/>
            </w:tcBorders>
          </w:tcPr>
          <w:p w14:paraId="7D0D2A80"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48</w:t>
            </w:r>
          </w:p>
        </w:tc>
      </w:tr>
      <w:tr w:rsidR="00B715BA" w:rsidRPr="00F7091E" w14:paraId="191E708F" w14:textId="77777777" w:rsidTr="00003BA7">
        <w:trPr>
          <w:trHeight w:val="230"/>
        </w:trPr>
        <w:tc>
          <w:tcPr>
            <w:tcW w:w="530" w:type="dxa"/>
            <w:tcBorders>
              <w:top w:val="single" w:sz="4" w:space="0" w:color="auto"/>
              <w:left w:val="single" w:sz="4" w:space="0" w:color="auto"/>
              <w:bottom w:val="single" w:sz="4" w:space="0" w:color="auto"/>
              <w:right w:val="single" w:sz="4" w:space="0" w:color="auto"/>
            </w:tcBorders>
            <w:hideMark/>
          </w:tcPr>
          <w:p w14:paraId="7763D966" w14:textId="04A0CE81"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hideMark/>
          </w:tcPr>
          <w:p w14:paraId="4C9803BB" w14:textId="77777777" w:rsidR="00B715BA" w:rsidRPr="00F7091E" w:rsidRDefault="00B715BA" w:rsidP="00485B4E">
            <w:pPr>
              <w:jc w:val="both"/>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Бендерский</w:t>
            </w:r>
          </w:p>
        </w:tc>
        <w:tc>
          <w:tcPr>
            <w:tcW w:w="833" w:type="dxa"/>
            <w:tcBorders>
              <w:top w:val="single" w:sz="4" w:space="0" w:color="auto"/>
              <w:left w:val="single" w:sz="4" w:space="0" w:color="auto"/>
              <w:bottom w:val="single" w:sz="4" w:space="0" w:color="auto"/>
              <w:right w:val="single" w:sz="4" w:space="0" w:color="auto"/>
            </w:tcBorders>
          </w:tcPr>
          <w:p w14:paraId="7ED40980"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18</w:t>
            </w:r>
          </w:p>
        </w:tc>
        <w:tc>
          <w:tcPr>
            <w:tcW w:w="891" w:type="dxa"/>
            <w:tcBorders>
              <w:top w:val="single" w:sz="4" w:space="0" w:color="auto"/>
              <w:left w:val="single" w:sz="4" w:space="0" w:color="auto"/>
              <w:bottom w:val="single" w:sz="4" w:space="0" w:color="auto"/>
              <w:right w:val="single" w:sz="4" w:space="0" w:color="auto"/>
            </w:tcBorders>
          </w:tcPr>
          <w:p w14:paraId="277D7B4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40</w:t>
            </w:r>
          </w:p>
        </w:tc>
        <w:tc>
          <w:tcPr>
            <w:tcW w:w="856" w:type="dxa"/>
            <w:tcBorders>
              <w:top w:val="single" w:sz="4" w:space="0" w:color="auto"/>
              <w:left w:val="single" w:sz="4" w:space="0" w:color="auto"/>
              <w:bottom w:val="single" w:sz="4" w:space="0" w:color="auto"/>
              <w:right w:val="single" w:sz="4" w:space="0" w:color="auto"/>
            </w:tcBorders>
          </w:tcPr>
          <w:p w14:paraId="13EEE501"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6</w:t>
            </w:r>
          </w:p>
        </w:tc>
        <w:tc>
          <w:tcPr>
            <w:tcW w:w="877" w:type="dxa"/>
            <w:tcBorders>
              <w:top w:val="single" w:sz="4" w:space="0" w:color="auto"/>
              <w:left w:val="single" w:sz="4" w:space="0" w:color="auto"/>
              <w:bottom w:val="single" w:sz="4" w:space="0" w:color="auto"/>
              <w:right w:val="single" w:sz="4" w:space="0" w:color="auto"/>
            </w:tcBorders>
          </w:tcPr>
          <w:p w14:paraId="4ED41029"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14:paraId="387CC299"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3</w:t>
            </w:r>
          </w:p>
        </w:tc>
        <w:tc>
          <w:tcPr>
            <w:tcW w:w="888" w:type="dxa"/>
            <w:tcBorders>
              <w:top w:val="single" w:sz="4" w:space="0" w:color="auto"/>
              <w:left w:val="single" w:sz="4" w:space="0" w:color="auto"/>
              <w:bottom w:val="single" w:sz="4" w:space="0" w:color="auto"/>
              <w:right w:val="single" w:sz="4" w:space="0" w:color="auto"/>
            </w:tcBorders>
          </w:tcPr>
          <w:p w14:paraId="254228EC"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9</w:t>
            </w:r>
          </w:p>
        </w:tc>
        <w:tc>
          <w:tcPr>
            <w:tcW w:w="859" w:type="dxa"/>
            <w:tcBorders>
              <w:top w:val="single" w:sz="4" w:space="0" w:color="auto"/>
              <w:left w:val="single" w:sz="4" w:space="0" w:color="auto"/>
              <w:bottom w:val="single" w:sz="4" w:space="0" w:color="auto"/>
              <w:right w:val="single" w:sz="4" w:space="0" w:color="auto"/>
            </w:tcBorders>
          </w:tcPr>
          <w:p w14:paraId="7628A831"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21</w:t>
            </w:r>
          </w:p>
        </w:tc>
        <w:tc>
          <w:tcPr>
            <w:tcW w:w="833" w:type="dxa"/>
            <w:tcBorders>
              <w:top w:val="single" w:sz="4" w:space="0" w:color="auto"/>
              <w:left w:val="single" w:sz="4" w:space="0" w:color="auto"/>
              <w:bottom w:val="single" w:sz="4" w:space="0" w:color="auto"/>
              <w:right w:val="single" w:sz="4" w:space="0" w:color="auto"/>
            </w:tcBorders>
          </w:tcPr>
          <w:p w14:paraId="10C9646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39</w:t>
            </w:r>
          </w:p>
        </w:tc>
      </w:tr>
      <w:tr w:rsidR="00B715BA" w:rsidRPr="00F7091E" w14:paraId="3DDE0CA0" w14:textId="77777777" w:rsidTr="00003BA7">
        <w:trPr>
          <w:trHeight w:val="230"/>
        </w:trPr>
        <w:tc>
          <w:tcPr>
            <w:tcW w:w="530" w:type="dxa"/>
            <w:tcBorders>
              <w:top w:val="single" w:sz="4" w:space="0" w:color="auto"/>
              <w:left w:val="single" w:sz="4" w:space="0" w:color="auto"/>
              <w:bottom w:val="single" w:sz="4" w:space="0" w:color="auto"/>
              <w:right w:val="single" w:sz="4" w:space="0" w:color="auto"/>
            </w:tcBorders>
            <w:hideMark/>
          </w:tcPr>
          <w:p w14:paraId="3FD0D1F3" w14:textId="281EDD9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3</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hideMark/>
          </w:tcPr>
          <w:p w14:paraId="4913335D" w14:textId="77777777" w:rsidR="00B715BA" w:rsidRPr="00F7091E" w:rsidRDefault="00B715BA" w:rsidP="00485B4E">
            <w:pPr>
              <w:jc w:val="both"/>
              <w:rPr>
                <w:rFonts w:ascii="Times New Roman" w:eastAsia="Calibri" w:hAnsi="Times New Roman" w:cs="Times New Roman"/>
                <w:bCs/>
                <w:sz w:val="24"/>
                <w:szCs w:val="24"/>
                <w:lang w:eastAsia="ru-RU"/>
              </w:rPr>
            </w:pPr>
            <w:proofErr w:type="spellStart"/>
            <w:r w:rsidRPr="00F7091E">
              <w:rPr>
                <w:rFonts w:ascii="Times New Roman" w:eastAsia="Calibri" w:hAnsi="Times New Roman" w:cs="Times New Roman"/>
                <w:sz w:val="24"/>
                <w:szCs w:val="24"/>
                <w:lang w:eastAsia="ru-RU"/>
              </w:rPr>
              <w:t>Слободзейский</w:t>
            </w:r>
            <w:proofErr w:type="spellEnd"/>
          </w:p>
        </w:tc>
        <w:tc>
          <w:tcPr>
            <w:tcW w:w="833" w:type="dxa"/>
            <w:tcBorders>
              <w:top w:val="single" w:sz="4" w:space="0" w:color="auto"/>
              <w:left w:val="single" w:sz="4" w:space="0" w:color="auto"/>
              <w:bottom w:val="single" w:sz="4" w:space="0" w:color="auto"/>
              <w:right w:val="single" w:sz="4" w:space="0" w:color="auto"/>
            </w:tcBorders>
          </w:tcPr>
          <w:p w14:paraId="00A659B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14</w:t>
            </w:r>
          </w:p>
        </w:tc>
        <w:tc>
          <w:tcPr>
            <w:tcW w:w="891" w:type="dxa"/>
            <w:tcBorders>
              <w:top w:val="single" w:sz="4" w:space="0" w:color="auto"/>
              <w:left w:val="single" w:sz="4" w:space="0" w:color="auto"/>
              <w:bottom w:val="single" w:sz="4" w:space="0" w:color="auto"/>
              <w:right w:val="single" w:sz="4" w:space="0" w:color="auto"/>
            </w:tcBorders>
          </w:tcPr>
          <w:p w14:paraId="08CBAC2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36</w:t>
            </w:r>
          </w:p>
        </w:tc>
        <w:tc>
          <w:tcPr>
            <w:tcW w:w="856" w:type="dxa"/>
            <w:tcBorders>
              <w:top w:val="single" w:sz="4" w:space="0" w:color="auto"/>
              <w:left w:val="single" w:sz="4" w:space="0" w:color="auto"/>
              <w:bottom w:val="single" w:sz="4" w:space="0" w:color="auto"/>
              <w:right w:val="single" w:sz="4" w:space="0" w:color="auto"/>
            </w:tcBorders>
          </w:tcPr>
          <w:p w14:paraId="0898074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p>
        </w:tc>
        <w:tc>
          <w:tcPr>
            <w:tcW w:w="877" w:type="dxa"/>
            <w:tcBorders>
              <w:top w:val="single" w:sz="4" w:space="0" w:color="auto"/>
              <w:left w:val="single" w:sz="4" w:space="0" w:color="auto"/>
              <w:bottom w:val="single" w:sz="4" w:space="0" w:color="auto"/>
              <w:right w:val="single" w:sz="4" w:space="0" w:color="auto"/>
            </w:tcBorders>
          </w:tcPr>
          <w:p w14:paraId="4B5BC2C3"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1A4B891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8</w:t>
            </w:r>
          </w:p>
        </w:tc>
        <w:tc>
          <w:tcPr>
            <w:tcW w:w="888" w:type="dxa"/>
            <w:tcBorders>
              <w:top w:val="single" w:sz="4" w:space="0" w:color="auto"/>
              <w:left w:val="single" w:sz="4" w:space="0" w:color="auto"/>
              <w:bottom w:val="single" w:sz="4" w:space="0" w:color="auto"/>
              <w:right w:val="single" w:sz="4" w:space="0" w:color="auto"/>
            </w:tcBorders>
          </w:tcPr>
          <w:p w14:paraId="5ED836F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15</w:t>
            </w:r>
          </w:p>
        </w:tc>
        <w:tc>
          <w:tcPr>
            <w:tcW w:w="859" w:type="dxa"/>
            <w:tcBorders>
              <w:top w:val="single" w:sz="4" w:space="0" w:color="auto"/>
              <w:left w:val="single" w:sz="4" w:space="0" w:color="auto"/>
              <w:bottom w:val="single" w:sz="4" w:space="0" w:color="auto"/>
              <w:right w:val="single" w:sz="4" w:space="0" w:color="auto"/>
            </w:tcBorders>
          </w:tcPr>
          <w:p w14:paraId="27C261C0"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7</w:t>
            </w:r>
          </w:p>
        </w:tc>
        <w:tc>
          <w:tcPr>
            <w:tcW w:w="833" w:type="dxa"/>
            <w:tcBorders>
              <w:top w:val="single" w:sz="4" w:space="0" w:color="auto"/>
              <w:left w:val="single" w:sz="4" w:space="0" w:color="auto"/>
              <w:bottom w:val="single" w:sz="4" w:space="0" w:color="auto"/>
              <w:right w:val="single" w:sz="4" w:space="0" w:color="auto"/>
            </w:tcBorders>
          </w:tcPr>
          <w:p w14:paraId="672CD46B"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23</w:t>
            </w:r>
          </w:p>
        </w:tc>
      </w:tr>
      <w:tr w:rsidR="00B715BA" w:rsidRPr="00F7091E" w14:paraId="06BE8846" w14:textId="77777777" w:rsidTr="00003BA7">
        <w:trPr>
          <w:trHeight w:val="230"/>
        </w:trPr>
        <w:tc>
          <w:tcPr>
            <w:tcW w:w="530" w:type="dxa"/>
            <w:tcBorders>
              <w:top w:val="single" w:sz="4" w:space="0" w:color="auto"/>
              <w:left w:val="single" w:sz="4" w:space="0" w:color="auto"/>
              <w:bottom w:val="single" w:sz="4" w:space="0" w:color="auto"/>
              <w:right w:val="single" w:sz="4" w:space="0" w:color="auto"/>
            </w:tcBorders>
            <w:hideMark/>
          </w:tcPr>
          <w:p w14:paraId="0A97245B" w14:textId="4327C292"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hideMark/>
          </w:tcPr>
          <w:p w14:paraId="635A5C72" w14:textId="77777777" w:rsidR="00B715BA" w:rsidRPr="00F7091E" w:rsidRDefault="00B715BA" w:rsidP="00485B4E">
            <w:pPr>
              <w:jc w:val="both"/>
              <w:rPr>
                <w:rFonts w:ascii="Times New Roman" w:eastAsia="Calibri" w:hAnsi="Times New Roman" w:cs="Times New Roman"/>
                <w:bCs/>
                <w:sz w:val="24"/>
                <w:szCs w:val="24"/>
                <w:lang w:eastAsia="ru-RU"/>
              </w:rPr>
            </w:pPr>
            <w:proofErr w:type="spellStart"/>
            <w:r w:rsidRPr="00F7091E">
              <w:rPr>
                <w:rFonts w:ascii="Times New Roman" w:eastAsia="Calibri" w:hAnsi="Times New Roman" w:cs="Times New Roman"/>
                <w:bCs/>
                <w:sz w:val="24"/>
                <w:szCs w:val="24"/>
                <w:lang w:eastAsia="ru-RU"/>
              </w:rPr>
              <w:t>Григориопольский</w:t>
            </w:r>
            <w:proofErr w:type="spellEnd"/>
          </w:p>
        </w:tc>
        <w:tc>
          <w:tcPr>
            <w:tcW w:w="833" w:type="dxa"/>
            <w:tcBorders>
              <w:top w:val="single" w:sz="4" w:space="0" w:color="auto"/>
              <w:left w:val="single" w:sz="4" w:space="0" w:color="auto"/>
              <w:bottom w:val="single" w:sz="4" w:space="0" w:color="auto"/>
              <w:right w:val="single" w:sz="4" w:space="0" w:color="auto"/>
            </w:tcBorders>
          </w:tcPr>
          <w:p w14:paraId="1C9973C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3</w:t>
            </w:r>
          </w:p>
        </w:tc>
        <w:tc>
          <w:tcPr>
            <w:tcW w:w="891" w:type="dxa"/>
            <w:tcBorders>
              <w:top w:val="single" w:sz="4" w:space="0" w:color="auto"/>
              <w:left w:val="single" w:sz="4" w:space="0" w:color="auto"/>
              <w:bottom w:val="single" w:sz="4" w:space="0" w:color="auto"/>
              <w:right w:val="single" w:sz="4" w:space="0" w:color="auto"/>
            </w:tcBorders>
          </w:tcPr>
          <w:p w14:paraId="45FA93F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7</w:t>
            </w:r>
          </w:p>
        </w:tc>
        <w:tc>
          <w:tcPr>
            <w:tcW w:w="856" w:type="dxa"/>
            <w:tcBorders>
              <w:top w:val="single" w:sz="4" w:space="0" w:color="auto"/>
              <w:left w:val="single" w:sz="4" w:space="0" w:color="auto"/>
              <w:bottom w:val="single" w:sz="4" w:space="0" w:color="auto"/>
              <w:right w:val="single" w:sz="4" w:space="0" w:color="auto"/>
            </w:tcBorders>
          </w:tcPr>
          <w:p w14:paraId="390C7228"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p>
        </w:tc>
        <w:tc>
          <w:tcPr>
            <w:tcW w:w="877" w:type="dxa"/>
            <w:tcBorders>
              <w:top w:val="single" w:sz="4" w:space="0" w:color="auto"/>
              <w:left w:val="single" w:sz="4" w:space="0" w:color="auto"/>
              <w:bottom w:val="single" w:sz="4" w:space="0" w:color="auto"/>
              <w:right w:val="single" w:sz="4" w:space="0" w:color="auto"/>
            </w:tcBorders>
          </w:tcPr>
          <w:p w14:paraId="2D843E2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14:paraId="45520F6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tcPr>
          <w:p w14:paraId="7826A295"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tcPr>
          <w:p w14:paraId="7D383419"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w:t>
            </w:r>
          </w:p>
        </w:tc>
        <w:tc>
          <w:tcPr>
            <w:tcW w:w="833" w:type="dxa"/>
            <w:tcBorders>
              <w:top w:val="single" w:sz="4" w:space="0" w:color="auto"/>
              <w:left w:val="single" w:sz="4" w:space="0" w:color="auto"/>
              <w:bottom w:val="single" w:sz="4" w:space="0" w:color="auto"/>
              <w:right w:val="single" w:sz="4" w:space="0" w:color="auto"/>
            </w:tcBorders>
          </w:tcPr>
          <w:p w14:paraId="70339A9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14</w:t>
            </w:r>
          </w:p>
        </w:tc>
      </w:tr>
      <w:tr w:rsidR="00B715BA" w:rsidRPr="00F7091E" w14:paraId="59C1BCB5" w14:textId="77777777" w:rsidTr="00003BA7">
        <w:trPr>
          <w:trHeight w:val="230"/>
        </w:trPr>
        <w:tc>
          <w:tcPr>
            <w:tcW w:w="530" w:type="dxa"/>
            <w:tcBorders>
              <w:top w:val="single" w:sz="4" w:space="0" w:color="auto"/>
              <w:left w:val="single" w:sz="4" w:space="0" w:color="auto"/>
              <w:bottom w:val="single" w:sz="4" w:space="0" w:color="auto"/>
              <w:right w:val="single" w:sz="4" w:space="0" w:color="auto"/>
            </w:tcBorders>
            <w:hideMark/>
          </w:tcPr>
          <w:p w14:paraId="567E8AD1" w14:textId="67603746"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5</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hideMark/>
          </w:tcPr>
          <w:p w14:paraId="4FA06644" w14:textId="77777777" w:rsidR="00B715BA" w:rsidRPr="00F7091E" w:rsidRDefault="00B715BA" w:rsidP="00485B4E">
            <w:pPr>
              <w:jc w:val="both"/>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Дубоссарский</w:t>
            </w:r>
            <w:proofErr w:type="spellEnd"/>
          </w:p>
        </w:tc>
        <w:tc>
          <w:tcPr>
            <w:tcW w:w="833" w:type="dxa"/>
            <w:tcBorders>
              <w:top w:val="single" w:sz="4" w:space="0" w:color="auto"/>
              <w:left w:val="single" w:sz="4" w:space="0" w:color="auto"/>
              <w:bottom w:val="single" w:sz="4" w:space="0" w:color="auto"/>
              <w:right w:val="single" w:sz="4" w:space="0" w:color="auto"/>
            </w:tcBorders>
          </w:tcPr>
          <w:p w14:paraId="57801F9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w:t>
            </w:r>
          </w:p>
        </w:tc>
        <w:tc>
          <w:tcPr>
            <w:tcW w:w="891" w:type="dxa"/>
            <w:tcBorders>
              <w:top w:val="single" w:sz="4" w:space="0" w:color="auto"/>
              <w:left w:val="single" w:sz="4" w:space="0" w:color="auto"/>
              <w:bottom w:val="single" w:sz="4" w:space="0" w:color="auto"/>
              <w:right w:val="single" w:sz="4" w:space="0" w:color="auto"/>
            </w:tcBorders>
          </w:tcPr>
          <w:p w14:paraId="6948920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11</w:t>
            </w:r>
          </w:p>
        </w:tc>
        <w:tc>
          <w:tcPr>
            <w:tcW w:w="856" w:type="dxa"/>
            <w:tcBorders>
              <w:top w:val="single" w:sz="4" w:space="0" w:color="auto"/>
              <w:left w:val="single" w:sz="4" w:space="0" w:color="auto"/>
              <w:bottom w:val="single" w:sz="4" w:space="0" w:color="auto"/>
              <w:right w:val="single" w:sz="4" w:space="0" w:color="auto"/>
            </w:tcBorders>
          </w:tcPr>
          <w:p w14:paraId="201652BC"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p>
        </w:tc>
        <w:tc>
          <w:tcPr>
            <w:tcW w:w="877" w:type="dxa"/>
            <w:tcBorders>
              <w:top w:val="single" w:sz="4" w:space="0" w:color="auto"/>
              <w:left w:val="single" w:sz="4" w:space="0" w:color="auto"/>
              <w:bottom w:val="single" w:sz="4" w:space="0" w:color="auto"/>
              <w:right w:val="single" w:sz="4" w:space="0" w:color="auto"/>
            </w:tcBorders>
          </w:tcPr>
          <w:p w14:paraId="1370C161"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67B759D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tcPr>
          <w:p w14:paraId="7FFF52E4"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p>
        </w:tc>
        <w:tc>
          <w:tcPr>
            <w:tcW w:w="859" w:type="dxa"/>
            <w:tcBorders>
              <w:top w:val="single" w:sz="4" w:space="0" w:color="auto"/>
              <w:left w:val="single" w:sz="4" w:space="0" w:color="auto"/>
              <w:bottom w:val="single" w:sz="4" w:space="0" w:color="auto"/>
              <w:right w:val="single" w:sz="4" w:space="0" w:color="auto"/>
            </w:tcBorders>
          </w:tcPr>
          <w:p w14:paraId="011BEC58"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5</w:t>
            </w:r>
          </w:p>
        </w:tc>
        <w:tc>
          <w:tcPr>
            <w:tcW w:w="833" w:type="dxa"/>
            <w:tcBorders>
              <w:top w:val="single" w:sz="4" w:space="0" w:color="auto"/>
              <w:left w:val="single" w:sz="4" w:space="0" w:color="auto"/>
              <w:bottom w:val="single" w:sz="4" w:space="0" w:color="auto"/>
              <w:right w:val="single" w:sz="4" w:space="0" w:color="auto"/>
            </w:tcBorders>
          </w:tcPr>
          <w:p w14:paraId="274694A8"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13</w:t>
            </w:r>
          </w:p>
        </w:tc>
      </w:tr>
      <w:tr w:rsidR="00B715BA" w:rsidRPr="00F7091E" w14:paraId="6A921E2B" w14:textId="77777777" w:rsidTr="00003BA7">
        <w:trPr>
          <w:trHeight w:val="203"/>
        </w:trPr>
        <w:tc>
          <w:tcPr>
            <w:tcW w:w="530" w:type="dxa"/>
            <w:tcBorders>
              <w:top w:val="single" w:sz="4" w:space="0" w:color="auto"/>
              <w:left w:val="single" w:sz="4" w:space="0" w:color="auto"/>
              <w:bottom w:val="single" w:sz="4" w:space="0" w:color="auto"/>
              <w:right w:val="single" w:sz="4" w:space="0" w:color="auto"/>
            </w:tcBorders>
            <w:hideMark/>
          </w:tcPr>
          <w:p w14:paraId="787162A0" w14:textId="71356945"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6</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hideMark/>
          </w:tcPr>
          <w:p w14:paraId="30E187D1" w14:textId="77777777" w:rsidR="00B715BA" w:rsidRPr="00F7091E" w:rsidRDefault="00B715BA" w:rsidP="00485B4E">
            <w:pPr>
              <w:rPr>
                <w:rFonts w:ascii="Times New Roman" w:eastAsia="Times New Roman" w:hAnsi="Times New Roman" w:cs="Times New Roman"/>
                <w:sz w:val="24"/>
                <w:szCs w:val="24"/>
                <w:lang w:eastAsia="ru-RU"/>
              </w:rPr>
            </w:pPr>
            <w:proofErr w:type="spellStart"/>
            <w:r w:rsidRPr="00F7091E">
              <w:rPr>
                <w:rFonts w:ascii="Times New Roman" w:eastAsia="Times New Roman" w:hAnsi="Times New Roman" w:cs="Times New Roman"/>
                <w:sz w:val="24"/>
                <w:szCs w:val="24"/>
                <w:lang w:eastAsia="ru-RU"/>
              </w:rPr>
              <w:t>Рыбницкий</w:t>
            </w:r>
            <w:proofErr w:type="spellEnd"/>
          </w:p>
        </w:tc>
        <w:tc>
          <w:tcPr>
            <w:tcW w:w="833" w:type="dxa"/>
            <w:tcBorders>
              <w:top w:val="single" w:sz="4" w:space="0" w:color="auto"/>
              <w:left w:val="single" w:sz="4" w:space="0" w:color="auto"/>
              <w:bottom w:val="single" w:sz="4" w:space="0" w:color="auto"/>
              <w:right w:val="single" w:sz="4" w:space="0" w:color="auto"/>
            </w:tcBorders>
            <w:vAlign w:val="center"/>
          </w:tcPr>
          <w:p w14:paraId="572421C9"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29</w:t>
            </w:r>
          </w:p>
        </w:tc>
        <w:tc>
          <w:tcPr>
            <w:tcW w:w="891" w:type="dxa"/>
            <w:tcBorders>
              <w:top w:val="single" w:sz="4" w:space="0" w:color="auto"/>
              <w:left w:val="single" w:sz="4" w:space="0" w:color="auto"/>
              <w:bottom w:val="single" w:sz="4" w:space="0" w:color="auto"/>
              <w:right w:val="single" w:sz="4" w:space="0" w:color="auto"/>
            </w:tcBorders>
            <w:vAlign w:val="center"/>
          </w:tcPr>
          <w:p w14:paraId="2030F31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77</w:t>
            </w:r>
          </w:p>
        </w:tc>
        <w:tc>
          <w:tcPr>
            <w:tcW w:w="856" w:type="dxa"/>
            <w:tcBorders>
              <w:top w:val="single" w:sz="4" w:space="0" w:color="auto"/>
              <w:left w:val="single" w:sz="4" w:space="0" w:color="auto"/>
              <w:bottom w:val="single" w:sz="4" w:space="0" w:color="auto"/>
              <w:right w:val="single" w:sz="4" w:space="0" w:color="auto"/>
            </w:tcBorders>
            <w:vAlign w:val="center"/>
          </w:tcPr>
          <w:p w14:paraId="10EA6F6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5</w:t>
            </w:r>
          </w:p>
        </w:tc>
        <w:tc>
          <w:tcPr>
            <w:tcW w:w="877" w:type="dxa"/>
            <w:tcBorders>
              <w:top w:val="single" w:sz="4" w:space="0" w:color="auto"/>
              <w:left w:val="single" w:sz="4" w:space="0" w:color="auto"/>
              <w:bottom w:val="single" w:sz="4" w:space="0" w:color="auto"/>
              <w:right w:val="single" w:sz="4" w:space="0" w:color="auto"/>
            </w:tcBorders>
            <w:vAlign w:val="center"/>
          </w:tcPr>
          <w:p w14:paraId="0CBFB4A8"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vAlign w:val="center"/>
          </w:tcPr>
          <w:p w14:paraId="31825165"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6</w:t>
            </w:r>
          </w:p>
        </w:tc>
        <w:tc>
          <w:tcPr>
            <w:tcW w:w="888" w:type="dxa"/>
            <w:tcBorders>
              <w:top w:val="single" w:sz="4" w:space="0" w:color="auto"/>
              <w:left w:val="single" w:sz="4" w:space="0" w:color="auto"/>
              <w:bottom w:val="single" w:sz="4" w:space="0" w:color="auto"/>
              <w:right w:val="single" w:sz="4" w:space="0" w:color="auto"/>
            </w:tcBorders>
            <w:vAlign w:val="center"/>
          </w:tcPr>
          <w:p w14:paraId="6F796AA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16</w:t>
            </w:r>
          </w:p>
        </w:tc>
        <w:tc>
          <w:tcPr>
            <w:tcW w:w="859" w:type="dxa"/>
            <w:tcBorders>
              <w:top w:val="single" w:sz="4" w:space="0" w:color="auto"/>
              <w:left w:val="single" w:sz="4" w:space="0" w:color="auto"/>
              <w:bottom w:val="single" w:sz="4" w:space="0" w:color="auto"/>
              <w:right w:val="single" w:sz="4" w:space="0" w:color="auto"/>
            </w:tcBorders>
            <w:vAlign w:val="center"/>
          </w:tcPr>
          <w:p w14:paraId="1FFD7624"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28</w:t>
            </w:r>
          </w:p>
        </w:tc>
        <w:tc>
          <w:tcPr>
            <w:tcW w:w="833" w:type="dxa"/>
            <w:tcBorders>
              <w:top w:val="single" w:sz="4" w:space="0" w:color="auto"/>
              <w:left w:val="single" w:sz="4" w:space="0" w:color="auto"/>
              <w:bottom w:val="single" w:sz="4" w:space="0" w:color="auto"/>
              <w:right w:val="single" w:sz="4" w:space="0" w:color="auto"/>
            </w:tcBorders>
            <w:vAlign w:val="center"/>
          </w:tcPr>
          <w:p w14:paraId="59AA051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74</w:t>
            </w:r>
          </w:p>
        </w:tc>
      </w:tr>
      <w:tr w:rsidR="00B715BA" w:rsidRPr="00F7091E" w14:paraId="10C16219" w14:textId="77777777" w:rsidTr="00003BA7">
        <w:trPr>
          <w:trHeight w:val="108"/>
        </w:trPr>
        <w:tc>
          <w:tcPr>
            <w:tcW w:w="530" w:type="dxa"/>
            <w:tcBorders>
              <w:top w:val="single" w:sz="4" w:space="0" w:color="auto"/>
              <w:left w:val="single" w:sz="4" w:space="0" w:color="auto"/>
              <w:bottom w:val="single" w:sz="4" w:space="0" w:color="auto"/>
              <w:right w:val="single" w:sz="4" w:space="0" w:color="auto"/>
            </w:tcBorders>
          </w:tcPr>
          <w:p w14:paraId="029C3729" w14:textId="29146B09"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7</w:t>
            </w:r>
            <w:r w:rsidR="00E04FC3" w:rsidRPr="00F7091E">
              <w:rPr>
                <w:rFonts w:ascii="Times New Roman" w:eastAsia="Calibri" w:hAnsi="Times New Roman" w:cs="Times New Roman"/>
                <w:bCs/>
                <w:sz w:val="24"/>
                <w:szCs w:val="24"/>
                <w:lang w:eastAsia="ru-RU"/>
              </w:rPr>
              <w:t>.</w:t>
            </w:r>
          </w:p>
        </w:tc>
        <w:tc>
          <w:tcPr>
            <w:tcW w:w="2164" w:type="dxa"/>
            <w:tcBorders>
              <w:top w:val="single" w:sz="4" w:space="0" w:color="auto"/>
              <w:left w:val="single" w:sz="4" w:space="0" w:color="auto"/>
              <w:bottom w:val="single" w:sz="4" w:space="0" w:color="auto"/>
              <w:right w:val="single" w:sz="4" w:space="0" w:color="auto"/>
            </w:tcBorders>
          </w:tcPr>
          <w:p w14:paraId="3DFCC3B6" w14:textId="77777777" w:rsidR="00B715BA" w:rsidRPr="00F7091E" w:rsidRDefault="00B715BA" w:rsidP="00485B4E">
            <w:pP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Каменский</w:t>
            </w:r>
          </w:p>
        </w:tc>
        <w:tc>
          <w:tcPr>
            <w:tcW w:w="833" w:type="dxa"/>
            <w:tcBorders>
              <w:top w:val="single" w:sz="4" w:space="0" w:color="auto"/>
              <w:left w:val="single" w:sz="4" w:space="0" w:color="auto"/>
              <w:bottom w:val="single" w:sz="4" w:space="0" w:color="auto"/>
              <w:right w:val="single" w:sz="4" w:space="0" w:color="auto"/>
            </w:tcBorders>
            <w:vAlign w:val="center"/>
          </w:tcPr>
          <w:p w14:paraId="24ECF038"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tcPr>
          <w:p w14:paraId="30C8495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0</w:t>
            </w:r>
          </w:p>
        </w:tc>
        <w:tc>
          <w:tcPr>
            <w:tcW w:w="856" w:type="dxa"/>
            <w:tcBorders>
              <w:top w:val="single" w:sz="4" w:space="0" w:color="auto"/>
              <w:left w:val="single" w:sz="4" w:space="0" w:color="auto"/>
              <w:bottom w:val="single" w:sz="4" w:space="0" w:color="auto"/>
              <w:right w:val="single" w:sz="4" w:space="0" w:color="auto"/>
            </w:tcBorders>
            <w:vAlign w:val="center"/>
          </w:tcPr>
          <w:p w14:paraId="0EB19261"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10</w:t>
            </w:r>
          </w:p>
        </w:tc>
        <w:tc>
          <w:tcPr>
            <w:tcW w:w="877" w:type="dxa"/>
            <w:tcBorders>
              <w:top w:val="single" w:sz="4" w:space="0" w:color="auto"/>
              <w:left w:val="single" w:sz="4" w:space="0" w:color="auto"/>
              <w:bottom w:val="single" w:sz="4" w:space="0" w:color="auto"/>
              <w:right w:val="single" w:sz="4" w:space="0" w:color="auto"/>
            </w:tcBorders>
            <w:vAlign w:val="center"/>
          </w:tcPr>
          <w:p w14:paraId="4D494092"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14:paraId="0E3EF6C3"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w:t>
            </w:r>
          </w:p>
        </w:tc>
        <w:tc>
          <w:tcPr>
            <w:tcW w:w="888" w:type="dxa"/>
            <w:tcBorders>
              <w:top w:val="single" w:sz="4" w:space="0" w:color="auto"/>
              <w:left w:val="single" w:sz="4" w:space="0" w:color="auto"/>
              <w:bottom w:val="single" w:sz="4" w:space="0" w:color="auto"/>
              <w:right w:val="single" w:sz="4" w:space="0" w:color="auto"/>
            </w:tcBorders>
            <w:vAlign w:val="center"/>
          </w:tcPr>
          <w:p w14:paraId="208D4286"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w:t>
            </w:r>
          </w:p>
        </w:tc>
        <w:tc>
          <w:tcPr>
            <w:tcW w:w="859" w:type="dxa"/>
            <w:tcBorders>
              <w:top w:val="single" w:sz="4" w:space="0" w:color="auto"/>
              <w:left w:val="single" w:sz="4" w:space="0" w:color="auto"/>
              <w:bottom w:val="single" w:sz="4" w:space="0" w:color="auto"/>
              <w:right w:val="single" w:sz="4" w:space="0" w:color="auto"/>
            </w:tcBorders>
            <w:vAlign w:val="center"/>
          </w:tcPr>
          <w:p w14:paraId="663DE48C"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9</w:t>
            </w:r>
          </w:p>
        </w:tc>
        <w:tc>
          <w:tcPr>
            <w:tcW w:w="833" w:type="dxa"/>
            <w:tcBorders>
              <w:top w:val="single" w:sz="4" w:space="0" w:color="auto"/>
              <w:left w:val="single" w:sz="4" w:space="0" w:color="auto"/>
              <w:bottom w:val="single" w:sz="4" w:space="0" w:color="auto"/>
              <w:right w:val="single" w:sz="4" w:space="0" w:color="auto"/>
            </w:tcBorders>
            <w:vAlign w:val="center"/>
          </w:tcPr>
          <w:p w14:paraId="6F75AED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18</w:t>
            </w:r>
          </w:p>
        </w:tc>
      </w:tr>
      <w:tr w:rsidR="00B715BA" w:rsidRPr="00F7091E" w14:paraId="74EB41DD" w14:textId="77777777" w:rsidTr="00003BA7">
        <w:trPr>
          <w:trHeight w:val="292"/>
        </w:trPr>
        <w:tc>
          <w:tcPr>
            <w:tcW w:w="530" w:type="dxa"/>
            <w:tcBorders>
              <w:top w:val="single" w:sz="4" w:space="0" w:color="auto"/>
              <w:left w:val="single" w:sz="4" w:space="0" w:color="auto"/>
              <w:bottom w:val="single" w:sz="4" w:space="0" w:color="auto"/>
              <w:right w:val="single" w:sz="4" w:space="0" w:color="auto"/>
            </w:tcBorders>
          </w:tcPr>
          <w:p w14:paraId="65DD1373" w14:textId="77777777" w:rsidR="00B715BA" w:rsidRPr="00F7091E" w:rsidRDefault="00B715BA" w:rsidP="00485B4E">
            <w:pPr>
              <w:jc w:val="both"/>
              <w:rPr>
                <w:rFonts w:ascii="Times New Roman" w:eastAsia="Calibri" w:hAnsi="Times New Roman" w:cs="Times New Roman"/>
                <w:bCs/>
                <w:sz w:val="24"/>
                <w:szCs w:val="24"/>
                <w:lang w:eastAsia="ru-RU"/>
              </w:rPr>
            </w:pPr>
          </w:p>
        </w:tc>
        <w:tc>
          <w:tcPr>
            <w:tcW w:w="2164" w:type="dxa"/>
            <w:tcBorders>
              <w:top w:val="single" w:sz="4" w:space="0" w:color="auto"/>
              <w:left w:val="single" w:sz="4" w:space="0" w:color="auto"/>
              <w:bottom w:val="single" w:sz="4" w:space="0" w:color="auto"/>
              <w:right w:val="single" w:sz="4" w:space="0" w:color="auto"/>
            </w:tcBorders>
            <w:hideMark/>
          </w:tcPr>
          <w:p w14:paraId="6D400FB8" w14:textId="77777777" w:rsidR="00B715BA" w:rsidRPr="00F7091E" w:rsidRDefault="00B715BA" w:rsidP="00485B4E">
            <w:pPr>
              <w:jc w:val="both"/>
              <w:rPr>
                <w:rFonts w:ascii="Times New Roman" w:eastAsia="Calibri" w:hAnsi="Times New Roman" w:cs="Times New Roman"/>
                <w:sz w:val="24"/>
                <w:szCs w:val="24"/>
                <w:lang w:eastAsia="ru-RU"/>
              </w:rPr>
            </w:pPr>
            <w:r w:rsidRPr="00F7091E">
              <w:rPr>
                <w:rFonts w:ascii="Times New Roman" w:eastAsia="Calibri" w:hAnsi="Times New Roman" w:cs="Times New Roman"/>
                <w:sz w:val="24"/>
                <w:szCs w:val="24"/>
                <w:lang w:eastAsia="ru-RU"/>
              </w:rPr>
              <w:t>Итого:</w:t>
            </w:r>
          </w:p>
        </w:tc>
        <w:tc>
          <w:tcPr>
            <w:tcW w:w="833" w:type="dxa"/>
            <w:tcBorders>
              <w:top w:val="single" w:sz="4" w:space="0" w:color="auto"/>
              <w:left w:val="single" w:sz="4" w:space="0" w:color="auto"/>
              <w:bottom w:val="single" w:sz="4" w:space="0" w:color="auto"/>
              <w:right w:val="single" w:sz="4" w:space="0" w:color="auto"/>
            </w:tcBorders>
            <w:vAlign w:val="center"/>
          </w:tcPr>
          <w:p w14:paraId="4DA80A17"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93</w:t>
            </w:r>
          </w:p>
        </w:tc>
        <w:tc>
          <w:tcPr>
            <w:tcW w:w="891" w:type="dxa"/>
            <w:tcBorders>
              <w:top w:val="single" w:sz="4" w:space="0" w:color="auto"/>
              <w:left w:val="single" w:sz="4" w:space="0" w:color="auto"/>
              <w:bottom w:val="single" w:sz="4" w:space="0" w:color="auto"/>
              <w:right w:val="single" w:sz="4" w:space="0" w:color="auto"/>
            </w:tcBorders>
            <w:vAlign w:val="center"/>
          </w:tcPr>
          <w:p w14:paraId="4298051F" w14:textId="77777777" w:rsidR="00B715BA" w:rsidRPr="00F7091E" w:rsidRDefault="00B715BA" w:rsidP="00485B4E">
            <w:pPr>
              <w:tabs>
                <w:tab w:val="center" w:pos="406"/>
              </w:tabs>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218</w:t>
            </w:r>
          </w:p>
        </w:tc>
        <w:tc>
          <w:tcPr>
            <w:tcW w:w="856" w:type="dxa"/>
            <w:tcBorders>
              <w:top w:val="single" w:sz="4" w:space="0" w:color="auto"/>
              <w:left w:val="single" w:sz="4" w:space="0" w:color="auto"/>
              <w:bottom w:val="single" w:sz="4" w:space="0" w:color="auto"/>
              <w:right w:val="single" w:sz="4" w:space="0" w:color="auto"/>
            </w:tcBorders>
            <w:vAlign w:val="center"/>
          </w:tcPr>
          <w:p w14:paraId="5D095E43"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28</w:t>
            </w:r>
          </w:p>
        </w:tc>
        <w:tc>
          <w:tcPr>
            <w:tcW w:w="877" w:type="dxa"/>
            <w:tcBorders>
              <w:top w:val="single" w:sz="4" w:space="0" w:color="auto"/>
              <w:left w:val="single" w:sz="4" w:space="0" w:color="auto"/>
              <w:bottom w:val="single" w:sz="4" w:space="0" w:color="auto"/>
              <w:right w:val="single" w:sz="4" w:space="0" w:color="auto"/>
            </w:tcBorders>
            <w:vAlign w:val="center"/>
          </w:tcPr>
          <w:p w14:paraId="4B720EA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59</w:t>
            </w:r>
          </w:p>
        </w:tc>
        <w:tc>
          <w:tcPr>
            <w:tcW w:w="850" w:type="dxa"/>
            <w:tcBorders>
              <w:top w:val="single" w:sz="4" w:space="0" w:color="auto"/>
              <w:left w:val="single" w:sz="4" w:space="0" w:color="auto"/>
              <w:bottom w:val="single" w:sz="4" w:space="0" w:color="auto"/>
              <w:right w:val="single" w:sz="4" w:space="0" w:color="auto"/>
            </w:tcBorders>
            <w:vAlign w:val="center"/>
          </w:tcPr>
          <w:p w14:paraId="71A9D09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21</w:t>
            </w:r>
          </w:p>
        </w:tc>
        <w:tc>
          <w:tcPr>
            <w:tcW w:w="888" w:type="dxa"/>
            <w:tcBorders>
              <w:top w:val="single" w:sz="4" w:space="0" w:color="auto"/>
              <w:left w:val="single" w:sz="4" w:space="0" w:color="auto"/>
              <w:bottom w:val="single" w:sz="4" w:space="0" w:color="auto"/>
              <w:right w:val="single" w:sz="4" w:space="0" w:color="auto"/>
            </w:tcBorders>
            <w:vAlign w:val="center"/>
          </w:tcPr>
          <w:p w14:paraId="1AB5526F"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48</w:t>
            </w:r>
          </w:p>
        </w:tc>
        <w:tc>
          <w:tcPr>
            <w:tcW w:w="859" w:type="dxa"/>
            <w:tcBorders>
              <w:top w:val="single" w:sz="4" w:space="0" w:color="auto"/>
              <w:left w:val="single" w:sz="4" w:space="0" w:color="auto"/>
              <w:bottom w:val="single" w:sz="4" w:space="0" w:color="auto"/>
              <w:right w:val="single" w:sz="4" w:space="0" w:color="auto"/>
            </w:tcBorders>
            <w:vAlign w:val="center"/>
          </w:tcPr>
          <w:p w14:paraId="39282ABD" w14:textId="77777777" w:rsidR="00B715BA" w:rsidRPr="00F7091E" w:rsidRDefault="00B715BA" w:rsidP="00485B4E">
            <w:pPr>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100</w:t>
            </w:r>
          </w:p>
        </w:tc>
        <w:tc>
          <w:tcPr>
            <w:tcW w:w="833" w:type="dxa"/>
            <w:tcBorders>
              <w:top w:val="single" w:sz="4" w:space="0" w:color="auto"/>
              <w:left w:val="single" w:sz="4" w:space="0" w:color="auto"/>
              <w:bottom w:val="single" w:sz="4" w:space="0" w:color="auto"/>
              <w:right w:val="single" w:sz="4" w:space="0" w:color="auto"/>
            </w:tcBorders>
            <w:vAlign w:val="center"/>
          </w:tcPr>
          <w:p w14:paraId="54FC7A43" w14:textId="77777777" w:rsidR="00B715BA" w:rsidRPr="00F7091E" w:rsidRDefault="00B715BA" w:rsidP="00485B4E">
            <w:pPr>
              <w:tabs>
                <w:tab w:val="center" w:pos="406"/>
              </w:tabs>
              <w:jc w:val="center"/>
              <w:rPr>
                <w:rFonts w:ascii="Times New Roman" w:eastAsia="Calibri" w:hAnsi="Times New Roman" w:cs="Times New Roman"/>
                <w:bCs/>
                <w:sz w:val="24"/>
                <w:szCs w:val="24"/>
                <w:lang w:eastAsia="ru-RU"/>
              </w:rPr>
            </w:pPr>
            <w:r w:rsidRPr="00F7091E">
              <w:rPr>
                <w:rFonts w:ascii="Times New Roman" w:eastAsia="Calibri" w:hAnsi="Times New Roman" w:cs="Times New Roman"/>
                <w:bCs/>
                <w:sz w:val="24"/>
                <w:szCs w:val="24"/>
                <w:lang w:eastAsia="ru-RU"/>
              </w:rPr>
              <w:t>229</w:t>
            </w:r>
          </w:p>
        </w:tc>
      </w:tr>
    </w:tbl>
    <w:p w14:paraId="004AC036" w14:textId="77777777" w:rsidR="00B715BA" w:rsidRPr="00F7091E" w:rsidRDefault="00B715BA" w:rsidP="00485B4E">
      <w:pPr>
        <w:spacing w:after="0" w:line="240" w:lineRule="auto"/>
        <w:jc w:val="right"/>
        <w:rPr>
          <w:rFonts w:ascii="Times New Roman" w:eastAsia="Times New Roman" w:hAnsi="Times New Roman" w:cs="Times New Roman"/>
          <w:sz w:val="24"/>
          <w:szCs w:val="24"/>
          <w:lang w:eastAsia="ru-RU"/>
        </w:rPr>
      </w:pPr>
    </w:p>
    <w:p w14:paraId="4EBC9415" w14:textId="77777777"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Конституцией Приднестровской Молдавской Республики закреплено право каждого ребенка жить и воспитываться в семье, в связи с чем одним из приоритетных направлений деятельности в области опеки и попечительства является работа по усыновлению детей, семейному устройству детей, работа с гражданами, изъявившими желание установить опеку, усыновить ребенка.</w:t>
      </w:r>
    </w:p>
    <w:p w14:paraId="3389D9E0" w14:textId="77777777"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2022 году из категории детей-сирот и детей, оставшихся без попечения родителей, усыновлено 16 детей</w:t>
      </w:r>
      <w:r w:rsidRPr="00F7091E">
        <w:rPr>
          <w:rFonts w:ascii="Times New Roman" w:eastAsia="Times New Roman" w:hAnsi="Times New Roman" w:cs="Times New Roman"/>
          <w:sz w:val="28"/>
          <w:szCs w:val="28"/>
          <w:lang w:eastAsia="ru-RU"/>
        </w:rPr>
        <w:t xml:space="preserve"> (в 2021 году – 9 детей)</w:t>
      </w:r>
      <w:r w:rsidRPr="00F7091E">
        <w:rPr>
          <w:rFonts w:ascii="Times New Roman" w:eastAsia="Calibri" w:hAnsi="Times New Roman" w:cs="Times New Roman"/>
          <w:sz w:val="28"/>
          <w:szCs w:val="28"/>
        </w:rPr>
        <w:t>.</w:t>
      </w:r>
    </w:p>
    <w:p w14:paraId="4A782BFC" w14:textId="77777777"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рамках работы с кандидатами в опекуны и усыновители за 2022 год поставлено на учет 18 кандидатов (за 2021 год – 25), снято с учета по заявлению – 54 кандидата (за 2021 год – 35). По подбору детей проводилась работа со 88 кандидатами, в результате:</w:t>
      </w:r>
    </w:p>
    <w:p w14:paraId="7F3C3291" w14:textId="3E92A4CA" w:rsidR="00B715BA" w:rsidRPr="00F7091E" w:rsidRDefault="0040095B" w:rsidP="00485B4E">
      <w:pPr>
        <w:spacing w:after="0" w:line="240" w:lineRule="auto"/>
        <w:ind w:firstLine="851"/>
        <w:jc w:val="both"/>
        <w:rPr>
          <w:rFonts w:ascii="Times New Roman" w:eastAsia="Calibri" w:hAnsi="Times New Roman" w:cs="Times New Roman"/>
          <w:sz w:val="28"/>
          <w:szCs w:val="28"/>
        </w:rPr>
      </w:pPr>
      <w:r w:rsidRPr="00F7091E">
        <w:rPr>
          <w:rFonts w:ascii="Times New Roman" w:hAnsi="Times New Roman" w:cs="Times New Roman"/>
          <w:sz w:val="28"/>
          <w:szCs w:val="28"/>
        </w:rPr>
        <w:lastRenderedPageBreak/>
        <w:t>а)</w:t>
      </w:r>
      <w:r w:rsidR="00B715BA" w:rsidRPr="00F7091E">
        <w:rPr>
          <w:rFonts w:ascii="Times New Roman" w:eastAsia="Calibri" w:hAnsi="Times New Roman" w:cs="Times New Roman"/>
          <w:sz w:val="28"/>
          <w:szCs w:val="28"/>
        </w:rPr>
        <w:t xml:space="preserve"> усыновили (удочерили) ребенка, но не снялись с учета – 11 кандидатов;</w:t>
      </w:r>
    </w:p>
    <w:p w14:paraId="436CE494" w14:textId="1D490925" w:rsidR="00B715BA" w:rsidRPr="00F7091E" w:rsidRDefault="0040095B" w:rsidP="00485B4E">
      <w:pPr>
        <w:spacing w:after="0" w:line="240" w:lineRule="auto"/>
        <w:ind w:firstLine="851"/>
        <w:jc w:val="both"/>
        <w:rPr>
          <w:rFonts w:ascii="Times New Roman" w:eastAsia="Calibri" w:hAnsi="Times New Roman" w:cs="Times New Roman"/>
          <w:sz w:val="28"/>
          <w:szCs w:val="28"/>
        </w:rPr>
      </w:pPr>
      <w:r w:rsidRPr="00F7091E">
        <w:rPr>
          <w:rFonts w:ascii="Times New Roman" w:hAnsi="Times New Roman" w:cs="Times New Roman"/>
          <w:sz w:val="28"/>
          <w:szCs w:val="28"/>
        </w:rPr>
        <w:t>б)</w:t>
      </w:r>
      <w:r w:rsidR="00B715BA" w:rsidRPr="00F7091E">
        <w:rPr>
          <w:rFonts w:ascii="Times New Roman" w:eastAsia="Calibri" w:hAnsi="Times New Roman" w:cs="Times New Roman"/>
          <w:sz w:val="28"/>
          <w:szCs w:val="28"/>
        </w:rPr>
        <w:t xml:space="preserve"> оформили опеку, но не снялись с учета – 29 кандидатов (из них оформили опеку в 2022 году – 11 кандидатов);</w:t>
      </w:r>
    </w:p>
    <w:p w14:paraId="4389DE01" w14:textId="490CC881" w:rsidR="00B715BA" w:rsidRPr="00F7091E" w:rsidRDefault="0040095B" w:rsidP="00485B4E">
      <w:pPr>
        <w:spacing w:after="0" w:line="240" w:lineRule="auto"/>
        <w:ind w:firstLine="851"/>
        <w:jc w:val="both"/>
        <w:rPr>
          <w:rFonts w:ascii="Times New Roman" w:eastAsia="Calibri" w:hAnsi="Times New Roman" w:cs="Times New Roman"/>
          <w:sz w:val="28"/>
          <w:szCs w:val="28"/>
        </w:rPr>
      </w:pPr>
      <w:r w:rsidRPr="00F7091E">
        <w:rPr>
          <w:rFonts w:ascii="Times New Roman" w:hAnsi="Times New Roman" w:cs="Times New Roman"/>
          <w:sz w:val="28"/>
          <w:szCs w:val="28"/>
        </w:rPr>
        <w:t>в)</w:t>
      </w:r>
      <w:r w:rsidR="00B715BA" w:rsidRPr="00F7091E">
        <w:rPr>
          <w:rFonts w:ascii="Times New Roman" w:eastAsia="Calibri" w:hAnsi="Times New Roman" w:cs="Times New Roman"/>
          <w:sz w:val="28"/>
          <w:szCs w:val="28"/>
        </w:rPr>
        <w:t xml:space="preserve"> посещают подобранных детей – 3 кандидата;</w:t>
      </w:r>
    </w:p>
    <w:p w14:paraId="1B1696D8" w14:textId="41E16C18" w:rsidR="00B715BA" w:rsidRPr="00F7091E" w:rsidRDefault="0040095B" w:rsidP="00485B4E">
      <w:pPr>
        <w:spacing w:after="0" w:line="240" w:lineRule="auto"/>
        <w:ind w:firstLine="851"/>
        <w:jc w:val="both"/>
        <w:rPr>
          <w:rFonts w:ascii="Times New Roman" w:eastAsia="Calibri" w:hAnsi="Times New Roman" w:cs="Times New Roman"/>
          <w:sz w:val="28"/>
          <w:szCs w:val="28"/>
        </w:rPr>
      </w:pPr>
      <w:r w:rsidRPr="00F7091E">
        <w:rPr>
          <w:rFonts w:ascii="Times New Roman" w:hAnsi="Times New Roman" w:cs="Times New Roman"/>
          <w:sz w:val="28"/>
          <w:szCs w:val="28"/>
        </w:rPr>
        <w:t>г)</w:t>
      </w:r>
      <w:r w:rsidR="00B715BA" w:rsidRPr="00F7091E">
        <w:rPr>
          <w:rFonts w:ascii="Times New Roman" w:eastAsia="Calibri" w:hAnsi="Times New Roman" w:cs="Times New Roman"/>
          <w:sz w:val="28"/>
          <w:szCs w:val="28"/>
        </w:rPr>
        <w:t xml:space="preserve"> находятся в стадии подбора детей – 45 кандидатов.</w:t>
      </w:r>
    </w:p>
    <w:p w14:paraId="4CA5A513" w14:textId="453E9F78"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Очередь на жилье</w:t>
      </w:r>
      <w:r w:rsidR="0045044F" w:rsidRPr="00F7091E">
        <w:rPr>
          <w:rFonts w:ascii="Times New Roman" w:eastAsia="Times New Roman" w:hAnsi="Times New Roman" w:cs="Times New Roman"/>
          <w:sz w:val="28"/>
          <w:szCs w:val="28"/>
          <w:lang w:eastAsia="ru-RU"/>
        </w:rPr>
        <w:t xml:space="preserve"> для детей-сирот и детей, оставшихся без попечения родителей, </w:t>
      </w:r>
      <w:r w:rsidRPr="00F7091E">
        <w:rPr>
          <w:rFonts w:ascii="Times New Roman" w:eastAsia="Times New Roman" w:hAnsi="Times New Roman" w:cs="Times New Roman"/>
          <w:sz w:val="28"/>
          <w:szCs w:val="28"/>
          <w:lang w:eastAsia="ru-RU"/>
        </w:rPr>
        <w:t xml:space="preserve">формируется </w:t>
      </w:r>
      <w:r w:rsidR="00E04FC3" w:rsidRPr="00F7091E">
        <w:rPr>
          <w:rFonts w:ascii="Times New Roman" w:eastAsia="Times New Roman" w:hAnsi="Times New Roman" w:cs="Times New Roman"/>
          <w:sz w:val="28"/>
          <w:szCs w:val="28"/>
          <w:lang w:eastAsia="ru-RU"/>
        </w:rPr>
        <w:t>г</w:t>
      </w:r>
      <w:r w:rsidRPr="00F7091E">
        <w:rPr>
          <w:rFonts w:ascii="Times New Roman" w:eastAsia="Times New Roman" w:hAnsi="Times New Roman" w:cs="Times New Roman"/>
          <w:sz w:val="28"/>
          <w:szCs w:val="28"/>
          <w:lang w:eastAsia="ru-RU"/>
        </w:rPr>
        <w:t>осударственными администрациями городов и районов</w:t>
      </w:r>
      <w:r w:rsidR="00AA3BE4" w:rsidRPr="00F7091E">
        <w:rPr>
          <w:rFonts w:ascii="Times New Roman" w:eastAsia="Times New Roman" w:hAnsi="Times New Roman" w:cs="Times New Roman"/>
          <w:sz w:val="28"/>
          <w:szCs w:val="28"/>
          <w:lang w:eastAsia="ru-RU"/>
        </w:rPr>
        <w:t xml:space="preserve"> Приднестровской Молдавской Республики</w:t>
      </w:r>
      <w:r w:rsidRPr="00F7091E">
        <w:rPr>
          <w:rFonts w:ascii="Times New Roman" w:eastAsia="Times New Roman" w:hAnsi="Times New Roman" w:cs="Times New Roman"/>
          <w:sz w:val="28"/>
          <w:szCs w:val="28"/>
          <w:lang w:eastAsia="ru-RU"/>
        </w:rPr>
        <w:t>. Возраст очередников на получение жилья составляет от 16 до 50 лет.</w:t>
      </w:r>
    </w:p>
    <w:p w14:paraId="09BAA41F" w14:textId="1B543A8A"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Порядок приобретения и передачи государственными администрациями городов </w:t>
      </w:r>
      <w:r w:rsidR="00212F5D" w:rsidRPr="00F7091E">
        <w:rPr>
          <w:rFonts w:ascii="Times New Roman" w:eastAsia="Times New Roman" w:hAnsi="Times New Roman" w:cs="Times New Roman"/>
          <w:sz w:val="28"/>
          <w:szCs w:val="28"/>
          <w:lang w:eastAsia="ru-RU"/>
        </w:rPr>
        <w:t>(</w:t>
      </w:r>
      <w:r w:rsidRPr="00F7091E">
        <w:rPr>
          <w:rFonts w:ascii="Times New Roman" w:eastAsia="Times New Roman" w:hAnsi="Times New Roman" w:cs="Times New Roman"/>
          <w:sz w:val="28"/>
          <w:szCs w:val="28"/>
          <w:lang w:eastAsia="ru-RU"/>
        </w:rPr>
        <w:t>районов</w:t>
      </w:r>
      <w:r w:rsidR="00212F5D" w:rsidRPr="00F7091E">
        <w:rPr>
          <w:rFonts w:ascii="Times New Roman" w:eastAsia="Times New Roman" w:hAnsi="Times New Roman" w:cs="Times New Roman"/>
          <w:sz w:val="28"/>
          <w:szCs w:val="28"/>
          <w:lang w:eastAsia="ru-RU"/>
        </w:rPr>
        <w:t>)</w:t>
      </w:r>
      <w:r w:rsidRPr="00F7091E">
        <w:rPr>
          <w:rFonts w:ascii="Times New Roman" w:eastAsia="Times New Roman" w:hAnsi="Times New Roman" w:cs="Times New Roman"/>
          <w:sz w:val="28"/>
          <w:szCs w:val="28"/>
          <w:lang w:eastAsia="ru-RU"/>
        </w:rPr>
        <w:t xml:space="preserve"> Приднестровской Молдавской Республики в 2022 – 2027 годах жилых помещений (квартир) или жилых домов для детей-сирот, детей, оставшихся без попечения родителей, лиц из числа детей-сирот и детей, оставшихся без попечения родителей, утвержден Постановлением Правительства Приднестровской Молдавской Республики от 23 марта 202</w:t>
      </w:r>
      <w:r w:rsidR="006D4B8A" w:rsidRPr="00F7091E">
        <w:rPr>
          <w:rFonts w:ascii="Times New Roman" w:eastAsia="Times New Roman" w:hAnsi="Times New Roman" w:cs="Times New Roman"/>
          <w:sz w:val="28"/>
          <w:szCs w:val="28"/>
          <w:lang w:eastAsia="ru-RU"/>
        </w:rPr>
        <w:t>2</w:t>
      </w:r>
      <w:r w:rsidRPr="00F7091E">
        <w:rPr>
          <w:rFonts w:ascii="Times New Roman" w:eastAsia="Times New Roman" w:hAnsi="Times New Roman" w:cs="Times New Roman"/>
          <w:sz w:val="28"/>
          <w:szCs w:val="28"/>
          <w:lang w:eastAsia="ru-RU"/>
        </w:rPr>
        <w:t xml:space="preserve"> года №</w:t>
      </w:r>
      <w:r w:rsidR="00003BA7"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sz w:val="28"/>
          <w:szCs w:val="28"/>
          <w:lang w:eastAsia="ru-RU"/>
        </w:rPr>
        <w:t>97</w:t>
      </w:r>
      <w:r w:rsidR="00525045" w:rsidRPr="00F7091E">
        <w:rPr>
          <w:rFonts w:ascii="Times New Roman" w:eastAsia="Times New Roman" w:hAnsi="Times New Roman" w:cs="Times New Roman"/>
          <w:sz w:val="28"/>
          <w:szCs w:val="28"/>
          <w:lang w:eastAsia="ru-RU"/>
        </w:rPr>
        <w:t xml:space="preserve"> (САЗ 22-11)</w:t>
      </w:r>
      <w:r w:rsidRPr="00F7091E">
        <w:rPr>
          <w:rFonts w:ascii="Times New Roman" w:eastAsia="Times New Roman" w:hAnsi="Times New Roman" w:cs="Times New Roman"/>
          <w:sz w:val="28"/>
          <w:szCs w:val="28"/>
          <w:lang w:eastAsia="ru-RU"/>
        </w:rPr>
        <w:t>.</w:t>
      </w:r>
    </w:p>
    <w:p w14:paraId="5836E10C" w14:textId="77777777"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По состоянию на 1 января 2023 года на учете для получения благоустроенного жилья состоит 1 231 человек (на 1 января 2022 года – 1 188 человек, на 1 января 2021 года – 1 045 человек) из категории детей-сирот и детей, оставшихся без попечения родителей, и лиц из их числа.</w:t>
      </w:r>
    </w:p>
    <w:p w14:paraId="4C647482" w14:textId="77777777"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течение 2022 года:</w:t>
      </w:r>
    </w:p>
    <w:p w14:paraId="44D66F53" w14:textId="550574B0"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а)</w:t>
      </w:r>
      <w:r w:rsidR="00B715BA" w:rsidRPr="00F7091E">
        <w:rPr>
          <w:rFonts w:ascii="Times New Roman" w:eastAsia="Times New Roman" w:hAnsi="Times New Roman" w:cs="Times New Roman"/>
          <w:sz w:val="28"/>
          <w:szCs w:val="28"/>
          <w:lang w:eastAsia="ru-RU"/>
        </w:rPr>
        <w:t xml:space="preserve"> поставлены в очередь на получение благоустроенного жилья – 95 чел</w:t>
      </w:r>
      <w:r w:rsidR="00003BA7" w:rsidRPr="00F7091E">
        <w:rPr>
          <w:rFonts w:ascii="Times New Roman" w:eastAsia="Times New Roman" w:hAnsi="Times New Roman" w:cs="Times New Roman"/>
          <w:sz w:val="28"/>
          <w:szCs w:val="28"/>
          <w:lang w:eastAsia="ru-RU"/>
        </w:rPr>
        <w:t>овек</w:t>
      </w:r>
      <w:r w:rsidR="00B715BA" w:rsidRPr="00F7091E">
        <w:rPr>
          <w:rFonts w:ascii="Times New Roman" w:eastAsia="Times New Roman" w:hAnsi="Times New Roman" w:cs="Times New Roman"/>
          <w:sz w:val="28"/>
          <w:szCs w:val="28"/>
          <w:lang w:eastAsia="ru-RU"/>
        </w:rPr>
        <w:t>;</w:t>
      </w:r>
    </w:p>
    <w:p w14:paraId="7179A3A8" w14:textId="1F7EA4F3"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б)</w:t>
      </w:r>
      <w:r w:rsidR="00B715BA" w:rsidRPr="00F7091E">
        <w:rPr>
          <w:rFonts w:ascii="Times New Roman" w:eastAsia="Times New Roman" w:hAnsi="Times New Roman" w:cs="Times New Roman"/>
          <w:sz w:val="28"/>
          <w:szCs w:val="28"/>
          <w:lang w:eastAsia="ru-RU"/>
        </w:rPr>
        <w:t xml:space="preserve"> предоставлено временное жилье в общежитии – 37 чел</w:t>
      </w:r>
      <w:r w:rsidR="00003BA7" w:rsidRPr="00F7091E">
        <w:rPr>
          <w:rFonts w:ascii="Times New Roman" w:eastAsia="Times New Roman" w:hAnsi="Times New Roman" w:cs="Times New Roman"/>
          <w:sz w:val="28"/>
          <w:szCs w:val="28"/>
          <w:lang w:eastAsia="ru-RU"/>
        </w:rPr>
        <w:t>овек</w:t>
      </w:r>
      <w:r w:rsidR="00B715BA" w:rsidRPr="00F7091E">
        <w:rPr>
          <w:rFonts w:ascii="Times New Roman" w:eastAsia="Times New Roman" w:hAnsi="Times New Roman" w:cs="Times New Roman"/>
          <w:sz w:val="28"/>
          <w:szCs w:val="28"/>
          <w:lang w:eastAsia="ru-RU"/>
        </w:rPr>
        <w:t xml:space="preserve"> (в 2021 году – 29 чел</w:t>
      </w:r>
      <w:r w:rsidR="00003BA7" w:rsidRPr="00F7091E">
        <w:rPr>
          <w:rFonts w:ascii="Times New Roman" w:eastAsia="Times New Roman" w:hAnsi="Times New Roman" w:cs="Times New Roman"/>
          <w:sz w:val="28"/>
          <w:szCs w:val="28"/>
          <w:lang w:eastAsia="ru-RU"/>
        </w:rPr>
        <w:t>овек</w:t>
      </w:r>
      <w:r w:rsidR="00B715BA" w:rsidRPr="00F7091E">
        <w:rPr>
          <w:rFonts w:ascii="Times New Roman" w:eastAsia="Times New Roman" w:hAnsi="Times New Roman" w:cs="Times New Roman"/>
          <w:sz w:val="28"/>
          <w:szCs w:val="28"/>
          <w:lang w:eastAsia="ru-RU"/>
        </w:rPr>
        <w:t>, в 2020 году – 40 чел</w:t>
      </w:r>
      <w:r w:rsidR="00003BA7" w:rsidRPr="00F7091E">
        <w:rPr>
          <w:rFonts w:ascii="Times New Roman" w:eastAsia="Times New Roman" w:hAnsi="Times New Roman" w:cs="Times New Roman"/>
          <w:sz w:val="28"/>
          <w:szCs w:val="28"/>
          <w:lang w:eastAsia="ru-RU"/>
        </w:rPr>
        <w:t>овек</w:t>
      </w:r>
      <w:r w:rsidR="00B715BA" w:rsidRPr="00F7091E">
        <w:rPr>
          <w:rFonts w:ascii="Times New Roman" w:eastAsia="Times New Roman" w:hAnsi="Times New Roman" w:cs="Times New Roman"/>
          <w:sz w:val="28"/>
          <w:szCs w:val="28"/>
          <w:lang w:eastAsia="ru-RU"/>
        </w:rPr>
        <w:t>);</w:t>
      </w:r>
    </w:p>
    <w:p w14:paraId="6288626F" w14:textId="5DB4F50F"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в)</w:t>
      </w:r>
      <w:r w:rsidR="00B715BA" w:rsidRPr="00F7091E">
        <w:rPr>
          <w:rFonts w:ascii="Times New Roman" w:eastAsia="Times New Roman" w:hAnsi="Times New Roman" w:cs="Times New Roman"/>
          <w:sz w:val="28"/>
          <w:szCs w:val="28"/>
          <w:lang w:eastAsia="ru-RU"/>
        </w:rPr>
        <w:t xml:space="preserve"> предоставлен коммерческий наем жилых помещений – 23 чел</w:t>
      </w:r>
      <w:r w:rsidR="00003BA7" w:rsidRPr="00F7091E">
        <w:rPr>
          <w:rFonts w:ascii="Times New Roman" w:eastAsia="Times New Roman" w:hAnsi="Times New Roman" w:cs="Times New Roman"/>
          <w:sz w:val="28"/>
          <w:szCs w:val="28"/>
          <w:lang w:eastAsia="ru-RU"/>
        </w:rPr>
        <w:t>овека</w:t>
      </w:r>
      <w:r w:rsidR="00B715BA" w:rsidRPr="00F7091E">
        <w:rPr>
          <w:rFonts w:ascii="Times New Roman" w:eastAsia="Times New Roman" w:hAnsi="Times New Roman" w:cs="Times New Roman"/>
          <w:sz w:val="28"/>
          <w:szCs w:val="28"/>
          <w:lang w:eastAsia="ru-RU"/>
        </w:rPr>
        <w:t>;</w:t>
      </w:r>
    </w:p>
    <w:p w14:paraId="253526A6" w14:textId="23E91E70" w:rsidR="00B715BA" w:rsidRPr="00F7091E" w:rsidRDefault="0040095B"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г)</w:t>
      </w:r>
      <w:r w:rsidR="00B715BA" w:rsidRPr="00F7091E">
        <w:rPr>
          <w:rFonts w:ascii="Times New Roman" w:eastAsia="Times New Roman" w:hAnsi="Times New Roman" w:cs="Times New Roman"/>
          <w:sz w:val="28"/>
          <w:szCs w:val="28"/>
          <w:lang w:eastAsia="ru-RU"/>
        </w:rPr>
        <w:t xml:space="preserve"> предоставлено благоустроенное жилье за счет средств республиканского бюджета – 39 чел</w:t>
      </w:r>
      <w:r w:rsidR="00003BA7" w:rsidRPr="00F7091E">
        <w:rPr>
          <w:rFonts w:ascii="Times New Roman" w:eastAsia="Times New Roman" w:hAnsi="Times New Roman" w:cs="Times New Roman"/>
          <w:sz w:val="28"/>
          <w:szCs w:val="28"/>
          <w:lang w:eastAsia="ru-RU"/>
        </w:rPr>
        <w:t>овек</w:t>
      </w:r>
      <w:r w:rsidR="00B715BA" w:rsidRPr="00F7091E">
        <w:rPr>
          <w:rFonts w:ascii="Times New Roman" w:eastAsia="Times New Roman" w:hAnsi="Times New Roman" w:cs="Times New Roman"/>
          <w:sz w:val="28"/>
          <w:szCs w:val="28"/>
          <w:lang w:eastAsia="ru-RU"/>
        </w:rPr>
        <w:t>;</w:t>
      </w:r>
    </w:p>
    <w:p w14:paraId="5DB8F5CB" w14:textId="05963FF8" w:rsidR="00B715BA" w:rsidRPr="00F7091E" w:rsidRDefault="0040095B" w:rsidP="0040095B">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hAnsi="Times New Roman" w:cs="Times New Roman"/>
          <w:sz w:val="28"/>
          <w:szCs w:val="28"/>
        </w:rPr>
        <w:t>д)</w:t>
      </w:r>
      <w:r w:rsidR="00B715BA" w:rsidRPr="00F7091E">
        <w:rPr>
          <w:rFonts w:ascii="Times New Roman" w:eastAsia="Times New Roman" w:hAnsi="Times New Roman" w:cs="Times New Roman"/>
          <w:sz w:val="28"/>
          <w:szCs w:val="28"/>
          <w:lang w:eastAsia="ru-RU"/>
        </w:rPr>
        <w:t xml:space="preserve"> предоставлено благоустроенное жилье за счет средств местного бюджета – 8 чел</w:t>
      </w:r>
      <w:r w:rsidR="00003BA7" w:rsidRPr="00F7091E">
        <w:rPr>
          <w:rFonts w:ascii="Times New Roman" w:eastAsia="Times New Roman" w:hAnsi="Times New Roman" w:cs="Times New Roman"/>
          <w:sz w:val="28"/>
          <w:szCs w:val="28"/>
          <w:lang w:eastAsia="ru-RU"/>
        </w:rPr>
        <w:t>овек</w:t>
      </w:r>
      <w:r w:rsidR="00B715BA" w:rsidRPr="00F7091E">
        <w:rPr>
          <w:rFonts w:ascii="Times New Roman" w:eastAsia="Times New Roman" w:hAnsi="Times New Roman" w:cs="Times New Roman"/>
          <w:sz w:val="28"/>
          <w:szCs w:val="28"/>
          <w:lang w:eastAsia="ru-RU"/>
        </w:rPr>
        <w:t>, из них по городам и районам республики:</w:t>
      </w:r>
    </w:p>
    <w:p w14:paraId="1BBA6709" w14:textId="77777777" w:rsidR="00003BA7" w:rsidRPr="00F7091E" w:rsidRDefault="00003BA7" w:rsidP="00485B4E">
      <w:pPr>
        <w:spacing w:after="0" w:line="240" w:lineRule="auto"/>
        <w:ind w:firstLine="851"/>
        <w:jc w:val="both"/>
        <w:rPr>
          <w:rFonts w:ascii="Times New Roman" w:eastAsia="Times New Roman" w:hAnsi="Times New Roman" w:cs="Times New Roman"/>
          <w:sz w:val="28"/>
          <w:szCs w:val="28"/>
          <w:lang w:eastAsia="ru-RU"/>
        </w:rPr>
      </w:pPr>
    </w:p>
    <w:p w14:paraId="590F792B" w14:textId="1FE3CBBA" w:rsidR="00003BA7" w:rsidRPr="00F7091E" w:rsidRDefault="00003BA7" w:rsidP="00485B4E">
      <w:pPr>
        <w:spacing w:after="0" w:line="240" w:lineRule="auto"/>
        <w:ind w:firstLine="851"/>
        <w:jc w:val="right"/>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Таблица № </w:t>
      </w:r>
      <w:r w:rsidR="0045044F" w:rsidRPr="00F7091E">
        <w:rPr>
          <w:rFonts w:ascii="Times New Roman" w:eastAsia="Times New Roman" w:hAnsi="Times New Roman" w:cs="Times New Roman"/>
          <w:sz w:val="24"/>
          <w:szCs w:val="24"/>
          <w:lang w:eastAsia="ru-RU"/>
        </w:rPr>
        <w:t>70</w:t>
      </w:r>
    </w:p>
    <w:p w14:paraId="41A8499A" w14:textId="77777777" w:rsidR="00B715BA" w:rsidRPr="00F7091E" w:rsidRDefault="00B715BA" w:rsidP="00485B4E">
      <w:pPr>
        <w:spacing w:after="0" w:line="240" w:lineRule="auto"/>
        <w:jc w:val="both"/>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 xml:space="preserve"> </w:t>
      </w:r>
    </w:p>
    <w:tbl>
      <w:tblPr>
        <w:tblStyle w:val="911"/>
        <w:tblW w:w="9678" w:type="dxa"/>
        <w:tblInd w:w="-5" w:type="dxa"/>
        <w:tblLayout w:type="fixed"/>
        <w:tblLook w:val="04A0" w:firstRow="1" w:lastRow="0" w:firstColumn="1" w:lastColumn="0" w:noHBand="0" w:noVBand="1"/>
      </w:tblPr>
      <w:tblGrid>
        <w:gridCol w:w="494"/>
        <w:gridCol w:w="2200"/>
        <w:gridCol w:w="1080"/>
        <w:gridCol w:w="1471"/>
        <w:gridCol w:w="820"/>
        <w:gridCol w:w="1062"/>
        <w:gridCol w:w="1314"/>
        <w:gridCol w:w="1237"/>
      </w:tblGrid>
      <w:tr w:rsidR="00B715BA" w:rsidRPr="00F7091E" w14:paraId="15BE00F2" w14:textId="77777777" w:rsidTr="0084520F">
        <w:trPr>
          <w:trHeight w:val="1361"/>
        </w:trPr>
        <w:tc>
          <w:tcPr>
            <w:tcW w:w="494" w:type="dxa"/>
            <w:vMerge w:val="restart"/>
            <w:vAlign w:val="center"/>
          </w:tcPr>
          <w:p w14:paraId="701C70C2"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 п/п</w:t>
            </w:r>
          </w:p>
        </w:tc>
        <w:tc>
          <w:tcPr>
            <w:tcW w:w="2200" w:type="dxa"/>
            <w:vMerge w:val="restart"/>
            <w:vAlign w:val="center"/>
          </w:tcPr>
          <w:p w14:paraId="0E1EBE30"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Наименование административно-территориальной единицы</w:t>
            </w:r>
          </w:p>
        </w:tc>
        <w:tc>
          <w:tcPr>
            <w:tcW w:w="1080" w:type="dxa"/>
            <w:vMerge w:val="restart"/>
            <w:vAlign w:val="center"/>
          </w:tcPr>
          <w:p w14:paraId="4C72E6B8"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Состоит в очереди на 1</w:t>
            </w:r>
            <w:r w:rsidR="00003BA7" w:rsidRPr="00F7091E">
              <w:rPr>
                <w:rFonts w:ascii="Times New Roman" w:hAnsi="Times New Roman"/>
                <w:bCs/>
                <w:iCs/>
                <w:sz w:val="24"/>
                <w:szCs w:val="24"/>
              </w:rPr>
              <w:t xml:space="preserve"> января </w:t>
            </w:r>
            <w:r w:rsidRPr="00F7091E">
              <w:rPr>
                <w:rFonts w:ascii="Times New Roman" w:hAnsi="Times New Roman"/>
                <w:bCs/>
                <w:iCs/>
                <w:sz w:val="24"/>
                <w:szCs w:val="24"/>
              </w:rPr>
              <w:t>2023</w:t>
            </w:r>
            <w:r w:rsidR="00003BA7" w:rsidRPr="00F7091E">
              <w:rPr>
                <w:rFonts w:ascii="Times New Roman" w:hAnsi="Times New Roman"/>
                <w:bCs/>
                <w:iCs/>
                <w:sz w:val="24"/>
                <w:szCs w:val="24"/>
              </w:rPr>
              <w:t xml:space="preserve"> </w:t>
            </w:r>
            <w:r w:rsidRPr="00F7091E">
              <w:rPr>
                <w:rFonts w:ascii="Times New Roman" w:hAnsi="Times New Roman"/>
                <w:bCs/>
                <w:iCs/>
                <w:sz w:val="24"/>
                <w:szCs w:val="24"/>
              </w:rPr>
              <w:t>г</w:t>
            </w:r>
            <w:r w:rsidR="00003BA7" w:rsidRPr="00F7091E">
              <w:rPr>
                <w:rFonts w:ascii="Times New Roman" w:hAnsi="Times New Roman"/>
                <w:bCs/>
                <w:iCs/>
                <w:sz w:val="24"/>
                <w:szCs w:val="24"/>
              </w:rPr>
              <w:t>од</w:t>
            </w:r>
          </w:p>
        </w:tc>
        <w:tc>
          <w:tcPr>
            <w:tcW w:w="1471" w:type="dxa"/>
            <w:vMerge w:val="restart"/>
            <w:vAlign w:val="center"/>
          </w:tcPr>
          <w:p w14:paraId="6F09EBEB"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Поставлено в очередь в 2022 году</w:t>
            </w:r>
          </w:p>
        </w:tc>
        <w:tc>
          <w:tcPr>
            <w:tcW w:w="1882" w:type="dxa"/>
            <w:gridSpan w:val="2"/>
            <w:vAlign w:val="center"/>
          </w:tcPr>
          <w:p w14:paraId="6AAC96B9"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Предоставлено благоустроенное жилье в 2022 году за счет средств:</w:t>
            </w:r>
          </w:p>
        </w:tc>
        <w:tc>
          <w:tcPr>
            <w:tcW w:w="2551" w:type="dxa"/>
            <w:gridSpan w:val="2"/>
            <w:vAlign w:val="center"/>
          </w:tcPr>
          <w:p w14:paraId="7A1F16E3"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Предоставлено в 2022 году:</w:t>
            </w:r>
          </w:p>
        </w:tc>
      </w:tr>
      <w:tr w:rsidR="00B715BA" w:rsidRPr="00F7091E" w14:paraId="18A11B71" w14:textId="77777777" w:rsidTr="0084520F">
        <w:trPr>
          <w:trHeight w:val="419"/>
        </w:trPr>
        <w:tc>
          <w:tcPr>
            <w:tcW w:w="494" w:type="dxa"/>
            <w:vMerge/>
            <w:vAlign w:val="center"/>
          </w:tcPr>
          <w:p w14:paraId="35370EC5" w14:textId="77777777" w:rsidR="00B715BA" w:rsidRPr="00F7091E" w:rsidRDefault="00B715BA" w:rsidP="00485B4E">
            <w:pPr>
              <w:ind w:left="-80" w:right="-68"/>
              <w:jc w:val="center"/>
              <w:rPr>
                <w:rFonts w:ascii="Times New Roman" w:hAnsi="Times New Roman"/>
                <w:bCs/>
                <w:iCs/>
                <w:sz w:val="24"/>
                <w:szCs w:val="24"/>
              </w:rPr>
            </w:pPr>
          </w:p>
        </w:tc>
        <w:tc>
          <w:tcPr>
            <w:tcW w:w="2200" w:type="dxa"/>
            <w:vMerge/>
            <w:vAlign w:val="center"/>
          </w:tcPr>
          <w:p w14:paraId="1C3E60A7" w14:textId="77777777" w:rsidR="00B715BA" w:rsidRPr="00F7091E" w:rsidRDefault="00B715BA" w:rsidP="00485B4E">
            <w:pPr>
              <w:ind w:left="-80" w:right="-68"/>
              <w:jc w:val="center"/>
              <w:rPr>
                <w:rFonts w:ascii="Times New Roman" w:hAnsi="Times New Roman"/>
                <w:bCs/>
                <w:iCs/>
                <w:sz w:val="24"/>
                <w:szCs w:val="24"/>
              </w:rPr>
            </w:pPr>
          </w:p>
        </w:tc>
        <w:tc>
          <w:tcPr>
            <w:tcW w:w="1080" w:type="dxa"/>
            <w:vMerge/>
            <w:vAlign w:val="center"/>
          </w:tcPr>
          <w:p w14:paraId="200EAC47" w14:textId="77777777" w:rsidR="00B715BA" w:rsidRPr="00F7091E" w:rsidRDefault="00B715BA" w:rsidP="00485B4E">
            <w:pPr>
              <w:ind w:left="-80" w:right="-68"/>
              <w:jc w:val="center"/>
              <w:rPr>
                <w:rFonts w:ascii="Times New Roman" w:hAnsi="Times New Roman"/>
                <w:bCs/>
                <w:iCs/>
                <w:sz w:val="24"/>
                <w:szCs w:val="24"/>
              </w:rPr>
            </w:pPr>
          </w:p>
        </w:tc>
        <w:tc>
          <w:tcPr>
            <w:tcW w:w="1471" w:type="dxa"/>
            <w:vMerge/>
            <w:vAlign w:val="center"/>
          </w:tcPr>
          <w:p w14:paraId="6DF3EFD0" w14:textId="77777777" w:rsidR="00B715BA" w:rsidRPr="00F7091E" w:rsidRDefault="00B715BA" w:rsidP="00485B4E">
            <w:pPr>
              <w:ind w:left="-80" w:right="-68"/>
              <w:jc w:val="center"/>
              <w:rPr>
                <w:rFonts w:ascii="Times New Roman" w:hAnsi="Times New Roman"/>
                <w:bCs/>
                <w:iCs/>
                <w:sz w:val="24"/>
                <w:szCs w:val="24"/>
              </w:rPr>
            </w:pPr>
          </w:p>
        </w:tc>
        <w:tc>
          <w:tcPr>
            <w:tcW w:w="820" w:type="dxa"/>
            <w:vAlign w:val="center"/>
          </w:tcPr>
          <w:p w14:paraId="500B9C9D" w14:textId="77F590D4" w:rsidR="00B460A8" w:rsidRPr="00F7091E" w:rsidRDefault="00B460A8" w:rsidP="00485B4E">
            <w:pPr>
              <w:ind w:left="-80" w:right="-68"/>
              <w:jc w:val="center"/>
              <w:rPr>
                <w:rFonts w:ascii="Times New Roman" w:hAnsi="Times New Roman"/>
                <w:bCs/>
                <w:iCs/>
                <w:strike/>
                <w:color w:val="FF0000"/>
                <w:sz w:val="24"/>
                <w:szCs w:val="24"/>
              </w:rPr>
            </w:pPr>
          </w:p>
          <w:p w14:paraId="4243FE77" w14:textId="72CAAF40" w:rsidR="00B715BA" w:rsidRPr="00F7091E" w:rsidRDefault="00270973" w:rsidP="00485B4E">
            <w:pPr>
              <w:ind w:left="-80" w:right="-68"/>
              <w:jc w:val="center"/>
              <w:rPr>
                <w:rFonts w:ascii="Times New Roman" w:hAnsi="Times New Roman"/>
                <w:bCs/>
                <w:iCs/>
                <w:sz w:val="24"/>
                <w:szCs w:val="24"/>
              </w:rPr>
            </w:pPr>
            <w:r w:rsidRPr="00F7091E">
              <w:rPr>
                <w:rFonts w:ascii="Times New Roman" w:hAnsi="Times New Roman"/>
                <w:bCs/>
                <w:iCs/>
                <w:sz w:val="24"/>
                <w:szCs w:val="24"/>
              </w:rPr>
              <w:t>республиканского</w:t>
            </w:r>
            <w:r w:rsidR="00B460A8" w:rsidRPr="00F7091E">
              <w:rPr>
                <w:rFonts w:ascii="Times New Roman" w:hAnsi="Times New Roman"/>
                <w:bCs/>
                <w:iCs/>
                <w:sz w:val="24"/>
                <w:szCs w:val="24"/>
              </w:rPr>
              <w:t xml:space="preserve"> бюдже</w:t>
            </w:r>
            <w:r w:rsidRPr="00F7091E">
              <w:rPr>
                <w:rFonts w:ascii="Times New Roman" w:hAnsi="Times New Roman"/>
                <w:bCs/>
                <w:iCs/>
                <w:sz w:val="24"/>
                <w:szCs w:val="24"/>
              </w:rPr>
              <w:t>та</w:t>
            </w:r>
          </w:p>
        </w:tc>
        <w:tc>
          <w:tcPr>
            <w:tcW w:w="1062" w:type="dxa"/>
            <w:vAlign w:val="center"/>
          </w:tcPr>
          <w:p w14:paraId="4585F778"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местного бюджета</w:t>
            </w:r>
          </w:p>
        </w:tc>
        <w:tc>
          <w:tcPr>
            <w:tcW w:w="1314" w:type="dxa"/>
            <w:vAlign w:val="center"/>
          </w:tcPr>
          <w:p w14:paraId="3F738113"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временное жилье в общежитии</w:t>
            </w:r>
          </w:p>
        </w:tc>
        <w:tc>
          <w:tcPr>
            <w:tcW w:w="1237" w:type="dxa"/>
            <w:vAlign w:val="center"/>
          </w:tcPr>
          <w:p w14:paraId="4D2B7E82"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коммерческий наем жилья</w:t>
            </w:r>
          </w:p>
        </w:tc>
      </w:tr>
      <w:tr w:rsidR="00B715BA" w:rsidRPr="00F7091E" w14:paraId="45CA22AA" w14:textId="77777777" w:rsidTr="0084520F">
        <w:tc>
          <w:tcPr>
            <w:tcW w:w="494" w:type="dxa"/>
          </w:tcPr>
          <w:p w14:paraId="77A68C33" w14:textId="270E92E4"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w:t>
            </w:r>
            <w:r w:rsidR="00FC6F39" w:rsidRPr="00F7091E">
              <w:rPr>
                <w:rFonts w:ascii="Times New Roman" w:hAnsi="Times New Roman"/>
                <w:bCs/>
                <w:iCs/>
                <w:sz w:val="24"/>
                <w:szCs w:val="24"/>
              </w:rPr>
              <w:t>.</w:t>
            </w:r>
          </w:p>
        </w:tc>
        <w:tc>
          <w:tcPr>
            <w:tcW w:w="2200" w:type="dxa"/>
          </w:tcPr>
          <w:p w14:paraId="4B5D6BAD" w14:textId="2D983C38"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Тирасполь</w:t>
            </w:r>
          </w:p>
        </w:tc>
        <w:tc>
          <w:tcPr>
            <w:tcW w:w="1080" w:type="dxa"/>
          </w:tcPr>
          <w:p w14:paraId="59F89C18"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238</w:t>
            </w:r>
          </w:p>
        </w:tc>
        <w:tc>
          <w:tcPr>
            <w:tcW w:w="1471" w:type="dxa"/>
          </w:tcPr>
          <w:p w14:paraId="3189332A"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9</w:t>
            </w:r>
          </w:p>
        </w:tc>
        <w:tc>
          <w:tcPr>
            <w:tcW w:w="820" w:type="dxa"/>
          </w:tcPr>
          <w:p w14:paraId="777CA20E"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8</w:t>
            </w:r>
          </w:p>
        </w:tc>
        <w:tc>
          <w:tcPr>
            <w:tcW w:w="1062" w:type="dxa"/>
          </w:tcPr>
          <w:p w14:paraId="0361DE16" w14:textId="77777777" w:rsidR="00B715BA" w:rsidRPr="00F7091E" w:rsidRDefault="00B715BA" w:rsidP="00485B4E">
            <w:pPr>
              <w:ind w:left="-80" w:right="-68"/>
              <w:jc w:val="center"/>
              <w:rPr>
                <w:rFonts w:ascii="Times New Roman" w:hAnsi="Times New Roman"/>
                <w:bCs/>
                <w:iCs/>
                <w:sz w:val="24"/>
                <w:szCs w:val="24"/>
              </w:rPr>
            </w:pPr>
          </w:p>
        </w:tc>
        <w:tc>
          <w:tcPr>
            <w:tcW w:w="1314" w:type="dxa"/>
          </w:tcPr>
          <w:p w14:paraId="5C91B427"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4</w:t>
            </w:r>
          </w:p>
        </w:tc>
        <w:tc>
          <w:tcPr>
            <w:tcW w:w="1237" w:type="dxa"/>
          </w:tcPr>
          <w:p w14:paraId="5CB924EB"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07A0280A" w14:textId="77777777" w:rsidTr="0084520F">
        <w:tc>
          <w:tcPr>
            <w:tcW w:w="494" w:type="dxa"/>
          </w:tcPr>
          <w:p w14:paraId="76A09EAF" w14:textId="7526004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lastRenderedPageBreak/>
              <w:t>2</w:t>
            </w:r>
            <w:r w:rsidR="00FC6F39" w:rsidRPr="00F7091E">
              <w:rPr>
                <w:rFonts w:ascii="Times New Roman" w:hAnsi="Times New Roman"/>
                <w:bCs/>
                <w:iCs/>
                <w:sz w:val="24"/>
                <w:szCs w:val="24"/>
              </w:rPr>
              <w:t>.</w:t>
            </w:r>
          </w:p>
        </w:tc>
        <w:tc>
          <w:tcPr>
            <w:tcW w:w="2200" w:type="dxa"/>
          </w:tcPr>
          <w:p w14:paraId="0AF491FE" w14:textId="0CBB6983"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Днестровск</w:t>
            </w:r>
          </w:p>
        </w:tc>
        <w:tc>
          <w:tcPr>
            <w:tcW w:w="1080" w:type="dxa"/>
          </w:tcPr>
          <w:p w14:paraId="63917ED5"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9</w:t>
            </w:r>
          </w:p>
        </w:tc>
        <w:tc>
          <w:tcPr>
            <w:tcW w:w="1471" w:type="dxa"/>
          </w:tcPr>
          <w:p w14:paraId="5FBBAF1B" w14:textId="77777777" w:rsidR="00B715BA" w:rsidRPr="00F7091E" w:rsidRDefault="00B715BA" w:rsidP="00485B4E">
            <w:pPr>
              <w:ind w:left="-80" w:right="-68"/>
              <w:jc w:val="center"/>
              <w:rPr>
                <w:rFonts w:ascii="Times New Roman" w:hAnsi="Times New Roman"/>
                <w:bCs/>
                <w:iCs/>
                <w:sz w:val="24"/>
                <w:szCs w:val="24"/>
              </w:rPr>
            </w:pPr>
          </w:p>
        </w:tc>
        <w:tc>
          <w:tcPr>
            <w:tcW w:w="820" w:type="dxa"/>
          </w:tcPr>
          <w:p w14:paraId="3E399712" w14:textId="77777777" w:rsidR="00B715BA" w:rsidRPr="00F7091E" w:rsidRDefault="00B715BA" w:rsidP="00485B4E">
            <w:pPr>
              <w:ind w:left="-80" w:right="-68"/>
              <w:jc w:val="center"/>
              <w:rPr>
                <w:rFonts w:ascii="Times New Roman" w:hAnsi="Times New Roman"/>
                <w:bCs/>
                <w:iCs/>
                <w:sz w:val="24"/>
                <w:szCs w:val="24"/>
              </w:rPr>
            </w:pPr>
          </w:p>
        </w:tc>
        <w:tc>
          <w:tcPr>
            <w:tcW w:w="1062" w:type="dxa"/>
          </w:tcPr>
          <w:p w14:paraId="42655578" w14:textId="77777777" w:rsidR="00B715BA" w:rsidRPr="00F7091E" w:rsidRDefault="00B715BA" w:rsidP="00485B4E">
            <w:pPr>
              <w:ind w:left="-80" w:right="-68"/>
              <w:jc w:val="center"/>
              <w:rPr>
                <w:rFonts w:ascii="Times New Roman" w:hAnsi="Times New Roman"/>
                <w:bCs/>
                <w:iCs/>
                <w:sz w:val="24"/>
                <w:szCs w:val="24"/>
              </w:rPr>
            </w:pPr>
          </w:p>
        </w:tc>
        <w:tc>
          <w:tcPr>
            <w:tcW w:w="1314" w:type="dxa"/>
          </w:tcPr>
          <w:p w14:paraId="448CC4D2"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w:t>
            </w:r>
          </w:p>
        </w:tc>
        <w:tc>
          <w:tcPr>
            <w:tcW w:w="1237" w:type="dxa"/>
          </w:tcPr>
          <w:p w14:paraId="6767792A"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474F7B62" w14:textId="77777777" w:rsidTr="0084520F">
        <w:tc>
          <w:tcPr>
            <w:tcW w:w="494" w:type="dxa"/>
          </w:tcPr>
          <w:p w14:paraId="262CAAB3" w14:textId="4DE5A09F"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3</w:t>
            </w:r>
            <w:r w:rsidR="00FC6F39" w:rsidRPr="00F7091E">
              <w:rPr>
                <w:rFonts w:ascii="Times New Roman" w:hAnsi="Times New Roman"/>
                <w:bCs/>
                <w:iCs/>
                <w:sz w:val="24"/>
                <w:szCs w:val="24"/>
              </w:rPr>
              <w:t>.</w:t>
            </w:r>
          </w:p>
        </w:tc>
        <w:tc>
          <w:tcPr>
            <w:tcW w:w="2200" w:type="dxa"/>
          </w:tcPr>
          <w:p w14:paraId="1A9D6F2B" w14:textId="4F5B26F8"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Бендеры</w:t>
            </w:r>
          </w:p>
        </w:tc>
        <w:tc>
          <w:tcPr>
            <w:tcW w:w="1080" w:type="dxa"/>
          </w:tcPr>
          <w:p w14:paraId="24BE8BCE"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130</w:t>
            </w:r>
          </w:p>
        </w:tc>
        <w:tc>
          <w:tcPr>
            <w:tcW w:w="1471" w:type="dxa"/>
          </w:tcPr>
          <w:p w14:paraId="3D0626BE"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7</w:t>
            </w:r>
          </w:p>
        </w:tc>
        <w:tc>
          <w:tcPr>
            <w:tcW w:w="820" w:type="dxa"/>
          </w:tcPr>
          <w:p w14:paraId="300916C0"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5</w:t>
            </w:r>
          </w:p>
        </w:tc>
        <w:tc>
          <w:tcPr>
            <w:tcW w:w="1062" w:type="dxa"/>
          </w:tcPr>
          <w:p w14:paraId="67BA816A"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4</w:t>
            </w:r>
          </w:p>
        </w:tc>
        <w:tc>
          <w:tcPr>
            <w:tcW w:w="1314" w:type="dxa"/>
          </w:tcPr>
          <w:p w14:paraId="7903AC27"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3</w:t>
            </w:r>
          </w:p>
        </w:tc>
        <w:tc>
          <w:tcPr>
            <w:tcW w:w="1237" w:type="dxa"/>
          </w:tcPr>
          <w:p w14:paraId="1CF03C8C"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5F93D523" w14:textId="77777777" w:rsidTr="0084520F">
        <w:tc>
          <w:tcPr>
            <w:tcW w:w="494" w:type="dxa"/>
          </w:tcPr>
          <w:p w14:paraId="4F3D451A" w14:textId="7D4FE546"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4</w:t>
            </w:r>
            <w:r w:rsidR="00FC6F39" w:rsidRPr="00F7091E">
              <w:rPr>
                <w:rFonts w:ascii="Times New Roman" w:hAnsi="Times New Roman"/>
                <w:bCs/>
                <w:iCs/>
                <w:sz w:val="24"/>
                <w:szCs w:val="24"/>
              </w:rPr>
              <w:t>.</w:t>
            </w:r>
          </w:p>
        </w:tc>
        <w:tc>
          <w:tcPr>
            <w:tcW w:w="2200" w:type="dxa"/>
          </w:tcPr>
          <w:p w14:paraId="7C90E2DD" w14:textId="329512E1"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proofErr w:type="spellStart"/>
            <w:r w:rsidR="00B715BA" w:rsidRPr="00F7091E">
              <w:rPr>
                <w:rFonts w:ascii="Times New Roman" w:hAnsi="Times New Roman"/>
                <w:bCs/>
                <w:iCs/>
                <w:sz w:val="24"/>
                <w:szCs w:val="24"/>
              </w:rPr>
              <w:t>Слободзея</w:t>
            </w:r>
            <w:proofErr w:type="spellEnd"/>
          </w:p>
        </w:tc>
        <w:tc>
          <w:tcPr>
            <w:tcW w:w="1080" w:type="dxa"/>
          </w:tcPr>
          <w:p w14:paraId="5D5C321E"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362</w:t>
            </w:r>
          </w:p>
        </w:tc>
        <w:tc>
          <w:tcPr>
            <w:tcW w:w="1471" w:type="dxa"/>
          </w:tcPr>
          <w:p w14:paraId="34FB903A"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16</w:t>
            </w:r>
          </w:p>
        </w:tc>
        <w:tc>
          <w:tcPr>
            <w:tcW w:w="820" w:type="dxa"/>
          </w:tcPr>
          <w:p w14:paraId="31D8C70E"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11</w:t>
            </w:r>
          </w:p>
        </w:tc>
        <w:tc>
          <w:tcPr>
            <w:tcW w:w="1062" w:type="dxa"/>
          </w:tcPr>
          <w:p w14:paraId="64593096"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w:t>
            </w:r>
          </w:p>
        </w:tc>
        <w:tc>
          <w:tcPr>
            <w:tcW w:w="1314" w:type="dxa"/>
          </w:tcPr>
          <w:p w14:paraId="4CA9D5CA" w14:textId="77777777" w:rsidR="00B715BA" w:rsidRPr="00F7091E" w:rsidRDefault="00B715BA" w:rsidP="00485B4E">
            <w:pPr>
              <w:ind w:left="-80" w:right="-68"/>
              <w:jc w:val="center"/>
              <w:rPr>
                <w:rFonts w:ascii="Times New Roman" w:hAnsi="Times New Roman"/>
                <w:bCs/>
                <w:iCs/>
                <w:sz w:val="24"/>
                <w:szCs w:val="24"/>
              </w:rPr>
            </w:pPr>
          </w:p>
        </w:tc>
        <w:tc>
          <w:tcPr>
            <w:tcW w:w="1237" w:type="dxa"/>
          </w:tcPr>
          <w:p w14:paraId="2A7B846B"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23</w:t>
            </w:r>
          </w:p>
        </w:tc>
      </w:tr>
      <w:tr w:rsidR="00B715BA" w:rsidRPr="00F7091E" w14:paraId="0556244D" w14:textId="77777777" w:rsidTr="0084520F">
        <w:tc>
          <w:tcPr>
            <w:tcW w:w="494" w:type="dxa"/>
          </w:tcPr>
          <w:p w14:paraId="45647881" w14:textId="7D1BB5BF"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5</w:t>
            </w:r>
            <w:r w:rsidR="00FC6F39" w:rsidRPr="00F7091E">
              <w:rPr>
                <w:rFonts w:ascii="Times New Roman" w:hAnsi="Times New Roman"/>
                <w:bCs/>
                <w:iCs/>
                <w:sz w:val="24"/>
                <w:szCs w:val="24"/>
              </w:rPr>
              <w:t>.</w:t>
            </w:r>
          </w:p>
        </w:tc>
        <w:tc>
          <w:tcPr>
            <w:tcW w:w="2200" w:type="dxa"/>
          </w:tcPr>
          <w:p w14:paraId="3A6FD012" w14:textId="3D94DBAD"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Григориополь</w:t>
            </w:r>
          </w:p>
        </w:tc>
        <w:tc>
          <w:tcPr>
            <w:tcW w:w="1080" w:type="dxa"/>
          </w:tcPr>
          <w:p w14:paraId="6E8E08E5"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118</w:t>
            </w:r>
          </w:p>
        </w:tc>
        <w:tc>
          <w:tcPr>
            <w:tcW w:w="1471" w:type="dxa"/>
          </w:tcPr>
          <w:p w14:paraId="59F82889"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24</w:t>
            </w:r>
          </w:p>
        </w:tc>
        <w:tc>
          <w:tcPr>
            <w:tcW w:w="820" w:type="dxa"/>
          </w:tcPr>
          <w:p w14:paraId="2037E69D"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3</w:t>
            </w:r>
          </w:p>
        </w:tc>
        <w:tc>
          <w:tcPr>
            <w:tcW w:w="1062" w:type="dxa"/>
          </w:tcPr>
          <w:p w14:paraId="1B96DC85" w14:textId="77777777" w:rsidR="00B715BA" w:rsidRPr="00F7091E" w:rsidRDefault="00B715BA" w:rsidP="00485B4E">
            <w:pPr>
              <w:ind w:left="-80" w:right="-68"/>
              <w:jc w:val="center"/>
              <w:rPr>
                <w:rFonts w:ascii="Times New Roman" w:hAnsi="Times New Roman"/>
                <w:bCs/>
                <w:iCs/>
                <w:sz w:val="24"/>
                <w:szCs w:val="24"/>
              </w:rPr>
            </w:pPr>
          </w:p>
        </w:tc>
        <w:tc>
          <w:tcPr>
            <w:tcW w:w="1314" w:type="dxa"/>
          </w:tcPr>
          <w:p w14:paraId="059698BC" w14:textId="77777777" w:rsidR="00B715BA" w:rsidRPr="00F7091E" w:rsidRDefault="00B715BA" w:rsidP="00485B4E">
            <w:pPr>
              <w:ind w:left="-80" w:right="-68"/>
              <w:jc w:val="center"/>
              <w:rPr>
                <w:rFonts w:ascii="Times New Roman" w:hAnsi="Times New Roman"/>
                <w:bCs/>
                <w:iCs/>
                <w:sz w:val="24"/>
                <w:szCs w:val="24"/>
              </w:rPr>
            </w:pPr>
          </w:p>
        </w:tc>
        <w:tc>
          <w:tcPr>
            <w:tcW w:w="1237" w:type="dxa"/>
          </w:tcPr>
          <w:p w14:paraId="7D6E2388"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1D389519" w14:textId="77777777" w:rsidTr="0084520F">
        <w:tc>
          <w:tcPr>
            <w:tcW w:w="494" w:type="dxa"/>
          </w:tcPr>
          <w:p w14:paraId="54BB563E" w14:textId="2B186264"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6</w:t>
            </w:r>
            <w:r w:rsidR="00FC6F39" w:rsidRPr="00F7091E">
              <w:rPr>
                <w:rFonts w:ascii="Times New Roman" w:hAnsi="Times New Roman"/>
                <w:bCs/>
                <w:iCs/>
                <w:sz w:val="24"/>
                <w:szCs w:val="24"/>
              </w:rPr>
              <w:t>.</w:t>
            </w:r>
          </w:p>
        </w:tc>
        <w:tc>
          <w:tcPr>
            <w:tcW w:w="2200" w:type="dxa"/>
          </w:tcPr>
          <w:p w14:paraId="31E8722C" w14:textId="1E7C4247"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Дубоссары</w:t>
            </w:r>
          </w:p>
        </w:tc>
        <w:tc>
          <w:tcPr>
            <w:tcW w:w="1080" w:type="dxa"/>
          </w:tcPr>
          <w:p w14:paraId="3D70E02B"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73</w:t>
            </w:r>
          </w:p>
        </w:tc>
        <w:tc>
          <w:tcPr>
            <w:tcW w:w="1471" w:type="dxa"/>
          </w:tcPr>
          <w:p w14:paraId="2E54B7D3"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7</w:t>
            </w:r>
          </w:p>
        </w:tc>
        <w:tc>
          <w:tcPr>
            <w:tcW w:w="820" w:type="dxa"/>
          </w:tcPr>
          <w:p w14:paraId="031CEA34"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w:t>
            </w:r>
          </w:p>
        </w:tc>
        <w:tc>
          <w:tcPr>
            <w:tcW w:w="1062" w:type="dxa"/>
          </w:tcPr>
          <w:p w14:paraId="07518A7C" w14:textId="77777777" w:rsidR="00B715BA" w:rsidRPr="00F7091E" w:rsidRDefault="00B715BA" w:rsidP="00485B4E">
            <w:pPr>
              <w:ind w:left="-80" w:right="-68"/>
              <w:jc w:val="center"/>
              <w:rPr>
                <w:rFonts w:ascii="Times New Roman" w:hAnsi="Times New Roman"/>
                <w:bCs/>
                <w:iCs/>
                <w:sz w:val="24"/>
                <w:szCs w:val="24"/>
              </w:rPr>
            </w:pPr>
          </w:p>
        </w:tc>
        <w:tc>
          <w:tcPr>
            <w:tcW w:w="1314" w:type="dxa"/>
          </w:tcPr>
          <w:p w14:paraId="5E3A765D"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w:t>
            </w:r>
          </w:p>
        </w:tc>
        <w:tc>
          <w:tcPr>
            <w:tcW w:w="1237" w:type="dxa"/>
          </w:tcPr>
          <w:p w14:paraId="03DBAAEA"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04E51A06" w14:textId="77777777" w:rsidTr="0084520F">
        <w:tc>
          <w:tcPr>
            <w:tcW w:w="494" w:type="dxa"/>
          </w:tcPr>
          <w:p w14:paraId="1EBC9B81" w14:textId="61834F7F"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7</w:t>
            </w:r>
            <w:r w:rsidR="00FC6F39" w:rsidRPr="00F7091E">
              <w:rPr>
                <w:rFonts w:ascii="Times New Roman" w:hAnsi="Times New Roman"/>
                <w:bCs/>
                <w:iCs/>
                <w:sz w:val="24"/>
                <w:szCs w:val="24"/>
              </w:rPr>
              <w:t>.</w:t>
            </w:r>
          </w:p>
        </w:tc>
        <w:tc>
          <w:tcPr>
            <w:tcW w:w="2200" w:type="dxa"/>
          </w:tcPr>
          <w:p w14:paraId="44A658EA" w14:textId="0F82D3F0"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Рыбница</w:t>
            </w:r>
          </w:p>
        </w:tc>
        <w:tc>
          <w:tcPr>
            <w:tcW w:w="1080" w:type="dxa"/>
          </w:tcPr>
          <w:p w14:paraId="3CADD390"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285</w:t>
            </w:r>
          </w:p>
        </w:tc>
        <w:tc>
          <w:tcPr>
            <w:tcW w:w="1471" w:type="dxa"/>
          </w:tcPr>
          <w:p w14:paraId="739A0AE2"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27</w:t>
            </w:r>
          </w:p>
        </w:tc>
        <w:tc>
          <w:tcPr>
            <w:tcW w:w="820" w:type="dxa"/>
          </w:tcPr>
          <w:p w14:paraId="77A07C8E"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8</w:t>
            </w:r>
          </w:p>
        </w:tc>
        <w:tc>
          <w:tcPr>
            <w:tcW w:w="1062" w:type="dxa"/>
          </w:tcPr>
          <w:p w14:paraId="62D7488C"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w:t>
            </w:r>
          </w:p>
        </w:tc>
        <w:tc>
          <w:tcPr>
            <w:tcW w:w="1314" w:type="dxa"/>
          </w:tcPr>
          <w:p w14:paraId="78071186"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27</w:t>
            </w:r>
          </w:p>
        </w:tc>
        <w:tc>
          <w:tcPr>
            <w:tcW w:w="1237" w:type="dxa"/>
          </w:tcPr>
          <w:p w14:paraId="42384CBF"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532617CA" w14:textId="77777777" w:rsidTr="0084520F">
        <w:tc>
          <w:tcPr>
            <w:tcW w:w="494" w:type="dxa"/>
          </w:tcPr>
          <w:p w14:paraId="64241B77" w14:textId="058DABAF"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8</w:t>
            </w:r>
            <w:r w:rsidR="00FC6F39" w:rsidRPr="00F7091E">
              <w:rPr>
                <w:rFonts w:ascii="Times New Roman" w:hAnsi="Times New Roman"/>
                <w:bCs/>
                <w:iCs/>
                <w:sz w:val="24"/>
                <w:szCs w:val="24"/>
              </w:rPr>
              <w:t>.</w:t>
            </w:r>
          </w:p>
        </w:tc>
        <w:tc>
          <w:tcPr>
            <w:tcW w:w="2200" w:type="dxa"/>
          </w:tcPr>
          <w:p w14:paraId="583E826A" w14:textId="454D7659" w:rsidR="00B715BA" w:rsidRPr="00F7091E" w:rsidRDefault="00B6137A" w:rsidP="00485B4E">
            <w:pPr>
              <w:ind w:left="-80" w:right="-68"/>
              <w:jc w:val="both"/>
              <w:rPr>
                <w:rFonts w:ascii="Times New Roman" w:hAnsi="Times New Roman"/>
                <w:bCs/>
                <w:iCs/>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bCs/>
                <w:iCs/>
                <w:sz w:val="24"/>
                <w:szCs w:val="24"/>
              </w:rPr>
              <w:t>Каменка</w:t>
            </w:r>
          </w:p>
        </w:tc>
        <w:tc>
          <w:tcPr>
            <w:tcW w:w="1080" w:type="dxa"/>
          </w:tcPr>
          <w:p w14:paraId="711E02B5"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16</w:t>
            </w:r>
          </w:p>
        </w:tc>
        <w:tc>
          <w:tcPr>
            <w:tcW w:w="1471" w:type="dxa"/>
          </w:tcPr>
          <w:p w14:paraId="275AD0AB"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5</w:t>
            </w:r>
          </w:p>
        </w:tc>
        <w:tc>
          <w:tcPr>
            <w:tcW w:w="820" w:type="dxa"/>
          </w:tcPr>
          <w:p w14:paraId="6203EDC9"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w:t>
            </w:r>
          </w:p>
        </w:tc>
        <w:tc>
          <w:tcPr>
            <w:tcW w:w="1062" w:type="dxa"/>
          </w:tcPr>
          <w:p w14:paraId="4BC624AA"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w:t>
            </w:r>
          </w:p>
        </w:tc>
        <w:tc>
          <w:tcPr>
            <w:tcW w:w="1314" w:type="dxa"/>
          </w:tcPr>
          <w:p w14:paraId="0B797623" w14:textId="77777777" w:rsidR="00B715BA" w:rsidRPr="00F7091E" w:rsidRDefault="00B715BA" w:rsidP="00485B4E">
            <w:pPr>
              <w:ind w:left="-80" w:right="-68"/>
              <w:jc w:val="center"/>
              <w:rPr>
                <w:rFonts w:ascii="Times New Roman" w:hAnsi="Times New Roman"/>
                <w:bCs/>
                <w:iCs/>
                <w:sz w:val="24"/>
                <w:szCs w:val="24"/>
              </w:rPr>
            </w:pPr>
          </w:p>
        </w:tc>
        <w:tc>
          <w:tcPr>
            <w:tcW w:w="1237" w:type="dxa"/>
          </w:tcPr>
          <w:p w14:paraId="4DB5D12A" w14:textId="77777777" w:rsidR="00B715BA" w:rsidRPr="00F7091E" w:rsidRDefault="00B715BA" w:rsidP="00485B4E">
            <w:pPr>
              <w:ind w:left="-80" w:right="-68"/>
              <w:jc w:val="center"/>
              <w:rPr>
                <w:rFonts w:ascii="Times New Roman" w:hAnsi="Times New Roman"/>
                <w:bCs/>
                <w:iCs/>
                <w:sz w:val="24"/>
                <w:szCs w:val="24"/>
              </w:rPr>
            </w:pPr>
          </w:p>
        </w:tc>
      </w:tr>
      <w:tr w:rsidR="00B715BA" w:rsidRPr="00F7091E" w14:paraId="3602BA13" w14:textId="77777777" w:rsidTr="0084520F">
        <w:tc>
          <w:tcPr>
            <w:tcW w:w="494" w:type="dxa"/>
          </w:tcPr>
          <w:p w14:paraId="776B90EC" w14:textId="77777777" w:rsidR="00B715BA" w:rsidRPr="00F7091E" w:rsidRDefault="00B715BA" w:rsidP="00485B4E">
            <w:pPr>
              <w:ind w:left="-80" w:right="-68"/>
              <w:jc w:val="center"/>
              <w:rPr>
                <w:rFonts w:ascii="Times New Roman" w:hAnsi="Times New Roman"/>
                <w:bCs/>
                <w:iCs/>
                <w:sz w:val="24"/>
                <w:szCs w:val="24"/>
              </w:rPr>
            </w:pPr>
          </w:p>
        </w:tc>
        <w:tc>
          <w:tcPr>
            <w:tcW w:w="2200" w:type="dxa"/>
          </w:tcPr>
          <w:p w14:paraId="74A3A731"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Итого</w:t>
            </w:r>
          </w:p>
        </w:tc>
        <w:tc>
          <w:tcPr>
            <w:tcW w:w="1080" w:type="dxa"/>
          </w:tcPr>
          <w:p w14:paraId="4551ED93"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1 231</w:t>
            </w:r>
          </w:p>
        </w:tc>
        <w:tc>
          <w:tcPr>
            <w:tcW w:w="1471" w:type="dxa"/>
          </w:tcPr>
          <w:p w14:paraId="7313F418"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95</w:t>
            </w:r>
          </w:p>
        </w:tc>
        <w:tc>
          <w:tcPr>
            <w:tcW w:w="820" w:type="dxa"/>
          </w:tcPr>
          <w:p w14:paraId="5F8838CC"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39</w:t>
            </w:r>
          </w:p>
        </w:tc>
        <w:tc>
          <w:tcPr>
            <w:tcW w:w="1062" w:type="dxa"/>
          </w:tcPr>
          <w:p w14:paraId="07F7E286"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8</w:t>
            </w:r>
          </w:p>
        </w:tc>
        <w:tc>
          <w:tcPr>
            <w:tcW w:w="1314" w:type="dxa"/>
          </w:tcPr>
          <w:p w14:paraId="4BB9DE2F"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37</w:t>
            </w:r>
          </w:p>
        </w:tc>
        <w:tc>
          <w:tcPr>
            <w:tcW w:w="1237" w:type="dxa"/>
          </w:tcPr>
          <w:p w14:paraId="348D910F" w14:textId="77777777" w:rsidR="00B715BA" w:rsidRPr="00F7091E" w:rsidRDefault="00B715BA" w:rsidP="00485B4E">
            <w:pPr>
              <w:ind w:left="-80" w:right="-68"/>
              <w:jc w:val="center"/>
              <w:rPr>
                <w:rFonts w:ascii="Times New Roman" w:hAnsi="Times New Roman"/>
                <w:bCs/>
                <w:iCs/>
                <w:sz w:val="24"/>
                <w:szCs w:val="24"/>
              </w:rPr>
            </w:pPr>
            <w:r w:rsidRPr="00F7091E">
              <w:rPr>
                <w:rFonts w:ascii="Times New Roman" w:hAnsi="Times New Roman"/>
                <w:bCs/>
                <w:iCs/>
                <w:sz w:val="24"/>
                <w:szCs w:val="24"/>
              </w:rPr>
              <w:t>23</w:t>
            </w:r>
          </w:p>
        </w:tc>
      </w:tr>
    </w:tbl>
    <w:p w14:paraId="21A94BA3" w14:textId="77777777" w:rsidR="00B715BA" w:rsidRPr="00F7091E" w:rsidRDefault="00B715BA" w:rsidP="00485B4E">
      <w:pPr>
        <w:spacing w:after="0" w:line="240" w:lineRule="auto"/>
        <w:jc w:val="both"/>
        <w:rPr>
          <w:rFonts w:ascii="Times New Roman" w:eastAsia="Times New Roman" w:hAnsi="Times New Roman" w:cs="Times New Roman"/>
          <w:sz w:val="24"/>
          <w:szCs w:val="24"/>
          <w:lang w:eastAsia="ru-RU"/>
        </w:rPr>
      </w:pPr>
    </w:p>
    <w:p w14:paraId="5C8BD9FE" w14:textId="7020C656" w:rsidR="00B715BA" w:rsidRPr="00F7091E" w:rsidRDefault="00B715BA" w:rsidP="007717A7">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Во исполнение Закона Приднестровской Молдавской Республики от 27 апреля 2017 года № 89-З-VI «Об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w:t>
      </w:r>
      <w:r w:rsidR="002D46C1" w:rsidRPr="00F7091E">
        <w:rPr>
          <w:rFonts w:ascii="Times New Roman" w:eastAsia="Calibri" w:hAnsi="Times New Roman" w:cs="Times New Roman"/>
          <w:sz w:val="28"/>
          <w:szCs w:val="28"/>
        </w:rPr>
        <w:t xml:space="preserve">(САЗ 17-18) </w:t>
      </w:r>
      <w:r w:rsidRPr="00F7091E">
        <w:rPr>
          <w:rFonts w:ascii="Times New Roman" w:eastAsia="Calibri" w:hAnsi="Times New Roman" w:cs="Times New Roman"/>
          <w:sz w:val="28"/>
          <w:szCs w:val="28"/>
        </w:rPr>
        <w:t xml:space="preserve">в 2022 году было запланировано приобретение 42 (сорока двух) жилых помещений, на эти цели из республиканского бюджета были выделены денежные средства в сумме 9 123 600 рублей </w:t>
      </w:r>
      <w:r w:rsidR="00CE19B0" w:rsidRPr="00F7091E">
        <w:rPr>
          <w:rFonts w:ascii="Times New Roman" w:hAnsi="Times New Roman" w:cs="Times New Roman"/>
          <w:sz w:val="28"/>
          <w:szCs w:val="28"/>
        </w:rPr>
        <w:t xml:space="preserve"> Приднестровской Молдавской Республики</w:t>
      </w:r>
      <w:r w:rsidRPr="00F7091E">
        <w:rPr>
          <w:rFonts w:ascii="Times New Roman" w:eastAsia="Calibri" w:hAnsi="Times New Roman" w:cs="Times New Roman"/>
          <w:sz w:val="28"/>
          <w:szCs w:val="28"/>
        </w:rPr>
        <w:t>,</w:t>
      </w:r>
      <w:r w:rsidR="007717A7"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rPr>
        <w:t>в том числе по городам и районам республики:</w:t>
      </w:r>
    </w:p>
    <w:p w14:paraId="64300098" w14:textId="3B7AC2C9" w:rsidR="00807269" w:rsidRPr="00F7091E" w:rsidRDefault="00807269" w:rsidP="007717A7">
      <w:pPr>
        <w:spacing w:after="0" w:line="240" w:lineRule="auto"/>
        <w:ind w:firstLine="851"/>
        <w:jc w:val="both"/>
        <w:rPr>
          <w:rFonts w:ascii="Times New Roman" w:eastAsia="Calibri" w:hAnsi="Times New Roman" w:cs="Times New Roman"/>
          <w:sz w:val="28"/>
          <w:szCs w:val="28"/>
        </w:rPr>
      </w:pPr>
    </w:p>
    <w:p w14:paraId="5EBE25A2" w14:textId="6BE2943A" w:rsidR="00463933" w:rsidRPr="00F7091E" w:rsidRDefault="00463933" w:rsidP="00485B4E">
      <w:pPr>
        <w:spacing w:after="0" w:line="240" w:lineRule="auto"/>
        <w:ind w:firstLine="851"/>
        <w:jc w:val="right"/>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Таблица № </w:t>
      </w:r>
      <w:r w:rsidR="0045044F" w:rsidRPr="00F7091E">
        <w:rPr>
          <w:rFonts w:ascii="Times New Roman" w:eastAsia="Calibri" w:hAnsi="Times New Roman" w:cs="Times New Roman"/>
          <w:sz w:val="24"/>
          <w:szCs w:val="24"/>
        </w:rPr>
        <w:t>71</w:t>
      </w:r>
    </w:p>
    <w:p w14:paraId="3FB69630" w14:textId="77777777" w:rsidR="00B715BA" w:rsidRPr="00F7091E" w:rsidRDefault="00B715BA" w:rsidP="00485B4E">
      <w:pPr>
        <w:spacing w:after="0" w:line="240" w:lineRule="auto"/>
        <w:ind w:firstLine="709"/>
        <w:jc w:val="right"/>
        <w:rPr>
          <w:rFonts w:ascii="Times New Roman" w:eastAsia="Calibri" w:hAnsi="Times New Roman" w:cs="Times New Roman"/>
          <w:sz w:val="24"/>
          <w:szCs w:val="24"/>
        </w:rPr>
      </w:pPr>
    </w:p>
    <w:tbl>
      <w:tblPr>
        <w:tblStyle w:val="1130"/>
        <w:tblW w:w="0" w:type="auto"/>
        <w:jc w:val="center"/>
        <w:tblLook w:val="04A0" w:firstRow="1" w:lastRow="0" w:firstColumn="1" w:lastColumn="0" w:noHBand="0" w:noVBand="1"/>
      </w:tblPr>
      <w:tblGrid>
        <w:gridCol w:w="540"/>
        <w:gridCol w:w="2275"/>
        <w:gridCol w:w="2125"/>
        <w:gridCol w:w="4404"/>
      </w:tblGrid>
      <w:tr w:rsidR="00B715BA" w:rsidRPr="00F7091E" w14:paraId="5BA48041" w14:textId="77777777" w:rsidTr="00B715BA">
        <w:trPr>
          <w:jc w:val="center"/>
        </w:trPr>
        <w:tc>
          <w:tcPr>
            <w:tcW w:w="540" w:type="dxa"/>
          </w:tcPr>
          <w:p w14:paraId="5AAC7D36" w14:textId="77777777" w:rsidR="00B715BA" w:rsidRPr="00F7091E" w:rsidRDefault="00B715BA" w:rsidP="00485B4E">
            <w:pPr>
              <w:ind w:firstLine="29"/>
              <w:jc w:val="center"/>
              <w:rPr>
                <w:rFonts w:ascii="Times New Roman" w:hAnsi="Times New Roman"/>
                <w:sz w:val="24"/>
                <w:szCs w:val="24"/>
              </w:rPr>
            </w:pPr>
            <w:r w:rsidRPr="00F7091E">
              <w:rPr>
                <w:rFonts w:ascii="Times New Roman" w:hAnsi="Times New Roman"/>
                <w:sz w:val="24"/>
                <w:szCs w:val="24"/>
              </w:rPr>
              <w:t>№ п/п</w:t>
            </w:r>
          </w:p>
        </w:tc>
        <w:tc>
          <w:tcPr>
            <w:tcW w:w="2278" w:type="dxa"/>
          </w:tcPr>
          <w:p w14:paraId="264C6F4A"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Наименование административно-территориальной единицы</w:t>
            </w:r>
          </w:p>
        </w:tc>
        <w:tc>
          <w:tcPr>
            <w:tcW w:w="2139" w:type="dxa"/>
          </w:tcPr>
          <w:p w14:paraId="5D562839"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Количество жилых помещений</w:t>
            </w:r>
          </w:p>
        </w:tc>
        <w:tc>
          <w:tcPr>
            <w:tcW w:w="4449" w:type="dxa"/>
          </w:tcPr>
          <w:p w14:paraId="4D51F157" w14:textId="4E732867" w:rsidR="00B715BA" w:rsidRPr="00F7091E" w:rsidRDefault="00B715BA" w:rsidP="00341FF5">
            <w:pPr>
              <w:ind w:firstLine="20"/>
              <w:jc w:val="center"/>
              <w:rPr>
                <w:rFonts w:ascii="Times New Roman" w:hAnsi="Times New Roman"/>
                <w:sz w:val="24"/>
                <w:szCs w:val="24"/>
              </w:rPr>
            </w:pPr>
            <w:r w:rsidRPr="00F7091E">
              <w:rPr>
                <w:rFonts w:ascii="Times New Roman" w:hAnsi="Times New Roman"/>
                <w:sz w:val="24"/>
                <w:szCs w:val="24"/>
              </w:rPr>
              <w:t>Сумма, выделенная из республиканского бюджета в 2022 году на обеспечение жильем детей-сирот и детей, оставшихся без попечения родителей (руб</w:t>
            </w:r>
            <w:r w:rsidR="00341FF5" w:rsidRPr="00F7091E">
              <w:rPr>
                <w:rFonts w:ascii="Times New Roman" w:hAnsi="Times New Roman"/>
                <w:sz w:val="24"/>
                <w:szCs w:val="24"/>
              </w:rPr>
              <w:t>лей</w:t>
            </w:r>
            <w:r w:rsidRPr="00F7091E">
              <w:rPr>
                <w:rFonts w:ascii="Times New Roman" w:hAnsi="Times New Roman"/>
                <w:sz w:val="24"/>
                <w:szCs w:val="24"/>
              </w:rPr>
              <w:t xml:space="preserve"> </w:t>
            </w:r>
            <w:r w:rsidR="00341FF5" w:rsidRPr="00F7091E">
              <w:rPr>
                <w:rFonts w:ascii="Times New Roman" w:hAnsi="Times New Roman"/>
                <w:sz w:val="24"/>
                <w:szCs w:val="24"/>
              </w:rPr>
              <w:t>Приднестровской Молдавской Республики</w:t>
            </w:r>
            <w:r w:rsidRPr="00F7091E">
              <w:rPr>
                <w:rFonts w:ascii="Times New Roman" w:hAnsi="Times New Roman"/>
                <w:sz w:val="24"/>
                <w:szCs w:val="24"/>
              </w:rPr>
              <w:t>)</w:t>
            </w:r>
          </w:p>
        </w:tc>
      </w:tr>
      <w:tr w:rsidR="00B715BA" w:rsidRPr="00F7091E" w14:paraId="02F0EBCF" w14:textId="77777777" w:rsidTr="00B715BA">
        <w:trPr>
          <w:jc w:val="center"/>
        </w:trPr>
        <w:tc>
          <w:tcPr>
            <w:tcW w:w="540" w:type="dxa"/>
          </w:tcPr>
          <w:p w14:paraId="50D91BCC" w14:textId="2700054F"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1</w:t>
            </w:r>
            <w:r w:rsidR="00FC6F39" w:rsidRPr="00F7091E">
              <w:rPr>
                <w:rFonts w:ascii="Times New Roman" w:hAnsi="Times New Roman"/>
                <w:sz w:val="24"/>
                <w:szCs w:val="24"/>
              </w:rPr>
              <w:t>.</w:t>
            </w:r>
          </w:p>
        </w:tc>
        <w:tc>
          <w:tcPr>
            <w:tcW w:w="2278" w:type="dxa"/>
          </w:tcPr>
          <w:p w14:paraId="340C4750" w14:textId="0AC61F4A"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sz w:val="24"/>
                <w:szCs w:val="24"/>
              </w:rPr>
              <w:t xml:space="preserve">Тирасполь </w:t>
            </w:r>
          </w:p>
        </w:tc>
        <w:tc>
          <w:tcPr>
            <w:tcW w:w="2139" w:type="dxa"/>
            <w:shd w:val="clear" w:color="auto" w:fill="auto"/>
            <w:vAlign w:val="center"/>
          </w:tcPr>
          <w:p w14:paraId="5618989C"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9</w:t>
            </w:r>
          </w:p>
        </w:tc>
        <w:tc>
          <w:tcPr>
            <w:tcW w:w="4449" w:type="dxa"/>
          </w:tcPr>
          <w:p w14:paraId="08A37CA1"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2 933 700</w:t>
            </w:r>
          </w:p>
        </w:tc>
      </w:tr>
      <w:tr w:rsidR="00B715BA" w:rsidRPr="00F7091E" w14:paraId="5947D831" w14:textId="77777777" w:rsidTr="00B715BA">
        <w:trPr>
          <w:jc w:val="center"/>
        </w:trPr>
        <w:tc>
          <w:tcPr>
            <w:tcW w:w="540" w:type="dxa"/>
          </w:tcPr>
          <w:p w14:paraId="6F9303F7" w14:textId="46D86C09"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2</w:t>
            </w:r>
            <w:r w:rsidR="00FC6F39" w:rsidRPr="00F7091E">
              <w:rPr>
                <w:rFonts w:ascii="Times New Roman" w:hAnsi="Times New Roman"/>
                <w:sz w:val="24"/>
                <w:szCs w:val="24"/>
              </w:rPr>
              <w:t>.</w:t>
            </w:r>
          </w:p>
        </w:tc>
        <w:tc>
          <w:tcPr>
            <w:tcW w:w="2278" w:type="dxa"/>
          </w:tcPr>
          <w:p w14:paraId="760C1B88" w14:textId="75F96967"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sz w:val="24"/>
                <w:szCs w:val="24"/>
              </w:rPr>
              <w:t>Бендеры</w:t>
            </w:r>
          </w:p>
        </w:tc>
        <w:tc>
          <w:tcPr>
            <w:tcW w:w="2139" w:type="dxa"/>
            <w:shd w:val="clear" w:color="auto" w:fill="auto"/>
            <w:vAlign w:val="center"/>
          </w:tcPr>
          <w:p w14:paraId="49892A77"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5</w:t>
            </w:r>
          </w:p>
        </w:tc>
        <w:tc>
          <w:tcPr>
            <w:tcW w:w="4449" w:type="dxa"/>
          </w:tcPr>
          <w:p w14:paraId="2E2EED06"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817 800</w:t>
            </w:r>
          </w:p>
        </w:tc>
      </w:tr>
      <w:tr w:rsidR="00B715BA" w:rsidRPr="00F7091E" w14:paraId="7240AAA9" w14:textId="77777777" w:rsidTr="00B715BA">
        <w:trPr>
          <w:jc w:val="center"/>
        </w:trPr>
        <w:tc>
          <w:tcPr>
            <w:tcW w:w="540" w:type="dxa"/>
          </w:tcPr>
          <w:p w14:paraId="343DC7E9" w14:textId="77B561EB"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3</w:t>
            </w:r>
            <w:r w:rsidR="00FC6F39" w:rsidRPr="00F7091E">
              <w:rPr>
                <w:rFonts w:ascii="Times New Roman" w:hAnsi="Times New Roman"/>
                <w:sz w:val="24"/>
                <w:szCs w:val="24"/>
              </w:rPr>
              <w:t>.</w:t>
            </w:r>
          </w:p>
        </w:tc>
        <w:tc>
          <w:tcPr>
            <w:tcW w:w="2278" w:type="dxa"/>
          </w:tcPr>
          <w:p w14:paraId="412B1601" w14:textId="204412B6"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proofErr w:type="spellStart"/>
            <w:r w:rsidR="00B715BA" w:rsidRPr="00F7091E">
              <w:rPr>
                <w:rFonts w:ascii="Times New Roman" w:hAnsi="Times New Roman"/>
                <w:sz w:val="24"/>
                <w:szCs w:val="24"/>
              </w:rPr>
              <w:t>Слободзея</w:t>
            </w:r>
            <w:proofErr w:type="spellEnd"/>
            <w:r w:rsidR="00B715BA" w:rsidRPr="00F7091E">
              <w:rPr>
                <w:rFonts w:ascii="Times New Roman" w:hAnsi="Times New Roman"/>
                <w:sz w:val="24"/>
                <w:szCs w:val="24"/>
              </w:rPr>
              <w:t xml:space="preserve"> </w:t>
            </w:r>
          </w:p>
        </w:tc>
        <w:tc>
          <w:tcPr>
            <w:tcW w:w="2139" w:type="dxa"/>
            <w:shd w:val="clear" w:color="auto" w:fill="auto"/>
            <w:vAlign w:val="center"/>
          </w:tcPr>
          <w:p w14:paraId="2CF7EE78"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11</w:t>
            </w:r>
          </w:p>
        </w:tc>
        <w:tc>
          <w:tcPr>
            <w:tcW w:w="4449" w:type="dxa"/>
          </w:tcPr>
          <w:p w14:paraId="3E843DB9"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2 106 000</w:t>
            </w:r>
          </w:p>
        </w:tc>
      </w:tr>
      <w:tr w:rsidR="00B715BA" w:rsidRPr="00F7091E" w14:paraId="737C99F7" w14:textId="77777777" w:rsidTr="00B715BA">
        <w:trPr>
          <w:jc w:val="center"/>
        </w:trPr>
        <w:tc>
          <w:tcPr>
            <w:tcW w:w="540" w:type="dxa"/>
          </w:tcPr>
          <w:p w14:paraId="35E00809" w14:textId="047A6D9C"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4</w:t>
            </w:r>
            <w:r w:rsidR="00FC6F39" w:rsidRPr="00F7091E">
              <w:rPr>
                <w:rFonts w:ascii="Times New Roman" w:hAnsi="Times New Roman"/>
                <w:sz w:val="24"/>
                <w:szCs w:val="24"/>
              </w:rPr>
              <w:t>.</w:t>
            </w:r>
          </w:p>
        </w:tc>
        <w:tc>
          <w:tcPr>
            <w:tcW w:w="2278" w:type="dxa"/>
          </w:tcPr>
          <w:p w14:paraId="6EA117CF" w14:textId="60A6D528"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sz w:val="24"/>
                <w:szCs w:val="24"/>
              </w:rPr>
              <w:t>Григориополь</w:t>
            </w:r>
          </w:p>
        </w:tc>
        <w:tc>
          <w:tcPr>
            <w:tcW w:w="2139" w:type="dxa"/>
            <w:shd w:val="clear" w:color="auto" w:fill="auto"/>
            <w:vAlign w:val="center"/>
          </w:tcPr>
          <w:p w14:paraId="351B5889"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3</w:t>
            </w:r>
          </w:p>
        </w:tc>
        <w:tc>
          <w:tcPr>
            <w:tcW w:w="4449" w:type="dxa"/>
          </w:tcPr>
          <w:p w14:paraId="75204ED1"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493 500</w:t>
            </w:r>
          </w:p>
        </w:tc>
      </w:tr>
      <w:tr w:rsidR="00B715BA" w:rsidRPr="00F7091E" w14:paraId="17B8712F" w14:textId="77777777" w:rsidTr="00B715BA">
        <w:trPr>
          <w:jc w:val="center"/>
        </w:trPr>
        <w:tc>
          <w:tcPr>
            <w:tcW w:w="540" w:type="dxa"/>
          </w:tcPr>
          <w:p w14:paraId="0E2B8442" w14:textId="67CBA940" w:rsidR="00B715BA" w:rsidRPr="00F7091E" w:rsidRDefault="00B715BA" w:rsidP="00485B4E">
            <w:pPr>
              <w:ind w:firstLine="27"/>
              <w:jc w:val="center"/>
              <w:rPr>
                <w:rFonts w:ascii="Times New Roman" w:hAnsi="Times New Roman"/>
                <w:sz w:val="24"/>
                <w:szCs w:val="24"/>
              </w:rPr>
            </w:pPr>
            <w:r w:rsidRPr="00F7091E">
              <w:rPr>
                <w:rFonts w:ascii="Times New Roman" w:hAnsi="Times New Roman"/>
                <w:sz w:val="24"/>
                <w:szCs w:val="24"/>
              </w:rPr>
              <w:t>5</w:t>
            </w:r>
            <w:r w:rsidR="00FC6F39" w:rsidRPr="00F7091E">
              <w:rPr>
                <w:rFonts w:ascii="Times New Roman" w:hAnsi="Times New Roman"/>
                <w:sz w:val="24"/>
                <w:szCs w:val="24"/>
              </w:rPr>
              <w:t>.</w:t>
            </w:r>
          </w:p>
        </w:tc>
        <w:tc>
          <w:tcPr>
            <w:tcW w:w="2278" w:type="dxa"/>
          </w:tcPr>
          <w:p w14:paraId="367D7E44" w14:textId="7AF4CD4D"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sz w:val="24"/>
                <w:szCs w:val="24"/>
              </w:rPr>
              <w:t xml:space="preserve">Дубоссары </w:t>
            </w:r>
          </w:p>
        </w:tc>
        <w:tc>
          <w:tcPr>
            <w:tcW w:w="2139" w:type="dxa"/>
            <w:shd w:val="clear" w:color="auto" w:fill="auto"/>
            <w:vAlign w:val="center"/>
          </w:tcPr>
          <w:p w14:paraId="0761C994"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3</w:t>
            </w:r>
          </w:p>
        </w:tc>
        <w:tc>
          <w:tcPr>
            <w:tcW w:w="4449" w:type="dxa"/>
          </w:tcPr>
          <w:p w14:paraId="4D7EE232"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594 000</w:t>
            </w:r>
          </w:p>
        </w:tc>
      </w:tr>
      <w:tr w:rsidR="00B715BA" w:rsidRPr="00F7091E" w14:paraId="68223BD4" w14:textId="77777777" w:rsidTr="00B715BA">
        <w:trPr>
          <w:jc w:val="center"/>
        </w:trPr>
        <w:tc>
          <w:tcPr>
            <w:tcW w:w="540" w:type="dxa"/>
          </w:tcPr>
          <w:p w14:paraId="19DAC376" w14:textId="0B28E334" w:rsidR="00B715BA" w:rsidRPr="00F7091E" w:rsidRDefault="00B715BA" w:rsidP="00485B4E">
            <w:pPr>
              <w:ind w:firstLine="27"/>
              <w:jc w:val="center"/>
              <w:rPr>
                <w:rFonts w:ascii="Times New Roman" w:hAnsi="Times New Roman"/>
                <w:sz w:val="24"/>
                <w:szCs w:val="24"/>
              </w:rPr>
            </w:pPr>
            <w:r w:rsidRPr="00F7091E">
              <w:rPr>
                <w:rFonts w:ascii="Times New Roman" w:hAnsi="Times New Roman"/>
                <w:sz w:val="24"/>
                <w:szCs w:val="24"/>
              </w:rPr>
              <w:t>6</w:t>
            </w:r>
            <w:r w:rsidR="00FC6F39" w:rsidRPr="00F7091E">
              <w:rPr>
                <w:rFonts w:ascii="Times New Roman" w:hAnsi="Times New Roman"/>
                <w:sz w:val="24"/>
                <w:szCs w:val="24"/>
              </w:rPr>
              <w:t>.</w:t>
            </w:r>
          </w:p>
        </w:tc>
        <w:tc>
          <w:tcPr>
            <w:tcW w:w="2278" w:type="dxa"/>
          </w:tcPr>
          <w:p w14:paraId="78893FDC" w14:textId="6AB45222"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sz w:val="24"/>
                <w:szCs w:val="24"/>
              </w:rPr>
              <w:t xml:space="preserve">Рыбница </w:t>
            </w:r>
          </w:p>
        </w:tc>
        <w:tc>
          <w:tcPr>
            <w:tcW w:w="2139" w:type="dxa"/>
            <w:shd w:val="clear" w:color="auto" w:fill="auto"/>
            <w:vAlign w:val="center"/>
          </w:tcPr>
          <w:p w14:paraId="4463CB64"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9</w:t>
            </w:r>
          </w:p>
        </w:tc>
        <w:tc>
          <w:tcPr>
            <w:tcW w:w="4449" w:type="dxa"/>
          </w:tcPr>
          <w:p w14:paraId="437E8788"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1 914 000</w:t>
            </w:r>
          </w:p>
        </w:tc>
      </w:tr>
      <w:tr w:rsidR="00B715BA" w:rsidRPr="00F7091E" w14:paraId="5EF8ED55" w14:textId="77777777" w:rsidTr="00B715BA">
        <w:trPr>
          <w:jc w:val="center"/>
        </w:trPr>
        <w:tc>
          <w:tcPr>
            <w:tcW w:w="540" w:type="dxa"/>
          </w:tcPr>
          <w:p w14:paraId="045E228A" w14:textId="3AA10B65" w:rsidR="00B715BA" w:rsidRPr="00F7091E" w:rsidRDefault="00B715BA" w:rsidP="00485B4E">
            <w:pPr>
              <w:ind w:firstLine="27"/>
              <w:jc w:val="center"/>
              <w:rPr>
                <w:rFonts w:ascii="Times New Roman" w:hAnsi="Times New Roman"/>
                <w:sz w:val="24"/>
                <w:szCs w:val="24"/>
              </w:rPr>
            </w:pPr>
            <w:r w:rsidRPr="00F7091E">
              <w:rPr>
                <w:rFonts w:ascii="Times New Roman" w:hAnsi="Times New Roman"/>
                <w:sz w:val="24"/>
                <w:szCs w:val="24"/>
              </w:rPr>
              <w:t>7</w:t>
            </w:r>
            <w:r w:rsidR="00FC6F39" w:rsidRPr="00F7091E">
              <w:rPr>
                <w:rFonts w:ascii="Times New Roman" w:hAnsi="Times New Roman"/>
                <w:sz w:val="24"/>
                <w:szCs w:val="24"/>
              </w:rPr>
              <w:t>.</w:t>
            </w:r>
          </w:p>
        </w:tc>
        <w:tc>
          <w:tcPr>
            <w:tcW w:w="2278" w:type="dxa"/>
          </w:tcPr>
          <w:p w14:paraId="2A5FB88A" w14:textId="014EC922" w:rsidR="00B715BA" w:rsidRPr="00F7091E" w:rsidRDefault="00307066" w:rsidP="00485B4E">
            <w:pPr>
              <w:ind w:firstLine="56"/>
              <w:jc w:val="both"/>
              <w:rPr>
                <w:rFonts w:ascii="Times New Roman" w:hAnsi="Times New Roman"/>
                <w:sz w:val="24"/>
                <w:szCs w:val="24"/>
              </w:rPr>
            </w:pPr>
            <w:r w:rsidRPr="00F7091E">
              <w:rPr>
                <w:rFonts w:ascii="Times New Roman" w:hAnsi="Times New Roman"/>
                <w:bCs/>
                <w:iCs/>
                <w:sz w:val="24"/>
                <w:szCs w:val="24"/>
              </w:rPr>
              <w:t xml:space="preserve">город </w:t>
            </w:r>
            <w:r w:rsidR="00B715BA" w:rsidRPr="00F7091E">
              <w:rPr>
                <w:rFonts w:ascii="Times New Roman" w:hAnsi="Times New Roman"/>
                <w:sz w:val="24"/>
                <w:szCs w:val="24"/>
              </w:rPr>
              <w:t>Каменка</w:t>
            </w:r>
          </w:p>
        </w:tc>
        <w:tc>
          <w:tcPr>
            <w:tcW w:w="2139" w:type="dxa"/>
            <w:shd w:val="clear" w:color="auto" w:fill="auto"/>
            <w:vAlign w:val="center"/>
          </w:tcPr>
          <w:p w14:paraId="353746A6"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2</w:t>
            </w:r>
          </w:p>
        </w:tc>
        <w:tc>
          <w:tcPr>
            <w:tcW w:w="4449" w:type="dxa"/>
          </w:tcPr>
          <w:p w14:paraId="249E10D8"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264 600</w:t>
            </w:r>
          </w:p>
        </w:tc>
      </w:tr>
      <w:tr w:rsidR="00B715BA" w:rsidRPr="00F7091E" w14:paraId="10E693D3" w14:textId="77777777" w:rsidTr="00B715BA">
        <w:trPr>
          <w:jc w:val="center"/>
        </w:trPr>
        <w:tc>
          <w:tcPr>
            <w:tcW w:w="540" w:type="dxa"/>
          </w:tcPr>
          <w:p w14:paraId="0EB5BEEF" w14:textId="77777777" w:rsidR="00B715BA" w:rsidRPr="00F7091E" w:rsidRDefault="00B715BA" w:rsidP="00485B4E">
            <w:pPr>
              <w:ind w:firstLine="709"/>
              <w:jc w:val="both"/>
              <w:rPr>
                <w:rFonts w:ascii="Times New Roman" w:hAnsi="Times New Roman"/>
                <w:sz w:val="24"/>
                <w:szCs w:val="24"/>
              </w:rPr>
            </w:pPr>
          </w:p>
        </w:tc>
        <w:tc>
          <w:tcPr>
            <w:tcW w:w="2278" w:type="dxa"/>
          </w:tcPr>
          <w:p w14:paraId="6D6A7D43" w14:textId="77777777" w:rsidR="00B715BA" w:rsidRPr="00F7091E" w:rsidRDefault="00B715BA" w:rsidP="00485B4E">
            <w:pPr>
              <w:ind w:firstLine="56"/>
              <w:jc w:val="both"/>
              <w:rPr>
                <w:rFonts w:ascii="Times New Roman" w:hAnsi="Times New Roman"/>
                <w:sz w:val="24"/>
                <w:szCs w:val="24"/>
              </w:rPr>
            </w:pPr>
            <w:r w:rsidRPr="00F7091E">
              <w:rPr>
                <w:rFonts w:ascii="Times New Roman" w:hAnsi="Times New Roman"/>
                <w:sz w:val="24"/>
                <w:szCs w:val="24"/>
              </w:rPr>
              <w:t>Итого:</w:t>
            </w:r>
          </w:p>
        </w:tc>
        <w:tc>
          <w:tcPr>
            <w:tcW w:w="2139" w:type="dxa"/>
            <w:shd w:val="clear" w:color="auto" w:fill="auto"/>
            <w:vAlign w:val="center"/>
          </w:tcPr>
          <w:p w14:paraId="29545426" w14:textId="77777777" w:rsidR="00B715BA" w:rsidRPr="00F7091E" w:rsidRDefault="00B715BA" w:rsidP="00485B4E">
            <w:pPr>
              <w:jc w:val="center"/>
              <w:outlineLvl w:val="0"/>
              <w:rPr>
                <w:rFonts w:ascii="Times New Roman" w:hAnsi="Times New Roman" w:cs="Courier New"/>
                <w:sz w:val="24"/>
                <w:szCs w:val="24"/>
              </w:rPr>
            </w:pPr>
            <w:r w:rsidRPr="00F7091E">
              <w:rPr>
                <w:rFonts w:ascii="Times New Roman" w:hAnsi="Times New Roman" w:cs="Courier New"/>
                <w:sz w:val="24"/>
                <w:szCs w:val="24"/>
              </w:rPr>
              <w:t>42</w:t>
            </w:r>
          </w:p>
        </w:tc>
        <w:tc>
          <w:tcPr>
            <w:tcW w:w="4449" w:type="dxa"/>
          </w:tcPr>
          <w:p w14:paraId="232D035C" w14:textId="77777777" w:rsidR="00B715BA" w:rsidRPr="00F7091E" w:rsidRDefault="00B715BA" w:rsidP="00485B4E">
            <w:pPr>
              <w:jc w:val="center"/>
              <w:rPr>
                <w:rFonts w:ascii="Times New Roman" w:hAnsi="Times New Roman"/>
                <w:sz w:val="24"/>
                <w:szCs w:val="24"/>
              </w:rPr>
            </w:pPr>
            <w:r w:rsidRPr="00F7091E">
              <w:rPr>
                <w:rFonts w:ascii="Times New Roman" w:hAnsi="Times New Roman"/>
                <w:sz w:val="24"/>
                <w:szCs w:val="24"/>
              </w:rPr>
              <w:t>9 123 600</w:t>
            </w:r>
          </w:p>
        </w:tc>
      </w:tr>
    </w:tbl>
    <w:p w14:paraId="78C1D05A" w14:textId="77777777" w:rsidR="00B715BA" w:rsidRPr="00F7091E" w:rsidRDefault="00B715BA" w:rsidP="00485B4E">
      <w:pPr>
        <w:spacing w:after="0" w:line="240" w:lineRule="auto"/>
        <w:ind w:firstLine="567"/>
        <w:jc w:val="both"/>
        <w:rPr>
          <w:rFonts w:ascii="Times New Roman" w:eastAsia="Calibri" w:hAnsi="Times New Roman" w:cs="Times New Roman"/>
          <w:sz w:val="24"/>
          <w:szCs w:val="24"/>
        </w:rPr>
      </w:pPr>
    </w:p>
    <w:p w14:paraId="3E631092" w14:textId="61E72AAD" w:rsidR="00463933" w:rsidRPr="00F7091E" w:rsidRDefault="00B715BA" w:rsidP="00485B4E">
      <w:pPr>
        <w:spacing w:after="0" w:line="240" w:lineRule="auto"/>
        <w:ind w:firstLine="851"/>
        <w:jc w:val="both"/>
        <w:rPr>
          <w:rFonts w:ascii="Times New Roman" w:eastAsia="Calibri" w:hAnsi="Times New Roman" w:cs="Times New Roman"/>
          <w:bCs/>
          <w:sz w:val="28"/>
          <w:szCs w:val="28"/>
        </w:rPr>
      </w:pPr>
      <w:r w:rsidRPr="00F7091E">
        <w:rPr>
          <w:rFonts w:ascii="Times New Roman" w:eastAsia="Calibri" w:hAnsi="Times New Roman" w:cs="Times New Roman"/>
          <w:sz w:val="28"/>
          <w:szCs w:val="28"/>
        </w:rPr>
        <w:t xml:space="preserve">В процессе реализации Программы в 2022 году фактически было приобретено 39 жилых помещений (квартир и жилых домов) </w:t>
      </w:r>
      <w:r w:rsidRPr="00F7091E">
        <w:rPr>
          <w:rFonts w:ascii="Times New Roman" w:eastAsia="Calibri" w:hAnsi="Times New Roman" w:cs="Times New Roman"/>
          <w:bCs/>
          <w:sz w:val="28"/>
          <w:szCs w:val="28"/>
        </w:rPr>
        <w:t xml:space="preserve">и Программа профинансирована на сумму 8 460 205 рублей </w:t>
      </w:r>
      <w:r w:rsidR="00CE19B0" w:rsidRPr="00F7091E">
        <w:rPr>
          <w:rFonts w:ascii="Times New Roman" w:hAnsi="Times New Roman" w:cs="Times New Roman"/>
          <w:sz w:val="28"/>
          <w:szCs w:val="28"/>
        </w:rPr>
        <w:t>Приднестровской Молдавской Республики</w:t>
      </w:r>
      <w:r w:rsidRPr="00F7091E">
        <w:rPr>
          <w:rFonts w:ascii="Times New Roman" w:eastAsia="Calibri" w:hAnsi="Times New Roman" w:cs="Times New Roman"/>
          <w:bCs/>
          <w:sz w:val="28"/>
          <w:szCs w:val="28"/>
        </w:rPr>
        <w:t xml:space="preserve"> по следующим городам (районам)</w:t>
      </w:r>
      <w:r w:rsidR="00FC6F39" w:rsidRPr="00F7091E">
        <w:rPr>
          <w:rFonts w:ascii="Times New Roman" w:eastAsia="Calibri" w:hAnsi="Times New Roman" w:cs="Times New Roman"/>
          <w:bCs/>
          <w:sz w:val="28"/>
          <w:szCs w:val="28"/>
        </w:rPr>
        <w:t xml:space="preserve"> Приднестровской Молдавской Республики:</w:t>
      </w:r>
    </w:p>
    <w:p w14:paraId="797F7EE3" w14:textId="1095B53C" w:rsidR="00463933" w:rsidRPr="00F7091E" w:rsidRDefault="00463933" w:rsidP="00485B4E">
      <w:pPr>
        <w:spacing w:after="0" w:line="240" w:lineRule="auto"/>
        <w:ind w:firstLine="851"/>
        <w:jc w:val="right"/>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Таблица № </w:t>
      </w:r>
      <w:r w:rsidR="00957A64" w:rsidRPr="00F7091E">
        <w:rPr>
          <w:rFonts w:ascii="Times New Roman" w:eastAsia="Calibri" w:hAnsi="Times New Roman" w:cs="Times New Roman"/>
          <w:sz w:val="24"/>
          <w:szCs w:val="24"/>
        </w:rPr>
        <w:t>7</w:t>
      </w:r>
      <w:r w:rsidR="0045044F" w:rsidRPr="00F7091E">
        <w:rPr>
          <w:rFonts w:ascii="Times New Roman" w:eastAsia="Calibri" w:hAnsi="Times New Roman" w:cs="Times New Roman"/>
          <w:sz w:val="24"/>
          <w:szCs w:val="24"/>
        </w:rPr>
        <w:t>2</w:t>
      </w:r>
    </w:p>
    <w:p w14:paraId="2B33C01B" w14:textId="77777777" w:rsidR="00B715BA" w:rsidRPr="00F7091E" w:rsidRDefault="00B715BA" w:rsidP="00485B4E">
      <w:pPr>
        <w:spacing w:after="0" w:line="240" w:lineRule="auto"/>
        <w:jc w:val="right"/>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559"/>
        <w:gridCol w:w="1560"/>
        <w:gridCol w:w="1701"/>
      </w:tblGrid>
      <w:tr w:rsidR="00B715BA" w:rsidRPr="00F7091E" w14:paraId="45038353" w14:textId="77777777" w:rsidTr="00B715BA">
        <w:trPr>
          <w:trHeight w:val="1699"/>
        </w:trPr>
        <w:tc>
          <w:tcPr>
            <w:tcW w:w="3261" w:type="dxa"/>
            <w:shd w:val="clear" w:color="auto" w:fill="auto"/>
            <w:vAlign w:val="center"/>
          </w:tcPr>
          <w:p w14:paraId="7B5D862D"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lastRenderedPageBreak/>
              <w:t>Государственная администрация</w:t>
            </w:r>
          </w:p>
        </w:tc>
        <w:tc>
          <w:tcPr>
            <w:tcW w:w="1417" w:type="dxa"/>
            <w:shd w:val="clear" w:color="auto" w:fill="auto"/>
            <w:vAlign w:val="center"/>
          </w:tcPr>
          <w:p w14:paraId="4DF1594B"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Количество приобретенных жилых помещений</w:t>
            </w:r>
          </w:p>
        </w:tc>
        <w:tc>
          <w:tcPr>
            <w:tcW w:w="1559" w:type="dxa"/>
            <w:shd w:val="clear" w:color="auto" w:fill="auto"/>
            <w:vAlign w:val="center"/>
          </w:tcPr>
          <w:p w14:paraId="3EFB7048"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Отклонение от запланированного количества</w:t>
            </w:r>
          </w:p>
        </w:tc>
        <w:tc>
          <w:tcPr>
            <w:tcW w:w="1560" w:type="dxa"/>
            <w:shd w:val="clear" w:color="auto" w:fill="auto"/>
            <w:vAlign w:val="center"/>
          </w:tcPr>
          <w:p w14:paraId="4F0F526C"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Профинансировано в сумме</w:t>
            </w:r>
          </w:p>
          <w:p w14:paraId="19D9D207" w14:textId="134EED70"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w:t>
            </w:r>
            <w:r w:rsidR="0084029C" w:rsidRPr="00F7091E">
              <w:rPr>
                <w:rFonts w:ascii="Times New Roman" w:hAnsi="Times New Roman"/>
                <w:sz w:val="24"/>
                <w:szCs w:val="24"/>
              </w:rPr>
              <w:t>рублей Приднестровской Молдавской Республики</w:t>
            </w:r>
            <w:r w:rsidRPr="00F7091E">
              <w:rPr>
                <w:rFonts w:ascii="Times New Roman" w:eastAsia="Calibri" w:hAnsi="Times New Roman" w:cs="Times New Roman"/>
                <w:sz w:val="24"/>
                <w:szCs w:val="24"/>
              </w:rPr>
              <w:t>)</w:t>
            </w:r>
          </w:p>
        </w:tc>
        <w:tc>
          <w:tcPr>
            <w:tcW w:w="1701" w:type="dxa"/>
            <w:shd w:val="clear" w:color="auto" w:fill="auto"/>
            <w:vAlign w:val="center"/>
          </w:tcPr>
          <w:p w14:paraId="545B1362" w14:textId="05111B3D"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Остаток средств по результатам исполнения программы (</w:t>
            </w:r>
            <w:r w:rsidR="0084029C" w:rsidRPr="00F7091E">
              <w:rPr>
                <w:rFonts w:ascii="Times New Roman" w:hAnsi="Times New Roman"/>
                <w:sz w:val="24"/>
                <w:szCs w:val="24"/>
              </w:rPr>
              <w:t>рублей Приднестровской Молдавской Республики</w:t>
            </w:r>
            <w:r w:rsidRPr="00F7091E">
              <w:rPr>
                <w:rFonts w:ascii="Times New Roman" w:eastAsia="Calibri" w:hAnsi="Times New Roman" w:cs="Times New Roman"/>
                <w:sz w:val="24"/>
                <w:szCs w:val="24"/>
              </w:rPr>
              <w:t>)</w:t>
            </w:r>
          </w:p>
        </w:tc>
      </w:tr>
      <w:tr w:rsidR="00B715BA" w:rsidRPr="00F7091E" w14:paraId="53A6FA34" w14:textId="77777777" w:rsidTr="00463933">
        <w:tc>
          <w:tcPr>
            <w:tcW w:w="3261" w:type="dxa"/>
            <w:shd w:val="clear" w:color="auto" w:fill="auto"/>
            <w:vAlign w:val="center"/>
          </w:tcPr>
          <w:p w14:paraId="32D1D022" w14:textId="3465C8C1" w:rsidR="00B715BA" w:rsidRPr="00F7091E" w:rsidRDefault="00B715BA" w:rsidP="006A3D3B">
            <w:pPr>
              <w:spacing w:after="0" w:line="240" w:lineRule="auto"/>
              <w:rPr>
                <w:rFonts w:ascii="Times New Roman" w:eastAsia="Calibri" w:hAnsi="Times New Roman" w:cs="Times New Roman"/>
                <w:sz w:val="24"/>
                <w:szCs w:val="24"/>
              </w:rPr>
            </w:pPr>
            <w:r w:rsidRPr="00F7091E">
              <w:rPr>
                <w:rFonts w:ascii="Times New Roman" w:eastAsia="Calibri" w:hAnsi="Times New Roman" w:cs="Times New Roman"/>
                <w:sz w:val="24"/>
                <w:szCs w:val="24"/>
              </w:rPr>
              <w:t>города Тираспол</w:t>
            </w:r>
            <w:r w:rsidR="0040095B" w:rsidRPr="00F7091E">
              <w:rPr>
                <w:rFonts w:ascii="Times New Roman" w:eastAsia="Calibri" w:hAnsi="Times New Roman" w:cs="Times New Roman"/>
                <w:sz w:val="24"/>
                <w:szCs w:val="24"/>
              </w:rPr>
              <w:t>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A7F0B"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58A8E8"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- 1</w:t>
            </w:r>
          </w:p>
        </w:tc>
        <w:tc>
          <w:tcPr>
            <w:tcW w:w="1560" w:type="dxa"/>
            <w:shd w:val="clear" w:color="auto" w:fill="auto"/>
            <w:vAlign w:val="center"/>
          </w:tcPr>
          <w:p w14:paraId="3F5492F0"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2 790 136</w:t>
            </w:r>
          </w:p>
        </w:tc>
        <w:tc>
          <w:tcPr>
            <w:tcW w:w="1701" w:type="dxa"/>
            <w:shd w:val="clear" w:color="auto" w:fill="auto"/>
            <w:vAlign w:val="center"/>
          </w:tcPr>
          <w:p w14:paraId="2A95E60B"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143 564</w:t>
            </w:r>
          </w:p>
        </w:tc>
      </w:tr>
      <w:tr w:rsidR="00B715BA" w:rsidRPr="00F7091E" w14:paraId="2FDF6D75" w14:textId="77777777" w:rsidTr="00463933">
        <w:tc>
          <w:tcPr>
            <w:tcW w:w="3261" w:type="dxa"/>
            <w:shd w:val="clear" w:color="auto" w:fill="auto"/>
            <w:vAlign w:val="center"/>
          </w:tcPr>
          <w:p w14:paraId="47D97E4C" w14:textId="77777777" w:rsidR="00B715BA" w:rsidRPr="00F7091E" w:rsidRDefault="00B715BA" w:rsidP="00485B4E">
            <w:pPr>
              <w:spacing w:after="0" w:line="240" w:lineRule="auto"/>
              <w:rPr>
                <w:rFonts w:ascii="Times New Roman" w:eastAsia="Calibri" w:hAnsi="Times New Roman" w:cs="Times New Roman"/>
                <w:sz w:val="24"/>
                <w:szCs w:val="24"/>
              </w:rPr>
            </w:pPr>
            <w:r w:rsidRPr="00F7091E">
              <w:rPr>
                <w:rFonts w:ascii="Times New Roman" w:eastAsia="Calibri" w:hAnsi="Times New Roman" w:cs="Times New Roman"/>
                <w:sz w:val="24"/>
                <w:szCs w:val="24"/>
              </w:rPr>
              <w:t>города Бендеры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CF088A"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879BA9"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p>
        </w:tc>
        <w:tc>
          <w:tcPr>
            <w:tcW w:w="1560" w:type="dxa"/>
            <w:shd w:val="clear" w:color="auto" w:fill="auto"/>
            <w:vAlign w:val="center"/>
          </w:tcPr>
          <w:p w14:paraId="0F6B49E3"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816 820</w:t>
            </w:r>
          </w:p>
        </w:tc>
        <w:tc>
          <w:tcPr>
            <w:tcW w:w="1701" w:type="dxa"/>
            <w:shd w:val="clear" w:color="auto" w:fill="auto"/>
            <w:vAlign w:val="center"/>
          </w:tcPr>
          <w:p w14:paraId="21FE3261"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980</w:t>
            </w:r>
          </w:p>
        </w:tc>
      </w:tr>
      <w:tr w:rsidR="00B715BA" w:rsidRPr="00F7091E" w14:paraId="45F8DE92" w14:textId="77777777" w:rsidTr="00B715BA">
        <w:trPr>
          <w:trHeight w:val="563"/>
        </w:trPr>
        <w:tc>
          <w:tcPr>
            <w:tcW w:w="3261" w:type="dxa"/>
            <w:shd w:val="clear" w:color="auto" w:fill="auto"/>
            <w:vAlign w:val="center"/>
          </w:tcPr>
          <w:p w14:paraId="29770084" w14:textId="77777777" w:rsidR="00B715BA" w:rsidRPr="00F7091E" w:rsidRDefault="00B715BA" w:rsidP="00485B4E">
            <w:pPr>
              <w:spacing w:after="0" w:line="240" w:lineRule="auto"/>
              <w:rPr>
                <w:rFonts w:ascii="Times New Roman" w:eastAsia="Calibri" w:hAnsi="Times New Roman" w:cs="Times New Roman"/>
                <w:sz w:val="24"/>
                <w:szCs w:val="24"/>
                <w:lang w:val="x-none"/>
              </w:rPr>
            </w:pPr>
            <w:proofErr w:type="spellStart"/>
            <w:r w:rsidRPr="00F7091E">
              <w:rPr>
                <w:rFonts w:ascii="Times New Roman" w:eastAsia="Calibri" w:hAnsi="Times New Roman" w:cs="Times New Roman"/>
                <w:sz w:val="24"/>
                <w:szCs w:val="24"/>
                <w:lang w:val="x-none"/>
              </w:rPr>
              <w:t>Слободзейск</w:t>
            </w:r>
            <w:r w:rsidRPr="00F7091E">
              <w:rPr>
                <w:rFonts w:ascii="Times New Roman" w:eastAsia="Calibri" w:hAnsi="Times New Roman" w:cs="Times New Roman"/>
                <w:sz w:val="24"/>
                <w:szCs w:val="24"/>
              </w:rPr>
              <w:t>ого</w:t>
            </w:r>
            <w:proofErr w:type="spellEnd"/>
            <w:r w:rsidRPr="00F7091E">
              <w:rPr>
                <w:rFonts w:ascii="Times New Roman" w:eastAsia="Calibri" w:hAnsi="Times New Roman" w:cs="Times New Roman"/>
                <w:sz w:val="24"/>
                <w:szCs w:val="24"/>
              </w:rPr>
              <w:t xml:space="preserve"> </w:t>
            </w:r>
            <w:r w:rsidRPr="00F7091E">
              <w:rPr>
                <w:rFonts w:ascii="Times New Roman" w:eastAsia="Calibri" w:hAnsi="Times New Roman" w:cs="Times New Roman"/>
                <w:sz w:val="24"/>
                <w:szCs w:val="24"/>
                <w:lang w:val="x-none"/>
              </w:rPr>
              <w:t>район</w:t>
            </w:r>
            <w:r w:rsidRPr="00F7091E">
              <w:rPr>
                <w:rFonts w:ascii="Times New Roman" w:eastAsia="Calibri" w:hAnsi="Times New Roman" w:cs="Times New Roman"/>
                <w:sz w:val="24"/>
                <w:szCs w:val="24"/>
              </w:rPr>
              <w:t>а</w:t>
            </w:r>
            <w:r w:rsidRPr="00F7091E">
              <w:rPr>
                <w:rFonts w:ascii="Times New Roman" w:eastAsia="Calibri" w:hAnsi="Times New Roman" w:cs="Times New Roman"/>
                <w:sz w:val="24"/>
                <w:szCs w:val="24"/>
                <w:lang w:val="x-none"/>
              </w:rPr>
              <w:t xml:space="preserve"> и </w:t>
            </w:r>
          </w:p>
          <w:p w14:paraId="555B87B7" w14:textId="3FD3632A" w:rsidR="00B715BA" w:rsidRPr="00F7091E" w:rsidRDefault="00B715BA" w:rsidP="006A3D3B">
            <w:pPr>
              <w:spacing w:after="0" w:line="240" w:lineRule="auto"/>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города </w:t>
            </w:r>
            <w:proofErr w:type="spellStart"/>
            <w:r w:rsidRPr="00F7091E">
              <w:rPr>
                <w:rFonts w:ascii="Times New Roman" w:eastAsia="Calibri" w:hAnsi="Times New Roman" w:cs="Times New Roman"/>
                <w:sz w:val="24"/>
                <w:szCs w:val="24"/>
                <w:lang w:val="x-none"/>
              </w:rPr>
              <w:t>Слободзе</w:t>
            </w:r>
            <w:r w:rsidR="0040095B" w:rsidRPr="00F7091E">
              <w:rPr>
                <w:rFonts w:ascii="Times New Roman" w:eastAsia="Calibri" w:hAnsi="Times New Roman" w:cs="Times New Roman"/>
                <w:sz w:val="24"/>
                <w:szCs w:val="24"/>
              </w:rPr>
              <w:t>и</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tcPr>
          <w:p w14:paraId="3372676D"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11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F6824F"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p>
        </w:tc>
        <w:tc>
          <w:tcPr>
            <w:tcW w:w="1560" w:type="dxa"/>
            <w:shd w:val="clear" w:color="auto" w:fill="auto"/>
            <w:vAlign w:val="center"/>
          </w:tcPr>
          <w:p w14:paraId="79F1F600"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1 888 175</w:t>
            </w:r>
          </w:p>
        </w:tc>
        <w:tc>
          <w:tcPr>
            <w:tcW w:w="1701" w:type="dxa"/>
            <w:shd w:val="clear" w:color="auto" w:fill="auto"/>
            <w:vAlign w:val="center"/>
          </w:tcPr>
          <w:p w14:paraId="52774E04"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217 825</w:t>
            </w:r>
          </w:p>
        </w:tc>
      </w:tr>
      <w:tr w:rsidR="00B715BA" w:rsidRPr="00F7091E" w14:paraId="793A8687" w14:textId="77777777" w:rsidTr="00B715BA">
        <w:tc>
          <w:tcPr>
            <w:tcW w:w="3261" w:type="dxa"/>
            <w:shd w:val="clear" w:color="auto" w:fill="auto"/>
            <w:vAlign w:val="center"/>
          </w:tcPr>
          <w:p w14:paraId="777F6F30" w14:textId="2B900DF0" w:rsidR="00B715BA" w:rsidRPr="00F7091E" w:rsidRDefault="00B715BA" w:rsidP="006A3D3B">
            <w:pPr>
              <w:spacing w:after="0" w:line="240" w:lineRule="auto"/>
              <w:rPr>
                <w:rFonts w:ascii="Times New Roman" w:eastAsia="Calibri" w:hAnsi="Times New Roman" w:cs="Times New Roman"/>
                <w:sz w:val="24"/>
                <w:szCs w:val="24"/>
              </w:rPr>
            </w:pPr>
            <w:proofErr w:type="spellStart"/>
            <w:r w:rsidRPr="00F7091E">
              <w:rPr>
                <w:rFonts w:ascii="Times New Roman" w:eastAsia="Calibri" w:hAnsi="Times New Roman" w:cs="Times New Roman"/>
                <w:sz w:val="24"/>
                <w:szCs w:val="24"/>
                <w:lang w:val="x-none"/>
              </w:rPr>
              <w:t>Григориопольск</w:t>
            </w:r>
            <w:r w:rsidRPr="00F7091E">
              <w:rPr>
                <w:rFonts w:ascii="Times New Roman" w:eastAsia="Calibri" w:hAnsi="Times New Roman" w:cs="Times New Roman"/>
                <w:sz w:val="24"/>
                <w:szCs w:val="24"/>
              </w:rPr>
              <w:t>ого</w:t>
            </w:r>
            <w:proofErr w:type="spellEnd"/>
            <w:r w:rsidRPr="00F7091E">
              <w:rPr>
                <w:rFonts w:ascii="Times New Roman" w:eastAsia="Calibri" w:hAnsi="Times New Roman" w:cs="Times New Roman"/>
                <w:sz w:val="24"/>
                <w:szCs w:val="24"/>
              </w:rPr>
              <w:t xml:space="preserve"> </w:t>
            </w:r>
            <w:r w:rsidRPr="00F7091E">
              <w:rPr>
                <w:rFonts w:ascii="Times New Roman" w:eastAsia="Calibri" w:hAnsi="Times New Roman" w:cs="Times New Roman"/>
                <w:sz w:val="24"/>
                <w:szCs w:val="24"/>
                <w:lang w:val="x-none"/>
              </w:rPr>
              <w:t xml:space="preserve"> район</w:t>
            </w:r>
            <w:r w:rsidRPr="00F7091E">
              <w:rPr>
                <w:rFonts w:ascii="Times New Roman" w:eastAsia="Calibri" w:hAnsi="Times New Roman" w:cs="Times New Roman"/>
                <w:sz w:val="24"/>
                <w:szCs w:val="24"/>
              </w:rPr>
              <w:t>а</w:t>
            </w:r>
            <w:r w:rsidRPr="00F7091E">
              <w:rPr>
                <w:rFonts w:ascii="Times New Roman" w:eastAsia="Calibri" w:hAnsi="Times New Roman" w:cs="Times New Roman"/>
                <w:sz w:val="24"/>
                <w:szCs w:val="24"/>
                <w:lang w:val="x-none"/>
              </w:rPr>
              <w:t xml:space="preserve"> и г</w:t>
            </w:r>
            <w:r w:rsidRPr="00F7091E">
              <w:rPr>
                <w:rFonts w:ascii="Times New Roman" w:eastAsia="Calibri" w:hAnsi="Times New Roman" w:cs="Times New Roman"/>
                <w:sz w:val="24"/>
                <w:szCs w:val="24"/>
              </w:rPr>
              <w:t>орода</w:t>
            </w:r>
            <w:r w:rsidRPr="00F7091E">
              <w:rPr>
                <w:rFonts w:ascii="Times New Roman" w:eastAsia="Calibri" w:hAnsi="Times New Roman" w:cs="Times New Roman"/>
                <w:sz w:val="24"/>
                <w:szCs w:val="24"/>
                <w:lang w:val="x-none"/>
              </w:rPr>
              <w:t xml:space="preserve"> Григориопол</w:t>
            </w:r>
            <w:r w:rsidR="0040095B" w:rsidRPr="00F7091E">
              <w:rPr>
                <w:rFonts w:ascii="Times New Roman" w:eastAsia="Calibri" w:hAnsi="Times New Roman" w:cs="Times New Roman"/>
                <w:sz w:val="24"/>
                <w:szCs w:val="24"/>
              </w:rPr>
              <w:t>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D970B5"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C5BBBA"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p>
        </w:tc>
        <w:tc>
          <w:tcPr>
            <w:tcW w:w="1560" w:type="dxa"/>
            <w:shd w:val="clear" w:color="auto" w:fill="auto"/>
            <w:vAlign w:val="center"/>
          </w:tcPr>
          <w:p w14:paraId="0ABF9EAC"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478 800</w:t>
            </w:r>
          </w:p>
        </w:tc>
        <w:tc>
          <w:tcPr>
            <w:tcW w:w="1701" w:type="dxa"/>
            <w:shd w:val="clear" w:color="auto" w:fill="auto"/>
            <w:vAlign w:val="center"/>
          </w:tcPr>
          <w:p w14:paraId="7436E6A0"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14 700</w:t>
            </w:r>
          </w:p>
        </w:tc>
      </w:tr>
      <w:tr w:rsidR="00B715BA" w:rsidRPr="00F7091E" w14:paraId="33D21534" w14:textId="77777777" w:rsidTr="00B715BA">
        <w:tc>
          <w:tcPr>
            <w:tcW w:w="3261" w:type="dxa"/>
            <w:shd w:val="clear" w:color="auto" w:fill="auto"/>
            <w:vAlign w:val="center"/>
          </w:tcPr>
          <w:p w14:paraId="5547D35E" w14:textId="77777777" w:rsidR="00B715BA" w:rsidRPr="00F7091E" w:rsidRDefault="00B715BA" w:rsidP="00485B4E">
            <w:pPr>
              <w:spacing w:after="0" w:line="240" w:lineRule="auto"/>
              <w:rPr>
                <w:rFonts w:ascii="Times New Roman" w:eastAsia="Calibri" w:hAnsi="Times New Roman" w:cs="Times New Roman"/>
                <w:sz w:val="24"/>
                <w:szCs w:val="24"/>
                <w:lang w:val="x-none"/>
              </w:rPr>
            </w:pPr>
            <w:proofErr w:type="spellStart"/>
            <w:r w:rsidRPr="00F7091E">
              <w:rPr>
                <w:rFonts w:ascii="Times New Roman" w:eastAsia="Calibri" w:hAnsi="Times New Roman" w:cs="Times New Roman"/>
                <w:sz w:val="24"/>
                <w:szCs w:val="24"/>
                <w:lang w:val="x-none"/>
              </w:rPr>
              <w:t>Дубоссарского</w:t>
            </w:r>
            <w:proofErr w:type="spellEnd"/>
            <w:r w:rsidRPr="00F7091E">
              <w:rPr>
                <w:rFonts w:ascii="Times New Roman" w:eastAsia="Calibri" w:hAnsi="Times New Roman" w:cs="Times New Roman"/>
                <w:sz w:val="24"/>
                <w:szCs w:val="24"/>
                <w:lang w:val="x-none"/>
              </w:rPr>
              <w:t xml:space="preserve"> района и </w:t>
            </w:r>
          </w:p>
          <w:p w14:paraId="3F848D66" w14:textId="77777777" w:rsidR="00B715BA" w:rsidRPr="00F7091E" w:rsidRDefault="00B715BA" w:rsidP="00485B4E">
            <w:pPr>
              <w:spacing w:after="0" w:line="240" w:lineRule="auto"/>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города </w:t>
            </w:r>
            <w:r w:rsidRPr="00F7091E">
              <w:rPr>
                <w:rFonts w:ascii="Times New Roman" w:eastAsia="Calibri" w:hAnsi="Times New Roman" w:cs="Times New Roman"/>
                <w:sz w:val="24"/>
                <w:szCs w:val="24"/>
                <w:lang w:val="x-none"/>
              </w:rPr>
              <w:t>Дубоссары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314A22"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F5F084"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- 1</w:t>
            </w:r>
          </w:p>
        </w:tc>
        <w:tc>
          <w:tcPr>
            <w:tcW w:w="1560" w:type="dxa"/>
            <w:shd w:val="clear" w:color="auto" w:fill="auto"/>
            <w:vAlign w:val="center"/>
          </w:tcPr>
          <w:p w14:paraId="5218BC96"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543 485</w:t>
            </w:r>
          </w:p>
        </w:tc>
        <w:tc>
          <w:tcPr>
            <w:tcW w:w="1701" w:type="dxa"/>
            <w:shd w:val="clear" w:color="auto" w:fill="auto"/>
            <w:vAlign w:val="center"/>
          </w:tcPr>
          <w:p w14:paraId="1A07AF05"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50 515</w:t>
            </w:r>
          </w:p>
        </w:tc>
      </w:tr>
      <w:tr w:rsidR="00B715BA" w:rsidRPr="00F7091E" w14:paraId="6F179275" w14:textId="77777777" w:rsidTr="00B715BA">
        <w:tc>
          <w:tcPr>
            <w:tcW w:w="3261" w:type="dxa"/>
            <w:shd w:val="clear" w:color="auto" w:fill="auto"/>
            <w:vAlign w:val="center"/>
          </w:tcPr>
          <w:p w14:paraId="1D84432F" w14:textId="77777777" w:rsidR="00B715BA" w:rsidRPr="00F7091E" w:rsidRDefault="00B715BA" w:rsidP="00485B4E">
            <w:pPr>
              <w:spacing w:after="0" w:line="240" w:lineRule="auto"/>
              <w:rPr>
                <w:rFonts w:ascii="Times New Roman" w:eastAsia="Calibri" w:hAnsi="Times New Roman" w:cs="Times New Roman"/>
                <w:sz w:val="24"/>
                <w:szCs w:val="24"/>
                <w:lang w:val="x-none"/>
              </w:rPr>
            </w:pPr>
            <w:proofErr w:type="spellStart"/>
            <w:r w:rsidRPr="00F7091E">
              <w:rPr>
                <w:rFonts w:ascii="Times New Roman" w:eastAsia="Calibri" w:hAnsi="Times New Roman" w:cs="Times New Roman"/>
                <w:sz w:val="24"/>
                <w:szCs w:val="24"/>
                <w:lang w:val="x-none"/>
              </w:rPr>
              <w:t>Рыбницкого</w:t>
            </w:r>
            <w:proofErr w:type="spellEnd"/>
            <w:r w:rsidRPr="00F7091E">
              <w:rPr>
                <w:rFonts w:ascii="Times New Roman" w:eastAsia="Calibri" w:hAnsi="Times New Roman" w:cs="Times New Roman"/>
                <w:sz w:val="24"/>
                <w:szCs w:val="24"/>
                <w:lang w:val="x-none"/>
              </w:rPr>
              <w:t xml:space="preserve"> района и </w:t>
            </w:r>
          </w:p>
          <w:p w14:paraId="76122D00" w14:textId="50737532" w:rsidR="00B715BA" w:rsidRPr="00F7091E" w:rsidRDefault="00B715BA" w:rsidP="006A3D3B">
            <w:pPr>
              <w:spacing w:after="0" w:line="240" w:lineRule="auto"/>
              <w:rPr>
                <w:rFonts w:ascii="Times New Roman" w:eastAsia="Calibri" w:hAnsi="Times New Roman" w:cs="Times New Roman"/>
                <w:sz w:val="24"/>
                <w:szCs w:val="24"/>
              </w:rPr>
            </w:pPr>
            <w:r w:rsidRPr="00F7091E">
              <w:rPr>
                <w:rFonts w:ascii="Times New Roman" w:eastAsia="Calibri" w:hAnsi="Times New Roman" w:cs="Times New Roman"/>
                <w:sz w:val="24"/>
                <w:szCs w:val="24"/>
                <w:lang w:val="x-none"/>
              </w:rPr>
              <w:t>г</w:t>
            </w:r>
            <w:r w:rsidRPr="00F7091E">
              <w:rPr>
                <w:rFonts w:ascii="Times New Roman" w:eastAsia="Calibri" w:hAnsi="Times New Roman" w:cs="Times New Roman"/>
                <w:sz w:val="24"/>
                <w:szCs w:val="24"/>
              </w:rPr>
              <w:t>орода</w:t>
            </w:r>
            <w:r w:rsidRPr="00F7091E">
              <w:rPr>
                <w:rFonts w:ascii="Times New Roman" w:eastAsia="Calibri" w:hAnsi="Times New Roman" w:cs="Times New Roman"/>
                <w:sz w:val="24"/>
                <w:szCs w:val="24"/>
                <w:lang w:val="x-none"/>
              </w:rPr>
              <w:t xml:space="preserve"> Рыбниц</w:t>
            </w:r>
            <w:r w:rsidR="0040095B" w:rsidRPr="00F7091E">
              <w:rPr>
                <w:rFonts w:ascii="Times New Roman" w:eastAsia="Calibri" w:hAnsi="Times New Roman" w:cs="Times New Roman"/>
                <w:sz w:val="24"/>
                <w:szCs w:val="24"/>
              </w:rPr>
              <w:t>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554B6B"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8</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3B0970"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- 1</w:t>
            </w:r>
          </w:p>
        </w:tc>
        <w:tc>
          <w:tcPr>
            <w:tcW w:w="1560" w:type="dxa"/>
            <w:shd w:val="clear" w:color="auto" w:fill="auto"/>
            <w:vAlign w:val="center"/>
          </w:tcPr>
          <w:p w14:paraId="2CE5BEB1"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1 688 189</w:t>
            </w:r>
          </w:p>
        </w:tc>
        <w:tc>
          <w:tcPr>
            <w:tcW w:w="1701" w:type="dxa"/>
            <w:shd w:val="clear" w:color="auto" w:fill="auto"/>
            <w:vAlign w:val="center"/>
          </w:tcPr>
          <w:p w14:paraId="04D15E34"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225 811</w:t>
            </w:r>
          </w:p>
        </w:tc>
      </w:tr>
      <w:tr w:rsidR="00B715BA" w:rsidRPr="00F7091E" w14:paraId="29123815" w14:textId="77777777" w:rsidTr="00B715BA">
        <w:tc>
          <w:tcPr>
            <w:tcW w:w="3261" w:type="dxa"/>
            <w:shd w:val="clear" w:color="auto" w:fill="auto"/>
            <w:vAlign w:val="center"/>
          </w:tcPr>
          <w:p w14:paraId="765A7ABA" w14:textId="7863E42A" w:rsidR="00B715BA" w:rsidRPr="00F7091E" w:rsidRDefault="00B715BA" w:rsidP="006A3D3B">
            <w:pPr>
              <w:spacing w:after="0" w:line="240" w:lineRule="auto"/>
              <w:rPr>
                <w:rFonts w:ascii="Times New Roman" w:eastAsia="Calibri" w:hAnsi="Times New Roman" w:cs="Times New Roman"/>
                <w:sz w:val="24"/>
                <w:szCs w:val="24"/>
              </w:rPr>
            </w:pPr>
            <w:r w:rsidRPr="00F7091E">
              <w:rPr>
                <w:rFonts w:ascii="Times New Roman" w:eastAsia="Calibri" w:hAnsi="Times New Roman" w:cs="Times New Roman"/>
                <w:sz w:val="24"/>
                <w:szCs w:val="24"/>
              </w:rPr>
              <w:t>Каменского района и города Каменк</w:t>
            </w:r>
            <w:r w:rsidR="0040095B" w:rsidRPr="00F7091E">
              <w:rPr>
                <w:rFonts w:ascii="Times New Roman" w:eastAsia="Calibri" w:hAnsi="Times New Roman" w:cs="Times New Roman"/>
                <w:sz w:val="24"/>
                <w:szCs w:val="24"/>
              </w:rPr>
              <w:t>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82324E4"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4AE0EC"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p>
        </w:tc>
        <w:tc>
          <w:tcPr>
            <w:tcW w:w="1560" w:type="dxa"/>
            <w:shd w:val="clear" w:color="auto" w:fill="auto"/>
            <w:vAlign w:val="center"/>
          </w:tcPr>
          <w:p w14:paraId="1EA38A04"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254 600</w:t>
            </w:r>
          </w:p>
        </w:tc>
        <w:tc>
          <w:tcPr>
            <w:tcW w:w="1701" w:type="dxa"/>
            <w:shd w:val="clear" w:color="auto" w:fill="auto"/>
            <w:vAlign w:val="center"/>
          </w:tcPr>
          <w:p w14:paraId="02F26B7C"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10 000</w:t>
            </w:r>
          </w:p>
        </w:tc>
      </w:tr>
      <w:tr w:rsidR="00B715BA" w:rsidRPr="00F7091E" w14:paraId="731FECBF" w14:textId="77777777" w:rsidTr="00B715BA">
        <w:tc>
          <w:tcPr>
            <w:tcW w:w="3261" w:type="dxa"/>
            <w:shd w:val="clear" w:color="auto" w:fill="auto"/>
          </w:tcPr>
          <w:p w14:paraId="3AFE54C6" w14:textId="77777777" w:rsidR="00B715BA" w:rsidRPr="00F7091E" w:rsidRDefault="00B715BA" w:rsidP="00485B4E">
            <w:pPr>
              <w:spacing w:after="0" w:line="240" w:lineRule="auto"/>
              <w:ind w:firstLine="567"/>
              <w:rPr>
                <w:rFonts w:ascii="Times New Roman" w:eastAsia="Calibri" w:hAnsi="Times New Roman" w:cs="Times New Roman"/>
                <w:sz w:val="24"/>
                <w:szCs w:val="24"/>
              </w:rPr>
            </w:pPr>
            <w:r w:rsidRPr="00F7091E">
              <w:rPr>
                <w:rFonts w:ascii="Times New Roman" w:eastAsia="Calibri" w:hAnsi="Times New Roman" w:cs="Times New Roman"/>
                <w:sz w:val="24"/>
                <w:szCs w:val="24"/>
              </w:rPr>
              <w:t>ИТОГО</w:t>
            </w:r>
          </w:p>
        </w:tc>
        <w:tc>
          <w:tcPr>
            <w:tcW w:w="1417" w:type="dxa"/>
            <w:tcBorders>
              <w:top w:val="nil"/>
              <w:left w:val="single" w:sz="4" w:space="0" w:color="auto"/>
              <w:bottom w:val="single" w:sz="4" w:space="0" w:color="auto"/>
              <w:right w:val="single" w:sz="4" w:space="0" w:color="auto"/>
            </w:tcBorders>
            <w:shd w:val="clear" w:color="auto" w:fill="auto"/>
            <w:vAlign w:val="center"/>
          </w:tcPr>
          <w:p w14:paraId="4A0703ED" w14:textId="77777777" w:rsidR="00B715BA" w:rsidRPr="00F7091E" w:rsidRDefault="00B715BA" w:rsidP="00485B4E">
            <w:pPr>
              <w:spacing w:after="0" w:line="240" w:lineRule="auto"/>
              <w:ind w:firstLine="567"/>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39</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2E6654" w14:textId="77777777" w:rsidR="00B715BA" w:rsidRPr="00F7091E" w:rsidRDefault="00B715BA" w:rsidP="00485B4E">
            <w:pPr>
              <w:spacing w:after="0" w:line="240" w:lineRule="auto"/>
              <w:ind w:firstLine="567"/>
              <w:rPr>
                <w:rFonts w:ascii="Times New Roman" w:eastAsia="Calibri" w:hAnsi="Times New Roman" w:cs="Times New Roman"/>
                <w:bCs/>
                <w:sz w:val="24"/>
                <w:szCs w:val="24"/>
              </w:rPr>
            </w:pPr>
            <w:r w:rsidRPr="00F7091E">
              <w:rPr>
                <w:rFonts w:ascii="Times New Roman" w:eastAsia="Calibri" w:hAnsi="Times New Roman" w:cs="Times New Roman"/>
                <w:bCs/>
                <w:sz w:val="24"/>
                <w:szCs w:val="24"/>
              </w:rPr>
              <w:t>- 3</w:t>
            </w:r>
          </w:p>
        </w:tc>
        <w:tc>
          <w:tcPr>
            <w:tcW w:w="1560" w:type="dxa"/>
            <w:shd w:val="clear" w:color="auto" w:fill="auto"/>
            <w:vAlign w:val="center"/>
          </w:tcPr>
          <w:p w14:paraId="31186614" w14:textId="77777777" w:rsidR="00B715BA" w:rsidRPr="00F7091E" w:rsidRDefault="00B715BA"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8 460 205</w:t>
            </w:r>
          </w:p>
        </w:tc>
        <w:tc>
          <w:tcPr>
            <w:tcW w:w="1701" w:type="dxa"/>
            <w:shd w:val="clear" w:color="auto" w:fill="auto"/>
            <w:vAlign w:val="center"/>
          </w:tcPr>
          <w:p w14:paraId="1010E4A3" w14:textId="77777777" w:rsidR="00B715BA" w:rsidRPr="00F7091E" w:rsidRDefault="00B715BA" w:rsidP="00485B4E">
            <w:pPr>
              <w:spacing w:after="0" w:line="240" w:lineRule="auto"/>
              <w:ind w:firstLine="62"/>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663 395</w:t>
            </w:r>
          </w:p>
        </w:tc>
      </w:tr>
    </w:tbl>
    <w:p w14:paraId="2ACA49AF" w14:textId="77777777" w:rsidR="00463933" w:rsidRPr="00F7091E" w:rsidRDefault="00463933" w:rsidP="00485B4E">
      <w:pPr>
        <w:spacing w:after="0" w:line="240" w:lineRule="auto"/>
        <w:jc w:val="center"/>
        <w:rPr>
          <w:rFonts w:ascii="Times New Roman" w:eastAsia="Calibri" w:hAnsi="Times New Roman" w:cs="Times New Roman"/>
          <w:bCs/>
          <w:sz w:val="24"/>
          <w:szCs w:val="24"/>
        </w:rPr>
      </w:pPr>
    </w:p>
    <w:p w14:paraId="2D798070" w14:textId="77777777"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bCs/>
          <w:sz w:val="28"/>
          <w:szCs w:val="28"/>
        </w:rPr>
        <w:t>Таким образом, за 2022 год процент фактического исполнения Программы составил 93</w:t>
      </w:r>
      <w:r w:rsidRPr="00F7091E">
        <w:rPr>
          <w:rFonts w:ascii="Times New Roman" w:eastAsia="Calibri" w:hAnsi="Times New Roman" w:cs="Times New Roman"/>
          <w:sz w:val="28"/>
          <w:szCs w:val="28"/>
        </w:rPr>
        <w:t xml:space="preserve"> процента по приобретению жилых помещений и 92,7 процента от запланированного объема финансирования. </w:t>
      </w:r>
    </w:p>
    <w:p w14:paraId="29411591" w14:textId="1EDE892B"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Экономия бюджетных ассигнований составила 663 395 </w:t>
      </w:r>
      <w:proofErr w:type="gramStart"/>
      <w:r w:rsidRPr="00F7091E">
        <w:rPr>
          <w:rFonts w:ascii="Times New Roman" w:eastAsia="Calibri" w:hAnsi="Times New Roman" w:cs="Times New Roman"/>
          <w:sz w:val="28"/>
          <w:szCs w:val="28"/>
        </w:rPr>
        <w:t xml:space="preserve">рублей </w:t>
      </w:r>
      <w:r w:rsidR="00CE19B0" w:rsidRPr="00F7091E">
        <w:rPr>
          <w:rFonts w:ascii="Times New Roman" w:hAnsi="Times New Roman" w:cs="Times New Roman"/>
          <w:sz w:val="28"/>
          <w:szCs w:val="28"/>
        </w:rPr>
        <w:t xml:space="preserve"> Приднестровской</w:t>
      </w:r>
      <w:proofErr w:type="gramEnd"/>
      <w:r w:rsidR="00CE19B0" w:rsidRPr="00F7091E">
        <w:rPr>
          <w:rFonts w:ascii="Times New Roman" w:hAnsi="Times New Roman" w:cs="Times New Roman"/>
          <w:sz w:val="28"/>
          <w:szCs w:val="28"/>
        </w:rPr>
        <w:t xml:space="preserve"> Молдавской Республики</w:t>
      </w:r>
      <w:r w:rsidRPr="00F7091E">
        <w:rPr>
          <w:rFonts w:ascii="Times New Roman" w:eastAsia="Calibri" w:hAnsi="Times New Roman" w:cs="Times New Roman"/>
          <w:sz w:val="28"/>
          <w:szCs w:val="28"/>
        </w:rPr>
        <w:t>.</w:t>
      </w:r>
    </w:p>
    <w:p w14:paraId="40E51D17" w14:textId="04E9CEB5" w:rsidR="00B715BA" w:rsidRPr="00F7091E" w:rsidRDefault="00B715BA" w:rsidP="00485B4E">
      <w:pPr>
        <w:spacing w:after="0" w:line="240" w:lineRule="auto"/>
        <w:ind w:right="-1" w:firstLine="851"/>
        <w:jc w:val="both"/>
        <w:rPr>
          <w:rFonts w:ascii="Times New Roman" w:eastAsia="Calibri" w:hAnsi="Times New Roman" w:cs="Times New Roman"/>
          <w:sz w:val="28"/>
          <w:szCs w:val="28"/>
          <w:shd w:val="clear" w:color="auto" w:fill="FFFFFF"/>
        </w:rPr>
      </w:pPr>
      <w:r w:rsidRPr="00F7091E">
        <w:rPr>
          <w:rFonts w:ascii="Times New Roman" w:eastAsia="Calibri" w:hAnsi="Times New Roman" w:cs="Times New Roman"/>
          <w:sz w:val="28"/>
          <w:szCs w:val="28"/>
          <w:shd w:val="clear" w:color="auto" w:fill="FFFFFF"/>
        </w:rPr>
        <w:t xml:space="preserve">Фактически приобретено на одну квартиру меньше, чем было запланировано </w:t>
      </w:r>
      <w:r w:rsidR="00FC6F39" w:rsidRPr="00F7091E">
        <w:rPr>
          <w:rFonts w:ascii="Times New Roman" w:eastAsia="Calibri" w:hAnsi="Times New Roman" w:cs="Times New Roman"/>
          <w:sz w:val="28"/>
          <w:szCs w:val="28"/>
          <w:shd w:val="clear" w:color="auto" w:fill="FFFFFF"/>
        </w:rPr>
        <w:t>г</w:t>
      </w:r>
      <w:r w:rsidRPr="00F7091E">
        <w:rPr>
          <w:rFonts w:ascii="Times New Roman" w:eastAsia="Calibri" w:hAnsi="Times New Roman" w:cs="Times New Roman"/>
          <w:sz w:val="28"/>
          <w:szCs w:val="28"/>
          <w:shd w:val="clear" w:color="auto" w:fill="FFFFFF"/>
        </w:rPr>
        <w:t xml:space="preserve">осударственными администрациями города Тирасполя и города </w:t>
      </w:r>
      <w:proofErr w:type="spellStart"/>
      <w:r w:rsidRPr="00F7091E">
        <w:rPr>
          <w:rFonts w:ascii="Times New Roman" w:eastAsia="Calibri" w:hAnsi="Times New Roman" w:cs="Times New Roman"/>
          <w:sz w:val="28"/>
          <w:szCs w:val="28"/>
          <w:shd w:val="clear" w:color="auto" w:fill="FFFFFF"/>
        </w:rPr>
        <w:t>Днестровска</w:t>
      </w:r>
      <w:proofErr w:type="spellEnd"/>
      <w:r w:rsidRPr="00F7091E">
        <w:rPr>
          <w:rFonts w:ascii="Times New Roman" w:eastAsia="Calibri" w:hAnsi="Times New Roman" w:cs="Times New Roman"/>
          <w:sz w:val="28"/>
          <w:szCs w:val="28"/>
          <w:shd w:val="clear" w:color="auto" w:fill="FFFFFF"/>
        </w:rPr>
        <w:t xml:space="preserve">, </w:t>
      </w:r>
      <w:proofErr w:type="spellStart"/>
      <w:r w:rsidRPr="00F7091E">
        <w:rPr>
          <w:rFonts w:ascii="Times New Roman" w:eastAsia="Calibri" w:hAnsi="Times New Roman" w:cs="Times New Roman"/>
          <w:sz w:val="28"/>
          <w:szCs w:val="28"/>
          <w:shd w:val="clear" w:color="auto" w:fill="FFFFFF"/>
        </w:rPr>
        <w:t>Дубоссарского</w:t>
      </w:r>
      <w:proofErr w:type="spellEnd"/>
      <w:r w:rsidRPr="00F7091E">
        <w:rPr>
          <w:rFonts w:ascii="Times New Roman" w:eastAsia="Calibri" w:hAnsi="Times New Roman" w:cs="Times New Roman"/>
          <w:sz w:val="28"/>
          <w:szCs w:val="28"/>
          <w:shd w:val="clear" w:color="auto" w:fill="FFFFFF"/>
        </w:rPr>
        <w:t xml:space="preserve"> района и города Дубоссары и </w:t>
      </w:r>
      <w:proofErr w:type="spellStart"/>
      <w:r w:rsidRPr="00F7091E">
        <w:rPr>
          <w:rFonts w:ascii="Times New Roman" w:eastAsia="Calibri" w:hAnsi="Times New Roman" w:cs="Times New Roman"/>
          <w:sz w:val="28"/>
          <w:szCs w:val="28"/>
          <w:shd w:val="clear" w:color="auto" w:fill="FFFFFF"/>
        </w:rPr>
        <w:t>Рыбницкого</w:t>
      </w:r>
      <w:proofErr w:type="spellEnd"/>
      <w:r w:rsidRPr="00F7091E">
        <w:rPr>
          <w:rFonts w:ascii="Times New Roman" w:eastAsia="Calibri" w:hAnsi="Times New Roman" w:cs="Times New Roman"/>
          <w:sz w:val="28"/>
          <w:szCs w:val="28"/>
          <w:shd w:val="clear" w:color="auto" w:fill="FFFFFF"/>
        </w:rPr>
        <w:t xml:space="preserve"> района и города Рыбниц</w:t>
      </w:r>
      <w:r w:rsidR="000E2F62" w:rsidRPr="00F7091E">
        <w:rPr>
          <w:rFonts w:ascii="Times New Roman" w:eastAsia="Calibri" w:hAnsi="Times New Roman" w:cs="Times New Roman"/>
          <w:sz w:val="28"/>
          <w:szCs w:val="28"/>
          <w:shd w:val="clear" w:color="auto" w:fill="FFFFFF"/>
        </w:rPr>
        <w:t>ы</w:t>
      </w:r>
      <w:r w:rsidRPr="00F7091E">
        <w:rPr>
          <w:rFonts w:ascii="Times New Roman" w:eastAsia="Calibri" w:hAnsi="Times New Roman" w:cs="Times New Roman"/>
          <w:sz w:val="28"/>
          <w:szCs w:val="28"/>
          <w:shd w:val="clear" w:color="auto" w:fill="FFFFFF"/>
        </w:rPr>
        <w:t>, в общем количестве это составляет - 3 жилых помещения.</w:t>
      </w:r>
    </w:p>
    <w:p w14:paraId="161F2D29" w14:textId="2F2A4D72" w:rsidR="00B715BA" w:rsidRPr="00F7091E" w:rsidRDefault="00B715BA" w:rsidP="004B6107">
      <w:pPr>
        <w:spacing w:after="0" w:line="240" w:lineRule="auto"/>
        <w:ind w:firstLine="851"/>
        <w:jc w:val="both"/>
        <w:rPr>
          <w:rFonts w:ascii="Times New Roman" w:eastAsia="Times New Roman" w:hAnsi="Times New Roman" w:cs="Times New Roman"/>
          <w:strike/>
          <w:color w:val="5B9BD5" w:themeColor="accent1"/>
          <w:sz w:val="28"/>
          <w:szCs w:val="28"/>
          <w:lang w:eastAsia="ru-RU"/>
        </w:rPr>
      </w:pPr>
      <w:r w:rsidRPr="00F7091E">
        <w:rPr>
          <w:rFonts w:ascii="Times New Roman" w:eastAsia="Times New Roman" w:hAnsi="Times New Roman" w:cs="Times New Roman"/>
          <w:sz w:val="28"/>
          <w:szCs w:val="28"/>
          <w:lang w:eastAsia="ru-RU"/>
        </w:rPr>
        <w:t xml:space="preserve">Причинами, повлекшими неисполнение Программы </w:t>
      </w:r>
      <w:r w:rsidRPr="00F7091E">
        <w:rPr>
          <w:rFonts w:ascii="Times New Roman" w:eastAsia="Calibri" w:hAnsi="Times New Roman" w:cs="Times New Roman"/>
          <w:sz w:val="28"/>
          <w:szCs w:val="28"/>
          <w:shd w:val="clear" w:color="auto" w:fill="FFFFFF"/>
        </w:rPr>
        <w:t>по количеству приобретенных жилых помещений в разрезе государственных администраций</w:t>
      </w:r>
      <w:r w:rsidRPr="00F7091E">
        <w:rPr>
          <w:rFonts w:ascii="Times New Roman" w:eastAsia="Calibri" w:hAnsi="Times New Roman" w:cs="Times New Roman"/>
          <w:strike/>
          <w:sz w:val="28"/>
          <w:szCs w:val="28"/>
          <w:shd w:val="clear" w:color="auto" w:fill="FFFFFF"/>
        </w:rPr>
        <w:t xml:space="preserve">, </w:t>
      </w:r>
      <w:r w:rsidR="00CB4DDE" w:rsidRPr="00F7091E">
        <w:rPr>
          <w:rFonts w:ascii="Times New Roman" w:eastAsia="Calibri" w:hAnsi="Times New Roman" w:cs="Times New Roman"/>
          <w:sz w:val="28"/>
          <w:szCs w:val="28"/>
          <w:shd w:val="clear" w:color="auto" w:fill="FFFFFF"/>
        </w:rPr>
        <w:t xml:space="preserve">явились рост цен </w:t>
      </w:r>
      <w:r w:rsidR="00815DB0" w:rsidRPr="00F7091E">
        <w:rPr>
          <w:rFonts w:ascii="Times New Roman" w:eastAsia="Calibri" w:hAnsi="Times New Roman" w:cs="Times New Roman"/>
          <w:sz w:val="28"/>
          <w:szCs w:val="28"/>
          <w:shd w:val="clear" w:color="auto" w:fill="FFFFFF"/>
        </w:rPr>
        <w:t xml:space="preserve">на </w:t>
      </w:r>
      <w:r w:rsidR="00CB4DDE" w:rsidRPr="00F7091E">
        <w:rPr>
          <w:rFonts w:ascii="Times New Roman" w:eastAsia="Calibri" w:hAnsi="Times New Roman" w:cs="Times New Roman"/>
          <w:sz w:val="28"/>
          <w:szCs w:val="28"/>
          <w:shd w:val="clear" w:color="auto" w:fill="FFFFFF"/>
        </w:rPr>
        <w:t xml:space="preserve">недвижимость и дисбаланс спроса и предложения на рынке недвижимости </w:t>
      </w:r>
      <w:proofErr w:type="gramStart"/>
      <w:r w:rsidR="00CB4DDE" w:rsidRPr="00F7091E">
        <w:rPr>
          <w:rFonts w:ascii="Times New Roman" w:eastAsia="Calibri" w:hAnsi="Times New Roman" w:cs="Times New Roman"/>
          <w:sz w:val="28"/>
          <w:szCs w:val="28"/>
          <w:shd w:val="clear" w:color="auto" w:fill="FFFFFF"/>
        </w:rPr>
        <w:t xml:space="preserve">в </w:t>
      </w:r>
      <w:r w:rsidR="00EB0863" w:rsidRPr="00F7091E">
        <w:rPr>
          <w:rFonts w:ascii="Times New Roman" w:eastAsia="Times New Roman" w:hAnsi="Times New Roman" w:cs="Times New Roman"/>
          <w:sz w:val="28"/>
          <w:szCs w:val="28"/>
          <w:shd w:val="clear" w:color="auto" w:fill="FEFEFE"/>
          <w:lang w:eastAsia="ru-RU"/>
        </w:rPr>
        <w:t xml:space="preserve"> городе</w:t>
      </w:r>
      <w:proofErr w:type="gramEnd"/>
      <w:r w:rsidR="00CB4DDE" w:rsidRPr="00F7091E">
        <w:rPr>
          <w:rFonts w:ascii="Times New Roman" w:eastAsia="Calibri" w:hAnsi="Times New Roman" w:cs="Times New Roman"/>
          <w:sz w:val="28"/>
          <w:szCs w:val="28"/>
          <w:shd w:val="clear" w:color="auto" w:fill="FFFFFF"/>
        </w:rPr>
        <w:t xml:space="preserve"> Тираспол</w:t>
      </w:r>
      <w:r w:rsidR="00C5054A" w:rsidRPr="00F7091E">
        <w:rPr>
          <w:rFonts w:ascii="Times New Roman" w:eastAsia="Calibri" w:hAnsi="Times New Roman" w:cs="Times New Roman"/>
          <w:sz w:val="28"/>
          <w:szCs w:val="28"/>
          <w:shd w:val="clear" w:color="auto" w:fill="FFFFFF"/>
        </w:rPr>
        <w:t>е</w:t>
      </w:r>
      <w:r w:rsidR="00CB4DDE" w:rsidRPr="00F7091E">
        <w:rPr>
          <w:rFonts w:ascii="Times New Roman" w:eastAsia="Calibri" w:hAnsi="Times New Roman" w:cs="Times New Roman"/>
          <w:sz w:val="28"/>
          <w:szCs w:val="28"/>
          <w:shd w:val="clear" w:color="auto" w:fill="FFFFFF"/>
        </w:rPr>
        <w:t>.</w:t>
      </w:r>
      <w:r w:rsidR="00CB4DDE" w:rsidRPr="00F7091E">
        <w:rPr>
          <w:rFonts w:ascii="Times New Roman" w:eastAsia="Calibri" w:hAnsi="Times New Roman" w:cs="Times New Roman"/>
          <w:color w:val="FF0000"/>
          <w:sz w:val="28"/>
          <w:szCs w:val="28"/>
          <w:shd w:val="clear" w:color="auto" w:fill="FFFFFF"/>
        </w:rPr>
        <w:t xml:space="preserve"> </w:t>
      </w:r>
      <w:r w:rsidRPr="00F7091E">
        <w:rPr>
          <w:rFonts w:ascii="Times New Roman" w:eastAsia="Calibri" w:hAnsi="Times New Roman" w:cs="Times New Roman"/>
          <w:strike/>
          <w:color w:val="FF0000"/>
          <w:sz w:val="28"/>
          <w:szCs w:val="28"/>
          <w:shd w:val="clear" w:color="auto" w:fill="FFFFFF"/>
        </w:rPr>
        <w:t xml:space="preserve"> </w:t>
      </w:r>
    </w:p>
    <w:p w14:paraId="3501EC12" w14:textId="0BA7D832"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По </w:t>
      </w:r>
      <w:r w:rsidR="00FC6F39" w:rsidRPr="00F7091E">
        <w:rPr>
          <w:rFonts w:ascii="Times New Roman" w:eastAsia="Times New Roman" w:hAnsi="Times New Roman" w:cs="Times New Roman"/>
          <w:sz w:val="28"/>
          <w:szCs w:val="28"/>
          <w:lang w:eastAsia="ru-RU"/>
        </w:rPr>
        <w:t>г</w:t>
      </w:r>
      <w:r w:rsidRPr="00F7091E">
        <w:rPr>
          <w:rFonts w:ascii="Times New Roman" w:eastAsia="Times New Roman" w:hAnsi="Times New Roman" w:cs="Times New Roman"/>
          <w:sz w:val="28"/>
          <w:szCs w:val="28"/>
          <w:lang w:eastAsia="ru-RU"/>
        </w:rPr>
        <w:t xml:space="preserve">осударственным администрациям </w:t>
      </w:r>
      <w:proofErr w:type="spellStart"/>
      <w:r w:rsidRPr="00F7091E">
        <w:rPr>
          <w:rFonts w:ascii="Times New Roman" w:eastAsia="Times New Roman" w:hAnsi="Times New Roman" w:cs="Times New Roman"/>
          <w:sz w:val="28"/>
          <w:szCs w:val="28"/>
          <w:lang w:eastAsia="ru-RU"/>
        </w:rPr>
        <w:t>Дубоссарского</w:t>
      </w:r>
      <w:proofErr w:type="spellEnd"/>
      <w:r w:rsidRPr="00F7091E">
        <w:rPr>
          <w:rFonts w:ascii="Times New Roman" w:eastAsia="Times New Roman" w:hAnsi="Times New Roman" w:cs="Times New Roman"/>
          <w:sz w:val="28"/>
          <w:szCs w:val="28"/>
          <w:lang w:eastAsia="ru-RU"/>
        </w:rPr>
        <w:t xml:space="preserve"> района и города Дубоссары и </w:t>
      </w:r>
      <w:proofErr w:type="spellStart"/>
      <w:r w:rsidRPr="00F7091E">
        <w:rPr>
          <w:rFonts w:ascii="Times New Roman" w:eastAsia="Times New Roman" w:hAnsi="Times New Roman" w:cs="Times New Roman"/>
          <w:sz w:val="28"/>
          <w:szCs w:val="28"/>
          <w:lang w:eastAsia="ru-RU"/>
        </w:rPr>
        <w:t>Рыбницкого</w:t>
      </w:r>
      <w:proofErr w:type="spellEnd"/>
      <w:r w:rsidRPr="00F7091E">
        <w:rPr>
          <w:rFonts w:ascii="Times New Roman" w:eastAsia="Times New Roman" w:hAnsi="Times New Roman" w:cs="Times New Roman"/>
          <w:sz w:val="28"/>
          <w:szCs w:val="28"/>
          <w:lang w:eastAsia="ru-RU"/>
        </w:rPr>
        <w:t xml:space="preserve"> района и города Рыбниц</w:t>
      </w:r>
      <w:r w:rsidR="000A204C" w:rsidRPr="00F7091E">
        <w:rPr>
          <w:rFonts w:ascii="Times New Roman" w:eastAsia="Calibri" w:hAnsi="Times New Roman" w:cs="Times New Roman"/>
          <w:sz w:val="28"/>
          <w:szCs w:val="28"/>
          <w:shd w:val="clear" w:color="auto" w:fill="FFFFFF"/>
        </w:rPr>
        <w:t>ы</w:t>
      </w:r>
      <w:r w:rsidRPr="00F7091E">
        <w:rPr>
          <w:rFonts w:ascii="Times New Roman" w:eastAsia="Times New Roman" w:hAnsi="Times New Roman" w:cs="Times New Roman"/>
          <w:sz w:val="28"/>
          <w:szCs w:val="28"/>
          <w:lang w:eastAsia="ru-RU"/>
        </w:rPr>
        <w:t xml:space="preserve"> основной причиной является невозможность предоставления жилья в соответствии с нормами предоставления площади жилого помещения по договору социального найма, установленные статьей 71 Жилищного Кодекса Приднестровской Молдавской Республики, а именно приобретение жилой площади по социальной норме - 33 </w:t>
      </w:r>
      <w:proofErr w:type="spellStart"/>
      <w:r w:rsidRPr="00F7091E">
        <w:rPr>
          <w:rFonts w:ascii="Times New Roman" w:eastAsia="Times New Roman" w:hAnsi="Times New Roman" w:cs="Times New Roman"/>
          <w:sz w:val="28"/>
          <w:szCs w:val="28"/>
          <w:lang w:eastAsia="ru-RU"/>
        </w:rPr>
        <w:t>кв.м</w:t>
      </w:r>
      <w:proofErr w:type="spellEnd"/>
      <w:r w:rsidRPr="00F7091E">
        <w:rPr>
          <w:rFonts w:ascii="Times New Roman" w:eastAsia="Times New Roman" w:hAnsi="Times New Roman" w:cs="Times New Roman"/>
          <w:sz w:val="28"/>
          <w:szCs w:val="28"/>
          <w:lang w:eastAsia="ru-RU"/>
        </w:rPr>
        <w:t xml:space="preserve"> общей площади для одиноких граждан, было обусловлено сложностями в подборе жилых помещений на территории вышеуказанных городов, ввиду специфики жилищного фонда, в котором основная масса жилых помещений </w:t>
      </w:r>
      <w:r w:rsidRPr="00F7091E">
        <w:rPr>
          <w:rFonts w:ascii="Times New Roman" w:eastAsia="Times New Roman" w:hAnsi="Times New Roman" w:cs="Times New Roman"/>
          <w:sz w:val="28"/>
          <w:szCs w:val="28"/>
          <w:lang w:eastAsia="ru-RU"/>
        </w:rPr>
        <w:lastRenderedPageBreak/>
        <w:t>была построена как малогабаритное жилье задолго до принятия действующих нормативов, из-за отсутствия средств строительство нового жилого фонда в городе не ведется уже более 20 лет.</w:t>
      </w:r>
    </w:p>
    <w:p w14:paraId="25CA3593" w14:textId="752BCF42"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Иными причинами не</w:t>
      </w:r>
      <w:r w:rsidR="00CB4DDE"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sz w:val="28"/>
          <w:szCs w:val="28"/>
          <w:lang w:eastAsia="ru-RU"/>
        </w:rPr>
        <w:t>приобретения запланированного жилья в нужном объеме послужило резкое увеличение стоимости жилья по городу на вторичном рынке в виду того, что увеличился спрос на жилье, так многие граждане Молдовы, в связи с увеличением стоимости по коммунальным платежам в Молдове, а также с удобным месторасположением и расстоянием между</w:t>
      </w:r>
      <w:r w:rsidR="00EB0863" w:rsidRPr="00F7091E">
        <w:rPr>
          <w:rFonts w:ascii="Times New Roman" w:eastAsia="Times New Roman" w:hAnsi="Times New Roman" w:cs="Times New Roman"/>
          <w:sz w:val="28"/>
          <w:szCs w:val="28"/>
          <w:shd w:val="clear" w:color="auto" w:fill="FEFEFE"/>
          <w:lang w:eastAsia="ru-RU"/>
        </w:rPr>
        <w:t xml:space="preserve"> городом </w:t>
      </w:r>
      <w:r w:rsidR="00EB0863" w:rsidRPr="00F7091E">
        <w:rPr>
          <w:rFonts w:ascii="Times New Roman" w:eastAsia="Times New Roman" w:hAnsi="Times New Roman" w:cs="Times New Roman"/>
          <w:sz w:val="28"/>
          <w:szCs w:val="28"/>
          <w:lang w:eastAsia="ru-RU"/>
        </w:rPr>
        <w:t xml:space="preserve">Дубоссары и </w:t>
      </w:r>
      <w:r w:rsidR="00EB0863" w:rsidRPr="00F7091E">
        <w:rPr>
          <w:rFonts w:ascii="Times New Roman" w:eastAsia="Times New Roman" w:hAnsi="Times New Roman" w:cs="Times New Roman"/>
          <w:sz w:val="28"/>
          <w:szCs w:val="28"/>
          <w:shd w:val="clear" w:color="auto" w:fill="FEFEFE"/>
          <w:lang w:eastAsia="ru-RU"/>
        </w:rPr>
        <w:t xml:space="preserve"> городом</w:t>
      </w:r>
      <w:r w:rsidRPr="00F7091E">
        <w:rPr>
          <w:rFonts w:ascii="Times New Roman" w:eastAsia="Times New Roman" w:hAnsi="Times New Roman" w:cs="Times New Roman"/>
          <w:sz w:val="28"/>
          <w:szCs w:val="28"/>
          <w:lang w:eastAsia="ru-RU"/>
        </w:rPr>
        <w:t xml:space="preserve"> Кишиневом, стали покупать жилье в городе Дубоссары и городе Рыбниц</w:t>
      </w:r>
      <w:r w:rsidR="00815DB0" w:rsidRPr="00F7091E">
        <w:rPr>
          <w:rFonts w:ascii="Times New Roman" w:eastAsia="Times New Roman" w:hAnsi="Times New Roman" w:cs="Times New Roman"/>
          <w:sz w:val="28"/>
          <w:szCs w:val="28"/>
          <w:lang w:eastAsia="ru-RU"/>
        </w:rPr>
        <w:t>е</w:t>
      </w:r>
      <w:r w:rsidRPr="00F7091E">
        <w:rPr>
          <w:rFonts w:ascii="Times New Roman" w:eastAsia="Times New Roman" w:hAnsi="Times New Roman" w:cs="Times New Roman"/>
          <w:sz w:val="28"/>
          <w:szCs w:val="28"/>
          <w:lang w:eastAsia="ru-RU"/>
        </w:rPr>
        <w:t xml:space="preserve">, в виду притока беженцев - граждан Украины также увеличился спрос на приобретение жилья в вышеуказанных городах (районах). </w:t>
      </w:r>
    </w:p>
    <w:p w14:paraId="5976035F" w14:textId="6AF484B6"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Также в ходе выполнения мероприятий по реализации программы при подборе жилых помещений на рынке недвижимости выявились трудности в своевременном приобретении жилья и реализации указанной программы: продавцы жилых помещений отказываются участвовать в данной программе в связи с тем, что в соответствии с договором, им необходимо реализовать свою недвижимость за рубли </w:t>
      </w:r>
      <w:r w:rsidR="000A204C" w:rsidRPr="00F7091E">
        <w:rPr>
          <w:rFonts w:ascii="Times New Roman" w:eastAsia="Times New Roman" w:hAnsi="Times New Roman" w:cs="Times New Roman"/>
          <w:sz w:val="28"/>
          <w:szCs w:val="28"/>
          <w:lang w:eastAsia="ru-RU"/>
        </w:rPr>
        <w:t>Приднестровской Молдавской Республики</w:t>
      </w:r>
      <w:r w:rsidRPr="00F7091E">
        <w:rPr>
          <w:rFonts w:ascii="Times New Roman" w:eastAsia="Times New Roman" w:hAnsi="Times New Roman" w:cs="Times New Roman"/>
          <w:sz w:val="28"/>
          <w:szCs w:val="28"/>
          <w:lang w:eastAsia="ru-RU"/>
        </w:rPr>
        <w:t>.</w:t>
      </w:r>
    </w:p>
    <w:p w14:paraId="1F6C2B7B" w14:textId="411DB7BA" w:rsidR="00B715BA" w:rsidRPr="00F7091E" w:rsidRDefault="00B715BA" w:rsidP="00485B4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целом выполнение Программы показало положительный результат и 39 жилых помещений (квартир и жилых домов) были предоставлены по договорам социального найма лицам из числа детей-сирот и детей, оставшихся без попечения родителей, состоящих на учете в качестве нуждающихся в улучшении жилищных условий, что является социально значимым.</w:t>
      </w:r>
    </w:p>
    <w:p w14:paraId="13CCCA9A" w14:textId="75630566"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то же время в процессе реализации государственной целевой программы государственные администрации городов </w:t>
      </w:r>
      <w:r w:rsidR="00AA13DD" w:rsidRPr="00F7091E">
        <w:rPr>
          <w:rFonts w:ascii="Times New Roman" w:eastAsia="Calibri" w:hAnsi="Times New Roman" w:cs="Times New Roman"/>
          <w:sz w:val="28"/>
          <w:szCs w:val="28"/>
        </w:rPr>
        <w:t>(</w:t>
      </w:r>
      <w:r w:rsidRPr="00F7091E">
        <w:rPr>
          <w:rFonts w:ascii="Times New Roman" w:eastAsia="Calibri" w:hAnsi="Times New Roman" w:cs="Times New Roman"/>
          <w:sz w:val="28"/>
          <w:szCs w:val="28"/>
        </w:rPr>
        <w:t>районов</w:t>
      </w:r>
      <w:r w:rsidR="00AA13DD" w:rsidRPr="00F7091E">
        <w:rPr>
          <w:rFonts w:ascii="Times New Roman" w:eastAsia="Calibri" w:hAnsi="Times New Roman" w:cs="Times New Roman"/>
          <w:sz w:val="28"/>
          <w:szCs w:val="28"/>
        </w:rPr>
        <w:t>) Приднестровской Молдавской Республики</w:t>
      </w:r>
      <w:r w:rsidRPr="00F7091E">
        <w:rPr>
          <w:rFonts w:ascii="Times New Roman" w:eastAsia="Calibri" w:hAnsi="Times New Roman" w:cs="Times New Roman"/>
          <w:sz w:val="28"/>
          <w:szCs w:val="28"/>
        </w:rPr>
        <w:t xml:space="preserve">, в основном, столкнулись с трудностями при подборе жилья. Как правило, жилые помещения приобретаются государственными администрациями на вторичном рынке жилья, при этом большая часть такого жилья строилась в 1960-1990-е годы прошлого столетия, когда действовали другие социальные стандарты: жилая площадь предоставлялась из расчета не менее восьми квадратных метров на человека. Исходя из этого, основная масса жилых помещений на вторичном рынке представляет собой малогабаритное жилье. Данный фактор существенным образом осложняет подбор жилых помещений на территории городов </w:t>
      </w:r>
      <w:r w:rsidR="00FC6F39" w:rsidRPr="00F7091E">
        <w:rPr>
          <w:rFonts w:ascii="Times New Roman" w:eastAsia="Calibri" w:hAnsi="Times New Roman" w:cs="Times New Roman"/>
          <w:sz w:val="28"/>
          <w:szCs w:val="28"/>
        </w:rPr>
        <w:t>(</w:t>
      </w:r>
      <w:r w:rsidRPr="00F7091E">
        <w:rPr>
          <w:rFonts w:ascii="Times New Roman" w:eastAsia="Calibri" w:hAnsi="Times New Roman" w:cs="Times New Roman"/>
          <w:sz w:val="28"/>
          <w:szCs w:val="28"/>
        </w:rPr>
        <w:t>районов</w:t>
      </w:r>
      <w:r w:rsidR="00FC6F39" w:rsidRPr="00F7091E">
        <w:rPr>
          <w:rFonts w:ascii="Times New Roman" w:eastAsia="Calibri" w:hAnsi="Times New Roman" w:cs="Times New Roman"/>
          <w:sz w:val="28"/>
          <w:szCs w:val="28"/>
        </w:rPr>
        <w:t>) Приднестровской Молдавской Республики</w:t>
      </w:r>
      <w:r w:rsidRPr="00F7091E">
        <w:rPr>
          <w:rFonts w:ascii="Times New Roman" w:eastAsia="Calibri" w:hAnsi="Times New Roman" w:cs="Times New Roman"/>
          <w:sz w:val="28"/>
          <w:szCs w:val="28"/>
        </w:rPr>
        <w:t xml:space="preserve">, приводя к необходимости приобретения жилых помещений, не соответствующих действующей в настоящее время норме предоставления жилой площади. </w:t>
      </w:r>
    </w:p>
    <w:p w14:paraId="32854346" w14:textId="29E826C3" w:rsidR="00B715BA" w:rsidRPr="00F7091E" w:rsidRDefault="00B715BA" w:rsidP="00485B4E">
      <w:pPr>
        <w:tabs>
          <w:tab w:val="left" w:pos="808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По сведениям, поступившим из </w:t>
      </w:r>
      <w:r w:rsidR="00032CFF" w:rsidRPr="00F7091E">
        <w:rPr>
          <w:rFonts w:ascii="Times New Roman" w:eastAsia="Times New Roman" w:hAnsi="Times New Roman" w:cs="Times New Roman"/>
          <w:sz w:val="28"/>
          <w:szCs w:val="28"/>
          <w:lang w:eastAsia="ru-RU"/>
        </w:rPr>
        <w:t>г</w:t>
      </w:r>
      <w:r w:rsidRPr="00F7091E">
        <w:rPr>
          <w:rFonts w:ascii="Times New Roman" w:eastAsia="Times New Roman" w:hAnsi="Times New Roman" w:cs="Times New Roman"/>
          <w:sz w:val="28"/>
          <w:szCs w:val="28"/>
          <w:lang w:eastAsia="ru-RU"/>
        </w:rPr>
        <w:t>осударственных администраций городов и районов Приднестровской Молдавской Республики общая сумма, необходимая для обеспечения благоустроенным жильем детей-сирот и детей, оставшихся без попечения родителей, лиц из их числа, состоящих в очереди на получение жилого помещения (1 231 человек), составляет примерно 291 746 805 рублей</w:t>
      </w:r>
      <w:r w:rsidR="004B6107" w:rsidRPr="00F7091E">
        <w:rPr>
          <w:rFonts w:ascii="Times New Roman" w:eastAsia="Times New Roman" w:hAnsi="Times New Roman" w:cs="Times New Roman"/>
          <w:sz w:val="28"/>
          <w:szCs w:val="28"/>
          <w:lang w:eastAsia="ru-RU"/>
        </w:rPr>
        <w:t xml:space="preserve"> </w:t>
      </w:r>
      <w:r w:rsidR="00CE19B0" w:rsidRPr="00F7091E">
        <w:rPr>
          <w:rFonts w:ascii="Times New Roman" w:hAnsi="Times New Roman" w:cs="Times New Roman"/>
          <w:sz w:val="28"/>
          <w:szCs w:val="28"/>
        </w:rPr>
        <w:t>Приднестровской Молдавской Республики</w:t>
      </w:r>
      <w:r w:rsidRPr="00F7091E">
        <w:rPr>
          <w:rFonts w:ascii="Times New Roman" w:eastAsia="Times New Roman" w:hAnsi="Times New Roman" w:cs="Times New Roman"/>
          <w:sz w:val="28"/>
          <w:szCs w:val="28"/>
          <w:lang w:eastAsia="ru-RU"/>
        </w:rPr>
        <w:t>,</w:t>
      </w:r>
    </w:p>
    <w:p w14:paraId="3D72994A" w14:textId="77777777" w:rsidR="00B715BA" w:rsidRPr="00F7091E" w:rsidRDefault="00B715BA"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том числе по городам и районам республики:</w:t>
      </w:r>
    </w:p>
    <w:p w14:paraId="706F82F2" w14:textId="0D45603F" w:rsidR="00463933" w:rsidRPr="00F7091E" w:rsidRDefault="00463933" w:rsidP="00485B4E">
      <w:pPr>
        <w:spacing w:after="0" w:line="240" w:lineRule="auto"/>
        <w:ind w:firstLine="851"/>
        <w:jc w:val="right"/>
        <w:rPr>
          <w:rFonts w:ascii="Times New Roman" w:eastAsia="Calibri" w:hAnsi="Times New Roman" w:cs="Times New Roman"/>
          <w:sz w:val="24"/>
          <w:szCs w:val="24"/>
        </w:rPr>
      </w:pPr>
      <w:r w:rsidRPr="00F7091E">
        <w:rPr>
          <w:rFonts w:ascii="Times New Roman" w:eastAsia="Calibri" w:hAnsi="Times New Roman" w:cs="Times New Roman"/>
          <w:sz w:val="24"/>
          <w:szCs w:val="24"/>
        </w:rPr>
        <w:lastRenderedPageBreak/>
        <w:t xml:space="preserve">Таблица № </w:t>
      </w:r>
      <w:r w:rsidR="00957A64" w:rsidRPr="00F7091E">
        <w:rPr>
          <w:rFonts w:ascii="Times New Roman" w:eastAsia="Calibri" w:hAnsi="Times New Roman" w:cs="Times New Roman"/>
          <w:sz w:val="24"/>
          <w:szCs w:val="24"/>
        </w:rPr>
        <w:t>7</w:t>
      </w:r>
      <w:r w:rsidR="00CB4DDE" w:rsidRPr="00F7091E">
        <w:rPr>
          <w:rFonts w:ascii="Times New Roman" w:eastAsia="Calibri" w:hAnsi="Times New Roman" w:cs="Times New Roman"/>
          <w:sz w:val="24"/>
          <w:szCs w:val="24"/>
        </w:rPr>
        <w:t>3</w:t>
      </w:r>
    </w:p>
    <w:p w14:paraId="00FF80AB" w14:textId="77777777" w:rsidR="00463933" w:rsidRPr="00F7091E" w:rsidRDefault="00463933" w:rsidP="00485B4E">
      <w:pPr>
        <w:spacing w:after="0" w:line="240" w:lineRule="auto"/>
        <w:ind w:firstLine="851"/>
        <w:jc w:val="both"/>
        <w:rPr>
          <w:rFonts w:ascii="Times New Roman" w:eastAsia="Times New Roman" w:hAnsi="Times New Roman" w:cs="Times New Roman"/>
          <w:sz w:val="28"/>
          <w:szCs w:val="28"/>
          <w:lang w:eastAsia="ru-RU"/>
        </w:rPr>
      </w:pPr>
    </w:p>
    <w:tbl>
      <w:tblPr>
        <w:tblStyle w:val="380"/>
        <w:tblW w:w="0" w:type="auto"/>
        <w:jc w:val="center"/>
        <w:tblLook w:val="04A0" w:firstRow="1" w:lastRow="0" w:firstColumn="1" w:lastColumn="0" w:noHBand="0" w:noVBand="1"/>
      </w:tblPr>
      <w:tblGrid>
        <w:gridCol w:w="540"/>
        <w:gridCol w:w="3231"/>
        <w:gridCol w:w="5573"/>
      </w:tblGrid>
      <w:tr w:rsidR="009D28F3" w:rsidRPr="00F7091E" w14:paraId="45C90E27" w14:textId="77777777" w:rsidTr="009D28F3">
        <w:trPr>
          <w:jc w:val="center"/>
        </w:trPr>
        <w:tc>
          <w:tcPr>
            <w:tcW w:w="540" w:type="dxa"/>
          </w:tcPr>
          <w:p w14:paraId="64F7D23F"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 п/п</w:t>
            </w:r>
          </w:p>
        </w:tc>
        <w:tc>
          <w:tcPr>
            <w:tcW w:w="3231" w:type="dxa"/>
          </w:tcPr>
          <w:p w14:paraId="1249A896"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Наименование административно-территориальной единицы</w:t>
            </w:r>
          </w:p>
        </w:tc>
        <w:tc>
          <w:tcPr>
            <w:tcW w:w="5573" w:type="dxa"/>
          </w:tcPr>
          <w:p w14:paraId="2ED53E70" w14:textId="0A765242"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Сумма, необходимая для обеспечения очередников жильем из категории детей-сирот и детей, оставшихся без попечения родителей (</w:t>
            </w:r>
            <w:r w:rsidR="00032CFF" w:rsidRPr="00F7091E">
              <w:rPr>
                <w:rFonts w:ascii="Times New Roman" w:hAnsi="Times New Roman"/>
                <w:sz w:val="24"/>
                <w:szCs w:val="24"/>
              </w:rPr>
              <w:t>рублей Приднестровской Молдавской Республики</w:t>
            </w:r>
            <w:r w:rsidRPr="00F7091E">
              <w:rPr>
                <w:rFonts w:ascii="Times New Roman" w:hAnsi="Times New Roman"/>
                <w:sz w:val="24"/>
                <w:szCs w:val="24"/>
              </w:rPr>
              <w:t>)</w:t>
            </w:r>
          </w:p>
        </w:tc>
      </w:tr>
      <w:tr w:rsidR="009D28F3" w:rsidRPr="00F7091E" w14:paraId="68149406" w14:textId="77777777" w:rsidTr="009D28F3">
        <w:trPr>
          <w:jc w:val="center"/>
        </w:trPr>
        <w:tc>
          <w:tcPr>
            <w:tcW w:w="540" w:type="dxa"/>
          </w:tcPr>
          <w:p w14:paraId="4D30C23D" w14:textId="143E1717"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1</w:t>
            </w:r>
            <w:r w:rsidR="00FC6F39" w:rsidRPr="00F7091E">
              <w:rPr>
                <w:rFonts w:ascii="Times New Roman" w:hAnsi="Times New Roman"/>
                <w:sz w:val="24"/>
                <w:szCs w:val="24"/>
              </w:rPr>
              <w:t>.</w:t>
            </w:r>
          </w:p>
        </w:tc>
        <w:tc>
          <w:tcPr>
            <w:tcW w:w="3231" w:type="dxa"/>
          </w:tcPr>
          <w:p w14:paraId="6298705B" w14:textId="30633778"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 xml:space="preserve">Тирасполь </w:t>
            </w:r>
          </w:p>
        </w:tc>
        <w:tc>
          <w:tcPr>
            <w:tcW w:w="5573" w:type="dxa"/>
          </w:tcPr>
          <w:p w14:paraId="0D1B36DE"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83 468 385</w:t>
            </w:r>
          </w:p>
        </w:tc>
      </w:tr>
      <w:tr w:rsidR="009D28F3" w:rsidRPr="00F7091E" w14:paraId="7BF5105C" w14:textId="77777777" w:rsidTr="009D28F3">
        <w:trPr>
          <w:jc w:val="center"/>
        </w:trPr>
        <w:tc>
          <w:tcPr>
            <w:tcW w:w="540" w:type="dxa"/>
          </w:tcPr>
          <w:p w14:paraId="787F9EEA" w14:textId="2D088867"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2</w:t>
            </w:r>
            <w:r w:rsidR="00FC6F39" w:rsidRPr="00F7091E">
              <w:rPr>
                <w:rFonts w:ascii="Times New Roman" w:hAnsi="Times New Roman"/>
                <w:sz w:val="24"/>
                <w:szCs w:val="24"/>
              </w:rPr>
              <w:t>.</w:t>
            </w:r>
          </w:p>
        </w:tc>
        <w:tc>
          <w:tcPr>
            <w:tcW w:w="3231" w:type="dxa"/>
          </w:tcPr>
          <w:p w14:paraId="5300770F" w14:textId="68606AC0"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Днестровск</w:t>
            </w:r>
          </w:p>
        </w:tc>
        <w:tc>
          <w:tcPr>
            <w:tcW w:w="5573" w:type="dxa"/>
          </w:tcPr>
          <w:p w14:paraId="53E4649F"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1 188 000</w:t>
            </w:r>
          </w:p>
        </w:tc>
      </w:tr>
      <w:tr w:rsidR="009D28F3" w:rsidRPr="00F7091E" w14:paraId="5F4BB901" w14:textId="77777777" w:rsidTr="009D28F3">
        <w:trPr>
          <w:jc w:val="center"/>
        </w:trPr>
        <w:tc>
          <w:tcPr>
            <w:tcW w:w="540" w:type="dxa"/>
          </w:tcPr>
          <w:p w14:paraId="03818925" w14:textId="3B658FFD"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3</w:t>
            </w:r>
            <w:r w:rsidR="00FC6F39" w:rsidRPr="00F7091E">
              <w:rPr>
                <w:rFonts w:ascii="Times New Roman" w:hAnsi="Times New Roman"/>
                <w:sz w:val="24"/>
                <w:szCs w:val="24"/>
              </w:rPr>
              <w:t>.</w:t>
            </w:r>
          </w:p>
        </w:tc>
        <w:tc>
          <w:tcPr>
            <w:tcW w:w="3231" w:type="dxa"/>
          </w:tcPr>
          <w:p w14:paraId="1B76FD53" w14:textId="736E5E2F"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Бендеры</w:t>
            </w:r>
          </w:p>
        </w:tc>
        <w:tc>
          <w:tcPr>
            <w:tcW w:w="5573" w:type="dxa"/>
          </w:tcPr>
          <w:p w14:paraId="3EE12B6D"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37 422 000</w:t>
            </w:r>
          </w:p>
        </w:tc>
      </w:tr>
      <w:tr w:rsidR="009D28F3" w:rsidRPr="00F7091E" w14:paraId="0B992C7A" w14:textId="77777777" w:rsidTr="009D28F3">
        <w:trPr>
          <w:jc w:val="center"/>
        </w:trPr>
        <w:tc>
          <w:tcPr>
            <w:tcW w:w="540" w:type="dxa"/>
          </w:tcPr>
          <w:p w14:paraId="77055558" w14:textId="4251BC12"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4</w:t>
            </w:r>
            <w:r w:rsidR="00FC6F39" w:rsidRPr="00F7091E">
              <w:rPr>
                <w:rFonts w:ascii="Times New Roman" w:hAnsi="Times New Roman"/>
                <w:sz w:val="24"/>
                <w:szCs w:val="24"/>
              </w:rPr>
              <w:t>.</w:t>
            </w:r>
          </w:p>
        </w:tc>
        <w:tc>
          <w:tcPr>
            <w:tcW w:w="3231" w:type="dxa"/>
          </w:tcPr>
          <w:p w14:paraId="22A80615" w14:textId="7805CF07"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proofErr w:type="spellStart"/>
            <w:r w:rsidR="00B715BA" w:rsidRPr="00F7091E">
              <w:rPr>
                <w:rFonts w:ascii="Times New Roman" w:hAnsi="Times New Roman"/>
                <w:sz w:val="24"/>
                <w:szCs w:val="24"/>
              </w:rPr>
              <w:t>Слободзея</w:t>
            </w:r>
            <w:proofErr w:type="spellEnd"/>
            <w:r w:rsidR="00B715BA" w:rsidRPr="00F7091E">
              <w:rPr>
                <w:rFonts w:ascii="Times New Roman" w:hAnsi="Times New Roman"/>
                <w:sz w:val="24"/>
                <w:szCs w:val="24"/>
              </w:rPr>
              <w:t xml:space="preserve"> </w:t>
            </w:r>
          </w:p>
        </w:tc>
        <w:tc>
          <w:tcPr>
            <w:tcW w:w="5573" w:type="dxa"/>
          </w:tcPr>
          <w:p w14:paraId="22FE29E0"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68 928 420</w:t>
            </w:r>
          </w:p>
        </w:tc>
      </w:tr>
      <w:tr w:rsidR="009D28F3" w:rsidRPr="00F7091E" w14:paraId="3873A197" w14:textId="77777777" w:rsidTr="009D28F3">
        <w:trPr>
          <w:jc w:val="center"/>
        </w:trPr>
        <w:tc>
          <w:tcPr>
            <w:tcW w:w="540" w:type="dxa"/>
          </w:tcPr>
          <w:p w14:paraId="0E4BFD58" w14:textId="54A8CC3D"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5</w:t>
            </w:r>
            <w:r w:rsidR="00FC6F39" w:rsidRPr="00F7091E">
              <w:rPr>
                <w:rFonts w:ascii="Times New Roman" w:hAnsi="Times New Roman"/>
                <w:sz w:val="24"/>
                <w:szCs w:val="24"/>
              </w:rPr>
              <w:t>.</w:t>
            </w:r>
          </w:p>
        </w:tc>
        <w:tc>
          <w:tcPr>
            <w:tcW w:w="3231" w:type="dxa"/>
          </w:tcPr>
          <w:p w14:paraId="1442D537" w14:textId="333EE286"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Григориополь</w:t>
            </w:r>
          </w:p>
        </w:tc>
        <w:tc>
          <w:tcPr>
            <w:tcW w:w="5573" w:type="dxa"/>
          </w:tcPr>
          <w:p w14:paraId="62FA53F4"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27 258 000</w:t>
            </w:r>
          </w:p>
        </w:tc>
      </w:tr>
      <w:tr w:rsidR="009D28F3" w:rsidRPr="00F7091E" w14:paraId="3C2B7173" w14:textId="77777777" w:rsidTr="009D28F3">
        <w:trPr>
          <w:jc w:val="center"/>
        </w:trPr>
        <w:tc>
          <w:tcPr>
            <w:tcW w:w="540" w:type="dxa"/>
          </w:tcPr>
          <w:p w14:paraId="470AF18D" w14:textId="6AB027DC"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6</w:t>
            </w:r>
            <w:r w:rsidR="00FC6F39" w:rsidRPr="00F7091E">
              <w:rPr>
                <w:rFonts w:ascii="Times New Roman" w:hAnsi="Times New Roman"/>
                <w:sz w:val="24"/>
                <w:szCs w:val="24"/>
              </w:rPr>
              <w:t>.</w:t>
            </w:r>
          </w:p>
        </w:tc>
        <w:tc>
          <w:tcPr>
            <w:tcW w:w="3231" w:type="dxa"/>
          </w:tcPr>
          <w:p w14:paraId="09E183F2" w14:textId="01DB129B"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 xml:space="preserve">Дубоссары </w:t>
            </w:r>
          </w:p>
        </w:tc>
        <w:tc>
          <w:tcPr>
            <w:tcW w:w="5573" w:type="dxa"/>
          </w:tcPr>
          <w:p w14:paraId="2B8F8699"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15 775 500</w:t>
            </w:r>
          </w:p>
        </w:tc>
      </w:tr>
      <w:tr w:rsidR="009D28F3" w:rsidRPr="00F7091E" w14:paraId="60410950" w14:textId="77777777" w:rsidTr="009D28F3">
        <w:trPr>
          <w:jc w:val="center"/>
        </w:trPr>
        <w:tc>
          <w:tcPr>
            <w:tcW w:w="540" w:type="dxa"/>
          </w:tcPr>
          <w:p w14:paraId="69AC28C2" w14:textId="02F60BC0"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7</w:t>
            </w:r>
            <w:r w:rsidR="00FC6F39" w:rsidRPr="00F7091E">
              <w:rPr>
                <w:rFonts w:ascii="Times New Roman" w:hAnsi="Times New Roman"/>
                <w:sz w:val="24"/>
                <w:szCs w:val="24"/>
              </w:rPr>
              <w:t>.</w:t>
            </w:r>
          </w:p>
        </w:tc>
        <w:tc>
          <w:tcPr>
            <w:tcW w:w="3231" w:type="dxa"/>
          </w:tcPr>
          <w:p w14:paraId="0CA48E78" w14:textId="7B43F090"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 xml:space="preserve">Рыбница </w:t>
            </w:r>
          </w:p>
        </w:tc>
        <w:tc>
          <w:tcPr>
            <w:tcW w:w="5573" w:type="dxa"/>
          </w:tcPr>
          <w:p w14:paraId="1FFA4BF7"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54 862 500</w:t>
            </w:r>
          </w:p>
        </w:tc>
      </w:tr>
      <w:tr w:rsidR="009D28F3" w:rsidRPr="00F7091E" w14:paraId="4BC32A23" w14:textId="77777777" w:rsidTr="009D28F3">
        <w:trPr>
          <w:jc w:val="center"/>
        </w:trPr>
        <w:tc>
          <w:tcPr>
            <w:tcW w:w="540" w:type="dxa"/>
          </w:tcPr>
          <w:p w14:paraId="3A0F1FF3" w14:textId="342D7CA6" w:rsidR="00B715BA" w:rsidRPr="00F7091E" w:rsidRDefault="00B715BA" w:rsidP="00485B4E">
            <w:pPr>
              <w:tabs>
                <w:tab w:val="left" w:pos="8080"/>
              </w:tabs>
              <w:jc w:val="both"/>
              <w:rPr>
                <w:rFonts w:ascii="Times New Roman" w:hAnsi="Times New Roman"/>
                <w:sz w:val="24"/>
                <w:szCs w:val="24"/>
              </w:rPr>
            </w:pPr>
            <w:r w:rsidRPr="00F7091E">
              <w:rPr>
                <w:rFonts w:ascii="Times New Roman" w:hAnsi="Times New Roman"/>
                <w:sz w:val="24"/>
                <w:szCs w:val="24"/>
              </w:rPr>
              <w:t>8</w:t>
            </w:r>
            <w:r w:rsidR="00FC6F39" w:rsidRPr="00F7091E">
              <w:rPr>
                <w:rFonts w:ascii="Times New Roman" w:hAnsi="Times New Roman"/>
                <w:sz w:val="24"/>
                <w:szCs w:val="24"/>
              </w:rPr>
              <w:t>.</w:t>
            </w:r>
          </w:p>
        </w:tc>
        <w:tc>
          <w:tcPr>
            <w:tcW w:w="3231" w:type="dxa"/>
          </w:tcPr>
          <w:p w14:paraId="7149779B" w14:textId="0D8FD5C4" w:rsidR="00B715BA" w:rsidRPr="00F7091E" w:rsidRDefault="001C6E87" w:rsidP="00485B4E">
            <w:pPr>
              <w:tabs>
                <w:tab w:val="left" w:pos="8080"/>
              </w:tabs>
              <w:jc w:val="both"/>
              <w:rPr>
                <w:rFonts w:ascii="Times New Roman" w:hAnsi="Times New Roman"/>
                <w:sz w:val="24"/>
                <w:szCs w:val="24"/>
              </w:rPr>
            </w:pPr>
            <w:r w:rsidRPr="00F7091E">
              <w:rPr>
                <w:rFonts w:ascii="Times New Roman" w:hAnsi="Times New Roman"/>
                <w:sz w:val="24"/>
                <w:szCs w:val="24"/>
              </w:rPr>
              <w:t xml:space="preserve">город </w:t>
            </w:r>
            <w:r w:rsidR="00B715BA" w:rsidRPr="00F7091E">
              <w:rPr>
                <w:rFonts w:ascii="Times New Roman" w:hAnsi="Times New Roman"/>
                <w:sz w:val="24"/>
                <w:szCs w:val="24"/>
              </w:rPr>
              <w:t>Каменка</w:t>
            </w:r>
          </w:p>
        </w:tc>
        <w:tc>
          <w:tcPr>
            <w:tcW w:w="5573" w:type="dxa"/>
          </w:tcPr>
          <w:p w14:paraId="2A7E5658"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2 844 000</w:t>
            </w:r>
          </w:p>
        </w:tc>
      </w:tr>
      <w:tr w:rsidR="009D28F3" w:rsidRPr="00F7091E" w14:paraId="15391193" w14:textId="77777777" w:rsidTr="009D28F3">
        <w:trPr>
          <w:jc w:val="center"/>
        </w:trPr>
        <w:tc>
          <w:tcPr>
            <w:tcW w:w="540" w:type="dxa"/>
          </w:tcPr>
          <w:p w14:paraId="19345516" w14:textId="77777777" w:rsidR="00B715BA" w:rsidRPr="00F7091E" w:rsidRDefault="00B715BA" w:rsidP="00485B4E">
            <w:pPr>
              <w:tabs>
                <w:tab w:val="left" w:pos="8080"/>
              </w:tabs>
              <w:jc w:val="both"/>
              <w:rPr>
                <w:rFonts w:ascii="Times New Roman" w:hAnsi="Times New Roman"/>
                <w:sz w:val="24"/>
                <w:szCs w:val="24"/>
              </w:rPr>
            </w:pPr>
          </w:p>
        </w:tc>
        <w:tc>
          <w:tcPr>
            <w:tcW w:w="3231" w:type="dxa"/>
          </w:tcPr>
          <w:p w14:paraId="07B0F4B4"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Итого:</w:t>
            </w:r>
          </w:p>
        </w:tc>
        <w:tc>
          <w:tcPr>
            <w:tcW w:w="5573" w:type="dxa"/>
          </w:tcPr>
          <w:p w14:paraId="2AA84A59" w14:textId="77777777" w:rsidR="00B715BA" w:rsidRPr="00F7091E" w:rsidRDefault="00B715BA" w:rsidP="00485B4E">
            <w:pPr>
              <w:tabs>
                <w:tab w:val="left" w:pos="8080"/>
              </w:tabs>
              <w:jc w:val="center"/>
              <w:rPr>
                <w:rFonts w:ascii="Times New Roman" w:hAnsi="Times New Roman"/>
                <w:sz w:val="24"/>
                <w:szCs w:val="24"/>
              </w:rPr>
            </w:pPr>
            <w:r w:rsidRPr="00F7091E">
              <w:rPr>
                <w:rFonts w:ascii="Times New Roman" w:hAnsi="Times New Roman"/>
                <w:sz w:val="24"/>
                <w:szCs w:val="24"/>
              </w:rPr>
              <w:t>291 746 805</w:t>
            </w:r>
          </w:p>
        </w:tc>
      </w:tr>
    </w:tbl>
    <w:p w14:paraId="4963F4B1" w14:textId="77777777" w:rsidR="00B715BA" w:rsidRPr="00F7091E" w:rsidRDefault="00B715BA" w:rsidP="00485B4E">
      <w:pPr>
        <w:spacing w:after="0" w:line="240" w:lineRule="auto"/>
        <w:ind w:firstLine="567"/>
        <w:jc w:val="both"/>
        <w:rPr>
          <w:rFonts w:ascii="Times New Roman" w:eastAsia="Calibri" w:hAnsi="Times New Roman" w:cs="Times New Roman"/>
          <w:sz w:val="28"/>
          <w:szCs w:val="28"/>
        </w:rPr>
      </w:pPr>
    </w:p>
    <w:p w14:paraId="1AAEFE4C" w14:textId="65B9815D" w:rsidR="00B715BA" w:rsidRPr="00F7091E" w:rsidRDefault="00B715BA"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Рассчитанная сумма потребности на цели обеспечения жильем детей-сирот и детей, оставшихся без попечения родителей, в очередной раз свидетельствует о необходимости кардинального решения данного </w:t>
      </w:r>
      <w:proofErr w:type="gramStart"/>
      <w:r w:rsidRPr="00F7091E">
        <w:rPr>
          <w:rFonts w:ascii="Times New Roman" w:eastAsia="Calibri" w:hAnsi="Times New Roman" w:cs="Times New Roman"/>
          <w:sz w:val="28"/>
          <w:szCs w:val="28"/>
        </w:rPr>
        <w:t xml:space="preserve">вопроса,  </w:t>
      </w:r>
      <w:r w:rsidR="00330FB0" w:rsidRPr="00F7091E">
        <w:rPr>
          <w:rFonts w:ascii="Times New Roman" w:hAnsi="Times New Roman" w:cs="Times New Roman"/>
          <w:sz w:val="28"/>
          <w:szCs w:val="28"/>
        </w:rPr>
        <w:t>так</w:t>
      </w:r>
      <w:proofErr w:type="gramEnd"/>
      <w:r w:rsidR="00330FB0" w:rsidRPr="00F7091E">
        <w:rPr>
          <w:rFonts w:ascii="Times New Roman" w:hAnsi="Times New Roman" w:cs="Times New Roman"/>
          <w:sz w:val="28"/>
          <w:szCs w:val="28"/>
        </w:rPr>
        <w:t xml:space="preserve"> как</w:t>
      </w:r>
      <w:r w:rsidR="00330FB0" w:rsidRPr="00F7091E">
        <w:rPr>
          <w:rFonts w:ascii="Times New Roman" w:eastAsia="Calibri" w:hAnsi="Times New Roman" w:cs="Times New Roman"/>
          <w:sz w:val="28"/>
          <w:szCs w:val="28"/>
        </w:rPr>
        <w:t xml:space="preserve"> </w:t>
      </w:r>
      <w:r w:rsidRPr="00F7091E">
        <w:rPr>
          <w:rFonts w:ascii="Times New Roman" w:eastAsia="Calibri" w:hAnsi="Times New Roman" w:cs="Times New Roman"/>
          <w:sz w:val="28"/>
          <w:szCs w:val="28"/>
        </w:rPr>
        <w:t>количество граждан указанной категории, нуждающихся в жилье, неукоснительно растет, и только за 2022 год в льготную очередь было принято на учет 95 человек.</w:t>
      </w:r>
    </w:p>
    <w:p w14:paraId="465E74D6" w14:textId="0702A5A3" w:rsidR="005908D7" w:rsidRPr="00F7091E" w:rsidRDefault="00DB358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w:t>
      </w:r>
      <w:r w:rsidR="00307898"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продолжилась работа по </w:t>
      </w:r>
      <w:r w:rsidR="005908D7" w:rsidRPr="00F7091E">
        <w:rPr>
          <w:rFonts w:ascii="Times New Roman" w:hAnsi="Times New Roman" w:cs="Times New Roman"/>
          <w:sz w:val="28"/>
          <w:szCs w:val="28"/>
        </w:rPr>
        <w:t>совершенствовани</w:t>
      </w:r>
      <w:r w:rsidRPr="00F7091E">
        <w:rPr>
          <w:rFonts w:ascii="Times New Roman" w:hAnsi="Times New Roman" w:cs="Times New Roman"/>
          <w:sz w:val="28"/>
          <w:szCs w:val="28"/>
        </w:rPr>
        <w:t>ю</w:t>
      </w:r>
      <w:r w:rsidR="005908D7" w:rsidRPr="00F7091E">
        <w:rPr>
          <w:rFonts w:ascii="Times New Roman" w:hAnsi="Times New Roman" w:cs="Times New Roman"/>
          <w:sz w:val="28"/>
          <w:szCs w:val="28"/>
        </w:rPr>
        <w:t xml:space="preserve"> условий обучения в организациях образования, подведомственных Министерству по социальной защите и труду Приднестровской Молдавской Республики</w:t>
      </w:r>
      <w:r w:rsidRPr="00F7091E">
        <w:rPr>
          <w:rFonts w:ascii="Times New Roman" w:hAnsi="Times New Roman" w:cs="Times New Roman"/>
          <w:sz w:val="28"/>
          <w:szCs w:val="28"/>
        </w:rPr>
        <w:t>. И</w:t>
      </w:r>
      <w:r w:rsidR="005908D7" w:rsidRPr="00F7091E">
        <w:rPr>
          <w:rFonts w:ascii="Times New Roman" w:hAnsi="Times New Roman" w:cs="Times New Roman"/>
          <w:sz w:val="28"/>
          <w:szCs w:val="28"/>
        </w:rPr>
        <w:t xml:space="preserve">з средств </w:t>
      </w:r>
      <w:r w:rsidR="00951A2F" w:rsidRPr="00F7091E">
        <w:rPr>
          <w:rFonts w:ascii="Times New Roman" w:hAnsi="Times New Roman" w:cs="Times New Roman"/>
          <w:sz w:val="28"/>
          <w:szCs w:val="28"/>
        </w:rPr>
        <w:t>р</w:t>
      </w:r>
      <w:r w:rsidR="005908D7" w:rsidRPr="00F7091E">
        <w:rPr>
          <w:rFonts w:ascii="Times New Roman" w:hAnsi="Times New Roman" w:cs="Times New Roman"/>
          <w:sz w:val="28"/>
          <w:szCs w:val="28"/>
        </w:rPr>
        <w:t xml:space="preserve">еспубликанского бюджета выделено </w:t>
      </w:r>
      <w:r w:rsidR="00307898" w:rsidRPr="00F7091E">
        <w:rPr>
          <w:rFonts w:ascii="Times New Roman" w:hAnsi="Times New Roman" w:cs="Times New Roman"/>
          <w:sz w:val="28"/>
          <w:szCs w:val="28"/>
        </w:rPr>
        <w:t xml:space="preserve">3 542 244,00 </w:t>
      </w:r>
      <w:r w:rsidR="005908D7" w:rsidRPr="00F7091E">
        <w:rPr>
          <w:rFonts w:ascii="Times New Roman" w:hAnsi="Times New Roman" w:cs="Times New Roman"/>
          <w:sz w:val="28"/>
          <w:szCs w:val="28"/>
        </w:rPr>
        <w:t xml:space="preserve">рублей </w:t>
      </w:r>
      <w:r w:rsidR="00CE19B0" w:rsidRPr="00F7091E">
        <w:rPr>
          <w:rFonts w:ascii="Times New Roman" w:hAnsi="Times New Roman" w:cs="Times New Roman"/>
          <w:sz w:val="28"/>
          <w:szCs w:val="28"/>
        </w:rPr>
        <w:t>Приднестровской Молдавской Республики</w:t>
      </w:r>
      <w:r w:rsidR="005908D7" w:rsidRPr="00F7091E">
        <w:rPr>
          <w:rFonts w:ascii="Times New Roman" w:hAnsi="Times New Roman" w:cs="Times New Roman"/>
          <w:sz w:val="28"/>
          <w:szCs w:val="28"/>
        </w:rPr>
        <w:t xml:space="preserve"> на проведение ремонтно-строительных работ, оснащение учреждений бытовой техникой, компьютерной техникой, пополнение библиотечного фонда</w:t>
      </w:r>
      <w:r w:rsidR="00F52714" w:rsidRPr="00F7091E">
        <w:rPr>
          <w:rFonts w:ascii="Times New Roman" w:hAnsi="Times New Roman" w:cs="Times New Roman"/>
          <w:sz w:val="28"/>
          <w:szCs w:val="28"/>
        </w:rPr>
        <w:t>:</w:t>
      </w:r>
    </w:p>
    <w:p w14:paraId="30B51DAB" w14:textId="2EB889C7"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951A2F" w:rsidRPr="00F7091E">
        <w:rPr>
          <w:rFonts w:ascii="Times New Roman" w:hAnsi="Times New Roman" w:cs="Times New Roman"/>
          <w:sz w:val="28"/>
          <w:szCs w:val="28"/>
        </w:rPr>
        <w:t>в</w:t>
      </w:r>
      <w:r w:rsidRPr="00F7091E">
        <w:rPr>
          <w:rFonts w:ascii="Times New Roman" w:hAnsi="Times New Roman" w:cs="Times New Roman"/>
          <w:sz w:val="28"/>
          <w:szCs w:val="28"/>
        </w:rPr>
        <w:t xml:space="preserve"> </w:t>
      </w:r>
      <w:r w:rsidR="00B23534"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Парканская</w:t>
      </w:r>
      <w:proofErr w:type="spellEnd"/>
      <w:r w:rsidRPr="00F7091E">
        <w:rPr>
          <w:rFonts w:ascii="Times New Roman" w:hAnsi="Times New Roman" w:cs="Times New Roman"/>
          <w:sz w:val="28"/>
          <w:szCs w:val="28"/>
        </w:rPr>
        <w:t xml:space="preserve"> средняя общеобразовательная школа-интернат»: приобретены окна металлопластиковые, двери, стеклопакеты, мебель, строительные материалы, компьютерная техника;</w:t>
      </w:r>
    </w:p>
    <w:p w14:paraId="2F40007D" w14:textId="0A27A721"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951A2F" w:rsidRPr="00F7091E">
        <w:rPr>
          <w:rFonts w:ascii="Times New Roman" w:hAnsi="Times New Roman" w:cs="Times New Roman"/>
          <w:sz w:val="28"/>
          <w:szCs w:val="28"/>
        </w:rPr>
        <w:t xml:space="preserve">в </w:t>
      </w:r>
      <w:r w:rsidR="00B23534"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Попенкская</w:t>
      </w:r>
      <w:proofErr w:type="spellEnd"/>
      <w:r w:rsidRPr="00F7091E">
        <w:rPr>
          <w:rFonts w:ascii="Times New Roman" w:hAnsi="Times New Roman" w:cs="Times New Roman"/>
          <w:sz w:val="28"/>
          <w:szCs w:val="28"/>
        </w:rPr>
        <w:t xml:space="preserve"> школа-интернат для детей-сирот и детей, оставшихся без попечения родителей»: проведена замена наружных водопроводных сетей, приобретены строительные материалы, компьютерная техника;</w:t>
      </w:r>
    </w:p>
    <w:p w14:paraId="455F8D4F" w14:textId="1D6E9616"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951A2F" w:rsidRPr="00F7091E">
        <w:rPr>
          <w:rFonts w:ascii="Times New Roman" w:hAnsi="Times New Roman" w:cs="Times New Roman"/>
          <w:sz w:val="28"/>
          <w:szCs w:val="28"/>
        </w:rPr>
        <w:t xml:space="preserve">в </w:t>
      </w:r>
      <w:r w:rsidR="00B23534"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«Специальная (коррекционная) общеобразовательная школа-интернат I-II, V видов»: произведен капитальный ремонт спального корпуса, закуплены учебные и наглядные пособия, книги и периодические издания, учебники, приобретена мебель и оборудование;</w:t>
      </w:r>
    </w:p>
    <w:p w14:paraId="7DBCD7A0" w14:textId="131BEF84"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951A2F" w:rsidRPr="00F7091E">
        <w:rPr>
          <w:rFonts w:ascii="Times New Roman" w:hAnsi="Times New Roman" w:cs="Times New Roman"/>
          <w:sz w:val="28"/>
          <w:szCs w:val="28"/>
        </w:rPr>
        <w:t xml:space="preserve">в </w:t>
      </w:r>
      <w:r w:rsidR="00B23534"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 xml:space="preserve">«Бендерская специальная (коррекционная) школа интернат III, IV, VII видов: провели капитальный ремонт здания, приобретены транспортное средство- автомобиль </w:t>
      </w:r>
      <w:r w:rsidRPr="00F7091E">
        <w:rPr>
          <w:rFonts w:ascii="Times New Roman" w:hAnsi="Times New Roman" w:cs="Times New Roman"/>
          <w:sz w:val="28"/>
          <w:szCs w:val="28"/>
        </w:rPr>
        <w:lastRenderedPageBreak/>
        <w:t>ГАЗ, строительные материалы, компьютерная техника, осуществлен монтаж локальной сети передачи, спил и валка;</w:t>
      </w:r>
    </w:p>
    <w:p w14:paraId="50A923B6" w14:textId="7D6AF2F5"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 </w:t>
      </w:r>
      <w:r w:rsidR="00951A2F" w:rsidRPr="00F7091E">
        <w:rPr>
          <w:rFonts w:ascii="Times New Roman" w:hAnsi="Times New Roman" w:cs="Times New Roman"/>
          <w:sz w:val="28"/>
          <w:szCs w:val="28"/>
        </w:rPr>
        <w:t xml:space="preserve">в </w:t>
      </w:r>
      <w:r w:rsidR="00B23534"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w:t>
      </w:r>
      <w:proofErr w:type="spellStart"/>
      <w:r w:rsidRPr="00F7091E">
        <w:rPr>
          <w:rFonts w:ascii="Times New Roman" w:hAnsi="Times New Roman" w:cs="Times New Roman"/>
          <w:sz w:val="28"/>
          <w:szCs w:val="28"/>
        </w:rPr>
        <w:t>Глинойская</w:t>
      </w:r>
      <w:proofErr w:type="spellEnd"/>
      <w:r w:rsidRPr="00F7091E">
        <w:rPr>
          <w:rFonts w:ascii="Times New Roman" w:hAnsi="Times New Roman" w:cs="Times New Roman"/>
          <w:sz w:val="28"/>
          <w:szCs w:val="28"/>
        </w:rPr>
        <w:t xml:space="preserve"> специальная (коррекционная) школа-интернат для детей-сирот и детей, оставшихся без попечения родителей VIII вида»: приобретены оконные блоки, строительные материалы, учебные и наглядные пособия, книги и периодические издания, учебники, компьютерная техника;</w:t>
      </w:r>
    </w:p>
    <w:p w14:paraId="03CBF070" w14:textId="43AB2877"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е) </w:t>
      </w:r>
      <w:r w:rsidR="00B23534"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«Бендерский детский дом для детей-сирот и детей, оставшихся без попечения родителей»: проведены капитальные работы по устройству навеса для автомобилей, приобретены мебель, компьютерная техника, оборудование, качели для игровой площадки;</w:t>
      </w:r>
    </w:p>
    <w:p w14:paraId="41D39AB5" w14:textId="4A8852E7" w:rsidR="00F52714" w:rsidRPr="00F7091E" w:rsidRDefault="00F5271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ж) </w:t>
      </w:r>
      <w:r w:rsidR="00951A2F" w:rsidRPr="00F7091E">
        <w:rPr>
          <w:rFonts w:ascii="Times New Roman" w:hAnsi="Times New Roman" w:cs="Times New Roman"/>
          <w:sz w:val="28"/>
          <w:szCs w:val="28"/>
        </w:rPr>
        <w:t xml:space="preserve">в </w:t>
      </w:r>
      <w:r w:rsidR="00B64A81" w:rsidRPr="00F7091E">
        <w:rPr>
          <w:rFonts w:ascii="Times New Roman" w:hAnsi="Times New Roman" w:cs="Times New Roman"/>
          <w:sz w:val="28"/>
          <w:szCs w:val="28"/>
        </w:rPr>
        <w:t xml:space="preserve">государственное учреждение </w:t>
      </w:r>
      <w:r w:rsidRPr="00F7091E">
        <w:rPr>
          <w:rFonts w:ascii="Times New Roman" w:hAnsi="Times New Roman" w:cs="Times New Roman"/>
          <w:sz w:val="28"/>
          <w:szCs w:val="28"/>
        </w:rPr>
        <w:t>«Республиканский специализированный Дом ребёнка»: проведена пропитка деревянных конструкций, приобретено оборудование и мебель;</w:t>
      </w:r>
    </w:p>
    <w:p w14:paraId="6DE2D70F" w14:textId="0AF7943F" w:rsidR="00F52714" w:rsidRPr="00F7091E" w:rsidRDefault="00CB2D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w:t>
      </w:r>
      <w:r w:rsidR="00F52714" w:rsidRPr="00F7091E">
        <w:rPr>
          <w:rFonts w:ascii="Times New Roman" w:hAnsi="Times New Roman" w:cs="Times New Roman"/>
          <w:sz w:val="28"/>
          <w:szCs w:val="28"/>
        </w:rPr>
        <w:t xml:space="preserve">) </w:t>
      </w:r>
      <w:r w:rsidR="00951A2F" w:rsidRPr="00F7091E">
        <w:rPr>
          <w:rFonts w:ascii="Times New Roman" w:hAnsi="Times New Roman" w:cs="Times New Roman"/>
          <w:sz w:val="28"/>
          <w:szCs w:val="28"/>
        </w:rPr>
        <w:t xml:space="preserve">в </w:t>
      </w:r>
      <w:r w:rsidR="00B64A81" w:rsidRPr="00F7091E">
        <w:rPr>
          <w:rFonts w:ascii="Times New Roman" w:hAnsi="Times New Roman" w:cs="Times New Roman"/>
          <w:sz w:val="28"/>
          <w:szCs w:val="28"/>
        </w:rPr>
        <w:t xml:space="preserve">государственное учреждение </w:t>
      </w:r>
      <w:r w:rsidR="00F52714" w:rsidRPr="00F7091E">
        <w:rPr>
          <w:rFonts w:ascii="Times New Roman" w:hAnsi="Times New Roman" w:cs="Times New Roman"/>
          <w:sz w:val="28"/>
          <w:szCs w:val="28"/>
        </w:rPr>
        <w:t>«Республиканский реабилитационный центр для детей инвалидов»: приобретена мебель.</w:t>
      </w:r>
    </w:p>
    <w:p w14:paraId="56FEF673" w14:textId="77777777" w:rsidR="006A3D3B" w:rsidRDefault="006A3D3B" w:rsidP="00485B4E">
      <w:pPr>
        <w:spacing w:after="0" w:line="240" w:lineRule="auto"/>
        <w:ind w:firstLine="851"/>
        <w:jc w:val="right"/>
        <w:rPr>
          <w:rFonts w:ascii="Times New Roman" w:hAnsi="Times New Roman" w:cs="Times New Roman"/>
          <w:sz w:val="24"/>
          <w:szCs w:val="24"/>
        </w:rPr>
      </w:pPr>
    </w:p>
    <w:p w14:paraId="32615B54" w14:textId="7FE7492B" w:rsidR="001C152B" w:rsidRPr="00F7091E" w:rsidRDefault="00A60A4B"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7</w:t>
      </w:r>
      <w:r w:rsidR="00CB4DDE" w:rsidRPr="00F7091E">
        <w:rPr>
          <w:rFonts w:ascii="Times New Roman" w:hAnsi="Times New Roman" w:cs="Times New Roman"/>
          <w:sz w:val="24"/>
          <w:szCs w:val="24"/>
        </w:rPr>
        <w:t>4</w:t>
      </w:r>
    </w:p>
    <w:p w14:paraId="5BF9692D" w14:textId="77777777" w:rsidR="00957A64" w:rsidRPr="00F7091E" w:rsidRDefault="00957A64" w:rsidP="00485B4E">
      <w:pPr>
        <w:spacing w:after="0" w:line="240" w:lineRule="auto"/>
        <w:ind w:firstLine="851"/>
        <w:jc w:val="right"/>
        <w:rPr>
          <w:rFonts w:ascii="Times New Roman" w:hAnsi="Times New Roman" w:cs="Times New Roman"/>
          <w:sz w:val="24"/>
          <w:szCs w:val="24"/>
        </w:rPr>
      </w:pPr>
    </w:p>
    <w:tbl>
      <w:tblPr>
        <w:tblW w:w="1034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2126"/>
      </w:tblGrid>
      <w:tr w:rsidR="00883238" w:rsidRPr="00F7091E" w14:paraId="1029DFC5" w14:textId="77777777" w:rsidTr="00883238">
        <w:tc>
          <w:tcPr>
            <w:tcW w:w="567" w:type="dxa"/>
            <w:tcBorders>
              <w:top w:val="single" w:sz="4" w:space="0" w:color="auto"/>
              <w:left w:val="single" w:sz="4" w:space="0" w:color="auto"/>
              <w:bottom w:val="single" w:sz="4" w:space="0" w:color="auto"/>
              <w:right w:val="single" w:sz="4" w:space="0" w:color="auto"/>
            </w:tcBorders>
          </w:tcPr>
          <w:p w14:paraId="0A44BE04" w14:textId="77777777" w:rsidR="00883238" w:rsidRPr="00F7091E" w:rsidRDefault="00883238" w:rsidP="00485B4E">
            <w:pPr>
              <w:spacing w:after="0" w:line="240" w:lineRule="auto"/>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3A4AB1" w14:textId="77777777"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Организация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50145B" w14:textId="0C9C7E04" w:rsidR="00883238" w:rsidRPr="00F7091E" w:rsidRDefault="00883238" w:rsidP="00301466">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Расходы, руб</w:t>
            </w:r>
            <w:r w:rsidR="00301466" w:rsidRPr="00F7091E">
              <w:rPr>
                <w:rFonts w:ascii="Times New Roman" w:hAnsi="Times New Roman" w:cs="Times New Roman"/>
                <w:sz w:val="24"/>
                <w:szCs w:val="24"/>
              </w:rPr>
              <w:t>лей Приднестровской Молдавской Республики</w:t>
            </w:r>
          </w:p>
        </w:tc>
      </w:tr>
      <w:tr w:rsidR="00883238" w:rsidRPr="00F7091E" w14:paraId="6CEE40B3" w14:textId="77777777" w:rsidTr="00883238">
        <w:tc>
          <w:tcPr>
            <w:tcW w:w="567" w:type="dxa"/>
            <w:tcBorders>
              <w:top w:val="single" w:sz="4" w:space="0" w:color="auto"/>
              <w:left w:val="single" w:sz="4" w:space="0" w:color="auto"/>
              <w:bottom w:val="single" w:sz="4" w:space="0" w:color="auto"/>
              <w:right w:val="single" w:sz="4" w:space="0" w:color="auto"/>
            </w:tcBorders>
          </w:tcPr>
          <w:p w14:paraId="317A5405" w14:textId="1EE826C0"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3CF61A49"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ГОУ «</w:t>
            </w:r>
            <w:proofErr w:type="spellStart"/>
            <w:r w:rsidRPr="00F7091E">
              <w:rPr>
                <w:rFonts w:ascii="Times New Roman" w:hAnsi="Times New Roman" w:cs="Times New Roman"/>
                <w:sz w:val="24"/>
                <w:szCs w:val="24"/>
              </w:rPr>
              <w:t>Парканская</w:t>
            </w:r>
            <w:proofErr w:type="spellEnd"/>
            <w:r w:rsidRPr="00F7091E">
              <w:rPr>
                <w:rFonts w:ascii="Times New Roman" w:hAnsi="Times New Roman" w:cs="Times New Roman"/>
                <w:sz w:val="24"/>
                <w:szCs w:val="24"/>
              </w:rPr>
              <w:t xml:space="preserve"> СОШ-И»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5B2D86" w14:textId="77777777" w:rsidR="00883238" w:rsidRPr="00F7091E" w:rsidRDefault="0088323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210353,00</w:t>
            </w:r>
          </w:p>
        </w:tc>
      </w:tr>
      <w:tr w:rsidR="00883238" w:rsidRPr="00F7091E" w14:paraId="2BDD1098" w14:textId="77777777" w:rsidTr="00883238">
        <w:tc>
          <w:tcPr>
            <w:tcW w:w="567" w:type="dxa"/>
            <w:tcBorders>
              <w:top w:val="single" w:sz="4" w:space="0" w:color="auto"/>
              <w:left w:val="single" w:sz="4" w:space="0" w:color="auto"/>
              <w:bottom w:val="single" w:sz="4" w:space="0" w:color="auto"/>
              <w:right w:val="single" w:sz="4" w:space="0" w:color="auto"/>
            </w:tcBorders>
          </w:tcPr>
          <w:p w14:paraId="0B34F6C3" w14:textId="4B236499"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09EB4154"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ГОУ «</w:t>
            </w:r>
            <w:proofErr w:type="spellStart"/>
            <w:r w:rsidRPr="00F7091E">
              <w:rPr>
                <w:rFonts w:ascii="Times New Roman" w:hAnsi="Times New Roman" w:cs="Times New Roman"/>
                <w:sz w:val="24"/>
                <w:szCs w:val="24"/>
              </w:rPr>
              <w:t>Попенкская</w:t>
            </w:r>
            <w:proofErr w:type="spellEnd"/>
            <w:r w:rsidRPr="00F7091E">
              <w:rPr>
                <w:rFonts w:ascii="Times New Roman" w:hAnsi="Times New Roman" w:cs="Times New Roman"/>
                <w:sz w:val="24"/>
                <w:szCs w:val="24"/>
              </w:rPr>
              <w:t xml:space="preserve"> Ш-И для детей сирот и детей, 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35E69E" w14:textId="77777777" w:rsidR="00883238" w:rsidRPr="00F7091E" w:rsidRDefault="0088323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272121,00</w:t>
            </w:r>
          </w:p>
        </w:tc>
      </w:tr>
      <w:tr w:rsidR="00883238" w:rsidRPr="00F7091E" w14:paraId="468A079F" w14:textId="77777777" w:rsidTr="00883238">
        <w:tc>
          <w:tcPr>
            <w:tcW w:w="567" w:type="dxa"/>
            <w:tcBorders>
              <w:top w:val="single" w:sz="4" w:space="0" w:color="auto"/>
              <w:left w:val="single" w:sz="4" w:space="0" w:color="auto"/>
              <w:bottom w:val="single" w:sz="4" w:space="0" w:color="auto"/>
              <w:right w:val="single" w:sz="4" w:space="0" w:color="auto"/>
            </w:tcBorders>
          </w:tcPr>
          <w:p w14:paraId="5AD25ED9" w14:textId="27D71B0C"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538D9D8C"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ГОУ «С(К)ОШ-И I-II, V видов» г. Тирасполь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E1E137" w14:textId="77777777" w:rsidR="00883238" w:rsidRPr="00F7091E" w:rsidRDefault="0088323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1188937,00</w:t>
            </w:r>
          </w:p>
        </w:tc>
      </w:tr>
      <w:tr w:rsidR="00883238" w:rsidRPr="00F7091E" w14:paraId="70024099" w14:textId="77777777" w:rsidTr="00883238">
        <w:tc>
          <w:tcPr>
            <w:tcW w:w="567" w:type="dxa"/>
            <w:tcBorders>
              <w:top w:val="single" w:sz="4" w:space="0" w:color="auto"/>
              <w:left w:val="single" w:sz="4" w:space="0" w:color="auto"/>
              <w:bottom w:val="single" w:sz="4" w:space="0" w:color="auto"/>
              <w:right w:val="single" w:sz="4" w:space="0" w:color="auto"/>
            </w:tcBorders>
          </w:tcPr>
          <w:p w14:paraId="3853365B" w14:textId="0235708F"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6B59017F"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ГОУ «Бендерская С(К)ОШ-И III, IV, VII видов»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9B4711" w14:textId="77777777" w:rsidR="00883238" w:rsidRPr="00F7091E" w:rsidRDefault="0030789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998641,00</w:t>
            </w:r>
          </w:p>
        </w:tc>
      </w:tr>
      <w:tr w:rsidR="00883238" w:rsidRPr="00F7091E" w14:paraId="3592BF7F" w14:textId="77777777" w:rsidTr="00883238">
        <w:tc>
          <w:tcPr>
            <w:tcW w:w="567" w:type="dxa"/>
            <w:tcBorders>
              <w:top w:val="single" w:sz="4" w:space="0" w:color="auto"/>
              <w:left w:val="single" w:sz="4" w:space="0" w:color="auto"/>
              <w:bottom w:val="single" w:sz="4" w:space="0" w:color="auto"/>
              <w:right w:val="single" w:sz="4" w:space="0" w:color="auto"/>
            </w:tcBorders>
          </w:tcPr>
          <w:p w14:paraId="21751D3A" w14:textId="572BBF37"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24EF066D"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ГОУ «</w:t>
            </w:r>
            <w:proofErr w:type="spellStart"/>
            <w:r w:rsidRPr="00F7091E">
              <w:rPr>
                <w:rFonts w:ascii="Times New Roman" w:hAnsi="Times New Roman" w:cs="Times New Roman"/>
                <w:sz w:val="24"/>
                <w:szCs w:val="24"/>
              </w:rPr>
              <w:t>Глинойская</w:t>
            </w:r>
            <w:proofErr w:type="spellEnd"/>
            <w:r w:rsidRPr="00F7091E">
              <w:rPr>
                <w:rFonts w:ascii="Times New Roman" w:hAnsi="Times New Roman" w:cs="Times New Roman"/>
                <w:sz w:val="24"/>
                <w:szCs w:val="24"/>
              </w:rPr>
              <w:t xml:space="preserve"> С(К)ОШ-И для детей сирот и детей, оставшихся без попечения родителей, VIII вида»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D63A99" w14:textId="77777777" w:rsidR="00883238" w:rsidRPr="00F7091E" w:rsidRDefault="0030789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224342,00</w:t>
            </w:r>
          </w:p>
        </w:tc>
      </w:tr>
      <w:tr w:rsidR="00883238" w:rsidRPr="00F7091E" w14:paraId="68E47777" w14:textId="77777777" w:rsidTr="00883238">
        <w:tc>
          <w:tcPr>
            <w:tcW w:w="567" w:type="dxa"/>
            <w:tcBorders>
              <w:top w:val="single" w:sz="4" w:space="0" w:color="auto"/>
              <w:left w:val="single" w:sz="4" w:space="0" w:color="auto"/>
              <w:bottom w:val="single" w:sz="4" w:space="0" w:color="auto"/>
              <w:right w:val="single" w:sz="4" w:space="0" w:color="auto"/>
            </w:tcBorders>
          </w:tcPr>
          <w:p w14:paraId="59C942A7" w14:textId="445393B3"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190EEBF8"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ГОУ «Бендерский детский дом для детей сирот и детей, 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7F40C3" w14:textId="77777777" w:rsidR="00883238" w:rsidRPr="00F7091E" w:rsidRDefault="0030789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368537,00</w:t>
            </w:r>
          </w:p>
        </w:tc>
      </w:tr>
      <w:tr w:rsidR="00883238" w:rsidRPr="00F7091E" w14:paraId="59D58355" w14:textId="77777777" w:rsidTr="00883238">
        <w:tc>
          <w:tcPr>
            <w:tcW w:w="567" w:type="dxa"/>
            <w:tcBorders>
              <w:top w:val="single" w:sz="4" w:space="0" w:color="auto"/>
              <w:left w:val="single" w:sz="4" w:space="0" w:color="auto"/>
              <w:bottom w:val="single" w:sz="4" w:space="0" w:color="auto"/>
              <w:right w:val="single" w:sz="4" w:space="0" w:color="auto"/>
            </w:tcBorders>
          </w:tcPr>
          <w:p w14:paraId="1FC80F89" w14:textId="55560807"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5908C58C"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ГУ «Республиканский специализированный Дом ребенка»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8F7057" w14:textId="77777777" w:rsidR="00883238" w:rsidRPr="00F7091E" w:rsidRDefault="0030789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279313,00</w:t>
            </w:r>
          </w:p>
        </w:tc>
      </w:tr>
      <w:tr w:rsidR="00883238" w:rsidRPr="00F7091E" w14:paraId="2C356C2D" w14:textId="77777777" w:rsidTr="00883238">
        <w:tc>
          <w:tcPr>
            <w:tcW w:w="567" w:type="dxa"/>
            <w:tcBorders>
              <w:top w:val="single" w:sz="4" w:space="0" w:color="auto"/>
              <w:left w:val="single" w:sz="4" w:space="0" w:color="auto"/>
              <w:bottom w:val="single" w:sz="4" w:space="0" w:color="auto"/>
              <w:right w:val="single" w:sz="4" w:space="0" w:color="auto"/>
            </w:tcBorders>
          </w:tcPr>
          <w:p w14:paraId="6F1C49E3" w14:textId="607ED1C1" w:rsidR="00883238" w:rsidRPr="00F7091E" w:rsidRDefault="0088323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r w:rsidR="00951A2F" w:rsidRPr="00F7091E">
              <w:rPr>
                <w:rFonts w:ascii="Times New Roman" w:hAnsi="Times New Roman" w:cs="Times New Roman"/>
                <w:sz w:val="24"/>
                <w:szCs w:val="24"/>
              </w:rPr>
              <w:t>.</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2B4B8CE4"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ГУ «Республиканский реабилитационный центр для детей инвалидов»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68D163" w14:textId="77777777" w:rsidR="00883238" w:rsidRPr="00F7091E" w:rsidRDefault="00307898" w:rsidP="00485B4E">
            <w:pPr>
              <w:spacing w:after="0" w:line="240" w:lineRule="auto"/>
              <w:ind w:left="-108" w:right="-108"/>
              <w:jc w:val="center"/>
              <w:rPr>
                <w:rFonts w:ascii="Times New Roman" w:hAnsi="Times New Roman" w:cs="Times New Roman"/>
                <w:sz w:val="24"/>
                <w:szCs w:val="24"/>
              </w:rPr>
            </w:pPr>
            <w:r w:rsidRPr="00F7091E">
              <w:rPr>
                <w:rFonts w:ascii="Times New Roman" w:hAnsi="Times New Roman" w:cs="Times New Roman"/>
                <w:sz w:val="24"/>
                <w:szCs w:val="24"/>
              </w:rPr>
              <w:t>188 677,00</w:t>
            </w:r>
          </w:p>
        </w:tc>
      </w:tr>
      <w:tr w:rsidR="00883238" w:rsidRPr="00F7091E" w14:paraId="4D2E3666" w14:textId="77777777" w:rsidTr="00883238">
        <w:tc>
          <w:tcPr>
            <w:tcW w:w="567" w:type="dxa"/>
            <w:tcBorders>
              <w:top w:val="single" w:sz="4" w:space="0" w:color="auto"/>
              <w:left w:val="single" w:sz="4" w:space="0" w:color="auto"/>
              <w:bottom w:val="single" w:sz="4" w:space="0" w:color="auto"/>
              <w:right w:val="single" w:sz="4" w:space="0" w:color="auto"/>
            </w:tcBorders>
          </w:tcPr>
          <w:p w14:paraId="1883D071" w14:textId="77777777" w:rsidR="00883238" w:rsidRPr="00F7091E" w:rsidRDefault="00883238" w:rsidP="00485B4E">
            <w:p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13E04D94" w14:textId="77777777" w:rsidR="00883238" w:rsidRPr="00F7091E" w:rsidRDefault="0088323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0CE808" w14:textId="77777777" w:rsidR="00883238" w:rsidRPr="00F7091E" w:rsidRDefault="00307898" w:rsidP="00485B4E">
            <w:pPr>
              <w:spacing w:after="0" w:line="240" w:lineRule="auto"/>
              <w:ind w:hanging="108"/>
              <w:jc w:val="center"/>
              <w:rPr>
                <w:rFonts w:ascii="Times New Roman" w:hAnsi="Times New Roman" w:cs="Times New Roman"/>
                <w:sz w:val="24"/>
                <w:szCs w:val="24"/>
              </w:rPr>
            </w:pPr>
            <w:r w:rsidRPr="00F7091E">
              <w:rPr>
                <w:rFonts w:ascii="Times New Roman" w:hAnsi="Times New Roman" w:cs="Times New Roman"/>
                <w:sz w:val="24"/>
                <w:szCs w:val="24"/>
              </w:rPr>
              <w:t>3 542 244,00</w:t>
            </w:r>
          </w:p>
        </w:tc>
      </w:tr>
    </w:tbl>
    <w:p w14:paraId="00E9C971" w14:textId="77777777" w:rsidR="00307898" w:rsidRPr="00F7091E" w:rsidRDefault="00307898" w:rsidP="00485B4E">
      <w:pPr>
        <w:spacing w:after="0" w:line="240" w:lineRule="auto"/>
        <w:ind w:firstLine="567"/>
        <w:jc w:val="both"/>
        <w:rPr>
          <w:rFonts w:ascii="Times New Roman" w:eastAsia="Times New Roman" w:hAnsi="Times New Roman" w:cs="Times New Roman"/>
          <w:sz w:val="24"/>
          <w:szCs w:val="24"/>
          <w:lang w:eastAsia="ru-RU"/>
        </w:rPr>
      </w:pPr>
    </w:p>
    <w:p w14:paraId="23E1941F" w14:textId="77777777" w:rsidR="003D0BBE" w:rsidRPr="00F7091E" w:rsidRDefault="003D0BBE" w:rsidP="00485B4E">
      <w:pPr>
        <w:spacing w:after="0" w:line="240" w:lineRule="auto"/>
        <w:ind w:firstLine="851"/>
        <w:contextualSpacing/>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Также в 2022 году из средств Фонда капитальных вложений было выделено финансирование и проведены работы по следующим объектам:</w:t>
      </w:r>
    </w:p>
    <w:p w14:paraId="1FFC3937" w14:textId="7F9E6A56" w:rsidR="003D0BBE" w:rsidRPr="00F7091E" w:rsidRDefault="00193B4C" w:rsidP="00485B4E">
      <w:pPr>
        <w:spacing w:after="0" w:line="240" w:lineRule="auto"/>
        <w:ind w:firstLine="851"/>
        <w:contextualSpacing/>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а) </w:t>
      </w:r>
      <w:r w:rsidR="003D0BBE" w:rsidRPr="00F7091E">
        <w:rPr>
          <w:rFonts w:ascii="Times New Roman" w:eastAsia="Times New Roman" w:hAnsi="Times New Roman" w:cs="Times New Roman"/>
          <w:sz w:val="28"/>
          <w:szCs w:val="28"/>
          <w:lang w:eastAsia="ru-RU"/>
        </w:rPr>
        <w:t xml:space="preserve">разработка проектно-сметной документации для строительства нового здания ГУ «Республиканский реабилитационный центр для детей-инвалидов» </w:t>
      </w:r>
      <w:proofErr w:type="gramStart"/>
      <w:r w:rsidR="003D0BBE" w:rsidRPr="00F7091E">
        <w:rPr>
          <w:rFonts w:ascii="Times New Roman" w:eastAsia="Times New Roman" w:hAnsi="Times New Roman" w:cs="Times New Roman"/>
          <w:sz w:val="28"/>
          <w:szCs w:val="28"/>
          <w:lang w:eastAsia="ru-RU"/>
        </w:rPr>
        <w:t xml:space="preserve">в </w:t>
      </w:r>
      <w:r w:rsidR="003D0BBE" w:rsidRPr="00F7091E">
        <w:rPr>
          <w:rFonts w:ascii="Times New Roman" w:eastAsia="Times New Roman" w:hAnsi="Times New Roman" w:cs="Times New Roman"/>
          <w:color w:val="FF0000"/>
          <w:sz w:val="28"/>
          <w:szCs w:val="28"/>
          <w:lang w:eastAsia="ru-RU"/>
        </w:rPr>
        <w:t xml:space="preserve"> </w:t>
      </w:r>
      <w:r w:rsidRPr="00F7091E">
        <w:rPr>
          <w:rFonts w:ascii="Times New Roman" w:eastAsia="Times New Roman" w:hAnsi="Times New Roman" w:cs="Times New Roman"/>
          <w:sz w:val="28"/>
          <w:szCs w:val="28"/>
          <w:lang w:eastAsia="ru-RU"/>
        </w:rPr>
        <w:t>городе</w:t>
      </w:r>
      <w:proofErr w:type="gramEnd"/>
      <w:r w:rsidRPr="00F7091E">
        <w:rPr>
          <w:rFonts w:ascii="Times New Roman" w:eastAsia="Times New Roman" w:hAnsi="Times New Roman" w:cs="Times New Roman"/>
          <w:sz w:val="28"/>
          <w:szCs w:val="28"/>
          <w:lang w:eastAsia="ru-RU"/>
        </w:rPr>
        <w:t xml:space="preserve"> </w:t>
      </w:r>
      <w:r w:rsidR="003D0BBE" w:rsidRPr="00F7091E">
        <w:rPr>
          <w:rFonts w:ascii="Times New Roman" w:eastAsia="Times New Roman" w:hAnsi="Times New Roman" w:cs="Times New Roman"/>
          <w:sz w:val="28"/>
          <w:szCs w:val="28"/>
          <w:lang w:eastAsia="ru-RU"/>
        </w:rPr>
        <w:t xml:space="preserve">Бендеры на территории </w:t>
      </w:r>
      <w:r w:rsidR="003D0BBE" w:rsidRPr="00F7091E">
        <w:rPr>
          <w:rFonts w:ascii="Times New Roman" w:eastAsia="Times New Roman" w:hAnsi="Times New Roman" w:cs="Times New Roman"/>
          <w:color w:val="FF0000"/>
          <w:sz w:val="28"/>
          <w:szCs w:val="28"/>
          <w:lang w:eastAsia="ru-RU"/>
        </w:rPr>
        <w:t xml:space="preserve"> </w:t>
      </w:r>
      <w:r w:rsidRPr="00F7091E">
        <w:rPr>
          <w:rFonts w:ascii="Times New Roman" w:eastAsia="Times New Roman" w:hAnsi="Times New Roman" w:cs="Times New Roman"/>
          <w:sz w:val="28"/>
          <w:szCs w:val="28"/>
          <w:lang w:eastAsia="ru-RU"/>
        </w:rPr>
        <w:t xml:space="preserve">села </w:t>
      </w:r>
      <w:proofErr w:type="spellStart"/>
      <w:r w:rsidR="003D0BBE" w:rsidRPr="00F7091E">
        <w:rPr>
          <w:rFonts w:ascii="Times New Roman" w:eastAsia="Times New Roman" w:hAnsi="Times New Roman" w:cs="Times New Roman"/>
          <w:sz w:val="28"/>
          <w:szCs w:val="28"/>
          <w:lang w:eastAsia="ru-RU"/>
        </w:rPr>
        <w:t>Гиска</w:t>
      </w:r>
      <w:proofErr w:type="spellEnd"/>
      <w:r w:rsidR="003D0BBE" w:rsidRPr="00F7091E">
        <w:rPr>
          <w:rFonts w:ascii="Times New Roman" w:eastAsia="Times New Roman" w:hAnsi="Times New Roman" w:cs="Times New Roman"/>
          <w:sz w:val="28"/>
          <w:szCs w:val="28"/>
          <w:lang w:eastAsia="ru-RU"/>
        </w:rPr>
        <w:t>, ул. Студенческая – 301</w:t>
      </w:r>
      <w:r w:rsidR="00CB4DDE" w:rsidRPr="00F7091E">
        <w:rPr>
          <w:rFonts w:ascii="Times New Roman" w:eastAsia="Times New Roman" w:hAnsi="Times New Roman" w:cs="Times New Roman"/>
          <w:sz w:val="28"/>
          <w:szCs w:val="28"/>
          <w:lang w:eastAsia="ru-RU"/>
        </w:rPr>
        <w:t xml:space="preserve"> </w:t>
      </w:r>
      <w:r w:rsidR="003D0BBE" w:rsidRPr="00F7091E">
        <w:rPr>
          <w:rFonts w:ascii="Times New Roman" w:eastAsia="Times New Roman" w:hAnsi="Times New Roman" w:cs="Times New Roman"/>
          <w:sz w:val="28"/>
          <w:szCs w:val="28"/>
          <w:lang w:eastAsia="ru-RU"/>
        </w:rPr>
        <w:t>443 рублей;</w:t>
      </w:r>
    </w:p>
    <w:p w14:paraId="2A2BAAB1" w14:textId="47D75778" w:rsidR="003D0BBE" w:rsidRPr="00F7091E" w:rsidRDefault="00193B4C" w:rsidP="00485B4E">
      <w:pPr>
        <w:spacing w:after="0" w:line="240" w:lineRule="auto"/>
        <w:ind w:firstLine="851"/>
        <w:contextualSpacing/>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б)</w:t>
      </w:r>
      <w:r w:rsidR="003D0BBE" w:rsidRPr="00F7091E">
        <w:rPr>
          <w:rFonts w:ascii="Times New Roman" w:eastAsia="Times New Roman" w:hAnsi="Times New Roman" w:cs="Times New Roman"/>
          <w:sz w:val="28"/>
          <w:szCs w:val="28"/>
          <w:lang w:eastAsia="ru-RU"/>
        </w:rPr>
        <w:t xml:space="preserve"> капитальный ремонт ГОУ «Бендерская специальная (коррекционная) общеобразовательная школа-интернат III, IV, VII видов», </w:t>
      </w:r>
      <w:r w:rsidRPr="00F7091E">
        <w:rPr>
          <w:rFonts w:ascii="Times New Roman" w:eastAsia="Times New Roman" w:hAnsi="Times New Roman" w:cs="Times New Roman"/>
          <w:sz w:val="28"/>
          <w:szCs w:val="28"/>
          <w:lang w:eastAsia="ru-RU"/>
        </w:rPr>
        <w:t xml:space="preserve">города </w:t>
      </w:r>
      <w:r w:rsidR="003D0BBE" w:rsidRPr="00F7091E">
        <w:rPr>
          <w:rFonts w:ascii="Times New Roman" w:eastAsia="Times New Roman" w:hAnsi="Times New Roman" w:cs="Times New Roman"/>
          <w:sz w:val="28"/>
          <w:szCs w:val="28"/>
          <w:lang w:eastAsia="ru-RU"/>
        </w:rPr>
        <w:t>Бендеры, ул. 12 Октября, 81в - на сумму 273 300 рублей;</w:t>
      </w:r>
    </w:p>
    <w:p w14:paraId="684010DE" w14:textId="5559E2B4" w:rsidR="003D0BBE" w:rsidRPr="00F7091E" w:rsidRDefault="00193B4C" w:rsidP="00485B4E">
      <w:pPr>
        <w:spacing w:after="0" w:line="240" w:lineRule="auto"/>
        <w:ind w:firstLine="851"/>
        <w:contextualSpacing/>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lastRenderedPageBreak/>
        <w:t>в)</w:t>
      </w:r>
      <w:r w:rsidR="003D0BBE" w:rsidRPr="00F7091E">
        <w:rPr>
          <w:rFonts w:ascii="Times New Roman" w:eastAsia="Times New Roman" w:hAnsi="Times New Roman" w:cs="Times New Roman"/>
          <w:sz w:val="28"/>
          <w:szCs w:val="28"/>
          <w:lang w:eastAsia="ru-RU"/>
        </w:rPr>
        <w:t xml:space="preserve"> капитальный ремонт ГУ «Республиканский специализированный Дом ребенка</w:t>
      </w:r>
      <w:proofErr w:type="gramStart"/>
      <w:r w:rsidR="003D0BBE"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color w:val="FF0000"/>
          <w:sz w:val="28"/>
          <w:szCs w:val="28"/>
          <w:lang w:eastAsia="ru-RU"/>
        </w:rPr>
        <w:t xml:space="preserve"> </w:t>
      </w:r>
      <w:r w:rsidRPr="00F7091E">
        <w:rPr>
          <w:rFonts w:ascii="Times New Roman" w:eastAsia="Times New Roman" w:hAnsi="Times New Roman" w:cs="Times New Roman"/>
          <w:sz w:val="28"/>
          <w:szCs w:val="28"/>
          <w:lang w:eastAsia="ru-RU"/>
        </w:rPr>
        <w:t>города</w:t>
      </w:r>
      <w:proofErr w:type="gramEnd"/>
      <w:r w:rsidRPr="00F7091E">
        <w:rPr>
          <w:rFonts w:ascii="Times New Roman" w:eastAsia="Times New Roman" w:hAnsi="Times New Roman" w:cs="Times New Roman"/>
          <w:sz w:val="28"/>
          <w:szCs w:val="28"/>
          <w:lang w:eastAsia="ru-RU"/>
        </w:rPr>
        <w:t xml:space="preserve"> </w:t>
      </w:r>
      <w:r w:rsidR="003D0BBE" w:rsidRPr="00F7091E">
        <w:rPr>
          <w:rFonts w:ascii="Times New Roman" w:eastAsia="Times New Roman" w:hAnsi="Times New Roman" w:cs="Times New Roman"/>
          <w:sz w:val="28"/>
          <w:szCs w:val="28"/>
          <w:lang w:eastAsia="ru-RU"/>
        </w:rPr>
        <w:t>Тирасполь, ул. 1 Мая, д. 26 - на общую сумму 2 569 613 рублей.</w:t>
      </w:r>
    </w:p>
    <w:p w14:paraId="7CD3FE8E" w14:textId="77777777" w:rsidR="003D0BBE" w:rsidRPr="00F7091E" w:rsidRDefault="003D0BBE" w:rsidP="00485B4E">
      <w:pPr>
        <w:spacing w:after="0" w:line="240" w:lineRule="auto"/>
        <w:ind w:firstLine="851"/>
        <w:jc w:val="both"/>
        <w:rPr>
          <w:rFonts w:ascii="Times New Roman" w:hAnsi="Times New Roman" w:cs="Times New Roman"/>
          <w:sz w:val="28"/>
          <w:szCs w:val="28"/>
        </w:rPr>
      </w:pPr>
    </w:p>
    <w:p w14:paraId="6BD9974D" w14:textId="77777777" w:rsidR="00411382" w:rsidRPr="00F7091E" w:rsidRDefault="00411382" w:rsidP="00485B4E">
      <w:pPr>
        <w:spacing w:after="0" w:line="240" w:lineRule="auto"/>
        <w:ind w:firstLine="851"/>
        <w:jc w:val="both"/>
        <w:rPr>
          <w:rFonts w:ascii="Times New Roman" w:hAnsi="Times New Roman" w:cs="Times New Roman"/>
          <w:sz w:val="28"/>
          <w:szCs w:val="28"/>
        </w:rPr>
      </w:pPr>
    </w:p>
    <w:p w14:paraId="158E5FC8" w14:textId="77777777" w:rsidR="00BA37E1" w:rsidRPr="00F7091E" w:rsidRDefault="00BA37E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 xml:space="preserve">Положение детей-инвалидов в Приднестровской Молдавской Республике и меры по их социальной поддержке </w:t>
      </w:r>
    </w:p>
    <w:p w14:paraId="11FD4A69" w14:textId="77777777" w:rsidR="00BA37E1" w:rsidRPr="00F7091E" w:rsidRDefault="00BA37E1" w:rsidP="00485B4E">
      <w:pPr>
        <w:spacing w:after="0" w:line="240" w:lineRule="auto"/>
        <w:ind w:firstLine="851"/>
        <w:jc w:val="both"/>
        <w:rPr>
          <w:rFonts w:ascii="Times New Roman" w:hAnsi="Times New Roman" w:cs="Times New Roman"/>
          <w:sz w:val="28"/>
          <w:szCs w:val="28"/>
        </w:rPr>
      </w:pPr>
    </w:p>
    <w:p w14:paraId="3D1C4DF3" w14:textId="77777777" w:rsidR="00BA37E1" w:rsidRPr="00F7091E" w:rsidRDefault="00BA37E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Защита детей с инвалидностью, их интеграция в общество и обеспечение равенства возможностей остаются одним из приоритетов социальной политики государства.</w:t>
      </w:r>
    </w:p>
    <w:p w14:paraId="01E738C6" w14:textId="65B2001D" w:rsidR="000A60B2" w:rsidRPr="00F7091E" w:rsidRDefault="000A60B2"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По состоянию </w:t>
      </w:r>
      <w:r w:rsidRPr="00F7091E">
        <w:rPr>
          <w:rFonts w:ascii="Times New Roman" w:eastAsia="Times New Roman" w:hAnsi="Times New Roman" w:cs="Times New Roman"/>
          <w:sz w:val="28"/>
          <w:szCs w:val="28"/>
          <w:lang w:eastAsia="ru-RU"/>
        </w:rPr>
        <w:t xml:space="preserve">на 1 января 2023 года </w:t>
      </w:r>
      <w:r w:rsidRPr="00F7091E">
        <w:rPr>
          <w:rFonts w:ascii="Times New Roman" w:eastAsia="Calibri" w:hAnsi="Times New Roman" w:cs="Times New Roman"/>
          <w:sz w:val="28"/>
          <w:szCs w:val="28"/>
        </w:rPr>
        <w:t xml:space="preserve">в </w:t>
      </w:r>
      <w:r w:rsidRPr="00F7091E">
        <w:rPr>
          <w:rFonts w:ascii="Times New Roman" w:eastAsia="Times New Roman" w:hAnsi="Times New Roman" w:cs="Times New Roman"/>
          <w:sz w:val="28"/>
          <w:szCs w:val="28"/>
          <w:lang w:eastAsia="ru-RU"/>
        </w:rPr>
        <w:t xml:space="preserve">Приднестровской Молдавской Республике на учете </w:t>
      </w:r>
      <w:r w:rsidRPr="00F7091E">
        <w:rPr>
          <w:rFonts w:ascii="Times New Roman" w:eastAsia="Calibri" w:hAnsi="Times New Roman" w:cs="Times New Roman"/>
          <w:sz w:val="28"/>
          <w:szCs w:val="28"/>
        </w:rPr>
        <w:t>в территориальных Центрах социального страхования и социальной защиты</w:t>
      </w:r>
      <w:r w:rsidRPr="00F7091E">
        <w:rPr>
          <w:rFonts w:ascii="Times New Roman" w:eastAsia="Times New Roman" w:hAnsi="Times New Roman" w:cs="Times New Roman"/>
          <w:sz w:val="28"/>
          <w:szCs w:val="28"/>
          <w:lang w:eastAsia="ru-RU"/>
        </w:rPr>
        <w:t xml:space="preserve"> состо</w:t>
      </w:r>
      <w:r w:rsidR="00DD02C8" w:rsidRPr="00F7091E">
        <w:rPr>
          <w:rFonts w:ascii="Times New Roman" w:eastAsia="Times New Roman" w:hAnsi="Times New Roman" w:cs="Times New Roman"/>
          <w:sz w:val="28"/>
          <w:szCs w:val="28"/>
          <w:lang w:eastAsia="ru-RU"/>
        </w:rPr>
        <w:t>яло</w:t>
      </w:r>
      <w:r w:rsidRPr="00F7091E">
        <w:rPr>
          <w:rFonts w:ascii="Times New Roman" w:eastAsia="Times New Roman" w:hAnsi="Times New Roman" w:cs="Times New Roman"/>
          <w:sz w:val="28"/>
          <w:szCs w:val="28"/>
          <w:lang w:eastAsia="ru-RU"/>
        </w:rPr>
        <w:t xml:space="preserve"> 1296 детей в возрасте до 18 лет</w:t>
      </w:r>
      <w:r w:rsidRPr="00F7091E">
        <w:rPr>
          <w:rFonts w:ascii="Times New Roman" w:eastAsia="Calibri" w:hAnsi="Times New Roman" w:cs="Times New Roman"/>
          <w:sz w:val="28"/>
          <w:szCs w:val="28"/>
        </w:rPr>
        <w:t>, признанных инвалидами</w:t>
      </w:r>
      <w:r w:rsidRPr="00F7091E">
        <w:rPr>
          <w:rFonts w:ascii="Times New Roman" w:eastAsia="Times New Roman" w:hAnsi="Times New Roman" w:cs="Times New Roman"/>
          <w:sz w:val="28"/>
          <w:szCs w:val="28"/>
          <w:lang w:eastAsia="ru-RU"/>
        </w:rPr>
        <w:t>. Д</w:t>
      </w:r>
      <w:r w:rsidRPr="00F7091E">
        <w:rPr>
          <w:rFonts w:ascii="Times New Roman" w:eastAsia="Calibri" w:hAnsi="Times New Roman" w:cs="Times New Roman"/>
          <w:sz w:val="28"/>
          <w:szCs w:val="28"/>
        </w:rPr>
        <w:t xml:space="preserve">ети-инвалиды имеют право на социальную пенсию по инвалидности. Кроме того, законодательством </w:t>
      </w:r>
      <w:r w:rsidRPr="00F7091E">
        <w:rPr>
          <w:rFonts w:ascii="Times New Roman" w:eastAsia="Times New Roman" w:hAnsi="Times New Roman" w:cs="Times New Roman"/>
          <w:sz w:val="28"/>
          <w:szCs w:val="28"/>
          <w:lang w:eastAsia="ru-RU"/>
        </w:rPr>
        <w:t xml:space="preserve">Приднестровской Молдавской Республики предусмотрены меры социальной поддержки детей с инвалидностью и семей, воспитывающих ребенка-инвалида. </w:t>
      </w:r>
    </w:p>
    <w:p w14:paraId="1E79C113" w14:textId="40E20C11" w:rsidR="000A60B2" w:rsidRPr="00F7091E" w:rsidRDefault="000A60B2" w:rsidP="00485B4E">
      <w:pPr>
        <w:tabs>
          <w:tab w:val="left" w:pos="808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Calibri" w:hAnsi="Times New Roman" w:cs="Times New Roman"/>
          <w:sz w:val="28"/>
          <w:szCs w:val="28"/>
        </w:rPr>
        <w:t>Г</w:t>
      </w:r>
      <w:r w:rsidRPr="00F7091E">
        <w:rPr>
          <w:rFonts w:ascii="Times New Roman" w:eastAsia="Times New Roman" w:hAnsi="Times New Roman" w:cs="Times New Roman"/>
          <w:sz w:val="28"/>
          <w:szCs w:val="28"/>
          <w:lang w:eastAsia="ru-RU"/>
        </w:rPr>
        <w:t xml:space="preserve">осударственная поддержка детей с инвалидностью осуществляется в соответствии с Законом Приднестровской Молдавской Республики от 26 июня 2006 года № 51-З-IV «О социальной защите инвалидов» (САЗ 06-27). Согласно статье 15 указанного </w:t>
      </w:r>
      <w:proofErr w:type="gramStart"/>
      <w:r w:rsidR="00951A2F" w:rsidRPr="00F7091E">
        <w:rPr>
          <w:rFonts w:ascii="Times New Roman" w:eastAsia="Times New Roman" w:hAnsi="Times New Roman" w:cs="Times New Roman"/>
          <w:sz w:val="28"/>
          <w:szCs w:val="28"/>
          <w:lang w:eastAsia="ru-RU"/>
        </w:rPr>
        <w:t xml:space="preserve">акта </w:t>
      </w:r>
      <w:r w:rsidRPr="00F7091E">
        <w:rPr>
          <w:rFonts w:ascii="Times New Roman" w:eastAsia="Times New Roman" w:hAnsi="Times New Roman" w:cs="Times New Roman"/>
          <w:sz w:val="28"/>
          <w:szCs w:val="28"/>
          <w:lang w:eastAsia="ru-RU"/>
        </w:rPr>
        <w:t xml:space="preserve"> детям</w:t>
      </w:r>
      <w:proofErr w:type="gramEnd"/>
      <w:r w:rsidRPr="00F7091E">
        <w:rPr>
          <w:rFonts w:ascii="Times New Roman" w:eastAsia="Times New Roman" w:hAnsi="Times New Roman" w:cs="Times New Roman"/>
          <w:sz w:val="28"/>
          <w:szCs w:val="28"/>
          <w:lang w:eastAsia="ru-RU"/>
        </w:rPr>
        <w:t xml:space="preserve">-инвалидам в возрасте до 18 (восемнадцати) лет предоставляются следующие льготы и гарантии: </w:t>
      </w:r>
    </w:p>
    <w:p w14:paraId="3FF0B1C6" w14:textId="745AE9EE" w:rsidR="000A60B2" w:rsidRPr="00F7091E" w:rsidRDefault="000A60B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а) льготное налогообложение согласно законодательству Приднестровской Молдавской Республики;</w:t>
      </w:r>
    </w:p>
    <w:p w14:paraId="0FE0C86F" w14:textId="04482C2A"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б) </w:t>
      </w:r>
      <w:r w:rsidR="000A60B2" w:rsidRPr="00F7091E">
        <w:rPr>
          <w:rFonts w:ascii="Times New Roman" w:eastAsia="Times New Roman" w:hAnsi="Times New Roman" w:cs="Times New Roman"/>
          <w:sz w:val="28"/>
          <w:szCs w:val="28"/>
          <w:lang w:eastAsia="ru-RU"/>
        </w:rPr>
        <w:t>пятидесятипроцентная скидка с платы за жилое помещение</w:t>
      </w:r>
      <w:r w:rsidR="00417D0E" w:rsidRPr="00F7091E">
        <w:rPr>
          <w:rFonts w:ascii="Times New Roman" w:eastAsia="Times New Roman" w:hAnsi="Times New Roman" w:cs="Times New Roman"/>
          <w:sz w:val="28"/>
          <w:szCs w:val="28"/>
          <w:lang w:eastAsia="ru-RU"/>
        </w:rPr>
        <w:t>.</w:t>
      </w:r>
    </w:p>
    <w:p w14:paraId="3D75F316" w14:textId="2334678D" w:rsidR="000A60B2" w:rsidRPr="00F7091E" w:rsidRDefault="000A60B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Льготы, предусмотренные настоящим подпунктом, предоставляются лицам, проживающим в жилых помещениях или в жилых домах всех форм собственности, в пределах социальных норм площади жилья, предусмотренных жилищным законодательством Приднестровской Молдавской Республики, а излишняя общая площадь жилья, до 15 квадратных метров, оплачивается в одинарном размере;</w:t>
      </w:r>
    </w:p>
    <w:p w14:paraId="70FB65A3" w14:textId="39CA8869"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w:t>
      </w:r>
      <w:r w:rsidR="000A60B2" w:rsidRPr="00F7091E">
        <w:rPr>
          <w:rFonts w:ascii="Times New Roman" w:eastAsia="Times New Roman" w:hAnsi="Times New Roman" w:cs="Times New Roman"/>
          <w:sz w:val="28"/>
          <w:szCs w:val="28"/>
          <w:lang w:eastAsia="ru-RU"/>
        </w:rPr>
        <w:t xml:space="preserve"> внеочередное бесплатное обслуживание в государственных амбулаторно-поликлинических учреждениях, внеочередная бесплатная госпитализация и лечение в государственных стационарах;</w:t>
      </w:r>
    </w:p>
    <w:p w14:paraId="77770577" w14:textId="12CBCAF4"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г)</w:t>
      </w:r>
      <w:r w:rsidR="000A60B2" w:rsidRPr="00F7091E">
        <w:rPr>
          <w:rFonts w:ascii="Times New Roman" w:eastAsia="Times New Roman" w:hAnsi="Times New Roman" w:cs="Times New Roman"/>
          <w:sz w:val="28"/>
          <w:szCs w:val="28"/>
          <w:lang w:eastAsia="ru-RU"/>
        </w:rPr>
        <w:t xml:space="preserve"> пятидесятипроцентная скидка инвалиду с платы за коммунальные услуги, а проживающим в домах, не имеющих центрального отопления, – с оплаты топлива и транспортных услуг для доставки этого топлива.</w:t>
      </w:r>
    </w:p>
    <w:p w14:paraId="2C198BC3" w14:textId="622D8308" w:rsidR="000A60B2" w:rsidRPr="00F7091E" w:rsidRDefault="000A60B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Льготы, предусмотренные настоящим подпунктом, предоставляются лицам, проживающим в жилых помещениях или в жилых домах всех форм собственности, в пределах социальных норм коммунальных услуг и норм продажи топлива населению, установленных законодательством Приднестровской Молдавской Республики.</w:t>
      </w:r>
    </w:p>
    <w:p w14:paraId="6B13701C" w14:textId="77777777" w:rsidR="000A60B2" w:rsidRPr="00F7091E" w:rsidRDefault="000A60B2" w:rsidP="00485B4E">
      <w:pPr>
        <w:autoSpaceDE w:val="0"/>
        <w:autoSpaceDN w:val="0"/>
        <w:adjustRightInd w:val="0"/>
        <w:spacing w:after="0" w:line="240" w:lineRule="auto"/>
        <w:ind w:firstLine="851"/>
        <w:jc w:val="both"/>
        <w:rPr>
          <w:rFonts w:ascii="Times New Roman" w:eastAsia="Times New Roman" w:hAnsi="Times New Roman" w:cs="Times New Roman"/>
          <w:spacing w:val="-8"/>
          <w:sz w:val="28"/>
          <w:szCs w:val="28"/>
          <w:lang w:eastAsia="ru-RU"/>
        </w:rPr>
      </w:pPr>
      <w:r w:rsidRPr="00F7091E">
        <w:rPr>
          <w:rFonts w:ascii="Times New Roman" w:eastAsia="Times New Roman" w:hAnsi="Times New Roman" w:cs="Times New Roman"/>
          <w:spacing w:val="-8"/>
          <w:sz w:val="28"/>
          <w:szCs w:val="28"/>
          <w:lang w:eastAsia="ru-RU"/>
        </w:rPr>
        <w:lastRenderedPageBreak/>
        <w:t>Вместе с тем льготы по оплате за жилое помещение и коммунальные услуги распространяются также на неработающего родителя (опекуна, попечителя), осуществляющего уход за ребенком-инвалидом, а также на одинокого родителя (опекуна, попечителя), осуществляющего уход за ребенком-инвалидом, независимо от факта его занятости;</w:t>
      </w:r>
    </w:p>
    <w:p w14:paraId="63C0CBD2" w14:textId="3818BFBC"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w:t>
      </w:r>
      <w:r w:rsidR="000A60B2" w:rsidRPr="00F7091E">
        <w:rPr>
          <w:rFonts w:ascii="Times New Roman" w:eastAsia="Times New Roman" w:hAnsi="Times New Roman" w:cs="Times New Roman"/>
          <w:sz w:val="28"/>
          <w:szCs w:val="28"/>
          <w:lang w:eastAsia="ru-RU"/>
        </w:rPr>
        <w:t xml:space="preserve"> внеочередное бесплатное обслуживание в государственных амбулаторно-поликлинических учреждениях, внеочередная бесплатная госпитализация и лечение в государственных стационарах;</w:t>
      </w:r>
    </w:p>
    <w:p w14:paraId="7658159F" w14:textId="610C185C"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е)</w:t>
      </w:r>
      <w:r w:rsidR="000A60B2" w:rsidRPr="00F7091E">
        <w:rPr>
          <w:rFonts w:ascii="Times New Roman" w:eastAsia="Times New Roman" w:hAnsi="Times New Roman" w:cs="Times New Roman"/>
          <w:sz w:val="28"/>
          <w:szCs w:val="28"/>
          <w:lang w:eastAsia="ru-RU"/>
        </w:rPr>
        <w:t xml:space="preserve"> пятидесятипроцентная скидка с оплаты за протезирование и ремонт зубных протезов (за исключением протезов из драгоценных металлов, фарфора и металлокерамики) 1 (один) раз в 5 (пять) лет в поликлиниках, а также бесплатное обеспечение другими протезами, протезно-ортопедическими изделиями и слуховыми аппаратами;</w:t>
      </w:r>
    </w:p>
    <w:p w14:paraId="2C4268E7" w14:textId="72D06C9E"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ж)</w:t>
      </w:r>
      <w:r w:rsidR="000A60B2" w:rsidRPr="00F7091E">
        <w:rPr>
          <w:rFonts w:ascii="Times New Roman" w:eastAsia="Times New Roman" w:hAnsi="Times New Roman" w:cs="Times New Roman"/>
          <w:sz w:val="28"/>
          <w:szCs w:val="28"/>
          <w:lang w:eastAsia="ru-RU"/>
        </w:rPr>
        <w:t xml:space="preserve"> бесплатное получение, при наличии медицинских показаний, инвалидного кресла-коляски сроком: дорожной – на </w:t>
      </w:r>
      <w:proofErr w:type="gramStart"/>
      <w:r w:rsidR="000A60B2" w:rsidRPr="00F7091E">
        <w:rPr>
          <w:rFonts w:ascii="Times New Roman" w:eastAsia="Times New Roman" w:hAnsi="Times New Roman" w:cs="Times New Roman"/>
          <w:sz w:val="28"/>
          <w:szCs w:val="28"/>
          <w:lang w:eastAsia="ru-RU"/>
        </w:rPr>
        <w:t>4  года</w:t>
      </w:r>
      <w:proofErr w:type="gramEnd"/>
      <w:r w:rsidR="000A60B2" w:rsidRPr="00F7091E">
        <w:rPr>
          <w:rFonts w:ascii="Times New Roman" w:eastAsia="Times New Roman" w:hAnsi="Times New Roman" w:cs="Times New Roman"/>
          <w:sz w:val="28"/>
          <w:szCs w:val="28"/>
          <w:lang w:eastAsia="ru-RU"/>
        </w:rPr>
        <w:t>, комнатной – на 5  лет без права продажи и передачи другим лицам;</w:t>
      </w:r>
    </w:p>
    <w:p w14:paraId="0ABF2E61" w14:textId="010CFB90"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з)</w:t>
      </w:r>
      <w:r w:rsidR="000A60B2" w:rsidRPr="00F7091E">
        <w:rPr>
          <w:rFonts w:ascii="Times New Roman" w:eastAsia="Times New Roman" w:hAnsi="Times New Roman" w:cs="Times New Roman"/>
          <w:sz w:val="28"/>
          <w:szCs w:val="28"/>
          <w:lang w:eastAsia="ru-RU"/>
        </w:rPr>
        <w:t xml:space="preserve"> бесплатное обеспечение лекарствами по рецептам врачей, согласно перечню и в порядке, установленных уполномоченным Правительством Приднестровской Молдавской Республики исполнительным органом государственной власти;</w:t>
      </w:r>
    </w:p>
    <w:p w14:paraId="6362E526" w14:textId="3B02110C"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и)</w:t>
      </w:r>
      <w:r w:rsidR="000A60B2" w:rsidRPr="00F7091E">
        <w:rPr>
          <w:rFonts w:ascii="Times New Roman" w:eastAsia="Times New Roman" w:hAnsi="Times New Roman" w:cs="Times New Roman"/>
          <w:sz w:val="28"/>
          <w:szCs w:val="28"/>
          <w:lang w:eastAsia="ru-RU"/>
        </w:rPr>
        <w:t xml:space="preserve"> бесплатное обеспечение по медицинским показаниям путевками один раз в 2 года через органы, осуществляющие пенсионное обеспечение.</w:t>
      </w:r>
    </w:p>
    <w:p w14:paraId="63FDDF8F" w14:textId="77777777" w:rsidR="000A60B2" w:rsidRPr="00F7091E" w:rsidRDefault="000A60B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При предоставлении вышеуказанной льготы </w:t>
      </w:r>
      <w:r w:rsidRPr="00F7091E">
        <w:rPr>
          <w:rFonts w:ascii="Times New Roman" w:eastAsia="Times New Roman" w:hAnsi="Times New Roman" w:cs="Times New Roman"/>
          <w:bCs/>
          <w:sz w:val="28"/>
          <w:szCs w:val="28"/>
          <w:lang w:eastAsia="ru-RU"/>
        </w:rPr>
        <w:t>ребенок-инвалид</w:t>
      </w:r>
      <w:r w:rsidRPr="00F7091E">
        <w:rPr>
          <w:rFonts w:ascii="Times New Roman" w:eastAsia="Times New Roman" w:hAnsi="Times New Roman" w:cs="Times New Roman"/>
          <w:sz w:val="28"/>
          <w:szCs w:val="28"/>
          <w:lang w:eastAsia="ru-RU"/>
        </w:rPr>
        <w:t xml:space="preserve">, нуждающийся в </w:t>
      </w:r>
      <w:r w:rsidRPr="00F7091E">
        <w:rPr>
          <w:rFonts w:ascii="Times New Roman" w:eastAsia="Times New Roman" w:hAnsi="Times New Roman" w:cs="Times New Roman"/>
          <w:bCs/>
          <w:sz w:val="28"/>
          <w:szCs w:val="28"/>
          <w:lang w:eastAsia="ru-RU"/>
        </w:rPr>
        <w:t>постоянном уходе</w:t>
      </w:r>
      <w:r w:rsidRPr="00F7091E">
        <w:rPr>
          <w:rFonts w:ascii="Times New Roman" w:eastAsia="Times New Roman" w:hAnsi="Times New Roman" w:cs="Times New Roman"/>
          <w:sz w:val="28"/>
          <w:szCs w:val="28"/>
          <w:lang w:eastAsia="ru-RU"/>
        </w:rPr>
        <w:t xml:space="preserve"> при осуществлении санаторно-курортного лечения, </w:t>
      </w:r>
      <w:r w:rsidRPr="00F7091E">
        <w:rPr>
          <w:rFonts w:ascii="Times New Roman" w:eastAsia="Times New Roman" w:hAnsi="Times New Roman" w:cs="Times New Roman"/>
          <w:bCs/>
          <w:sz w:val="28"/>
          <w:szCs w:val="28"/>
          <w:lang w:eastAsia="ru-RU"/>
        </w:rPr>
        <w:t>имеет право на получение второй путевки для сопровождающего его лица;</w:t>
      </w:r>
    </w:p>
    <w:p w14:paraId="1D765B5A" w14:textId="25F7E00C"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к)</w:t>
      </w:r>
      <w:r w:rsidR="000A60B2" w:rsidRPr="00F7091E">
        <w:rPr>
          <w:rFonts w:ascii="Times New Roman" w:eastAsia="Times New Roman" w:hAnsi="Times New Roman" w:cs="Times New Roman"/>
          <w:sz w:val="28"/>
          <w:szCs w:val="28"/>
          <w:lang w:eastAsia="ru-RU"/>
        </w:rPr>
        <w:t xml:space="preserve"> бесплатный проезд всеми видами городского пассажирского транспорта (кроме такси) и на автомобильном транспорте общего пользования (кроме такси) в селе в пределах административно-территориальной единицы по месту жительства, независимо от формы собственности транспортного средства, бесплатный проезд в общественном транспорте от места жительства до города и обратно инвалидов, проживающих в населенных пунктах, находящихся в административном подчинении городов республиканского значения, но расположенных на территориях других административно-территориальных единиц;</w:t>
      </w:r>
    </w:p>
    <w:p w14:paraId="609B3C79" w14:textId="084F4F24"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л)</w:t>
      </w:r>
      <w:r w:rsidR="000A60B2" w:rsidRPr="00F7091E">
        <w:rPr>
          <w:rFonts w:ascii="Times New Roman" w:eastAsia="Times New Roman" w:hAnsi="Times New Roman" w:cs="Times New Roman"/>
          <w:sz w:val="28"/>
          <w:szCs w:val="28"/>
          <w:lang w:eastAsia="ru-RU"/>
        </w:rPr>
        <w:t xml:space="preserve"> бесплатный проезд (туда и обратно) на всех видах транспорта (кроме такси) на всей территории Приднестровской Молдавской Республики при следовании к месту лечения (медицинского обследования) по направлению или вызову медицинских учреждений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14:paraId="3E6BD150" w14:textId="4061CC68" w:rsidR="000A60B2" w:rsidRPr="00F7091E" w:rsidRDefault="000A60B2" w:rsidP="00485B4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Детям-инвалидам в возрасте до 18</w:t>
      </w:r>
      <w:r w:rsidR="004B6107" w:rsidRPr="00F7091E">
        <w:rPr>
          <w:rFonts w:ascii="Times New Roman" w:eastAsia="Times New Roman" w:hAnsi="Times New Roman" w:cs="Times New Roman"/>
          <w:sz w:val="28"/>
          <w:szCs w:val="28"/>
          <w:lang w:eastAsia="ru-RU"/>
        </w:rPr>
        <w:t xml:space="preserve"> </w:t>
      </w:r>
      <w:r w:rsidRPr="00F7091E">
        <w:rPr>
          <w:rFonts w:ascii="Times New Roman" w:eastAsia="Times New Roman" w:hAnsi="Times New Roman" w:cs="Times New Roman"/>
          <w:sz w:val="28"/>
          <w:szCs w:val="28"/>
          <w:lang w:eastAsia="ru-RU"/>
        </w:rPr>
        <w:t xml:space="preserve">лет, страдающим заболеваниями, перечень которых определен исполнительным органом государственной власти, в ведении которого находятся вопросы здравоохранения, </w:t>
      </w:r>
      <w:r w:rsidRPr="00F7091E">
        <w:rPr>
          <w:rFonts w:ascii="Times New Roman" w:eastAsia="Times New Roman" w:hAnsi="Times New Roman" w:cs="Times New Roman"/>
          <w:sz w:val="28"/>
          <w:szCs w:val="28"/>
          <w:lang w:eastAsia="ru-RU"/>
        </w:rPr>
        <w:lastRenderedPageBreak/>
        <w:t>выплачивается денежная компенсация расходов по проезду при следовании к месту лечения в пределах Приднестровской Молдавской Республики;</w:t>
      </w:r>
    </w:p>
    <w:p w14:paraId="4949BE5B" w14:textId="22DD2F48"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м)</w:t>
      </w:r>
      <w:r w:rsidR="000A60B2" w:rsidRPr="00F7091E">
        <w:rPr>
          <w:rFonts w:ascii="Times New Roman" w:eastAsia="Times New Roman" w:hAnsi="Times New Roman" w:cs="Times New Roman"/>
          <w:sz w:val="28"/>
          <w:szCs w:val="28"/>
          <w:lang w:eastAsia="ru-RU"/>
        </w:rPr>
        <w:t xml:space="preserve"> пятидесятипроцентная скидка по оплате за проезд по железной дороге в пределах стран СНГ (туда и обратно) при следовании к месту лечения (медицинского обследования) по направлению или вызову медицинских учреждений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14:paraId="2D189029" w14:textId="2C396148" w:rsidR="000A60B2" w:rsidRPr="00F7091E" w:rsidRDefault="009F2D3F" w:rsidP="00485B4E">
      <w:pPr>
        <w:spacing w:after="0" w:line="240" w:lineRule="auto"/>
        <w:ind w:firstLine="851"/>
        <w:contextualSpacing/>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н)</w:t>
      </w:r>
      <w:r w:rsidR="000A60B2" w:rsidRPr="00F7091E">
        <w:rPr>
          <w:rFonts w:ascii="Times New Roman" w:eastAsia="Times New Roman" w:hAnsi="Times New Roman" w:cs="Times New Roman"/>
          <w:sz w:val="28"/>
          <w:szCs w:val="28"/>
          <w:lang w:eastAsia="ru-RU"/>
        </w:rPr>
        <w:t xml:space="preserve"> бесплатное обеспечение </w:t>
      </w:r>
      <w:r w:rsidR="000A60B2" w:rsidRPr="00F7091E">
        <w:rPr>
          <w:rFonts w:ascii="Times New Roman" w:eastAsia="Times New Roman" w:hAnsi="Times New Roman" w:cs="Times New Roman"/>
          <w:snapToGrid w:val="0"/>
          <w:sz w:val="28"/>
          <w:szCs w:val="28"/>
          <w:lang w:eastAsia="ru-RU"/>
        </w:rPr>
        <w:t xml:space="preserve">лекарственными средствами и специализированными продуктами лечебного питания граждан, страдающих </w:t>
      </w:r>
      <w:proofErr w:type="spellStart"/>
      <w:r w:rsidR="000A60B2" w:rsidRPr="00F7091E">
        <w:rPr>
          <w:rFonts w:ascii="Times New Roman" w:eastAsia="Times New Roman" w:hAnsi="Times New Roman" w:cs="Times New Roman"/>
          <w:snapToGrid w:val="0"/>
          <w:sz w:val="28"/>
          <w:szCs w:val="28"/>
          <w:lang w:eastAsia="ru-RU"/>
        </w:rPr>
        <w:t>жизнеугрожающими</w:t>
      </w:r>
      <w:proofErr w:type="spellEnd"/>
      <w:r w:rsidR="000A60B2" w:rsidRPr="00F7091E">
        <w:rPr>
          <w:rFonts w:ascii="Times New Roman" w:eastAsia="Times New Roman" w:hAnsi="Times New Roman" w:cs="Times New Roman"/>
          <w:snapToGrid w:val="0"/>
          <w:sz w:val="28"/>
          <w:szCs w:val="28"/>
          <w:lang w:eastAsia="ru-RU"/>
        </w:rPr>
        <w:t xml:space="preserve"> и хроническими прогрессирующими редкими (</w:t>
      </w:r>
      <w:proofErr w:type="spellStart"/>
      <w:r w:rsidR="000A60B2" w:rsidRPr="00F7091E">
        <w:rPr>
          <w:rFonts w:ascii="Times New Roman" w:eastAsia="Times New Roman" w:hAnsi="Times New Roman" w:cs="Times New Roman"/>
          <w:snapToGrid w:val="0"/>
          <w:sz w:val="28"/>
          <w:szCs w:val="28"/>
          <w:lang w:eastAsia="ru-RU"/>
        </w:rPr>
        <w:t>орфанными</w:t>
      </w:r>
      <w:proofErr w:type="spellEnd"/>
      <w:r w:rsidR="000A60B2" w:rsidRPr="00F7091E">
        <w:rPr>
          <w:rFonts w:ascii="Times New Roman" w:eastAsia="Times New Roman" w:hAnsi="Times New Roman" w:cs="Times New Roman"/>
          <w:snapToGrid w:val="0"/>
          <w:sz w:val="28"/>
          <w:szCs w:val="28"/>
          <w:lang w:eastAsia="ru-RU"/>
        </w:rPr>
        <w:t>) заболеваниями, приводящими к сокращению продолжительности жизни граждан или их инвалидности</w:t>
      </w:r>
      <w:r w:rsidR="000A60B2" w:rsidRPr="00F7091E">
        <w:rPr>
          <w:rFonts w:ascii="Times New Roman" w:eastAsia="Times New Roman" w:hAnsi="Times New Roman" w:cs="Times New Roman"/>
          <w:sz w:val="28"/>
          <w:szCs w:val="28"/>
          <w:lang w:eastAsia="ru-RU"/>
        </w:rPr>
        <w:t>, согласно перечню и в порядке, установленным Правительством Приднестровской Молдавской Республики</w:t>
      </w:r>
      <w:r w:rsidR="00951A2F" w:rsidRPr="00F7091E">
        <w:rPr>
          <w:rFonts w:ascii="Times New Roman" w:eastAsia="Times New Roman" w:hAnsi="Times New Roman" w:cs="Times New Roman"/>
          <w:sz w:val="28"/>
          <w:szCs w:val="28"/>
          <w:lang w:eastAsia="ru-RU"/>
        </w:rPr>
        <w:t>;</w:t>
      </w:r>
    </w:p>
    <w:p w14:paraId="225F4C57" w14:textId="697D2A1E"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о)</w:t>
      </w:r>
      <w:r w:rsidR="000A60B2" w:rsidRPr="00F7091E">
        <w:rPr>
          <w:rFonts w:ascii="Times New Roman" w:eastAsia="Times New Roman" w:hAnsi="Times New Roman" w:cs="Times New Roman"/>
          <w:sz w:val="28"/>
          <w:szCs w:val="28"/>
          <w:lang w:eastAsia="ru-RU"/>
        </w:rPr>
        <w:t xml:space="preserve"> бесплатное обеспечение по медицинским показаниям </w:t>
      </w:r>
      <w:proofErr w:type="gramStart"/>
      <w:r w:rsidR="000A60B2" w:rsidRPr="00F7091E">
        <w:rPr>
          <w:rFonts w:ascii="Times New Roman" w:eastAsia="Times New Roman" w:hAnsi="Times New Roman" w:cs="Times New Roman"/>
          <w:sz w:val="28"/>
          <w:szCs w:val="28"/>
          <w:lang w:eastAsia="ru-RU"/>
        </w:rPr>
        <w:t>1  раз</w:t>
      </w:r>
      <w:proofErr w:type="gramEnd"/>
      <w:r w:rsidR="000A60B2" w:rsidRPr="00F7091E">
        <w:rPr>
          <w:rFonts w:ascii="Times New Roman" w:eastAsia="Times New Roman" w:hAnsi="Times New Roman" w:cs="Times New Roman"/>
          <w:sz w:val="28"/>
          <w:szCs w:val="28"/>
          <w:lang w:eastAsia="ru-RU"/>
        </w:rPr>
        <w:t xml:space="preserve"> в 2  года очками для коррекции зрения;</w:t>
      </w:r>
    </w:p>
    <w:p w14:paraId="3D00581C" w14:textId="17A275BF" w:rsidR="000A60B2" w:rsidRPr="00F7091E" w:rsidRDefault="009F2D3F"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п)</w:t>
      </w:r>
      <w:r w:rsidR="000A60B2" w:rsidRPr="00F7091E">
        <w:rPr>
          <w:rFonts w:ascii="Times New Roman" w:eastAsia="Times New Roman" w:hAnsi="Times New Roman" w:cs="Times New Roman"/>
          <w:sz w:val="28"/>
          <w:szCs w:val="28"/>
          <w:lang w:eastAsia="ru-RU"/>
        </w:rPr>
        <w:t xml:space="preserve"> освобождение от платы за техническое обслуживание и ремонт лифтов.</w:t>
      </w:r>
    </w:p>
    <w:p w14:paraId="5140EDFB" w14:textId="088F85F8" w:rsidR="000A60B2" w:rsidRPr="00F7091E" w:rsidRDefault="000A60B2" w:rsidP="00485B4E">
      <w:pPr>
        <w:spacing w:after="0" w:line="240" w:lineRule="auto"/>
        <w:ind w:firstLine="851"/>
        <w:jc w:val="both"/>
        <w:rPr>
          <w:rFonts w:ascii="Times New Roman" w:eastAsia="Calibri" w:hAnsi="Times New Roman" w:cs="Times New Roman"/>
          <w:bCs/>
          <w:sz w:val="28"/>
          <w:szCs w:val="28"/>
          <w:shd w:val="clear" w:color="auto" w:fill="FFFFFF"/>
        </w:rPr>
      </w:pPr>
      <w:r w:rsidRPr="00F7091E">
        <w:rPr>
          <w:rFonts w:ascii="Times New Roman" w:eastAsia="Times New Roman" w:hAnsi="Times New Roman" w:cs="Times New Roman"/>
          <w:sz w:val="28"/>
          <w:szCs w:val="28"/>
          <w:lang w:eastAsia="ru-RU"/>
        </w:rPr>
        <w:t>Дети-инвалиды,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имеют право на получение ежемесячной компенсационной выплаты в размере 45</w:t>
      </w:r>
      <w:r w:rsidRPr="00F7091E">
        <w:rPr>
          <w:rFonts w:ascii="Times New Roman" w:eastAsia="Times New Roman" w:hAnsi="Times New Roman" w:cs="Times New Roman"/>
          <w:color w:val="FF0000"/>
          <w:sz w:val="28"/>
          <w:szCs w:val="28"/>
          <w:lang w:eastAsia="ru-RU"/>
        </w:rPr>
        <w:t xml:space="preserve"> </w:t>
      </w:r>
      <w:r w:rsidRPr="00F7091E">
        <w:rPr>
          <w:rFonts w:ascii="Times New Roman" w:eastAsia="Times New Roman" w:hAnsi="Times New Roman" w:cs="Times New Roman"/>
          <w:sz w:val="28"/>
          <w:szCs w:val="28"/>
          <w:lang w:eastAsia="ru-RU"/>
        </w:rPr>
        <w:t xml:space="preserve">расчетных уровней минимальной заработной платы, что </w:t>
      </w:r>
      <w:r w:rsidRPr="00F7091E">
        <w:rPr>
          <w:rFonts w:ascii="Times New Roman" w:eastAsia="Calibri" w:hAnsi="Times New Roman" w:cs="Times New Roman"/>
          <w:bCs/>
          <w:sz w:val="28"/>
          <w:szCs w:val="28"/>
          <w:shd w:val="clear" w:color="auto" w:fill="FFFFFF"/>
        </w:rPr>
        <w:t>в настоящее время составляет 436,5 руб</w:t>
      </w:r>
      <w:r w:rsidR="00CB4DDE" w:rsidRPr="00F7091E">
        <w:rPr>
          <w:rFonts w:ascii="Times New Roman" w:eastAsia="Calibri" w:hAnsi="Times New Roman" w:cs="Times New Roman"/>
          <w:bCs/>
          <w:sz w:val="28"/>
          <w:szCs w:val="28"/>
          <w:shd w:val="clear" w:color="auto" w:fill="FFFFFF"/>
        </w:rPr>
        <w:t xml:space="preserve">лей </w:t>
      </w:r>
      <w:r w:rsidR="00CE19B0" w:rsidRPr="00F7091E">
        <w:rPr>
          <w:rFonts w:ascii="Times New Roman" w:hAnsi="Times New Roman" w:cs="Times New Roman"/>
          <w:sz w:val="28"/>
          <w:szCs w:val="28"/>
        </w:rPr>
        <w:t>Приднестровской Молдавской Республики</w:t>
      </w:r>
      <w:r w:rsidRPr="00F7091E">
        <w:rPr>
          <w:rFonts w:ascii="Times New Roman" w:eastAsia="Calibri" w:hAnsi="Times New Roman" w:cs="Times New Roman"/>
          <w:bCs/>
          <w:sz w:val="28"/>
          <w:szCs w:val="28"/>
          <w:shd w:val="clear" w:color="auto" w:fill="FFFFFF"/>
        </w:rPr>
        <w:t xml:space="preserve">. </w:t>
      </w:r>
      <w:r w:rsidRPr="00F7091E">
        <w:rPr>
          <w:rFonts w:ascii="Times New Roman" w:eastAsia="Calibri" w:hAnsi="Times New Roman" w:cs="Times New Roman"/>
          <w:sz w:val="28"/>
          <w:szCs w:val="28"/>
        </w:rPr>
        <w:t>В декабре 2022 года обозначенная</w:t>
      </w:r>
      <w:r w:rsidRPr="00F7091E">
        <w:rPr>
          <w:rFonts w:ascii="Times New Roman" w:eastAsia="Calibri" w:hAnsi="Times New Roman" w:cs="Times New Roman"/>
          <w:bCs/>
          <w:sz w:val="28"/>
          <w:szCs w:val="28"/>
          <w:shd w:val="clear" w:color="auto" w:fill="FFFFFF"/>
        </w:rPr>
        <w:t xml:space="preserve"> выплата получена 266 родителями на 268 детей-инвалидов.</w:t>
      </w:r>
    </w:p>
    <w:p w14:paraId="42F69EC9" w14:textId="3D3A698C" w:rsidR="000A60B2" w:rsidRPr="00F7091E" w:rsidRDefault="000A60B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Для детей-инвалидов предусмотрена льгота по плате за питание в государственных (муниципальных) организациях дошкольного образования в размере 100%, что установлено Постановлением Правительства Приднестровской Молдавской Республики от 26 августа 2014 года № 224 «Об установлении порядка и предельного размера платы за питание детей в организациях образования»</w:t>
      </w:r>
      <w:r w:rsidR="001A73BD" w:rsidRPr="00F7091E">
        <w:rPr>
          <w:rFonts w:ascii="Times New Roman" w:eastAsia="Times New Roman" w:hAnsi="Times New Roman" w:cs="Times New Roman"/>
          <w:sz w:val="28"/>
          <w:szCs w:val="28"/>
          <w:lang w:eastAsia="ru-RU"/>
        </w:rPr>
        <w:t xml:space="preserve"> (САЗ 14-37)</w:t>
      </w:r>
      <w:r w:rsidRPr="00F7091E">
        <w:rPr>
          <w:rFonts w:ascii="Times New Roman" w:eastAsia="Times New Roman" w:hAnsi="Times New Roman" w:cs="Times New Roman"/>
          <w:sz w:val="28"/>
          <w:szCs w:val="28"/>
          <w:lang w:eastAsia="ru-RU"/>
        </w:rPr>
        <w:t>.</w:t>
      </w:r>
    </w:p>
    <w:p w14:paraId="0A364E61" w14:textId="77777777" w:rsidR="000A60B2" w:rsidRPr="00F7091E" w:rsidRDefault="000A60B2"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При этом освобождаются от платы за питание воспитанники государственных (муниципальных) организаций дошкольного и специального (коррекционного) образования, за одноразовое горячее питание (обед) обучающиеся в организациях общего образования всех видов, организациях начального, среднего и высшего профессионального образования: </w:t>
      </w:r>
    </w:p>
    <w:p w14:paraId="60698C0B" w14:textId="77777777"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а) инвалиды, которые осваивают образовательные программы по очной (дневной) и очно-заочной (вечерней) формам обучения (в том числе дети-инвалиды, посещающие дошкольные образовательные учреждения с учетом летнего периода);</w:t>
      </w:r>
    </w:p>
    <w:p w14:paraId="4C2E73A9" w14:textId="77777777"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б) родители, один из родителей, единственный родитель которых являются инвалидами I или II группы.</w:t>
      </w:r>
    </w:p>
    <w:p w14:paraId="2D18094A" w14:textId="244BB2A2"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lastRenderedPageBreak/>
        <w:t>Дети-инвалиды в возрасте до 18 лет освобождаются от платы за питание в реабилитационных центрах (отделениях) для детей-инвалидов.</w:t>
      </w:r>
    </w:p>
    <w:p w14:paraId="0E292F22" w14:textId="77777777" w:rsidR="000A60B2" w:rsidRPr="00F7091E" w:rsidRDefault="000A60B2" w:rsidP="00485B4E">
      <w:pPr>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F7091E">
        <w:rPr>
          <w:rFonts w:ascii="Times New Roman" w:eastAsia="Times New Roman" w:hAnsi="Times New Roman" w:cs="Times New Roman"/>
          <w:bCs/>
          <w:sz w:val="28"/>
          <w:szCs w:val="28"/>
          <w:shd w:val="clear" w:color="auto" w:fill="FFFFFF"/>
          <w:lang w:eastAsia="ru-RU"/>
        </w:rPr>
        <w:t>Детям-инвалидам, передвигающимся на инвалидных креслах-колясках, предоставлено право в содействии по адаптации жилых помещений (квартир, комнат в общежитиях, комнат в коммунальных квартирах) посредством выплаты компенсации самостоятельно произведенных расходов на основные виды работ по адаптации жилых помещений (ликвидация межкомнатных порогов, монтаж поручней, расширение дверных и арочных проемов входных, межкомнатных и балконных дверей) в сумме, не превышающей 515 расчетных уровней минимальной заработной платы. Право на получение указанной компенсации реализуется однократно.</w:t>
      </w:r>
    </w:p>
    <w:p w14:paraId="5D01D742" w14:textId="7BBCAFB2"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Кроме того, нормой указанного </w:t>
      </w:r>
      <w:r w:rsidR="00951A2F" w:rsidRPr="00F7091E">
        <w:rPr>
          <w:rFonts w:ascii="Times New Roman" w:eastAsia="Times New Roman" w:hAnsi="Times New Roman" w:cs="Times New Roman"/>
          <w:sz w:val="28"/>
          <w:szCs w:val="28"/>
          <w:lang w:eastAsia="ru-RU"/>
        </w:rPr>
        <w:t xml:space="preserve">выше </w:t>
      </w:r>
      <w:proofErr w:type="gramStart"/>
      <w:r w:rsidR="00951A2F" w:rsidRPr="00F7091E">
        <w:rPr>
          <w:rFonts w:ascii="Times New Roman" w:eastAsia="Times New Roman" w:hAnsi="Times New Roman" w:cs="Times New Roman"/>
          <w:sz w:val="28"/>
          <w:szCs w:val="28"/>
          <w:lang w:eastAsia="ru-RU"/>
        </w:rPr>
        <w:t xml:space="preserve">акта </w:t>
      </w:r>
      <w:r w:rsidRPr="00F7091E">
        <w:rPr>
          <w:rFonts w:ascii="Times New Roman" w:eastAsia="Times New Roman" w:hAnsi="Times New Roman" w:cs="Times New Roman"/>
          <w:sz w:val="28"/>
          <w:szCs w:val="28"/>
          <w:lang w:eastAsia="ru-RU"/>
        </w:rPr>
        <w:t xml:space="preserve"> предусмотрено</w:t>
      </w:r>
      <w:proofErr w:type="gramEnd"/>
      <w:r w:rsidRPr="00F7091E">
        <w:rPr>
          <w:rFonts w:ascii="Times New Roman" w:eastAsia="Times New Roman" w:hAnsi="Times New Roman" w:cs="Times New Roman"/>
          <w:sz w:val="28"/>
          <w:szCs w:val="28"/>
          <w:lang w:eastAsia="ru-RU"/>
        </w:rPr>
        <w:t xml:space="preserve">, что ребенок-инвалид до 18 лет посещает кинотеатры для просмотра кинофильмов бесплатно. </w:t>
      </w:r>
    </w:p>
    <w:p w14:paraId="2AABE9C0" w14:textId="0DA803AE" w:rsidR="000A60B2" w:rsidRPr="00F7091E" w:rsidRDefault="000A60B2" w:rsidP="00485B4E">
      <w:pPr>
        <w:spacing w:after="0" w:line="240" w:lineRule="auto"/>
        <w:ind w:firstLine="567"/>
        <w:jc w:val="both"/>
        <w:rPr>
          <w:rFonts w:ascii="Times New Roman" w:eastAsia="Calibri" w:hAnsi="Times New Roman" w:cs="Times New Roman"/>
          <w:bCs/>
          <w:sz w:val="28"/>
          <w:szCs w:val="28"/>
          <w:shd w:val="clear" w:color="auto" w:fill="FFFFFF"/>
        </w:rPr>
      </w:pPr>
      <w:r w:rsidRPr="00F7091E">
        <w:rPr>
          <w:rFonts w:ascii="Times New Roman" w:eastAsia="Times New Roman" w:hAnsi="Times New Roman" w:cs="Times New Roman"/>
          <w:sz w:val="28"/>
          <w:szCs w:val="28"/>
          <w:lang w:eastAsia="ru-RU"/>
        </w:rPr>
        <w:t xml:space="preserve">Неработающий трудоспособный родитель, осуществляющий уход за ребенком-инвалидом, имеет право на получение ежемесячной компенсационной выплаты в размере 100 </w:t>
      </w:r>
      <w:r w:rsidRPr="00F7091E">
        <w:rPr>
          <w:rFonts w:ascii="Times New Roman" w:eastAsia="Times New Roman" w:hAnsi="Times New Roman" w:cs="Times New Roman"/>
          <w:sz w:val="28"/>
          <w:szCs w:val="28"/>
        </w:rPr>
        <w:t xml:space="preserve">расчетных уровней минимальной заработной платы, в настоящее время составляющей 970 </w:t>
      </w:r>
      <w:proofErr w:type="gramStart"/>
      <w:r w:rsidRPr="00F7091E">
        <w:rPr>
          <w:rFonts w:ascii="Times New Roman" w:eastAsia="Times New Roman" w:hAnsi="Times New Roman" w:cs="Times New Roman"/>
          <w:sz w:val="28"/>
          <w:szCs w:val="28"/>
        </w:rPr>
        <w:t xml:space="preserve">рублей </w:t>
      </w:r>
      <w:r w:rsidR="00CE19B0" w:rsidRPr="00F7091E">
        <w:rPr>
          <w:rFonts w:ascii="Times New Roman" w:hAnsi="Times New Roman" w:cs="Times New Roman"/>
          <w:sz w:val="28"/>
          <w:szCs w:val="28"/>
        </w:rPr>
        <w:t xml:space="preserve"> Приднестровской</w:t>
      </w:r>
      <w:proofErr w:type="gramEnd"/>
      <w:r w:rsidR="00CE19B0" w:rsidRPr="00F7091E">
        <w:rPr>
          <w:rFonts w:ascii="Times New Roman" w:hAnsi="Times New Roman" w:cs="Times New Roman"/>
          <w:sz w:val="28"/>
          <w:szCs w:val="28"/>
        </w:rPr>
        <w:t xml:space="preserve"> Молдавской Республики</w:t>
      </w:r>
      <w:r w:rsidRPr="00F7091E">
        <w:rPr>
          <w:rFonts w:ascii="Times New Roman" w:eastAsia="Times New Roman" w:hAnsi="Times New Roman" w:cs="Times New Roman"/>
          <w:sz w:val="28"/>
          <w:szCs w:val="28"/>
        </w:rPr>
        <w:t>.</w:t>
      </w:r>
      <w:r w:rsidRPr="00F7091E">
        <w:rPr>
          <w:rFonts w:ascii="Times New Roman" w:eastAsia="Calibri" w:hAnsi="Times New Roman" w:cs="Times New Roman"/>
          <w:bCs/>
          <w:sz w:val="28"/>
          <w:szCs w:val="28"/>
          <w:shd w:val="clear" w:color="auto" w:fill="FFFFFF"/>
        </w:rPr>
        <w:t xml:space="preserve"> </w:t>
      </w:r>
      <w:r w:rsidRPr="00F7091E">
        <w:rPr>
          <w:rFonts w:ascii="Times New Roman" w:eastAsia="Calibri" w:hAnsi="Times New Roman" w:cs="Times New Roman"/>
          <w:sz w:val="28"/>
          <w:szCs w:val="28"/>
        </w:rPr>
        <w:t>В 2022 год</w:t>
      </w:r>
      <w:r w:rsidR="00DD02C8" w:rsidRPr="00F7091E">
        <w:rPr>
          <w:rFonts w:ascii="Times New Roman" w:eastAsia="Calibri" w:hAnsi="Times New Roman" w:cs="Times New Roman"/>
          <w:sz w:val="28"/>
          <w:szCs w:val="28"/>
        </w:rPr>
        <w:t>у</w:t>
      </w:r>
      <w:r w:rsidRPr="00F7091E">
        <w:rPr>
          <w:rFonts w:ascii="Times New Roman" w:eastAsia="Calibri" w:hAnsi="Times New Roman" w:cs="Times New Roman"/>
          <w:sz w:val="28"/>
          <w:szCs w:val="28"/>
        </w:rPr>
        <w:t xml:space="preserve"> обозначенная</w:t>
      </w:r>
      <w:r w:rsidRPr="00F7091E">
        <w:rPr>
          <w:rFonts w:ascii="Times New Roman" w:eastAsia="Calibri" w:hAnsi="Times New Roman" w:cs="Times New Roman"/>
          <w:bCs/>
          <w:sz w:val="28"/>
          <w:szCs w:val="28"/>
          <w:shd w:val="clear" w:color="auto" w:fill="FFFFFF"/>
        </w:rPr>
        <w:t xml:space="preserve"> выплата получена 610 родителями на 619 детей-инвалидов.</w:t>
      </w:r>
    </w:p>
    <w:p w14:paraId="20333E5F" w14:textId="39A5BBE7"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Для семей, имеющих детей-инвалидов, предусмотрено первоочередное получение жилых помещений нуждающимися в улучшении жилищных условий и признанными таковыми в соответствии с законодательством Приднестровской Молдавской Республики, бесплатное получение в пользование земельных участков в размерах, определяемых законодательством Приднестровской Молдавской Республики, для индивидуального жилищного строительства, садово-огороднического хозяйства, </w:t>
      </w:r>
      <w:r w:rsidRPr="00F7091E">
        <w:rPr>
          <w:rFonts w:ascii="Times New Roman" w:eastAsia="Calibri" w:hAnsi="Times New Roman" w:cs="Times New Roman"/>
          <w:sz w:val="28"/>
          <w:szCs w:val="28"/>
        </w:rPr>
        <w:t xml:space="preserve">пятидесятипроцентная скидка с оплаты за установку и пользование телефоном (кроме междугородных и международных переговоров, услуг мобильной связи) </w:t>
      </w:r>
      <w:r w:rsidRPr="00F7091E">
        <w:rPr>
          <w:rFonts w:ascii="Times New Roman" w:eastAsia="Times New Roman" w:hAnsi="Times New Roman" w:cs="Times New Roman"/>
          <w:sz w:val="28"/>
          <w:szCs w:val="28"/>
          <w:lang w:eastAsia="ru-RU"/>
        </w:rPr>
        <w:t>и другие меры поддержки.</w:t>
      </w:r>
    </w:p>
    <w:p w14:paraId="68EC9142" w14:textId="0951EF07" w:rsidR="000A60B2" w:rsidRPr="00F7091E" w:rsidRDefault="00DD02C8"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w:t>
      </w:r>
      <w:r w:rsidR="000A60B2" w:rsidRPr="00F7091E">
        <w:rPr>
          <w:rFonts w:ascii="Times New Roman" w:eastAsia="Times New Roman" w:hAnsi="Times New Roman" w:cs="Times New Roman"/>
          <w:sz w:val="28"/>
          <w:szCs w:val="28"/>
          <w:lang w:eastAsia="ru-RU"/>
        </w:rPr>
        <w:t xml:space="preserve"> 2022 году для четверых</w:t>
      </w:r>
      <w:r w:rsidR="004B6107" w:rsidRPr="00F7091E">
        <w:rPr>
          <w:rFonts w:ascii="Times New Roman" w:eastAsia="Times New Roman" w:hAnsi="Times New Roman" w:cs="Times New Roman"/>
          <w:strike/>
          <w:color w:val="FF0000"/>
          <w:sz w:val="28"/>
          <w:szCs w:val="28"/>
          <w:lang w:eastAsia="ru-RU"/>
        </w:rPr>
        <w:t xml:space="preserve"> </w:t>
      </w:r>
      <w:r w:rsidR="000A60B2" w:rsidRPr="00F7091E">
        <w:rPr>
          <w:rFonts w:ascii="Times New Roman" w:eastAsia="Times New Roman" w:hAnsi="Times New Roman" w:cs="Times New Roman"/>
          <w:sz w:val="28"/>
          <w:szCs w:val="28"/>
          <w:lang w:eastAsia="ru-RU"/>
        </w:rPr>
        <w:t>детей изготовлена индивидуальная (сложная) ортопедическая обувь,</w:t>
      </w:r>
      <w:r w:rsidR="004B6107" w:rsidRPr="00F7091E">
        <w:rPr>
          <w:rFonts w:ascii="Times New Roman" w:eastAsia="Times New Roman" w:hAnsi="Times New Roman" w:cs="Times New Roman"/>
          <w:sz w:val="28"/>
          <w:szCs w:val="28"/>
          <w:lang w:eastAsia="ru-RU"/>
        </w:rPr>
        <w:t xml:space="preserve"> </w:t>
      </w:r>
      <w:r w:rsidR="000A60B2" w:rsidRPr="00F7091E">
        <w:rPr>
          <w:rFonts w:ascii="Times New Roman" w:eastAsia="Times New Roman" w:hAnsi="Times New Roman" w:cs="Times New Roman"/>
          <w:sz w:val="28"/>
          <w:szCs w:val="28"/>
          <w:lang w:eastAsia="ru-RU"/>
        </w:rPr>
        <w:t>шестеро детей были обеспечены туторами, двадцать шесть детей обеспечены</w:t>
      </w:r>
      <w:r w:rsidR="000A60B2" w:rsidRPr="00F7091E">
        <w:rPr>
          <w:rFonts w:ascii="Times New Roman" w:eastAsia="Times New Roman" w:hAnsi="Times New Roman" w:cs="Times New Roman"/>
          <w:i/>
          <w:sz w:val="28"/>
          <w:szCs w:val="28"/>
          <w:lang w:eastAsia="ru-RU"/>
        </w:rPr>
        <w:t xml:space="preserve"> </w:t>
      </w:r>
      <w:r w:rsidR="000A60B2" w:rsidRPr="00F7091E">
        <w:rPr>
          <w:rFonts w:ascii="Times New Roman" w:eastAsia="Times New Roman" w:hAnsi="Times New Roman" w:cs="Times New Roman"/>
          <w:sz w:val="28"/>
          <w:szCs w:val="28"/>
          <w:lang w:eastAsia="ru-RU"/>
        </w:rPr>
        <w:t xml:space="preserve">детскими инвалидными кресло-колясками, </w:t>
      </w:r>
      <w:r w:rsidR="004B6107" w:rsidRPr="00F7091E">
        <w:rPr>
          <w:rFonts w:ascii="Times New Roman" w:eastAsia="Times New Roman" w:hAnsi="Times New Roman" w:cs="Times New Roman"/>
          <w:sz w:val="28"/>
          <w:szCs w:val="28"/>
          <w:lang w:eastAsia="ru-RU"/>
        </w:rPr>
        <w:t>д</w:t>
      </w:r>
      <w:r w:rsidR="000A60B2" w:rsidRPr="00F7091E">
        <w:rPr>
          <w:rFonts w:ascii="Times New Roman" w:eastAsia="Times New Roman" w:hAnsi="Times New Roman" w:cs="Times New Roman"/>
          <w:sz w:val="28"/>
          <w:szCs w:val="28"/>
          <w:lang w:eastAsia="ru-RU"/>
        </w:rPr>
        <w:t>вое детей-инвалидов получили технические средства реабилитации, двое детей обеспечены слуховыми аппаратами.</w:t>
      </w:r>
    </w:p>
    <w:p w14:paraId="568D8D82" w14:textId="414D616A" w:rsidR="00DD02C8" w:rsidRPr="00F7091E" w:rsidRDefault="00DD02C8" w:rsidP="00FB60A6">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Оказание </w:t>
      </w:r>
      <w:proofErr w:type="spellStart"/>
      <w:r w:rsidRPr="00F7091E">
        <w:rPr>
          <w:rFonts w:ascii="Times New Roman" w:eastAsia="Times New Roman" w:hAnsi="Times New Roman" w:cs="Times New Roman"/>
          <w:sz w:val="28"/>
          <w:szCs w:val="28"/>
          <w:lang w:eastAsia="ru-RU"/>
        </w:rPr>
        <w:t>ортодонтической</w:t>
      </w:r>
      <w:proofErr w:type="spellEnd"/>
      <w:r w:rsidRPr="00F7091E">
        <w:rPr>
          <w:rFonts w:ascii="Times New Roman" w:eastAsia="Times New Roman" w:hAnsi="Times New Roman" w:cs="Times New Roman"/>
          <w:sz w:val="28"/>
          <w:szCs w:val="28"/>
          <w:lang w:eastAsia="ru-RU"/>
        </w:rPr>
        <w:t xml:space="preserve"> помощи детям-инвалидам I и II группы инвалидности до 14 лет осуществляется в рамках Программы государственных гарантий оказания гражданам бесплатной медицинской помощи, утвержденной Постановлением Правительства Приднестровской Молдавской Республики от 31 января 2020 года</w:t>
      </w:r>
      <w:r w:rsidR="00BA3FA9" w:rsidRPr="00F7091E">
        <w:rPr>
          <w:rFonts w:ascii="Times New Roman" w:eastAsia="Times New Roman" w:hAnsi="Times New Roman" w:cs="Times New Roman"/>
          <w:sz w:val="28"/>
          <w:szCs w:val="28"/>
          <w:lang w:eastAsia="ru-RU"/>
        </w:rPr>
        <w:t xml:space="preserve"> </w:t>
      </w:r>
      <w:r w:rsidR="00D640C1" w:rsidRPr="00F7091E">
        <w:rPr>
          <w:rFonts w:ascii="Times New Roman" w:eastAsia="Times New Roman" w:hAnsi="Times New Roman" w:cs="Times New Roman"/>
          <w:sz w:val="28"/>
          <w:szCs w:val="28"/>
          <w:lang w:eastAsia="ru-RU"/>
        </w:rPr>
        <w:t xml:space="preserve">№ 16 </w:t>
      </w:r>
      <w:r w:rsidR="00ED5AEA" w:rsidRPr="00F7091E">
        <w:rPr>
          <w:rFonts w:ascii="Times New Roman" w:eastAsia="Times New Roman" w:hAnsi="Times New Roman" w:cs="Times New Roman"/>
          <w:sz w:val="28"/>
          <w:szCs w:val="28"/>
          <w:lang w:eastAsia="ru-RU"/>
        </w:rPr>
        <w:t>«</w:t>
      </w:r>
      <w:r w:rsidR="00FB60A6" w:rsidRPr="00F7091E">
        <w:rPr>
          <w:rFonts w:ascii="Times New Roman" w:eastAsia="Times New Roman" w:hAnsi="Times New Roman" w:cs="Times New Roman"/>
          <w:sz w:val="28"/>
          <w:szCs w:val="28"/>
          <w:lang w:eastAsia="ru-RU"/>
        </w:rPr>
        <w:t>Об утверждении Программы государственных гарантий оказания гражданам Приднестровской Молдавской Республики бесплатной медицинской помощи</w:t>
      </w:r>
      <w:r w:rsidR="00ED5AEA" w:rsidRPr="00F7091E">
        <w:rPr>
          <w:rFonts w:ascii="Times New Roman" w:eastAsia="Times New Roman" w:hAnsi="Times New Roman" w:cs="Times New Roman"/>
          <w:sz w:val="28"/>
          <w:szCs w:val="28"/>
          <w:lang w:eastAsia="ru-RU"/>
        </w:rPr>
        <w:t>»</w:t>
      </w:r>
      <w:r w:rsidR="00FB60A6" w:rsidRPr="00F7091E">
        <w:rPr>
          <w:rFonts w:ascii="Times New Roman" w:eastAsia="Times New Roman" w:hAnsi="Times New Roman" w:cs="Times New Roman"/>
          <w:sz w:val="28"/>
          <w:szCs w:val="28"/>
          <w:lang w:eastAsia="ru-RU"/>
        </w:rPr>
        <w:t xml:space="preserve"> </w:t>
      </w:r>
      <w:r w:rsidR="00BA3FA9" w:rsidRPr="00F7091E">
        <w:rPr>
          <w:rFonts w:ascii="Times New Roman" w:eastAsia="Times New Roman" w:hAnsi="Times New Roman" w:cs="Times New Roman"/>
          <w:sz w:val="28"/>
          <w:szCs w:val="28"/>
          <w:lang w:eastAsia="ru-RU"/>
        </w:rPr>
        <w:t>(САЗ 20-6)</w:t>
      </w:r>
      <w:r w:rsidRPr="00F7091E">
        <w:rPr>
          <w:rFonts w:ascii="Times New Roman" w:eastAsia="Times New Roman" w:hAnsi="Times New Roman" w:cs="Times New Roman"/>
          <w:sz w:val="28"/>
          <w:szCs w:val="28"/>
          <w:lang w:eastAsia="ru-RU"/>
        </w:rPr>
        <w:t xml:space="preserve">. </w:t>
      </w:r>
      <w:proofErr w:type="spellStart"/>
      <w:r w:rsidRPr="00F7091E">
        <w:rPr>
          <w:rFonts w:ascii="Times New Roman" w:eastAsia="Times New Roman" w:hAnsi="Times New Roman" w:cs="Times New Roman"/>
          <w:sz w:val="28"/>
          <w:szCs w:val="28"/>
          <w:lang w:eastAsia="ru-RU"/>
        </w:rPr>
        <w:t>Ортодонтическая</w:t>
      </w:r>
      <w:proofErr w:type="spellEnd"/>
      <w:r w:rsidRPr="00F7091E">
        <w:rPr>
          <w:rFonts w:ascii="Times New Roman" w:eastAsia="Times New Roman" w:hAnsi="Times New Roman" w:cs="Times New Roman"/>
          <w:sz w:val="28"/>
          <w:szCs w:val="28"/>
          <w:lang w:eastAsia="ru-RU"/>
        </w:rPr>
        <w:t xml:space="preserve"> помощь детям до 18 лет предоставляется в порядке, </w:t>
      </w:r>
      <w:r w:rsidRPr="00F7091E">
        <w:rPr>
          <w:rFonts w:ascii="Times New Roman" w:eastAsia="Times New Roman" w:hAnsi="Times New Roman" w:cs="Times New Roman"/>
          <w:sz w:val="28"/>
          <w:szCs w:val="28"/>
          <w:lang w:eastAsia="ru-RU"/>
        </w:rPr>
        <w:lastRenderedPageBreak/>
        <w:t xml:space="preserve">установленном исполнительным органом государственной власти, в ведении которого находятся вопросы здравоохранения. </w:t>
      </w:r>
    </w:p>
    <w:p w14:paraId="0F7A89B9" w14:textId="5C79342E" w:rsidR="00DD02C8" w:rsidRPr="00F7091E" w:rsidRDefault="00DD02C8" w:rsidP="00485B4E">
      <w:pPr>
        <w:spacing w:after="0" w:line="240" w:lineRule="auto"/>
        <w:ind w:firstLine="567"/>
        <w:jc w:val="both"/>
        <w:rPr>
          <w:rFonts w:ascii="Times New Roman" w:eastAsia="Times New Roman" w:hAnsi="Times New Roman" w:cs="Times New Roman"/>
          <w:sz w:val="28"/>
          <w:szCs w:val="28"/>
          <w:lang w:eastAsia="ru-RU"/>
        </w:rPr>
      </w:pPr>
      <w:proofErr w:type="spellStart"/>
      <w:r w:rsidRPr="00F7091E">
        <w:rPr>
          <w:rFonts w:ascii="Times New Roman" w:eastAsia="Times New Roman" w:hAnsi="Times New Roman" w:cs="Times New Roman"/>
          <w:sz w:val="28"/>
          <w:szCs w:val="28"/>
          <w:lang w:eastAsia="ru-RU"/>
        </w:rPr>
        <w:t>Ортодонтическая</w:t>
      </w:r>
      <w:proofErr w:type="spellEnd"/>
      <w:r w:rsidRPr="00F7091E">
        <w:rPr>
          <w:rFonts w:ascii="Times New Roman" w:eastAsia="Times New Roman" w:hAnsi="Times New Roman" w:cs="Times New Roman"/>
          <w:sz w:val="28"/>
          <w:szCs w:val="28"/>
          <w:lang w:eastAsia="ru-RU"/>
        </w:rPr>
        <w:t xml:space="preserve"> помощь детям-инвалидам I и II групп в возрасте до </w:t>
      </w:r>
      <w:proofErr w:type="gramStart"/>
      <w:r w:rsidRPr="00F7091E">
        <w:rPr>
          <w:rFonts w:ascii="Times New Roman" w:eastAsia="Times New Roman" w:hAnsi="Times New Roman" w:cs="Times New Roman"/>
          <w:sz w:val="28"/>
          <w:szCs w:val="28"/>
          <w:lang w:eastAsia="ru-RU"/>
        </w:rPr>
        <w:t>14  лет</w:t>
      </w:r>
      <w:proofErr w:type="gramEnd"/>
      <w:r w:rsidRPr="00F7091E">
        <w:rPr>
          <w:rFonts w:ascii="Times New Roman" w:eastAsia="Times New Roman" w:hAnsi="Times New Roman" w:cs="Times New Roman"/>
          <w:sz w:val="28"/>
          <w:szCs w:val="28"/>
          <w:lang w:eastAsia="ru-RU"/>
        </w:rPr>
        <w:t>, являющихся воспитанниками учреждений, подведомственных Министерству по социальной защите и труду Приднестровской Молдавской Республики, в 2022 году не оказывалась.</w:t>
      </w:r>
    </w:p>
    <w:p w14:paraId="6B023B59" w14:textId="77777777"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Реабилитация детей с инвалидностью осуществляется в соответствии с индивидуальной программой реабилитации, выдаваемой консилиумом врачебной экспертизы жизнеспособности (КВЭЖ) при проведении врачебной экспертизы жизнеспособности. В индивидуальной программе реабилитации определяются объемы, виды и сроки проведения реабилитационных мер, а также виды социальной помощи. </w:t>
      </w:r>
    </w:p>
    <w:p w14:paraId="4FABA790" w14:textId="77777777"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Для детей с инвалидностью в республике функционируют следующие дневные центры реабилитации: </w:t>
      </w:r>
    </w:p>
    <w:p w14:paraId="07481E40" w14:textId="64D2F364" w:rsidR="000A60B2" w:rsidRPr="00F7091E" w:rsidRDefault="00A11DC6"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а)</w:t>
      </w:r>
      <w:r w:rsidR="000A60B2" w:rsidRPr="00F7091E">
        <w:rPr>
          <w:rFonts w:ascii="Times New Roman" w:eastAsia="Times New Roman" w:hAnsi="Times New Roman" w:cs="Times New Roman"/>
          <w:sz w:val="28"/>
          <w:szCs w:val="28"/>
          <w:lang w:eastAsia="ru-RU"/>
        </w:rPr>
        <w:t xml:space="preserve"> Центр дневного пребывания для детей с ограниченными возможностями при </w:t>
      </w:r>
      <w:r w:rsidR="00845F98" w:rsidRPr="00F7091E">
        <w:rPr>
          <w:rFonts w:ascii="Times New Roman" w:eastAsia="Times New Roman" w:hAnsi="Times New Roman" w:cs="Times New Roman"/>
          <w:sz w:val="28"/>
          <w:szCs w:val="28"/>
          <w:lang w:eastAsia="ru-RU"/>
        </w:rPr>
        <w:t xml:space="preserve">государственном учреждении </w:t>
      </w:r>
      <w:r w:rsidR="000A60B2" w:rsidRPr="00F7091E">
        <w:rPr>
          <w:rFonts w:ascii="Times New Roman" w:eastAsia="Times New Roman" w:hAnsi="Times New Roman" w:cs="Times New Roman"/>
          <w:sz w:val="28"/>
          <w:szCs w:val="28"/>
          <w:lang w:eastAsia="ru-RU"/>
        </w:rPr>
        <w:t>«</w:t>
      </w:r>
      <w:r w:rsidR="000A60B2" w:rsidRPr="00F7091E">
        <w:rPr>
          <w:rFonts w:ascii="Times New Roman" w:eastAsia="Times New Roman" w:hAnsi="Times New Roman" w:cs="Times New Roman"/>
          <w:sz w:val="28"/>
          <w:szCs w:val="28"/>
          <w:shd w:val="clear" w:color="auto" w:fill="FFFFFF"/>
          <w:lang w:eastAsia="ru-RU"/>
        </w:rPr>
        <w:t>Республиканский ре</w:t>
      </w:r>
      <w:r w:rsidR="00845F98" w:rsidRPr="00F7091E">
        <w:rPr>
          <w:rFonts w:ascii="Times New Roman" w:eastAsia="Times New Roman" w:hAnsi="Times New Roman" w:cs="Times New Roman"/>
          <w:sz w:val="28"/>
          <w:szCs w:val="28"/>
          <w:shd w:val="clear" w:color="auto" w:fill="FFFFFF"/>
          <w:lang w:eastAsia="ru-RU"/>
        </w:rPr>
        <w:t>абилитационный центр для детей-</w:t>
      </w:r>
      <w:proofErr w:type="gramStart"/>
      <w:r w:rsidR="000A60B2" w:rsidRPr="00F7091E">
        <w:rPr>
          <w:rFonts w:ascii="Times New Roman" w:eastAsia="Times New Roman" w:hAnsi="Times New Roman" w:cs="Times New Roman"/>
          <w:sz w:val="28"/>
          <w:szCs w:val="28"/>
          <w:shd w:val="clear" w:color="auto" w:fill="FFFFFF"/>
          <w:lang w:eastAsia="ru-RU"/>
        </w:rPr>
        <w:t>инвалидов»</w:t>
      </w:r>
      <w:r w:rsidR="000A60B2" w:rsidRPr="00F7091E">
        <w:rPr>
          <w:rFonts w:ascii="Times New Roman" w:eastAsia="Times New Roman" w:hAnsi="Times New Roman" w:cs="Times New Roman"/>
          <w:sz w:val="28"/>
          <w:szCs w:val="28"/>
          <w:lang w:eastAsia="ru-RU"/>
        </w:rPr>
        <w:t xml:space="preserve"> </w:t>
      </w:r>
      <w:r w:rsidR="000A60B2" w:rsidRPr="00F7091E">
        <w:rPr>
          <w:rFonts w:ascii="Times New Roman" w:eastAsia="Times New Roman" w:hAnsi="Times New Roman" w:cs="Times New Roman"/>
          <w:color w:val="FF0000"/>
          <w:sz w:val="28"/>
          <w:szCs w:val="28"/>
          <w:lang w:eastAsia="ru-RU"/>
        </w:rPr>
        <w:t xml:space="preserve"> </w:t>
      </w:r>
      <w:r w:rsidRPr="00F7091E">
        <w:rPr>
          <w:rFonts w:ascii="Times New Roman" w:eastAsia="Times New Roman" w:hAnsi="Times New Roman" w:cs="Times New Roman"/>
          <w:sz w:val="28"/>
          <w:szCs w:val="28"/>
          <w:lang w:eastAsia="ru-RU"/>
        </w:rPr>
        <w:t>города</w:t>
      </w:r>
      <w:proofErr w:type="gramEnd"/>
      <w:r w:rsidRPr="00F7091E">
        <w:rPr>
          <w:rFonts w:ascii="Times New Roman" w:eastAsia="Times New Roman" w:hAnsi="Times New Roman" w:cs="Times New Roman"/>
          <w:sz w:val="28"/>
          <w:szCs w:val="28"/>
          <w:lang w:eastAsia="ru-RU"/>
        </w:rPr>
        <w:t xml:space="preserve"> </w:t>
      </w:r>
      <w:r w:rsidR="000A60B2" w:rsidRPr="00F7091E">
        <w:rPr>
          <w:rFonts w:ascii="Times New Roman" w:eastAsia="Times New Roman" w:hAnsi="Times New Roman" w:cs="Times New Roman"/>
          <w:sz w:val="28"/>
          <w:szCs w:val="28"/>
          <w:lang w:eastAsia="ru-RU"/>
        </w:rPr>
        <w:t>Бендеры;</w:t>
      </w:r>
    </w:p>
    <w:p w14:paraId="74BD360B" w14:textId="4B7FDAD5" w:rsidR="000A60B2" w:rsidRPr="00F7091E" w:rsidRDefault="00A11DC6"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б)</w:t>
      </w:r>
      <w:r w:rsidR="000A60B2" w:rsidRPr="00F7091E">
        <w:rPr>
          <w:rFonts w:ascii="Times New Roman" w:eastAsia="Times New Roman" w:hAnsi="Times New Roman" w:cs="Times New Roman"/>
          <w:sz w:val="28"/>
          <w:szCs w:val="28"/>
          <w:lang w:eastAsia="ru-RU"/>
        </w:rPr>
        <w:t xml:space="preserve"> Отделение дневного пребывания для детей-инвалидов </w:t>
      </w:r>
      <w:proofErr w:type="gramStart"/>
      <w:r w:rsidR="000A60B2" w:rsidRPr="00F7091E">
        <w:rPr>
          <w:rFonts w:ascii="Times New Roman" w:eastAsia="Times New Roman" w:hAnsi="Times New Roman" w:cs="Times New Roman"/>
          <w:sz w:val="28"/>
          <w:szCs w:val="28"/>
          <w:lang w:eastAsia="ru-RU"/>
        </w:rPr>
        <w:t xml:space="preserve">при </w:t>
      </w:r>
      <w:r w:rsidR="00845F98" w:rsidRPr="00F7091E">
        <w:rPr>
          <w:rFonts w:ascii="Times New Roman" w:eastAsia="Times New Roman" w:hAnsi="Times New Roman" w:cs="Times New Roman"/>
          <w:color w:val="FF0000"/>
          <w:sz w:val="28"/>
          <w:szCs w:val="28"/>
          <w:lang w:eastAsia="ru-RU"/>
        </w:rPr>
        <w:t xml:space="preserve"> </w:t>
      </w:r>
      <w:r w:rsidR="00845F98" w:rsidRPr="00F7091E">
        <w:rPr>
          <w:rFonts w:ascii="Times New Roman" w:eastAsia="Times New Roman" w:hAnsi="Times New Roman" w:cs="Times New Roman"/>
          <w:sz w:val="28"/>
          <w:szCs w:val="28"/>
          <w:lang w:eastAsia="ru-RU"/>
        </w:rPr>
        <w:t>государственном</w:t>
      </w:r>
      <w:proofErr w:type="gramEnd"/>
      <w:r w:rsidR="00845F98" w:rsidRPr="00F7091E">
        <w:rPr>
          <w:rFonts w:ascii="Times New Roman" w:eastAsia="Times New Roman" w:hAnsi="Times New Roman" w:cs="Times New Roman"/>
          <w:sz w:val="28"/>
          <w:szCs w:val="28"/>
          <w:lang w:eastAsia="ru-RU"/>
        </w:rPr>
        <w:t xml:space="preserve"> учреждении </w:t>
      </w:r>
      <w:r w:rsidR="000A60B2" w:rsidRPr="00F7091E">
        <w:rPr>
          <w:rFonts w:ascii="Times New Roman" w:eastAsia="Times New Roman" w:hAnsi="Times New Roman" w:cs="Times New Roman"/>
          <w:sz w:val="28"/>
          <w:szCs w:val="28"/>
          <w:lang w:eastAsia="ru-RU"/>
        </w:rPr>
        <w:t>«</w:t>
      </w:r>
      <w:r w:rsidR="000A60B2" w:rsidRPr="00F7091E">
        <w:rPr>
          <w:rFonts w:ascii="Times New Roman" w:eastAsia="Times New Roman" w:hAnsi="Times New Roman" w:cs="Times New Roman"/>
          <w:sz w:val="28"/>
          <w:szCs w:val="28"/>
          <w:shd w:val="clear" w:color="auto" w:fill="FFFFFF"/>
          <w:lang w:eastAsia="ru-RU"/>
        </w:rPr>
        <w:t>Тираспольский специализированный Дом ребенка»</w:t>
      </w:r>
      <w:r w:rsidR="000A60B2" w:rsidRPr="00F7091E">
        <w:rPr>
          <w:rFonts w:ascii="Times New Roman" w:eastAsia="Times New Roman" w:hAnsi="Times New Roman" w:cs="Times New Roman"/>
          <w:sz w:val="28"/>
          <w:szCs w:val="28"/>
          <w:lang w:eastAsia="ru-RU"/>
        </w:rPr>
        <w:t>;</w:t>
      </w:r>
    </w:p>
    <w:p w14:paraId="19CF3810" w14:textId="42A9FE9F" w:rsidR="000A60B2" w:rsidRPr="00F7091E" w:rsidRDefault="00A11DC6"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w:t>
      </w:r>
      <w:r w:rsidR="000A60B2" w:rsidRPr="00F7091E">
        <w:rPr>
          <w:rFonts w:ascii="Times New Roman" w:eastAsia="Times New Roman" w:hAnsi="Times New Roman" w:cs="Times New Roman"/>
          <w:sz w:val="28"/>
          <w:szCs w:val="28"/>
          <w:lang w:eastAsia="ru-RU"/>
        </w:rPr>
        <w:t xml:space="preserve"> </w:t>
      </w:r>
      <w:r w:rsidR="00845F98" w:rsidRPr="00F7091E">
        <w:rPr>
          <w:rFonts w:ascii="Times New Roman" w:eastAsia="Times New Roman" w:hAnsi="Times New Roman" w:cs="Times New Roman"/>
          <w:sz w:val="28"/>
          <w:szCs w:val="28"/>
          <w:lang w:eastAsia="ru-RU"/>
        </w:rPr>
        <w:t xml:space="preserve">муниципальное учреждение </w:t>
      </w:r>
      <w:r w:rsidR="000A60B2" w:rsidRPr="00F7091E">
        <w:rPr>
          <w:rFonts w:ascii="Times New Roman" w:eastAsia="Times New Roman" w:hAnsi="Times New Roman" w:cs="Times New Roman"/>
          <w:sz w:val="28"/>
          <w:szCs w:val="28"/>
          <w:lang w:eastAsia="ru-RU"/>
        </w:rPr>
        <w:t xml:space="preserve">«Центр социально-психологической реабилитации детей с особыми потребностями жизнедеятельности» </w:t>
      </w:r>
      <w:r w:rsidRPr="00F7091E">
        <w:rPr>
          <w:rFonts w:ascii="Times New Roman" w:eastAsia="Times New Roman" w:hAnsi="Times New Roman" w:cs="Times New Roman"/>
          <w:sz w:val="28"/>
          <w:szCs w:val="28"/>
          <w:lang w:eastAsia="ru-RU"/>
        </w:rPr>
        <w:t xml:space="preserve">города </w:t>
      </w:r>
      <w:r w:rsidR="000A60B2" w:rsidRPr="00F7091E">
        <w:rPr>
          <w:rFonts w:ascii="Times New Roman" w:eastAsia="Times New Roman" w:hAnsi="Times New Roman" w:cs="Times New Roman"/>
          <w:sz w:val="28"/>
          <w:szCs w:val="28"/>
          <w:lang w:eastAsia="ru-RU"/>
        </w:rPr>
        <w:t>Дубоссары;</w:t>
      </w:r>
    </w:p>
    <w:p w14:paraId="3DA67F3A" w14:textId="41967E77" w:rsidR="000A60B2" w:rsidRPr="00F7091E" w:rsidRDefault="00A11DC6" w:rsidP="00485B4E">
      <w:pPr>
        <w:spacing w:after="0" w:line="240" w:lineRule="auto"/>
        <w:ind w:firstLine="567"/>
        <w:jc w:val="both"/>
        <w:rPr>
          <w:rFonts w:ascii="Times New Roman" w:eastAsia="Times New Roman" w:hAnsi="Times New Roman" w:cs="Times New Roman"/>
          <w:sz w:val="28"/>
          <w:szCs w:val="28"/>
          <w:lang w:eastAsia="ru-RU"/>
        </w:rPr>
      </w:pPr>
      <w:proofErr w:type="gramStart"/>
      <w:r w:rsidRPr="00F7091E">
        <w:rPr>
          <w:rFonts w:ascii="Times New Roman" w:eastAsia="Times New Roman" w:hAnsi="Times New Roman" w:cs="Times New Roman"/>
          <w:sz w:val="28"/>
          <w:szCs w:val="28"/>
          <w:lang w:eastAsia="ru-RU"/>
        </w:rPr>
        <w:t>г)</w:t>
      </w:r>
      <w:r w:rsidR="000A60B2" w:rsidRPr="00F7091E">
        <w:rPr>
          <w:rFonts w:ascii="Times New Roman" w:eastAsia="Times New Roman" w:hAnsi="Times New Roman" w:cs="Times New Roman"/>
          <w:sz w:val="28"/>
          <w:szCs w:val="28"/>
          <w:lang w:eastAsia="ru-RU"/>
        </w:rPr>
        <w:t xml:space="preserve"> </w:t>
      </w:r>
      <w:r w:rsidR="00D50802" w:rsidRPr="00F7091E">
        <w:rPr>
          <w:rFonts w:ascii="Times New Roman" w:eastAsia="Times New Roman" w:hAnsi="Times New Roman" w:cs="Times New Roman"/>
          <w:sz w:val="28"/>
          <w:szCs w:val="28"/>
          <w:lang w:eastAsia="ru-RU"/>
        </w:rPr>
        <w:t xml:space="preserve"> муниципальное</w:t>
      </w:r>
      <w:proofErr w:type="gramEnd"/>
      <w:r w:rsidR="00D50802" w:rsidRPr="00F7091E">
        <w:rPr>
          <w:rFonts w:ascii="Times New Roman" w:eastAsia="Times New Roman" w:hAnsi="Times New Roman" w:cs="Times New Roman"/>
          <w:sz w:val="28"/>
          <w:szCs w:val="28"/>
          <w:lang w:eastAsia="ru-RU"/>
        </w:rPr>
        <w:t xml:space="preserve"> учреждение </w:t>
      </w:r>
      <w:r w:rsidR="000A60B2" w:rsidRPr="00F7091E">
        <w:rPr>
          <w:rFonts w:ascii="Times New Roman" w:eastAsia="Times New Roman" w:hAnsi="Times New Roman" w:cs="Times New Roman"/>
          <w:sz w:val="28"/>
          <w:szCs w:val="28"/>
          <w:lang w:eastAsia="ru-RU"/>
        </w:rPr>
        <w:t xml:space="preserve">«Центр дневного пребывания для детей с ограниченными возможностями жизнедеятельности» </w:t>
      </w:r>
      <w:r w:rsidRPr="00F7091E">
        <w:rPr>
          <w:rFonts w:ascii="Times New Roman" w:eastAsia="Times New Roman" w:hAnsi="Times New Roman" w:cs="Times New Roman"/>
          <w:sz w:val="28"/>
          <w:szCs w:val="28"/>
          <w:lang w:eastAsia="ru-RU"/>
        </w:rPr>
        <w:t xml:space="preserve">села </w:t>
      </w:r>
      <w:proofErr w:type="spellStart"/>
      <w:r w:rsidR="000A60B2" w:rsidRPr="00F7091E">
        <w:rPr>
          <w:rFonts w:ascii="Times New Roman" w:eastAsia="Times New Roman" w:hAnsi="Times New Roman" w:cs="Times New Roman"/>
          <w:sz w:val="28"/>
          <w:szCs w:val="28"/>
          <w:lang w:eastAsia="ru-RU"/>
        </w:rPr>
        <w:t>Чобручи</w:t>
      </w:r>
      <w:proofErr w:type="spellEnd"/>
      <w:r w:rsidR="000A60B2" w:rsidRPr="00F7091E">
        <w:rPr>
          <w:rFonts w:ascii="Times New Roman" w:eastAsia="Times New Roman" w:hAnsi="Times New Roman" w:cs="Times New Roman"/>
          <w:sz w:val="28"/>
          <w:szCs w:val="28"/>
          <w:lang w:eastAsia="ru-RU"/>
        </w:rPr>
        <w:t xml:space="preserve"> </w:t>
      </w:r>
      <w:proofErr w:type="spellStart"/>
      <w:r w:rsidR="000A60B2" w:rsidRPr="00F7091E">
        <w:rPr>
          <w:rFonts w:ascii="Times New Roman" w:eastAsia="Times New Roman" w:hAnsi="Times New Roman" w:cs="Times New Roman"/>
          <w:sz w:val="28"/>
          <w:szCs w:val="28"/>
          <w:lang w:eastAsia="ru-RU"/>
        </w:rPr>
        <w:t>Слободзейского</w:t>
      </w:r>
      <w:proofErr w:type="spellEnd"/>
      <w:r w:rsidR="000A60B2" w:rsidRPr="00F7091E">
        <w:rPr>
          <w:rFonts w:ascii="Times New Roman" w:eastAsia="Times New Roman" w:hAnsi="Times New Roman" w:cs="Times New Roman"/>
          <w:sz w:val="28"/>
          <w:szCs w:val="28"/>
          <w:lang w:eastAsia="ru-RU"/>
        </w:rPr>
        <w:t xml:space="preserve"> района.</w:t>
      </w:r>
    </w:p>
    <w:p w14:paraId="376B9D80" w14:textId="77777777" w:rsidR="00DD02C8" w:rsidRPr="00F7091E" w:rsidRDefault="00DD02C8"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Все организации для детей-инвалидов обеспечены транспортными средствами, оснащенными специальными подъемниками для перевозки инвалидов, использующих коляски.</w:t>
      </w:r>
    </w:p>
    <w:p w14:paraId="368611A4" w14:textId="1A930C81" w:rsidR="000A60B2" w:rsidRPr="00F7091E" w:rsidRDefault="000A60B2" w:rsidP="00485B4E">
      <w:pPr>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На территории </w:t>
      </w:r>
      <w:r w:rsidR="00B0433A" w:rsidRPr="00F7091E">
        <w:rPr>
          <w:rFonts w:ascii="Times New Roman" w:eastAsia="Times New Roman" w:hAnsi="Times New Roman" w:cs="Times New Roman"/>
          <w:sz w:val="28"/>
          <w:szCs w:val="28"/>
          <w:lang w:eastAsia="ru-RU"/>
        </w:rPr>
        <w:t xml:space="preserve">города </w:t>
      </w:r>
      <w:r w:rsidRPr="00F7091E">
        <w:rPr>
          <w:rFonts w:ascii="Times New Roman" w:eastAsia="Times New Roman" w:hAnsi="Times New Roman" w:cs="Times New Roman"/>
          <w:sz w:val="28"/>
          <w:szCs w:val="28"/>
          <w:lang w:eastAsia="ru-RU"/>
        </w:rPr>
        <w:t>Рыбниц</w:t>
      </w:r>
      <w:r w:rsidR="00B0433A" w:rsidRPr="00F7091E">
        <w:rPr>
          <w:rFonts w:ascii="Times New Roman" w:eastAsia="Times New Roman" w:hAnsi="Times New Roman" w:cs="Times New Roman"/>
          <w:sz w:val="28"/>
          <w:szCs w:val="28"/>
          <w:lang w:eastAsia="ru-RU"/>
        </w:rPr>
        <w:t>ы</w:t>
      </w:r>
      <w:r w:rsidRPr="00F7091E">
        <w:rPr>
          <w:rFonts w:ascii="Times New Roman" w:eastAsia="Times New Roman" w:hAnsi="Times New Roman" w:cs="Times New Roman"/>
          <w:sz w:val="28"/>
          <w:szCs w:val="28"/>
          <w:lang w:eastAsia="ru-RU"/>
        </w:rPr>
        <w:t xml:space="preserve"> функционирует </w:t>
      </w:r>
      <w:r w:rsidR="00A96C42" w:rsidRPr="00F7091E">
        <w:rPr>
          <w:rFonts w:ascii="Times New Roman" w:eastAsia="Times New Roman" w:hAnsi="Times New Roman" w:cs="Times New Roman"/>
          <w:sz w:val="28"/>
          <w:szCs w:val="28"/>
          <w:lang w:eastAsia="ru-RU"/>
        </w:rPr>
        <w:t xml:space="preserve">муниципальное образовательное учреждение </w:t>
      </w:r>
      <w:r w:rsidRPr="00F7091E">
        <w:rPr>
          <w:rFonts w:ascii="Times New Roman" w:eastAsia="Times New Roman" w:hAnsi="Times New Roman" w:cs="Times New Roman"/>
          <w:sz w:val="28"/>
          <w:szCs w:val="28"/>
          <w:lang w:eastAsia="ru-RU"/>
        </w:rPr>
        <w:t>«</w:t>
      </w:r>
      <w:proofErr w:type="spellStart"/>
      <w:r w:rsidRPr="00F7091E">
        <w:rPr>
          <w:rFonts w:ascii="Times New Roman" w:eastAsia="Times New Roman" w:hAnsi="Times New Roman" w:cs="Times New Roman"/>
          <w:sz w:val="28"/>
          <w:szCs w:val="28"/>
          <w:lang w:eastAsia="ru-RU"/>
        </w:rPr>
        <w:t>Рыбницкая</w:t>
      </w:r>
      <w:proofErr w:type="spellEnd"/>
      <w:r w:rsidRPr="00F7091E">
        <w:rPr>
          <w:rFonts w:ascii="Times New Roman" w:eastAsia="Times New Roman" w:hAnsi="Times New Roman" w:cs="Times New Roman"/>
          <w:sz w:val="28"/>
          <w:szCs w:val="28"/>
          <w:lang w:eastAsia="ru-RU"/>
        </w:rPr>
        <w:t xml:space="preserve"> специальная коррекционная общеобразовательная школа-детский сад», при котором открыты группы для детей с ограниченными возможностями здоровья.</w:t>
      </w:r>
    </w:p>
    <w:p w14:paraId="505F87C2" w14:textId="420C6F41" w:rsidR="000A60B2" w:rsidRPr="00F7091E" w:rsidRDefault="000A60B2" w:rsidP="00485B4E">
      <w:pPr>
        <w:spacing w:after="0" w:line="240" w:lineRule="auto"/>
        <w:ind w:firstLine="567"/>
        <w:jc w:val="both"/>
        <w:rPr>
          <w:rFonts w:ascii="Times New Roman" w:eastAsia="Calibri" w:hAnsi="Times New Roman" w:cs="Times New Roman"/>
          <w:sz w:val="28"/>
          <w:szCs w:val="28"/>
          <w:shd w:val="clear" w:color="auto" w:fill="FFFFFF"/>
        </w:rPr>
      </w:pPr>
      <w:r w:rsidRPr="00F7091E">
        <w:rPr>
          <w:rFonts w:ascii="Times New Roman" w:eastAsia="Times New Roman" w:hAnsi="Times New Roman" w:cs="Times New Roman"/>
          <w:sz w:val="28"/>
          <w:szCs w:val="28"/>
          <w:lang w:eastAsia="ru-RU"/>
        </w:rPr>
        <w:t>Вместе с тем продолжают свою деятельность</w:t>
      </w:r>
      <w:r w:rsidRPr="00F7091E">
        <w:rPr>
          <w:rFonts w:ascii="Times New Roman" w:eastAsia="Calibri" w:hAnsi="Times New Roman" w:cs="Times New Roman"/>
          <w:sz w:val="28"/>
          <w:szCs w:val="28"/>
          <w:shd w:val="clear" w:color="auto" w:fill="FFFFFF"/>
        </w:rPr>
        <w:t xml:space="preserve"> базовый центр реабилитации и консультирования «Оздоровительный социально-образовательный реабилитационный центр» (ОСОРЦ). При </w:t>
      </w:r>
      <w:r w:rsidR="009C17AF" w:rsidRPr="00F7091E">
        <w:rPr>
          <w:rFonts w:ascii="Times New Roman" w:eastAsia="Calibri" w:hAnsi="Times New Roman" w:cs="Times New Roman"/>
          <w:sz w:val="28"/>
          <w:szCs w:val="28"/>
          <w:shd w:val="clear" w:color="auto" w:fill="FFFFFF"/>
        </w:rPr>
        <w:t xml:space="preserve">муниципальном образовательном учреждении дополнительного образования </w:t>
      </w:r>
      <w:r w:rsidRPr="00F7091E">
        <w:rPr>
          <w:rFonts w:ascii="Times New Roman" w:eastAsia="Calibri" w:hAnsi="Times New Roman" w:cs="Times New Roman"/>
          <w:sz w:val="28"/>
          <w:szCs w:val="28"/>
          <w:shd w:val="clear" w:color="auto" w:fill="FFFFFF"/>
        </w:rPr>
        <w:t>«Центр детского и ю</w:t>
      </w:r>
      <w:r w:rsidR="00B0433A" w:rsidRPr="00F7091E">
        <w:rPr>
          <w:rFonts w:ascii="Times New Roman" w:eastAsia="Calibri" w:hAnsi="Times New Roman" w:cs="Times New Roman"/>
          <w:sz w:val="28"/>
          <w:szCs w:val="28"/>
          <w:shd w:val="clear" w:color="auto" w:fill="FFFFFF"/>
        </w:rPr>
        <w:t xml:space="preserve">ношеского творчества» </w:t>
      </w:r>
      <w:r w:rsidR="00EB0863" w:rsidRPr="00F7091E">
        <w:rPr>
          <w:rFonts w:ascii="Times New Roman" w:eastAsia="Times New Roman" w:hAnsi="Times New Roman" w:cs="Times New Roman"/>
          <w:sz w:val="28"/>
          <w:szCs w:val="28"/>
          <w:shd w:val="clear" w:color="auto" w:fill="FEFEFE"/>
          <w:lang w:eastAsia="ru-RU"/>
        </w:rPr>
        <w:t xml:space="preserve">города </w:t>
      </w:r>
      <w:r w:rsidR="00B0433A" w:rsidRPr="00F7091E">
        <w:rPr>
          <w:rFonts w:ascii="Times New Roman" w:eastAsia="Calibri" w:hAnsi="Times New Roman" w:cs="Times New Roman"/>
          <w:sz w:val="28"/>
          <w:szCs w:val="28"/>
          <w:shd w:val="clear" w:color="auto" w:fill="FFFFFF"/>
        </w:rPr>
        <w:t>Рыбниц</w:t>
      </w:r>
      <w:r w:rsidR="00B0433A" w:rsidRPr="00F7091E">
        <w:rPr>
          <w:rFonts w:ascii="Times New Roman" w:eastAsia="Times New Roman" w:hAnsi="Times New Roman" w:cs="Times New Roman"/>
          <w:sz w:val="28"/>
          <w:szCs w:val="28"/>
          <w:lang w:eastAsia="ru-RU"/>
        </w:rPr>
        <w:t>ы</w:t>
      </w:r>
      <w:r w:rsidRPr="00F7091E">
        <w:rPr>
          <w:rFonts w:ascii="Times New Roman" w:eastAsia="Calibri" w:hAnsi="Times New Roman" w:cs="Times New Roman"/>
          <w:sz w:val="28"/>
          <w:szCs w:val="28"/>
          <w:shd w:val="clear" w:color="auto" w:fill="FFFFFF"/>
        </w:rPr>
        <w:t xml:space="preserve"> функционирует кабинет психологической и арт-терапевтической поддержки детей с ментальными нарушениями и их родителей.</w:t>
      </w:r>
    </w:p>
    <w:p w14:paraId="7BE80CBE" w14:textId="5C33F6EC" w:rsidR="00103E96" w:rsidRPr="00F7091E" w:rsidRDefault="00A8207A" w:rsidP="00485B4E">
      <w:pPr>
        <w:spacing w:after="0" w:line="240" w:lineRule="auto"/>
        <w:ind w:firstLine="567"/>
        <w:jc w:val="both"/>
        <w:rPr>
          <w:rFonts w:ascii="Times New Roman" w:eastAsia="Calibri" w:hAnsi="Times New Roman" w:cs="Times New Roman"/>
          <w:sz w:val="28"/>
          <w:szCs w:val="28"/>
          <w:shd w:val="clear" w:color="auto" w:fill="FFFFFF"/>
        </w:rPr>
      </w:pPr>
      <w:r w:rsidRPr="00F7091E">
        <w:rPr>
          <w:rFonts w:ascii="Times New Roman" w:eastAsia="Calibri" w:hAnsi="Times New Roman" w:cs="Times New Roman"/>
          <w:sz w:val="28"/>
          <w:szCs w:val="28"/>
          <w:shd w:val="clear" w:color="auto" w:fill="FFFFFF"/>
        </w:rPr>
        <w:t xml:space="preserve">С 2020 года в </w:t>
      </w:r>
      <w:r w:rsidRPr="00F7091E">
        <w:rPr>
          <w:rFonts w:ascii="Times New Roman" w:eastAsia="Times New Roman" w:hAnsi="Times New Roman" w:cs="Times New Roman"/>
          <w:sz w:val="28"/>
          <w:szCs w:val="28"/>
          <w:lang w:eastAsia="ru-RU"/>
        </w:rPr>
        <w:t>городе</w:t>
      </w:r>
      <w:r w:rsidR="00103E96" w:rsidRPr="00F7091E">
        <w:rPr>
          <w:rFonts w:ascii="Times New Roman" w:eastAsia="Calibri" w:hAnsi="Times New Roman" w:cs="Times New Roman"/>
          <w:sz w:val="28"/>
          <w:szCs w:val="28"/>
          <w:shd w:val="clear" w:color="auto" w:fill="FFFFFF"/>
        </w:rPr>
        <w:t xml:space="preserve"> Дубоссары «Центр социально-психологической реабилитации детей с особыми потребностями жизнедеятельности» функционирует в новом корпусе, что способствует улучшению условий </w:t>
      </w:r>
      <w:r w:rsidR="00103E96" w:rsidRPr="00F7091E">
        <w:rPr>
          <w:rFonts w:ascii="Times New Roman" w:eastAsia="Calibri" w:hAnsi="Times New Roman" w:cs="Times New Roman"/>
          <w:sz w:val="28"/>
          <w:szCs w:val="28"/>
          <w:shd w:val="clear" w:color="auto" w:fill="FFFFFF"/>
        </w:rPr>
        <w:lastRenderedPageBreak/>
        <w:t xml:space="preserve">воспитания и социализации детей-инвалидов в </w:t>
      </w:r>
      <w:proofErr w:type="spellStart"/>
      <w:r w:rsidR="00103E96" w:rsidRPr="00F7091E">
        <w:rPr>
          <w:rFonts w:ascii="Times New Roman" w:eastAsia="Calibri" w:hAnsi="Times New Roman" w:cs="Times New Roman"/>
          <w:sz w:val="28"/>
          <w:szCs w:val="28"/>
          <w:shd w:val="clear" w:color="auto" w:fill="FFFFFF"/>
        </w:rPr>
        <w:t>Дубоссарском</w:t>
      </w:r>
      <w:proofErr w:type="spellEnd"/>
      <w:r w:rsidR="00103E96" w:rsidRPr="00F7091E">
        <w:rPr>
          <w:rFonts w:ascii="Times New Roman" w:eastAsia="Calibri" w:hAnsi="Times New Roman" w:cs="Times New Roman"/>
          <w:sz w:val="28"/>
          <w:szCs w:val="28"/>
          <w:shd w:val="clear" w:color="auto" w:fill="FFFFFF"/>
        </w:rPr>
        <w:t xml:space="preserve"> и </w:t>
      </w:r>
      <w:proofErr w:type="spellStart"/>
      <w:r w:rsidR="00103E96" w:rsidRPr="00F7091E">
        <w:rPr>
          <w:rFonts w:ascii="Times New Roman" w:eastAsia="Calibri" w:hAnsi="Times New Roman" w:cs="Times New Roman"/>
          <w:sz w:val="28"/>
          <w:szCs w:val="28"/>
          <w:shd w:val="clear" w:color="auto" w:fill="FFFFFF"/>
        </w:rPr>
        <w:t>Григориопольском</w:t>
      </w:r>
      <w:proofErr w:type="spellEnd"/>
      <w:r w:rsidR="00103E96" w:rsidRPr="00F7091E">
        <w:rPr>
          <w:rFonts w:ascii="Times New Roman" w:eastAsia="Calibri" w:hAnsi="Times New Roman" w:cs="Times New Roman"/>
          <w:sz w:val="28"/>
          <w:szCs w:val="28"/>
          <w:shd w:val="clear" w:color="auto" w:fill="FFFFFF"/>
        </w:rPr>
        <w:t xml:space="preserve"> районах республики.</w:t>
      </w:r>
    </w:p>
    <w:p w14:paraId="103DCB1D" w14:textId="046FE4D4" w:rsidR="000A60B2" w:rsidRPr="00F7091E" w:rsidRDefault="000A60B2" w:rsidP="00485B4E">
      <w:pPr>
        <w:tabs>
          <w:tab w:val="left" w:pos="8080"/>
        </w:tabs>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В 2022 году для детей-инвалидов проводились занятия по адаптивной физической культуре в спортивных клубах, </w:t>
      </w:r>
      <w:r w:rsidR="00FB5CBB" w:rsidRPr="00F7091E">
        <w:rPr>
          <w:rFonts w:ascii="Times New Roman" w:eastAsia="Times New Roman" w:hAnsi="Times New Roman" w:cs="Times New Roman"/>
          <w:sz w:val="28"/>
          <w:szCs w:val="28"/>
          <w:lang w:eastAsia="ru-RU"/>
        </w:rPr>
        <w:t>государственном учреждении</w:t>
      </w:r>
      <w:r w:rsidRPr="00F7091E">
        <w:rPr>
          <w:rFonts w:ascii="Times New Roman" w:eastAsia="Times New Roman" w:hAnsi="Times New Roman" w:cs="Times New Roman"/>
          <w:sz w:val="28"/>
          <w:szCs w:val="28"/>
          <w:lang w:eastAsia="ru-RU"/>
        </w:rPr>
        <w:t xml:space="preserve"> «Республиканский реабилитационный центр для детей-инвалидов», </w:t>
      </w:r>
      <w:r w:rsidR="006362EA" w:rsidRPr="00F7091E">
        <w:rPr>
          <w:rFonts w:ascii="Times New Roman" w:eastAsia="Times New Roman" w:hAnsi="Times New Roman" w:cs="Times New Roman"/>
          <w:sz w:val="28"/>
          <w:szCs w:val="28"/>
          <w:lang w:eastAsia="ru-RU"/>
        </w:rPr>
        <w:t xml:space="preserve">государственном учреждении </w:t>
      </w:r>
      <w:r w:rsidRPr="00F7091E">
        <w:rPr>
          <w:rFonts w:ascii="Times New Roman" w:eastAsia="Calibri" w:hAnsi="Times New Roman" w:cs="Times New Roman"/>
          <w:sz w:val="28"/>
          <w:szCs w:val="28"/>
        </w:rPr>
        <w:t>«Республиканский спортивный реабилитационно-восстановительный центр инвалидов».</w:t>
      </w:r>
    </w:p>
    <w:p w14:paraId="2DA5D534" w14:textId="77777777" w:rsidR="000A60B2" w:rsidRPr="00F7091E" w:rsidRDefault="000A60B2" w:rsidP="00485B4E">
      <w:pPr>
        <w:tabs>
          <w:tab w:val="left" w:pos="8080"/>
        </w:tabs>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В рамках </w:t>
      </w:r>
      <w:r w:rsidRPr="00F7091E">
        <w:rPr>
          <w:rFonts w:ascii="Times New Roman" w:eastAsia="Times New Roman" w:hAnsi="Times New Roman" w:cs="Times New Roman"/>
          <w:sz w:val="28"/>
          <w:szCs w:val="28"/>
          <w:shd w:val="clear" w:color="auto" w:fill="FFFFFF"/>
          <w:lang w:eastAsia="ru-RU"/>
        </w:rPr>
        <w:t xml:space="preserve">государственной целевой программы «Равные возможности» на 2019–2022 годы» в 2022 году продолжена работа по созданию для инвалидов, в том числе </w:t>
      </w:r>
      <w:r w:rsidRPr="00F7091E">
        <w:rPr>
          <w:rFonts w:ascii="Times New Roman" w:eastAsia="Times New Roman" w:hAnsi="Times New Roman" w:cs="Times New Roman"/>
          <w:sz w:val="28"/>
          <w:szCs w:val="28"/>
          <w:lang w:eastAsia="ru-RU"/>
        </w:rPr>
        <w:t xml:space="preserve">детей-инвалидов, </w:t>
      </w:r>
      <w:r w:rsidRPr="00F7091E">
        <w:rPr>
          <w:rFonts w:ascii="Times New Roman" w:eastAsia="Times New Roman" w:hAnsi="Times New Roman" w:cs="Times New Roman"/>
          <w:sz w:val="28"/>
          <w:szCs w:val="28"/>
          <w:shd w:val="clear" w:color="auto" w:fill="FFFFFF"/>
          <w:lang w:eastAsia="ru-RU"/>
        </w:rPr>
        <w:t>беспрепятственного доступа к объектам социальной инфраструктуры и беспрепятственного пользования общественным транспортом.</w:t>
      </w:r>
      <w:r w:rsidRPr="00F7091E">
        <w:rPr>
          <w:rFonts w:ascii="Times New Roman" w:eastAsia="Times New Roman" w:hAnsi="Times New Roman" w:cs="Times New Roman"/>
          <w:sz w:val="28"/>
          <w:szCs w:val="28"/>
          <w:lang w:eastAsia="ru-RU"/>
        </w:rPr>
        <w:t xml:space="preserve"> </w:t>
      </w:r>
    </w:p>
    <w:p w14:paraId="4DF0F22C" w14:textId="7892294D" w:rsidR="00DD02C8" w:rsidRPr="00F7091E" w:rsidRDefault="000A60B2" w:rsidP="00485B4E">
      <w:pPr>
        <w:tabs>
          <w:tab w:val="left" w:pos="8080"/>
        </w:tabs>
        <w:spacing w:after="0" w:line="240" w:lineRule="auto"/>
        <w:ind w:firstLine="567"/>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Исполнительными органами государственной власти осуществляется также </w:t>
      </w:r>
      <w:r w:rsidRPr="00F7091E">
        <w:rPr>
          <w:rFonts w:ascii="Times New Roman" w:eastAsia="Calibri" w:hAnsi="Times New Roman" w:cs="Times New Roman"/>
          <w:sz w:val="28"/>
          <w:szCs w:val="28"/>
        </w:rPr>
        <w:t xml:space="preserve">поддержка социокультурной реабилитации </w:t>
      </w:r>
      <w:r w:rsidRPr="00F7091E">
        <w:rPr>
          <w:rFonts w:ascii="Times New Roman" w:eastAsia="Times New Roman" w:hAnsi="Times New Roman" w:cs="Times New Roman"/>
          <w:sz w:val="28"/>
          <w:szCs w:val="28"/>
          <w:lang w:eastAsia="ru-RU"/>
        </w:rPr>
        <w:t xml:space="preserve">детей-инвалидов. </w:t>
      </w:r>
      <w:r w:rsidRPr="00F7091E">
        <w:rPr>
          <w:rFonts w:ascii="Times New Roman" w:eastAsia="Calibri" w:hAnsi="Times New Roman" w:cs="Times New Roman"/>
          <w:sz w:val="28"/>
          <w:szCs w:val="28"/>
        </w:rPr>
        <w:t>Д</w:t>
      </w:r>
      <w:r w:rsidRPr="00F7091E">
        <w:rPr>
          <w:rFonts w:ascii="Times New Roman" w:eastAsia="Times New Roman" w:hAnsi="Times New Roman" w:cs="Times New Roman"/>
          <w:sz w:val="28"/>
          <w:szCs w:val="28"/>
          <w:lang w:eastAsia="ru-RU"/>
        </w:rPr>
        <w:t>ети-инвалиды, обучающиеся в муниципальных учреждениях специального (коррекционного) образования, приняли участие в культурно-досуговых мероприятиях (конкурсах и фестивалях)</w:t>
      </w:r>
      <w:r w:rsidRPr="00F7091E">
        <w:rPr>
          <w:rFonts w:ascii="Times New Roman" w:eastAsia="Calibri" w:hAnsi="Times New Roman" w:cs="Times New Roman"/>
          <w:sz w:val="28"/>
          <w:szCs w:val="28"/>
        </w:rPr>
        <w:t xml:space="preserve">, организованных </w:t>
      </w:r>
      <w:r w:rsidRPr="00F7091E">
        <w:rPr>
          <w:rFonts w:ascii="Times New Roman" w:eastAsia="Times New Roman" w:hAnsi="Times New Roman" w:cs="Times New Roman"/>
          <w:sz w:val="28"/>
          <w:szCs w:val="28"/>
          <w:lang w:eastAsia="ru-RU"/>
        </w:rPr>
        <w:t>государственными администрациями городов и районов. Государственной администрацие</w:t>
      </w:r>
      <w:r w:rsidR="00A8207A" w:rsidRPr="00F7091E">
        <w:rPr>
          <w:rFonts w:ascii="Times New Roman" w:eastAsia="Times New Roman" w:hAnsi="Times New Roman" w:cs="Times New Roman"/>
          <w:sz w:val="28"/>
          <w:szCs w:val="28"/>
          <w:lang w:eastAsia="ru-RU"/>
        </w:rPr>
        <w:t xml:space="preserve">й </w:t>
      </w:r>
      <w:proofErr w:type="spellStart"/>
      <w:r w:rsidR="00A8207A" w:rsidRPr="00F7091E">
        <w:rPr>
          <w:rFonts w:ascii="Times New Roman" w:eastAsia="Times New Roman" w:hAnsi="Times New Roman" w:cs="Times New Roman"/>
          <w:sz w:val="28"/>
          <w:szCs w:val="28"/>
          <w:lang w:eastAsia="ru-RU"/>
        </w:rPr>
        <w:t>Дубоссарского</w:t>
      </w:r>
      <w:proofErr w:type="spellEnd"/>
      <w:r w:rsidR="00A8207A" w:rsidRPr="00F7091E">
        <w:rPr>
          <w:rFonts w:ascii="Times New Roman" w:eastAsia="Times New Roman" w:hAnsi="Times New Roman" w:cs="Times New Roman"/>
          <w:sz w:val="28"/>
          <w:szCs w:val="28"/>
          <w:lang w:eastAsia="ru-RU"/>
        </w:rPr>
        <w:t xml:space="preserve"> района </w:t>
      </w:r>
      <w:proofErr w:type="spellStart"/>
      <w:r w:rsidR="00A8207A" w:rsidRPr="00F7091E">
        <w:rPr>
          <w:rFonts w:ascii="Times New Roman" w:eastAsia="Times New Roman" w:hAnsi="Times New Roman" w:cs="Times New Roman"/>
          <w:sz w:val="28"/>
          <w:szCs w:val="28"/>
          <w:lang w:eastAsia="ru-RU"/>
        </w:rPr>
        <w:t>игорода</w:t>
      </w:r>
      <w:proofErr w:type="spellEnd"/>
      <w:r w:rsidRPr="00F7091E">
        <w:rPr>
          <w:rFonts w:ascii="Times New Roman" w:eastAsia="Times New Roman" w:hAnsi="Times New Roman" w:cs="Times New Roman"/>
          <w:sz w:val="28"/>
          <w:szCs w:val="28"/>
          <w:lang w:eastAsia="ru-RU"/>
        </w:rPr>
        <w:t xml:space="preserve"> Дубоссары проводится ежегодно </w:t>
      </w:r>
      <w:r w:rsidR="008E1C31" w:rsidRPr="00F7091E">
        <w:rPr>
          <w:rFonts w:ascii="Times New Roman" w:eastAsia="Times New Roman" w:hAnsi="Times New Roman" w:cs="Times New Roman"/>
          <w:sz w:val="28"/>
          <w:szCs w:val="28"/>
          <w:lang w:eastAsia="ru-RU"/>
        </w:rPr>
        <w:t>р</w:t>
      </w:r>
      <w:r w:rsidRPr="00F7091E">
        <w:rPr>
          <w:rFonts w:ascii="Times New Roman" w:eastAsia="Times New Roman" w:hAnsi="Times New Roman" w:cs="Times New Roman"/>
          <w:sz w:val="28"/>
          <w:szCs w:val="28"/>
          <w:lang w:eastAsia="ru-RU"/>
        </w:rPr>
        <w:t>еспубликанский фестиваль творчества детей и молодых людей с ограниченными возможностями здоровья «Цветик-Семицветик».</w:t>
      </w:r>
    </w:p>
    <w:p w14:paraId="2F876A5C" w14:textId="77777777" w:rsidR="000A60B2" w:rsidRPr="00F7091E" w:rsidRDefault="000A60B2" w:rsidP="00485B4E">
      <w:pPr>
        <w:spacing w:after="0" w:line="240" w:lineRule="auto"/>
        <w:ind w:firstLine="851"/>
        <w:jc w:val="both"/>
        <w:rPr>
          <w:rFonts w:ascii="Times New Roman" w:hAnsi="Times New Roman" w:cs="Times New Roman"/>
          <w:sz w:val="28"/>
          <w:szCs w:val="28"/>
        </w:rPr>
      </w:pPr>
    </w:p>
    <w:p w14:paraId="7908263B" w14:textId="77777777" w:rsidR="00D21A6E" w:rsidRPr="00F7091E" w:rsidRDefault="00D21A6E"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Анализ выполнения мер, предложенных Министерством по социальной защите и труду Приднестровской Молдавской Республики в государственном докладе о положении детей в 2021 году по реализации нормативных и правовых актов Приднестровской Молдавской Республики, принятых в интересах детей</w:t>
      </w:r>
    </w:p>
    <w:p w14:paraId="48AFAB55" w14:textId="77777777" w:rsidR="00D21A6E" w:rsidRPr="00F7091E" w:rsidRDefault="00D21A6E" w:rsidP="00485B4E">
      <w:pPr>
        <w:spacing w:after="0" w:line="240" w:lineRule="auto"/>
        <w:ind w:firstLine="851"/>
        <w:jc w:val="center"/>
        <w:rPr>
          <w:rFonts w:ascii="Times New Roman" w:hAnsi="Times New Roman" w:cs="Times New Roman"/>
          <w:sz w:val="28"/>
          <w:szCs w:val="28"/>
        </w:rPr>
      </w:pPr>
    </w:p>
    <w:p w14:paraId="164CA623" w14:textId="54E2A9AE"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для реализации мер, предложенных в Государственном докладе за 2021 год в области охраны прав семьи, опеки и попечительства, социальной помощи в группе риска была проведена следующая работа</w:t>
      </w:r>
      <w:r w:rsidR="008E1C31" w:rsidRPr="00F7091E">
        <w:rPr>
          <w:rFonts w:ascii="Times New Roman" w:hAnsi="Times New Roman" w:cs="Times New Roman"/>
          <w:sz w:val="28"/>
          <w:szCs w:val="28"/>
        </w:rPr>
        <w:t>.</w:t>
      </w:r>
    </w:p>
    <w:p w14:paraId="158E406B" w14:textId="1653817D"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соответствии с Постановлением Правительства Приднестровской Молдавской Республики от 7 декабря 2020 года № 432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w:t>
      </w:r>
      <w:r w:rsidR="00A46AFF" w:rsidRPr="00F7091E">
        <w:rPr>
          <w:rFonts w:ascii="Times New Roman" w:hAnsi="Times New Roman" w:cs="Times New Roman"/>
          <w:sz w:val="28"/>
          <w:szCs w:val="28"/>
        </w:rPr>
        <w:t xml:space="preserve"> (САЗ 20-50)</w:t>
      </w:r>
      <w:r w:rsidRPr="00F7091E">
        <w:rPr>
          <w:rFonts w:ascii="Times New Roman" w:hAnsi="Times New Roman" w:cs="Times New Roman"/>
          <w:sz w:val="28"/>
          <w:szCs w:val="28"/>
        </w:rPr>
        <w:t xml:space="preserve"> 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 находящихся в социально опасном положении, которым оказывается помощь согласно разработанным планам помощи с закреплением ответственных лиц от каждого органа, осуществляющего работу по профилактике семейного неблагополучия. </w:t>
      </w:r>
    </w:p>
    <w:p w14:paraId="0D4A0917" w14:textId="3ECD68DE"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За 2022 год поставлено на учет 28 неблагополучных семей, находящихся в социально</w:t>
      </w:r>
      <w:r w:rsidR="00FD60D8" w:rsidRPr="00F7091E">
        <w:rPr>
          <w:rFonts w:ascii="Times New Roman" w:hAnsi="Times New Roman" w:cs="Times New Roman"/>
          <w:sz w:val="28"/>
          <w:szCs w:val="28"/>
        </w:rPr>
        <w:t>-</w:t>
      </w:r>
      <w:r w:rsidRPr="00F7091E">
        <w:rPr>
          <w:rFonts w:ascii="Times New Roman" w:hAnsi="Times New Roman" w:cs="Times New Roman"/>
          <w:sz w:val="28"/>
          <w:szCs w:val="28"/>
        </w:rPr>
        <w:t>опасном положении, детей в них – 59, снято с учета – 21 семья, в которых 48 детей. На 1 января 2023 года всего состоит на учете в территориальных органах опеки и попечительства 100 семей, в которых воспитывается 229 детей (на 1 января 2022 года – 93 семьи, детей в них – 218).</w:t>
      </w:r>
    </w:p>
    <w:p w14:paraId="6C4B5E04" w14:textId="02B516DC" w:rsidR="00D21A6E" w:rsidRPr="00F7091E" w:rsidRDefault="00116EE2" w:rsidP="00485B4E">
      <w:pPr>
        <w:spacing w:after="0" w:line="240" w:lineRule="auto"/>
        <w:ind w:firstLine="851"/>
        <w:jc w:val="both"/>
        <w:rPr>
          <w:rFonts w:ascii="Times New Roman" w:hAnsi="Times New Roman" w:cs="Times New Roman"/>
          <w:sz w:val="28"/>
          <w:szCs w:val="28"/>
        </w:rPr>
      </w:pPr>
      <w:r w:rsidRPr="006A3D3B">
        <w:rPr>
          <w:rFonts w:ascii="Times New Roman" w:hAnsi="Times New Roman" w:cs="Times New Roman"/>
          <w:sz w:val="28"/>
          <w:szCs w:val="28"/>
        </w:rPr>
        <w:t>В</w:t>
      </w:r>
      <w:r w:rsidR="00D21A6E" w:rsidRPr="00F7091E">
        <w:rPr>
          <w:rFonts w:ascii="Times New Roman" w:hAnsi="Times New Roman" w:cs="Times New Roman"/>
          <w:sz w:val="28"/>
          <w:szCs w:val="28"/>
        </w:rPr>
        <w:t xml:space="preserve"> части обсуждения вопроса о создании Республиканского коррекционно-развивающего </w:t>
      </w:r>
      <w:r w:rsidR="008E1C31" w:rsidRPr="00F7091E">
        <w:rPr>
          <w:rFonts w:ascii="Times New Roman" w:hAnsi="Times New Roman" w:cs="Times New Roman"/>
          <w:sz w:val="28"/>
          <w:szCs w:val="28"/>
        </w:rPr>
        <w:t>ц</w:t>
      </w:r>
      <w:r w:rsidR="00D21A6E" w:rsidRPr="00F7091E">
        <w:rPr>
          <w:rFonts w:ascii="Times New Roman" w:hAnsi="Times New Roman" w:cs="Times New Roman"/>
          <w:sz w:val="28"/>
          <w:szCs w:val="28"/>
        </w:rPr>
        <w:t xml:space="preserve">ентра для детей с ограниченными возможностями здоровья, Министерством по социальной защите и труду Приднестровской Молдавской Республики был проработан вопрос открытия консультационного отделения, в рамках работы Центра дневного пребывания для детей с ограниченными возможностями при </w:t>
      </w:r>
      <w:r w:rsidR="00FD60D8" w:rsidRPr="00F7091E">
        <w:rPr>
          <w:rFonts w:ascii="Times New Roman" w:hAnsi="Times New Roman" w:cs="Times New Roman"/>
          <w:sz w:val="28"/>
          <w:szCs w:val="28"/>
        </w:rPr>
        <w:t xml:space="preserve">государственном учреждении </w:t>
      </w:r>
      <w:r w:rsidR="00D21A6E" w:rsidRPr="00F7091E">
        <w:rPr>
          <w:rFonts w:ascii="Times New Roman" w:hAnsi="Times New Roman" w:cs="Times New Roman"/>
          <w:sz w:val="28"/>
          <w:szCs w:val="28"/>
        </w:rPr>
        <w:t>«Республиканский реабилитационный центр для детей-инвалидов» (далее – ГУ «РРЦДИ»), с учетом увеличения штатной численности вышеуказанного учреждения с 1 января 2023 года на 2 штатные единицы. В результате положительного решения Правительства Приднестровской Молдавской Республики по увеличению штатной численности ГУ «РРЦДИ» на 2 штатные единицы, Министерством по социальной защите и труду Приднестровской Молдавской Республики были предусмотрены в расходах республиканского бюджета на 2023 год необходимые средства на увеличение фонда оплаты труда по ГУ «РРЦДИ».</w:t>
      </w:r>
    </w:p>
    <w:p w14:paraId="2262B52B" w14:textId="54861B16"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Данные меры позволят на базе действующих реабилитационных центров для детей с ОВЗ открывать Консультационное отделение, в котором будет оказываться методическая, психолого-педагогическая, диагностическая и консультативная помощь детям с ограниченными возможностями здоровья дошкольного и школьного возраста и их родителям (законным представителям) (Положение о Консультационном отделении утверждено </w:t>
      </w:r>
      <w:r w:rsidR="001A74B0" w:rsidRPr="00F7091E">
        <w:rPr>
          <w:rFonts w:ascii="Times New Roman" w:hAnsi="Times New Roman" w:cs="Times New Roman"/>
          <w:sz w:val="28"/>
          <w:szCs w:val="28"/>
        </w:rPr>
        <w:t>П</w:t>
      </w:r>
      <w:r w:rsidRPr="00F7091E">
        <w:rPr>
          <w:rFonts w:ascii="Times New Roman" w:hAnsi="Times New Roman" w:cs="Times New Roman"/>
          <w:sz w:val="28"/>
          <w:szCs w:val="28"/>
        </w:rPr>
        <w:t>риказом Министерства по социальной защите и труду Приднестровской Молдавской Республики от 6 октября 2017 года № 1163 «Об утверждении Типового Положения «О Центре дневного пребывания для детей с ограниченными возможностями жизнедеятельности»</w:t>
      </w:r>
      <w:r w:rsidR="00034FA6" w:rsidRPr="00F7091E">
        <w:rPr>
          <w:rFonts w:ascii="Times New Roman" w:hAnsi="Times New Roman" w:cs="Times New Roman"/>
          <w:sz w:val="28"/>
          <w:szCs w:val="28"/>
        </w:rPr>
        <w:t xml:space="preserve"> (регистрационный № 8052 от 12 декабря 2017 года) (САЗ 17-51)</w:t>
      </w:r>
      <w:r w:rsidRPr="00F7091E">
        <w:rPr>
          <w:rFonts w:ascii="Times New Roman" w:hAnsi="Times New Roman" w:cs="Times New Roman"/>
          <w:sz w:val="28"/>
          <w:szCs w:val="28"/>
        </w:rPr>
        <w:t xml:space="preserve">). </w:t>
      </w:r>
    </w:p>
    <w:p w14:paraId="3FCCF3E2" w14:textId="438627AA"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Специалистами данного отделения может быть организовано коррекционно-развивающее обучение детей с ограниченными возможностями здоровья, в том числе детей с ранним детским аутизмом и расстройством аутистического спектра (организация и реализация занятий с учителем-дефектологом, учителем-логопедом педагогом-психологом, социальным педагогом и др</w:t>
      </w:r>
      <w:r w:rsidR="00B96D08" w:rsidRPr="00F7091E">
        <w:rPr>
          <w:rFonts w:ascii="Times New Roman" w:hAnsi="Times New Roman" w:cs="Times New Roman"/>
          <w:sz w:val="28"/>
          <w:szCs w:val="28"/>
        </w:rPr>
        <w:t>угими</w:t>
      </w:r>
      <w:r w:rsidRPr="00F7091E">
        <w:rPr>
          <w:rFonts w:ascii="Times New Roman" w:hAnsi="Times New Roman" w:cs="Times New Roman"/>
          <w:sz w:val="28"/>
          <w:szCs w:val="28"/>
        </w:rPr>
        <w:t>), а также проведение психологической, психотерапевтической, логопедической коррекции, иной деятельности, направленной на коррекцию нарушенных функций лиц с ограниченными возможностями здоровья.</w:t>
      </w:r>
    </w:p>
    <w:p w14:paraId="5A65E765" w14:textId="77777777"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Согласно статье 121 Кодекса о браке и семье Приднестровской Молдавской Республики на территории Приднестровской Молдавской Республики дети, оставшиеся без попечения родителей, подлежат передаче на воспитание:</w:t>
      </w:r>
    </w:p>
    <w:p w14:paraId="126B0402" w14:textId="77777777"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а) в семьи на усыновление (удочерение);</w:t>
      </w:r>
    </w:p>
    <w:p w14:paraId="2E856CF0" w14:textId="77777777"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под опеку (попечительство);</w:t>
      </w:r>
    </w:p>
    <w:p w14:paraId="4FB0ED1B" w14:textId="77777777"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в приемную семью или детские дома семейного типа;</w:t>
      </w:r>
    </w:p>
    <w:p w14:paraId="51850E4F" w14:textId="77777777"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 в государственные организации, обеспечивающие содержание, образование и воспитание детей-сирот и детей, оставшихся без попечения родителей, всех типов (учреждения здравоохранения, организации образования, социальной защиты) при отсутствии других возможностей.</w:t>
      </w:r>
    </w:p>
    <w:p w14:paraId="7882BCF2" w14:textId="5448392E"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Порядок подготовки кандидатов в усыновители, опекуны (попечители), приемные родители, желающие принять на воспитание в свою семью ребенка, оставшегося без попечения родителей, регламентируется Приказом Министерства по социальной защите и труду Приднестровской Молдавской Республики от 31 января 2022 года № 10 «Об утверждении </w:t>
      </w:r>
      <w:r w:rsidR="002164EE" w:rsidRPr="00F7091E">
        <w:rPr>
          <w:rFonts w:ascii="Times New Roman" w:hAnsi="Times New Roman" w:cs="Times New Roman"/>
          <w:sz w:val="28"/>
          <w:szCs w:val="28"/>
        </w:rPr>
        <w:t xml:space="preserve">Порядка и </w:t>
      </w:r>
      <w:r w:rsidRPr="00F7091E">
        <w:rPr>
          <w:rFonts w:ascii="Times New Roman" w:hAnsi="Times New Roman" w:cs="Times New Roman"/>
          <w:sz w:val="28"/>
          <w:szCs w:val="28"/>
        </w:rPr>
        <w:t>Программы подготовки</w:t>
      </w:r>
      <w:r w:rsidR="0046529A" w:rsidRPr="00F7091E">
        <w:rPr>
          <w:rFonts w:ascii="Times New Roman" w:hAnsi="Times New Roman" w:cs="Times New Roman"/>
          <w:sz w:val="28"/>
          <w:szCs w:val="28"/>
        </w:rPr>
        <w:t xml:space="preserve"> кандидатов в усыновители, опекуны (попечители), приемные родители</w:t>
      </w:r>
      <w:r w:rsidRPr="00F7091E">
        <w:rPr>
          <w:rFonts w:ascii="Times New Roman" w:hAnsi="Times New Roman" w:cs="Times New Roman"/>
          <w:sz w:val="28"/>
          <w:szCs w:val="28"/>
        </w:rPr>
        <w:t xml:space="preserve"> , желающих принять на воспитание в свою семью ребенка, оставшегося без попечения родителей»</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w:t>
      </w:r>
      <w:r w:rsidR="00B253B1" w:rsidRPr="00F7091E">
        <w:rPr>
          <w:rFonts w:ascii="Times New Roman" w:hAnsi="Times New Roman" w:cs="Times New Roman"/>
          <w:sz w:val="28"/>
          <w:szCs w:val="28"/>
        </w:rPr>
        <w:t>(</w:t>
      </w:r>
      <w:r w:rsidRPr="00F7091E">
        <w:rPr>
          <w:rFonts w:ascii="Times New Roman" w:hAnsi="Times New Roman" w:cs="Times New Roman"/>
          <w:sz w:val="28"/>
          <w:szCs w:val="28"/>
        </w:rPr>
        <w:t>регистрационный № 10964</w:t>
      </w:r>
      <w:r w:rsidR="00B253B1" w:rsidRPr="00F7091E">
        <w:rPr>
          <w:rFonts w:ascii="Times New Roman" w:hAnsi="Times New Roman" w:cs="Times New Roman"/>
          <w:sz w:val="28"/>
          <w:szCs w:val="28"/>
        </w:rPr>
        <w:t xml:space="preserve"> от 15 апреля 2022 года (САЗ 22-</w:t>
      </w:r>
      <w:r w:rsidR="002164EE" w:rsidRPr="00F7091E">
        <w:rPr>
          <w:rFonts w:ascii="Times New Roman" w:hAnsi="Times New Roman" w:cs="Times New Roman"/>
          <w:sz w:val="28"/>
          <w:szCs w:val="28"/>
        </w:rPr>
        <w:t>14)</w:t>
      </w:r>
      <w:r w:rsidRPr="00F7091E">
        <w:rPr>
          <w:rFonts w:ascii="Times New Roman" w:hAnsi="Times New Roman" w:cs="Times New Roman"/>
          <w:sz w:val="28"/>
          <w:szCs w:val="28"/>
        </w:rPr>
        <w:t xml:space="preserve">, который позволит осуществлять подготовку кандидатов в усыновители, опекуны (попечители) по вопросам педагогики и психологии, основам медицинских знаний, в том числе организации обучающих семинаров, тренинговых занятий. </w:t>
      </w:r>
    </w:p>
    <w:p w14:paraId="4A977E5C" w14:textId="64B080E0"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настоящее время в </w:t>
      </w:r>
      <w:r w:rsidR="00A46AFF" w:rsidRPr="00F7091E">
        <w:rPr>
          <w:rFonts w:ascii="Times New Roman" w:hAnsi="Times New Roman" w:cs="Times New Roman"/>
          <w:sz w:val="28"/>
          <w:szCs w:val="28"/>
        </w:rPr>
        <w:t>р</w:t>
      </w:r>
      <w:r w:rsidRPr="00F7091E">
        <w:rPr>
          <w:rFonts w:ascii="Times New Roman" w:hAnsi="Times New Roman" w:cs="Times New Roman"/>
          <w:sz w:val="28"/>
          <w:szCs w:val="28"/>
        </w:rPr>
        <w:t xml:space="preserve">еспублике действуют 4 формы устройства несовершеннолетних, обладающих правовым статусом, а именно: усыновление (удочерение), опека (попечительство), помещение в государственные учреждения, детские дома семейного типа. </w:t>
      </w:r>
    </w:p>
    <w:p w14:paraId="30D75F5F" w14:textId="71C66F80"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 сегодняшний день на территории </w:t>
      </w:r>
      <w:r w:rsidR="00F342F8" w:rsidRPr="00F7091E">
        <w:rPr>
          <w:rFonts w:ascii="Times New Roman" w:hAnsi="Times New Roman" w:cs="Times New Roman"/>
          <w:sz w:val="28"/>
          <w:szCs w:val="28"/>
        </w:rPr>
        <w:t>р</w:t>
      </w:r>
      <w:r w:rsidRPr="00F7091E">
        <w:rPr>
          <w:rFonts w:ascii="Times New Roman" w:hAnsi="Times New Roman" w:cs="Times New Roman"/>
          <w:sz w:val="28"/>
          <w:szCs w:val="28"/>
        </w:rPr>
        <w:t xml:space="preserve">еспублики функционирует Детский дом семейного типа «Надежда» села </w:t>
      </w:r>
      <w:proofErr w:type="spellStart"/>
      <w:r w:rsidRPr="00F7091E">
        <w:rPr>
          <w:rFonts w:ascii="Times New Roman" w:hAnsi="Times New Roman" w:cs="Times New Roman"/>
          <w:sz w:val="28"/>
          <w:szCs w:val="28"/>
        </w:rPr>
        <w:t>Глиное</w:t>
      </w:r>
      <w:proofErr w:type="spellEnd"/>
      <w:r w:rsidRPr="00F7091E">
        <w:rPr>
          <w:rFonts w:ascii="Times New Roman" w:hAnsi="Times New Roman" w:cs="Times New Roman"/>
          <w:sz w:val="28"/>
          <w:szCs w:val="28"/>
        </w:rPr>
        <w:t xml:space="preserve"> </w:t>
      </w:r>
      <w:proofErr w:type="spellStart"/>
      <w:r w:rsidRPr="00F7091E">
        <w:rPr>
          <w:rFonts w:ascii="Times New Roman" w:hAnsi="Times New Roman" w:cs="Times New Roman"/>
          <w:sz w:val="28"/>
          <w:szCs w:val="28"/>
        </w:rPr>
        <w:t>Слободзейского</w:t>
      </w:r>
      <w:proofErr w:type="spellEnd"/>
      <w:r w:rsidRPr="00F7091E">
        <w:rPr>
          <w:rFonts w:ascii="Times New Roman" w:hAnsi="Times New Roman" w:cs="Times New Roman"/>
          <w:sz w:val="28"/>
          <w:szCs w:val="28"/>
        </w:rPr>
        <w:t xml:space="preserve"> района, который является некоммерческой организацией, действует на основании Свидетельства о государственной регистрации юридического лица от 6 марта 2003 года № 03-110-4216, Устава учреждения, Положения о детском доме семейного типа «Надежда».</w:t>
      </w:r>
    </w:p>
    <w:p w14:paraId="51729215" w14:textId="77777777" w:rsidR="00D21A6E" w:rsidRPr="00F7091E" w:rsidRDefault="00D21A6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возможности реализации формы устройства «приемная семья» Министерство по социальной защите и труду Приднестровской Молдавской Республики провело анализ законодательных и нормативных правовых актов Приднестровской Молдавской Республики, а также аналогичных документов Российской Федерации и Республики Беларусь, иных сопредельных стран.</w:t>
      </w:r>
    </w:p>
    <w:p w14:paraId="335B0FEA" w14:textId="0542EE01" w:rsidR="000A25A2" w:rsidRPr="00F7091E" w:rsidRDefault="000A25A2" w:rsidP="008E1C31">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w:t>
      </w:r>
      <w:r w:rsidR="008E1C31" w:rsidRPr="00F7091E">
        <w:rPr>
          <w:rFonts w:ascii="Times New Roman" w:hAnsi="Times New Roman" w:cs="Times New Roman"/>
          <w:sz w:val="28"/>
          <w:szCs w:val="28"/>
        </w:rPr>
        <w:t>М</w:t>
      </w:r>
      <w:r w:rsidRPr="00F7091E">
        <w:rPr>
          <w:rFonts w:ascii="Times New Roman" w:hAnsi="Times New Roman" w:cs="Times New Roman"/>
          <w:sz w:val="28"/>
          <w:szCs w:val="28"/>
        </w:rPr>
        <w:t>инистерством продолжена работа по совершенствованию системы функционирования органов опеки и попечительства, охраны прав детства и семьи, социальной помощи семьям в группе риска, а также органов в сфере социальной защиты.</w:t>
      </w:r>
    </w:p>
    <w:p w14:paraId="477E4725" w14:textId="77777777"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Основными задачами, стоящими перед Управлением охраны прав семьи, опеки и попечительства, социальной помощи семьям в группе риска являлись:</w:t>
      </w:r>
    </w:p>
    <w:p w14:paraId="527C26B0" w14:textId="0F4A77A7" w:rsidR="000A25A2" w:rsidRPr="00F7091E" w:rsidRDefault="00B57E7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0A25A2" w:rsidRPr="00F7091E">
        <w:rPr>
          <w:rFonts w:ascii="Times New Roman" w:hAnsi="Times New Roman" w:cs="Times New Roman"/>
          <w:sz w:val="28"/>
          <w:szCs w:val="28"/>
        </w:rPr>
        <w:t>защита прав и законных интересов несовершеннолетних, а также недееспособных граждан и граждан, ограниченных в дееспособности и нуждающихся в государственной защите;</w:t>
      </w:r>
    </w:p>
    <w:p w14:paraId="7FE51C61" w14:textId="588F7D43" w:rsidR="000A25A2" w:rsidRPr="00F7091E" w:rsidRDefault="00B57E7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б)</w:t>
      </w:r>
      <w:r w:rsidR="000A25A2" w:rsidRPr="00F7091E">
        <w:rPr>
          <w:rFonts w:ascii="Times New Roman" w:hAnsi="Times New Roman" w:cs="Times New Roman"/>
          <w:sz w:val="28"/>
          <w:szCs w:val="28"/>
        </w:rPr>
        <w:t xml:space="preserve"> обеспечение профилактики семейного неблагополучия, основанной на его раннем выявлении; </w:t>
      </w:r>
    </w:p>
    <w:p w14:paraId="137EAB67" w14:textId="173980D4" w:rsidR="000A25A2" w:rsidRPr="00F7091E" w:rsidRDefault="00B57E7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0A25A2" w:rsidRPr="00F7091E">
        <w:rPr>
          <w:rFonts w:ascii="Times New Roman" w:hAnsi="Times New Roman" w:cs="Times New Roman"/>
          <w:sz w:val="28"/>
          <w:szCs w:val="28"/>
        </w:rPr>
        <w:t xml:space="preserve"> развитие поддержки семей с детьми, находящихся в кризисной ситуации;</w:t>
      </w:r>
    </w:p>
    <w:p w14:paraId="7D825320" w14:textId="458E767F" w:rsidR="000A25A2" w:rsidRPr="00F7091E" w:rsidRDefault="00B57E7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0A25A2" w:rsidRPr="00F7091E">
        <w:rPr>
          <w:rFonts w:ascii="Times New Roman" w:hAnsi="Times New Roman" w:cs="Times New Roman"/>
          <w:sz w:val="28"/>
          <w:szCs w:val="28"/>
        </w:rPr>
        <w:t xml:space="preserve"> контроль определения детей в государственные учреждения, и возможности устройства их на семейное воспитание;</w:t>
      </w:r>
    </w:p>
    <w:p w14:paraId="0BBBE21F" w14:textId="02C446EA" w:rsidR="000A25A2" w:rsidRPr="00F7091E" w:rsidRDefault="00B57E7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0A25A2" w:rsidRPr="00F7091E">
        <w:rPr>
          <w:rFonts w:ascii="Times New Roman" w:hAnsi="Times New Roman" w:cs="Times New Roman"/>
          <w:sz w:val="28"/>
          <w:szCs w:val="28"/>
        </w:rPr>
        <w:t xml:space="preserve"> развитие взаимодействия с государственными органами и организациями по социальной защите семей с детьми, детей-сирот и оставшихся без попечения родителей, лиц из их числа, а также недееспособных и ограниченных в дееспособности граждан.  </w:t>
      </w:r>
    </w:p>
    <w:p w14:paraId="41DE7D87" w14:textId="4F6F9EFF"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соответствии с задачами и выполнением текущей работы проведена работа в рамках исполнения Плана работы Министерства по социальной защите и труду Приднестровской Молдавской Республики на 2022 год по реализации мероприятий, предусмотренных Стратегией развития Приднестровской Молдавской Республики на 2019-2026 годы, по направлению «Семья как основа стабильного развития государства» и Указом Президента Приднестровской Молдавской Республики от 7 февраля 2020 года № 47 «Об утверждении Концепции охраны общественного порядка и общественной безопасности в Приднестровской Молдавской Республике на 2020 – 2026 годы»</w:t>
      </w:r>
      <w:r w:rsidR="00F342F8" w:rsidRPr="00F7091E">
        <w:rPr>
          <w:rFonts w:ascii="Times New Roman" w:hAnsi="Times New Roman" w:cs="Times New Roman"/>
          <w:sz w:val="28"/>
          <w:szCs w:val="28"/>
        </w:rPr>
        <w:t xml:space="preserve"> (САЗ 20-6)</w:t>
      </w:r>
      <w:r w:rsidRPr="00F7091E">
        <w:rPr>
          <w:rFonts w:ascii="Times New Roman" w:hAnsi="Times New Roman" w:cs="Times New Roman"/>
          <w:sz w:val="28"/>
          <w:szCs w:val="28"/>
        </w:rPr>
        <w:t>:</w:t>
      </w:r>
    </w:p>
    <w:p w14:paraId="0F827BB6" w14:textId="35117600"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D4502A" w:rsidRPr="00F7091E">
        <w:rPr>
          <w:rFonts w:ascii="Times New Roman" w:hAnsi="Times New Roman" w:cs="Times New Roman"/>
          <w:sz w:val="28"/>
          <w:szCs w:val="28"/>
        </w:rPr>
        <w:t>и</w:t>
      </w:r>
      <w:r w:rsidRPr="00F7091E">
        <w:rPr>
          <w:rFonts w:ascii="Times New Roman" w:hAnsi="Times New Roman" w:cs="Times New Roman"/>
          <w:sz w:val="28"/>
          <w:szCs w:val="28"/>
        </w:rPr>
        <w:t>здан Приказ Министерства по социальной защите и труду Приднестровской Молдавской Республики от 6 апреля 2022 года № 321 «Об утверждении Положения об организации работы территориальных отделов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 государственных образовательных учреждений, подведомственных Министерству по социальной защите и труду Приднестровской Молдавской Республики и Единого государственного фонда социального страхования Приднестровской Молдавской Республики по выявлению и учёту семей, находящихся в социально опасном положении, имеющим детей, права и законные интересы которых нарушены, и профилактике социального сиротства»</w:t>
      </w:r>
      <w:r w:rsidR="003E3369" w:rsidRPr="00F7091E">
        <w:rPr>
          <w:rFonts w:ascii="Times New Roman" w:hAnsi="Times New Roman" w:cs="Times New Roman"/>
          <w:sz w:val="28"/>
          <w:szCs w:val="28"/>
        </w:rPr>
        <w:t>;</w:t>
      </w:r>
    </w:p>
    <w:p w14:paraId="1BD0BC87" w14:textId="00345D99"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w:t>
      </w:r>
      <w:r w:rsidR="00014708" w:rsidRPr="00F7091E">
        <w:rPr>
          <w:rFonts w:ascii="Times New Roman" w:hAnsi="Times New Roman" w:cs="Times New Roman"/>
          <w:sz w:val="28"/>
          <w:szCs w:val="28"/>
        </w:rPr>
        <w:t>в</w:t>
      </w:r>
      <w:r w:rsidRPr="00F7091E">
        <w:rPr>
          <w:rFonts w:ascii="Times New Roman" w:hAnsi="Times New Roman" w:cs="Times New Roman"/>
          <w:sz w:val="28"/>
          <w:szCs w:val="28"/>
        </w:rPr>
        <w:t xml:space="preserve"> целях популяризации в обществе семейных ценностей и укрепления института семьи изготовлено 3000 экземпляров буклетов «Социальная защита граждан, имеющих детей» на сумму 3000 рублей</w:t>
      </w:r>
      <w:r w:rsidR="00F66B91" w:rsidRPr="00F7091E">
        <w:rPr>
          <w:rFonts w:ascii="Times New Roman" w:hAnsi="Times New Roman" w:cs="Times New Roman"/>
          <w:sz w:val="28"/>
          <w:szCs w:val="28"/>
        </w:rPr>
        <w:t xml:space="preserve"> Приднестровской Молдавской Республики</w:t>
      </w:r>
      <w:r w:rsidRPr="00F7091E">
        <w:rPr>
          <w:rFonts w:ascii="Times New Roman" w:hAnsi="Times New Roman" w:cs="Times New Roman"/>
          <w:sz w:val="28"/>
          <w:szCs w:val="28"/>
        </w:rPr>
        <w:t xml:space="preserve">. Изготовленные буклеты были распространены среди лечебных учреждений Министерства здравоохранения </w:t>
      </w:r>
      <w:r w:rsidR="00CE19B0" w:rsidRPr="00F7091E">
        <w:rPr>
          <w:rFonts w:ascii="Times New Roman" w:hAnsi="Times New Roman" w:cs="Times New Roman"/>
          <w:sz w:val="28"/>
          <w:szCs w:val="28"/>
        </w:rPr>
        <w:t>Приднестровской Молдавской Республики</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для информирования граждан республики о мерах и мероприятиях, по производимым выплатам государственных пособий гражданам, имеющих детей</w:t>
      </w:r>
      <w:r w:rsidR="0086632D" w:rsidRPr="00F7091E">
        <w:rPr>
          <w:rFonts w:ascii="Times New Roman" w:hAnsi="Times New Roman" w:cs="Times New Roman"/>
          <w:sz w:val="28"/>
          <w:szCs w:val="28"/>
        </w:rPr>
        <w:t>;</w:t>
      </w:r>
    </w:p>
    <w:p w14:paraId="31DD3E7E" w14:textId="15AB93E4"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w:t>
      </w:r>
      <w:r w:rsidR="0086632D" w:rsidRPr="00F7091E">
        <w:rPr>
          <w:rFonts w:ascii="Times New Roman" w:hAnsi="Times New Roman" w:cs="Times New Roman"/>
          <w:sz w:val="28"/>
          <w:szCs w:val="28"/>
        </w:rPr>
        <w:t>п</w:t>
      </w:r>
      <w:r w:rsidRPr="00F7091E">
        <w:rPr>
          <w:rFonts w:ascii="Times New Roman" w:hAnsi="Times New Roman" w:cs="Times New Roman"/>
          <w:sz w:val="28"/>
          <w:szCs w:val="28"/>
        </w:rPr>
        <w:t xml:space="preserve">роведены круглые столы по теме укрепления семьи и пропаганде семейных ценностей в рамках работы Методического объединения специалистов, предоставляющих реабилитационные услуги детям с ограниченными возможностями здоровья, Республиканского методического </w:t>
      </w:r>
      <w:r w:rsidRPr="00F7091E">
        <w:rPr>
          <w:rFonts w:ascii="Times New Roman" w:hAnsi="Times New Roman" w:cs="Times New Roman"/>
          <w:sz w:val="28"/>
          <w:szCs w:val="28"/>
        </w:rPr>
        <w:lastRenderedPageBreak/>
        <w:t>объединения специалистов специального (коррекционного) образования, а также на уровне общеобразовательных учреждений, подведомственных Министерству по социальной защите и труду Приднестровской Молдавской Республики. Проведенные круглые столы по теме укрепления семьи и пропаганде семейных ценностей, позволили акцентировать внимание педагогической и родительской общественности, на решение проблемных вопросов, возникающих в семьях, воспитывающих детей.</w:t>
      </w:r>
    </w:p>
    <w:p w14:paraId="0FB32B23" w14:textId="5C4BBF64"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 </w:t>
      </w:r>
      <w:r w:rsidR="000F7E2F" w:rsidRPr="00F7091E">
        <w:rPr>
          <w:rFonts w:ascii="Times New Roman" w:hAnsi="Times New Roman" w:cs="Times New Roman"/>
          <w:sz w:val="28"/>
          <w:szCs w:val="28"/>
        </w:rPr>
        <w:t>в</w:t>
      </w:r>
      <w:r w:rsidRPr="00F7091E">
        <w:rPr>
          <w:rFonts w:ascii="Times New Roman" w:hAnsi="Times New Roman" w:cs="Times New Roman"/>
          <w:sz w:val="28"/>
          <w:szCs w:val="28"/>
        </w:rPr>
        <w:t xml:space="preserve"> соответствии с планом работы учреждений, во всех подведомственных государственных образовательных учреждениях проводились по данной тематике факультативные занятия, мероприятия воспитательного характера, гражданско-патриотические мероприятия, инструктажи по охране труда и технике безопасности учащихся, просмотр и обсуждение художественных и документальных фильмов на военно-патриотическую тематику, беседы, выставки и другие мероприятия и акции. Проведение вышеуказанных мероприятий в подведомственных организациях образования воспитывает в учащихся чувство патриотизма, любовь к родине, а непосредственное участие в мероприятиях данной направленности формирует у детей и подростков чувство долга по отношению к родной стране, национальное самосознание, основ нравственности, которое связано с физическим, эстетическим, трудовым и умственным воспитанием.</w:t>
      </w:r>
    </w:p>
    <w:p w14:paraId="678A9C81" w14:textId="6E3A251D"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соответствии с Распоряжением Правительства Приднестровской Молдавской Республики от 12 мая 2022 года № 418р «Об утверждении Плана мероприятий на 2022-2023 годы по реализации первого этапа Концепции государственной семейной политики Приднестровской Молдавской Республики на 2021-2026 годы»</w:t>
      </w:r>
      <w:r w:rsidR="000F7E2F" w:rsidRPr="00F7091E">
        <w:rPr>
          <w:rFonts w:ascii="Times New Roman" w:hAnsi="Times New Roman" w:cs="Times New Roman"/>
          <w:sz w:val="28"/>
          <w:szCs w:val="28"/>
        </w:rPr>
        <w:t xml:space="preserve"> (САЗ 22-18)</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Министерством по социальной защите и труду Приднестровской Молдавской Республики подготовлен отчет за 2022 год</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в части исполнения основных целей и приоритетных задач, отраженных в Концепции.</w:t>
      </w:r>
    </w:p>
    <w:p w14:paraId="4BA2E2F2" w14:textId="521E3F53" w:rsidR="000A25A2" w:rsidRPr="00F7091E" w:rsidRDefault="00F412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Следует отметить</w:t>
      </w:r>
      <w:r w:rsidR="000A25A2" w:rsidRPr="00F7091E">
        <w:rPr>
          <w:rFonts w:ascii="Times New Roman" w:hAnsi="Times New Roman" w:cs="Times New Roman"/>
          <w:sz w:val="28"/>
          <w:szCs w:val="28"/>
        </w:rPr>
        <w:t>, что основным направлением государственной семейной политики является обеспечение необходимых условий для реализации семьей ее функций и повышение качества жизни семьи. Среди основных направлений этой политики, в частности, предусмотрена необходимость дальнейшего развития системы государственных пособий, охватывающей поддержкой все семьи с несовершеннолетними детьми, поэтапное увеличение доли расходов на пособия (включая пособие по уходу за ребенком).</w:t>
      </w:r>
    </w:p>
    <w:p w14:paraId="42E92ED6" w14:textId="6E6401C2"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 целью защиты жилищных прав детей-сирот и детей, оставшихся без попечения родителей в 2022 году продолжилась работа Государственной межведомственной комиссии по обеспечению жильем детей-сирот и детей, оставшихся без попечения родителей Приднестровской Молдавской Республики, в рамках работы которой были утверждены потребности в денежных средствах, в соответствии с механизмом планирования расходов, предусмотренных Постановлением Правительства Приднестровской Молдавской Республики от 22 января 2015 года № 8 «Об утверждении </w:t>
      </w:r>
      <w:r w:rsidRPr="00F7091E">
        <w:rPr>
          <w:rFonts w:ascii="Times New Roman" w:hAnsi="Times New Roman" w:cs="Times New Roman"/>
          <w:sz w:val="28"/>
          <w:szCs w:val="28"/>
        </w:rPr>
        <w:lastRenderedPageBreak/>
        <w:t>Положения о порядке предоставления жилых помещений и дополнительных гарантиях жилищных прав детей-сирот и детей, оставшихся без попечения родителей</w:t>
      </w:r>
      <w:r w:rsidR="00F4123E" w:rsidRPr="00F7091E">
        <w:rPr>
          <w:rFonts w:ascii="Times New Roman" w:hAnsi="Times New Roman" w:cs="Times New Roman"/>
          <w:sz w:val="28"/>
          <w:szCs w:val="28"/>
        </w:rPr>
        <w:t>, лиц из их числа</w:t>
      </w:r>
      <w:r w:rsidRPr="00F7091E">
        <w:rPr>
          <w:rFonts w:ascii="Times New Roman" w:hAnsi="Times New Roman" w:cs="Times New Roman"/>
          <w:sz w:val="28"/>
          <w:szCs w:val="28"/>
        </w:rPr>
        <w:t xml:space="preserve"> в </w:t>
      </w:r>
      <w:r w:rsidR="00170A62" w:rsidRPr="00F7091E">
        <w:rPr>
          <w:rFonts w:ascii="Times New Roman" w:hAnsi="Times New Roman" w:cs="Times New Roman"/>
          <w:sz w:val="28"/>
          <w:szCs w:val="28"/>
        </w:rPr>
        <w:t>Приднестровской Молдавской Республике</w:t>
      </w:r>
      <w:r w:rsidRPr="00F7091E">
        <w:rPr>
          <w:rFonts w:ascii="Times New Roman" w:hAnsi="Times New Roman" w:cs="Times New Roman"/>
          <w:sz w:val="28"/>
          <w:szCs w:val="28"/>
        </w:rPr>
        <w:t>»</w:t>
      </w:r>
      <w:r w:rsidR="00170A62" w:rsidRPr="00F7091E">
        <w:rPr>
          <w:rFonts w:ascii="Times New Roman" w:hAnsi="Times New Roman" w:cs="Times New Roman"/>
          <w:sz w:val="28"/>
          <w:szCs w:val="28"/>
        </w:rPr>
        <w:t xml:space="preserve"> (САЗ 15-4)</w:t>
      </w:r>
      <w:r w:rsidRPr="00F7091E">
        <w:rPr>
          <w:rFonts w:ascii="Times New Roman" w:hAnsi="Times New Roman" w:cs="Times New Roman"/>
          <w:sz w:val="28"/>
          <w:szCs w:val="28"/>
        </w:rPr>
        <w:t>.</w:t>
      </w:r>
    </w:p>
    <w:p w14:paraId="06B6A82E" w14:textId="77777777" w:rsidR="00CD39BD" w:rsidRPr="00F7091E" w:rsidRDefault="00CD39B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части мер, принимаемых по улучшению ситуации с обеспечением отдельным благоустроенным жильем лиц из числа детей-сирот и детей, оставшихся без попечения родителей, Министерством по социальной защите и труду Приднестровской Молдавской Республики в разработан нормативный правовой акт, регулирующий порядок, размеры и условия назначения и выплаты за счет средств местного бюджета ежемесячной денежной компенсации расходов за коммерческий наем жилого помещения в случае невозможности немедленного предоставления жилой площади детям-сиротам, детям, оставшимся без попечения родителей, лицам из числа детей-сирот и детей, оставшихся без попечения родителей, который направлен на рассмотрение и согласование в заинтересованные министерства и ведомства.</w:t>
      </w:r>
    </w:p>
    <w:p w14:paraId="285E976C" w14:textId="13C77031"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неработающим трудоспособным родителям, осуществляющим уход за ребенком-инвалидом, производилась ежемесячная компенсационная выплата, размер которой в текущем году составляет 970 руб</w:t>
      </w:r>
      <w:r w:rsidR="001B2DBD" w:rsidRPr="00F7091E">
        <w:rPr>
          <w:rFonts w:ascii="Times New Roman" w:hAnsi="Times New Roman" w:cs="Times New Roman"/>
          <w:sz w:val="28"/>
          <w:szCs w:val="28"/>
        </w:rPr>
        <w:t>лей Приднестровской Молдавской Республики</w:t>
      </w:r>
      <w:r w:rsidRPr="00F7091E">
        <w:rPr>
          <w:rFonts w:ascii="Times New Roman" w:hAnsi="Times New Roman" w:cs="Times New Roman"/>
          <w:sz w:val="28"/>
          <w:szCs w:val="28"/>
        </w:rPr>
        <w:t>. В 2022 году ежемесячную компенсационную выплату получили 610 неработающих трудоспособных родителей, осуществляющих уход за 619 детьми-инвалидами. Накопительная сумма, осуществленных за период 2022 года ежемесячных компенсационных выплат составила 7 244 501</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руб.</w:t>
      </w:r>
    </w:p>
    <w:p w14:paraId="4FE3D23D" w14:textId="6E09F4DB"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 января 2022 года на детей-инвалидов в возрасте до </w:t>
      </w:r>
      <w:proofErr w:type="gramStart"/>
      <w:r w:rsidRPr="00F7091E">
        <w:rPr>
          <w:rFonts w:ascii="Times New Roman" w:hAnsi="Times New Roman" w:cs="Times New Roman"/>
          <w:sz w:val="28"/>
          <w:szCs w:val="28"/>
        </w:rPr>
        <w:t xml:space="preserve">18 </w:t>
      </w:r>
      <w:r w:rsidRPr="00F7091E">
        <w:rPr>
          <w:rFonts w:ascii="Times New Roman" w:hAnsi="Times New Roman" w:cs="Times New Roman"/>
          <w:color w:val="FF0000"/>
          <w:sz w:val="28"/>
          <w:szCs w:val="28"/>
        </w:rPr>
        <w:t xml:space="preserve"> </w:t>
      </w:r>
      <w:r w:rsidRPr="00F7091E">
        <w:rPr>
          <w:rFonts w:ascii="Times New Roman" w:hAnsi="Times New Roman" w:cs="Times New Roman"/>
          <w:sz w:val="28"/>
          <w:szCs w:val="28"/>
        </w:rPr>
        <w:t>лет</w:t>
      </w:r>
      <w:proofErr w:type="gramEnd"/>
      <w:r w:rsidRPr="00F7091E">
        <w:rPr>
          <w:rFonts w:ascii="Times New Roman" w:hAnsi="Times New Roman" w:cs="Times New Roman"/>
          <w:sz w:val="28"/>
          <w:szCs w:val="28"/>
        </w:rPr>
        <w:t xml:space="preserve">,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осуществляется ежемесячная компенсационная выплата, размер которой в настоящее время составляет 436,5 </w:t>
      </w:r>
      <w:r w:rsidR="0060274A" w:rsidRPr="00F7091E">
        <w:rPr>
          <w:rFonts w:ascii="Times New Roman" w:hAnsi="Times New Roman" w:cs="Times New Roman"/>
          <w:sz w:val="28"/>
          <w:szCs w:val="28"/>
        </w:rPr>
        <w:t>рублей Приднестровской Молдавской Республики</w:t>
      </w:r>
      <w:r w:rsidRPr="00F7091E">
        <w:rPr>
          <w:rFonts w:ascii="Times New Roman" w:hAnsi="Times New Roman" w:cs="Times New Roman"/>
          <w:sz w:val="28"/>
          <w:szCs w:val="28"/>
        </w:rPr>
        <w:t xml:space="preserve">. В 2022 году ежемесячная компенсационная выплата 268 детям-инвалидам получена 266 родителями. Накопительная сумма ежемесячных компенсационных выплат, осуществленных в период 2022 года составила 1 428 782,3 </w:t>
      </w:r>
      <w:r w:rsidR="00CB4BFC" w:rsidRPr="00F7091E">
        <w:rPr>
          <w:rFonts w:ascii="Times New Roman" w:hAnsi="Times New Roman" w:cs="Times New Roman"/>
          <w:sz w:val="28"/>
          <w:szCs w:val="28"/>
        </w:rPr>
        <w:t>рублей Приднестровской Молдавской Республики</w:t>
      </w:r>
      <w:r w:rsidRPr="00F7091E">
        <w:rPr>
          <w:rFonts w:ascii="Times New Roman" w:hAnsi="Times New Roman" w:cs="Times New Roman"/>
          <w:sz w:val="28"/>
          <w:szCs w:val="28"/>
        </w:rPr>
        <w:t xml:space="preserve">. </w:t>
      </w:r>
    </w:p>
    <w:p w14:paraId="72055D5A" w14:textId="77777777" w:rsidR="0071719A" w:rsidRPr="00F7091E" w:rsidRDefault="0071719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 1 января 2023 года правом на получение ежемесячной компенсационной выплаты, кроме неработающего трудоспособного родителя, осуществляющего уход за ребенком-инвалидом, стали обладать неработающий трудоспособный опекун (попечитель), осуществляющий уход за ребенком-инвалидом, в случае установления опекунства или попечительства.</w:t>
      </w:r>
    </w:p>
    <w:p w14:paraId="52DB34D0" w14:textId="3EE12958" w:rsidR="000A25A2" w:rsidRPr="00F7091E" w:rsidRDefault="00F80C0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0A25A2" w:rsidRPr="00F7091E">
        <w:rPr>
          <w:rFonts w:ascii="Times New Roman" w:hAnsi="Times New Roman" w:cs="Times New Roman"/>
          <w:sz w:val="28"/>
          <w:szCs w:val="28"/>
        </w:rPr>
        <w:t>ля оздоровления детей-инвалидов в возрасте до 18</w:t>
      </w:r>
      <w:r w:rsidR="00AC497F" w:rsidRPr="00F7091E">
        <w:rPr>
          <w:rFonts w:ascii="Times New Roman" w:hAnsi="Times New Roman" w:cs="Times New Roman"/>
          <w:sz w:val="28"/>
          <w:szCs w:val="28"/>
        </w:rPr>
        <w:t xml:space="preserve"> </w:t>
      </w:r>
      <w:r w:rsidR="000A25A2" w:rsidRPr="00F7091E">
        <w:rPr>
          <w:rFonts w:ascii="Times New Roman" w:hAnsi="Times New Roman" w:cs="Times New Roman"/>
          <w:sz w:val="28"/>
          <w:szCs w:val="28"/>
        </w:rPr>
        <w:t>лет, инвалидов с детства и сопровождающих лиц из республиканского бюджета перечислены денежные средства в размере 111 720 рублей</w:t>
      </w:r>
      <w:r w:rsidR="00D468BC" w:rsidRPr="00F7091E">
        <w:rPr>
          <w:rFonts w:ascii="Times New Roman" w:hAnsi="Times New Roman" w:cs="Times New Roman"/>
          <w:sz w:val="28"/>
          <w:szCs w:val="28"/>
        </w:rPr>
        <w:t xml:space="preserve"> Приднестровской Молдавской Республики</w:t>
      </w:r>
      <w:r w:rsidR="000A25A2" w:rsidRPr="00F7091E">
        <w:rPr>
          <w:rFonts w:ascii="Times New Roman" w:hAnsi="Times New Roman" w:cs="Times New Roman"/>
          <w:sz w:val="28"/>
          <w:szCs w:val="28"/>
        </w:rPr>
        <w:t xml:space="preserve"> в целях оказания финансовой поддержки общественной организации «Тираспольская Ассоциация семей детей инвалидов» для </w:t>
      </w:r>
      <w:r w:rsidR="000A25A2" w:rsidRPr="00F7091E">
        <w:rPr>
          <w:rFonts w:ascii="Times New Roman" w:hAnsi="Times New Roman" w:cs="Times New Roman"/>
          <w:sz w:val="28"/>
          <w:szCs w:val="28"/>
        </w:rPr>
        <w:lastRenderedPageBreak/>
        <w:t>оздоровления 43 детей-инвалидов в возрасте до 18 лет, инвалидов с детства и 14 сопровождающих лиц.</w:t>
      </w:r>
    </w:p>
    <w:p w14:paraId="3E85F7CA" w14:textId="5D4C5794"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Оздоровление организовано в августе 2022 года в </w:t>
      </w:r>
      <w:r w:rsidR="00D468BC" w:rsidRPr="00F7091E">
        <w:rPr>
          <w:rFonts w:ascii="Times New Roman" w:hAnsi="Times New Roman" w:cs="Times New Roman"/>
          <w:sz w:val="28"/>
          <w:szCs w:val="28"/>
        </w:rPr>
        <w:t xml:space="preserve">государственном унитарном предприятии </w:t>
      </w:r>
      <w:r w:rsidRPr="00F7091E">
        <w:rPr>
          <w:rFonts w:ascii="Times New Roman" w:hAnsi="Times New Roman" w:cs="Times New Roman"/>
          <w:sz w:val="28"/>
          <w:szCs w:val="28"/>
        </w:rPr>
        <w:t xml:space="preserve">«Санаторий «Солнечный» на берегу </w:t>
      </w:r>
      <w:proofErr w:type="spellStart"/>
      <w:r w:rsidRPr="00F7091E">
        <w:rPr>
          <w:rFonts w:ascii="Times New Roman" w:hAnsi="Times New Roman" w:cs="Times New Roman"/>
          <w:sz w:val="28"/>
          <w:szCs w:val="28"/>
        </w:rPr>
        <w:t>Кучурганского</w:t>
      </w:r>
      <w:proofErr w:type="spellEnd"/>
      <w:r w:rsidRPr="00F7091E">
        <w:rPr>
          <w:rFonts w:ascii="Times New Roman" w:hAnsi="Times New Roman" w:cs="Times New Roman"/>
          <w:sz w:val="28"/>
          <w:szCs w:val="28"/>
        </w:rPr>
        <w:t xml:space="preserve"> лимана, в </w:t>
      </w:r>
      <w:r w:rsidR="00170A62" w:rsidRPr="00F7091E">
        <w:rPr>
          <w:rFonts w:ascii="Times New Roman" w:hAnsi="Times New Roman" w:cs="Times New Roman"/>
          <w:sz w:val="28"/>
          <w:szCs w:val="28"/>
        </w:rPr>
        <w:t xml:space="preserve">городе </w:t>
      </w:r>
      <w:proofErr w:type="spellStart"/>
      <w:r w:rsidRPr="00F7091E">
        <w:rPr>
          <w:rFonts w:ascii="Times New Roman" w:hAnsi="Times New Roman" w:cs="Times New Roman"/>
          <w:sz w:val="28"/>
          <w:szCs w:val="28"/>
        </w:rPr>
        <w:t>Днестровске</w:t>
      </w:r>
      <w:proofErr w:type="spellEnd"/>
      <w:r w:rsidRPr="00F7091E">
        <w:rPr>
          <w:rFonts w:ascii="Times New Roman" w:hAnsi="Times New Roman" w:cs="Times New Roman"/>
          <w:sz w:val="28"/>
          <w:szCs w:val="28"/>
        </w:rPr>
        <w:t>.</w:t>
      </w:r>
    </w:p>
    <w:p w14:paraId="347FCD43" w14:textId="2B73B971"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Согласно</w:t>
      </w:r>
      <w:r w:rsidR="00D468BC" w:rsidRPr="00F7091E">
        <w:rPr>
          <w:rFonts w:ascii="Times New Roman" w:hAnsi="Times New Roman" w:cs="Times New Roman"/>
          <w:sz w:val="28"/>
          <w:szCs w:val="28"/>
        </w:rPr>
        <w:t xml:space="preserve"> Постановлению Правительства Приднестровской Молдавской Республики от 27 октября 2020 года № 380 «</w:t>
      </w:r>
      <w:r w:rsidR="00E4118C" w:rsidRPr="00F7091E">
        <w:rPr>
          <w:rFonts w:ascii="Times New Roman" w:hAnsi="Times New Roman" w:cs="Times New Roman"/>
          <w:sz w:val="28"/>
          <w:szCs w:val="28"/>
        </w:rPr>
        <w:t>Об утверждении</w:t>
      </w:r>
      <w:r w:rsidR="00D468BC" w:rsidRPr="00F7091E">
        <w:rPr>
          <w:rFonts w:ascii="Times New Roman" w:hAnsi="Times New Roman" w:cs="Times New Roman"/>
          <w:sz w:val="28"/>
          <w:szCs w:val="28"/>
        </w:rPr>
        <w:t xml:space="preserve"> </w:t>
      </w:r>
      <w:r w:rsidRPr="00F7091E">
        <w:rPr>
          <w:rFonts w:ascii="Times New Roman" w:hAnsi="Times New Roman" w:cs="Times New Roman"/>
          <w:sz w:val="28"/>
          <w:szCs w:val="28"/>
        </w:rPr>
        <w:t>Положени</w:t>
      </w:r>
      <w:r w:rsidR="00E4118C" w:rsidRPr="00F7091E">
        <w:rPr>
          <w:rFonts w:ascii="Times New Roman" w:hAnsi="Times New Roman" w:cs="Times New Roman"/>
          <w:sz w:val="28"/>
          <w:szCs w:val="28"/>
        </w:rPr>
        <w:t>я</w:t>
      </w:r>
      <w:r w:rsidRPr="00F7091E">
        <w:rPr>
          <w:rFonts w:ascii="Times New Roman" w:hAnsi="Times New Roman" w:cs="Times New Roman"/>
          <w:sz w:val="28"/>
          <w:szCs w:val="28"/>
        </w:rPr>
        <w:t xml:space="preserve"> о порядке предоставления учебных принадлежностей на каждого учащегося из многодетных семей и семей одиноких родителей в возрасте до 18 (восемнадцати) лет, получающего начальное общее образование, основное общее образование, среднее (полное) общее образование</w:t>
      </w:r>
      <w:r w:rsidR="00D468BC" w:rsidRPr="00F7091E">
        <w:rPr>
          <w:rFonts w:ascii="Times New Roman" w:hAnsi="Times New Roman" w:cs="Times New Roman"/>
          <w:sz w:val="28"/>
          <w:szCs w:val="28"/>
        </w:rPr>
        <w:t>»</w:t>
      </w:r>
      <w:r w:rsidR="006A3D3B">
        <w:rPr>
          <w:rFonts w:ascii="Times New Roman" w:hAnsi="Times New Roman" w:cs="Times New Roman"/>
          <w:sz w:val="28"/>
          <w:szCs w:val="28"/>
        </w:rPr>
        <w:t xml:space="preserve"> </w:t>
      </w:r>
      <w:r w:rsidR="009C0990" w:rsidRPr="00F7091E">
        <w:rPr>
          <w:rFonts w:ascii="Times New Roman" w:hAnsi="Times New Roman" w:cs="Times New Roman"/>
          <w:sz w:val="28"/>
          <w:szCs w:val="28"/>
        </w:rPr>
        <w:t>(САЗ 20-44)</w:t>
      </w:r>
      <w:r w:rsidRPr="00F7091E">
        <w:rPr>
          <w:rFonts w:ascii="Times New Roman" w:hAnsi="Times New Roman" w:cs="Times New Roman"/>
          <w:sz w:val="28"/>
          <w:szCs w:val="28"/>
        </w:rPr>
        <w:t xml:space="preserve"> по состоянию на 31 декабря 2022 года количество учебных наборов, выданных в 2022 году составляет – 7 512 штук.</w:t>
      </w:r>
    </w:p>
    <w:p w14:paraId="25F244C1" w14:textId="07F87DC3"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Дополнительно</w:t>
      </w:r>
      <w:r w:rsidR="006C317F" w:rsidRPr="00F7091E">
        <w:rPr>
          <w:rFonts w:ascii="Times New Roman" w:hAnsi="Times New Roman" w:cs="Times New Roman"/>
          <w:sz w:val="28"/>
          <w:szCs w:val="28"/>
        </w:rPr>
        <w:t xml:space="preserve"> следует отметить</w:t>
      </w:r>
      <w:r w:rsidRPr="00F7091E">
        <w:rPr>
          <w:rFonts w:ascii="Times New Roman" w:hAnsi="Times New Roman" w:cs="Times New Roman"/>
          <w:sz w:val="28"/>
          <w:szCs w:val="28"/>
        </w:rPr>
        <w:t xml:space="preserve">, что одним из направлений деятельности Министерства по социальной защите и труду </w:t>
      </w:r>
      <w:r w:rsidR="008441D1" w:rsidRPr="00F7091E">
        <w:rPr>
          <w:rFonts w:ascii="Times New Roman" w:hAnsi="Times New Roman" w:cs="Times New Roman"/>
          <w:sz w:val="28"/>
          <w:szCs w:val="28"/>
        </w:rPr>
        <w:t>Приднестровской Молдавской Республики</w:t>
      </w:r>
      <w:r w:rsidRPr="00F7091E">
        <w:rPr>
          <w:rFonts w:ascii="Times New Roman" w:hAnsi="Times New Roman" w:cs="Times New Roman"/>
          <w:sz w:val="28"/>
          <w:szCs w:val="28"/>
        </w:rPr>
        <w:t xml:space="preserve"> в 2022 году была работа </w:t>
      </w:r>
      <w:r w:rsidR="008828AA" w:rsidRPr="00F7091E">
        <w:rPr>
          <w:rFonts w:ascii="Times New Roman" w:hAnsi="Times New Roman" w:cs="Times New Roman"/>
          <w:sz w:val="28"/>
          <w:szCs w:val="28"/>
        </w:rPr>
        <w:t>р</w:t>
      </w:r>
      <w:r w:rsidRPr="00F7091E">
        <w:rPr>
          <w:rFonts w:ascii="Times New Roman" w:hAnsi="Times New Roman" w:cs="Times New Roman"/>
          <w:sz w:val="28"/>
          <w:szCs w:val="28"/>
        </w:rPr>
        <w:t>еспубликанской психолого-медико-педагогической комиссии.</w:t>
      </w:r>
    </w:p>
    <w:p w14:paraId="5A44698B" w14:textId="77777777"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состоялось 14 (в 2021 году – 12) заседаний Республиканской психолого-медико-педагогической комиссии, на которых осуществлялась диагностика физических и (или) психических особенностей детей до 18 лет, установление их прав на специальное образование, давались рекомендации к направлению в специальные (коррекционные) образовательные учреждения, осуществлялось консультирование родителей (лиц, их заменяющих) по вопросам физических и (или) психических особенностей детей.</w:t>
      </w:r>
    </w:p>
    <w:p w14:paraId="0D91D3A3" w14:textId="399D823E"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Всего в 2022 году на </w:t>
      </w:r>
      <w:r w:rsidR="008828AA" w:rsidRPr="00F7091E">
        <w:rPr>
          <w:rFonts w:ascii="Times New Roman" w:hAnsi="Times New Roman" w:cs="Times New Roman"/>
          <w:sz w:val="28"/>
          <w:szCs w:val="28"/>
        </w:rPr>
        <w:t>р</w:t>
      </w:r>
      <w:r w:rsidRPr="00F7091E">
        <w:rPr>
          <w:rFonts w:ascii="Times New Roman" w:hAnsi="Times New Roman" w:cs="Times New Roman"/>
          <w:sz w:val="28"/>
          <w:szCs w:val="28"/>
        </w:rPr>
        <w:t xml:space="preserve">еспубликанской психолого-медико-педагогической комиссии было обследовано 220 детей (в 2021 году – 176 детей). </w:t>
      </w:r>
    </w:p>
    <w:p w14:paraId="2E70DB66" w14:textId="61540F66" w:rsidR="000A25A2" w:rsidRPr="00F7091E" w:rsidRDefault="000A25A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126 детей из числа обследованных на комиссии детей были направлены в учреждения, подведомственные Министерству по социальной защите и труду </w:t>
      </w:r>
      <w:r w:rsidR="008441D1" w:rsidRPr="00F7091E">
        <w:rPr>
          <w:rFonts w:ascii="Times New Roman" w:hAnsi="Times New Roman" w:cs="Times New Roman"/>
          <w:sz w:val="28"/>
          <w:szCs w:val="28"/>
        </w:rPr>
        <w:t>Приднестровской Молдавской Республики</w:t>
      </w:r>
      <w:r w:rsidRPr="00F7091E">
        <w:rPr>
          <w:rFonts w:ascii="Times New Roman" w:hAnsi="Times New Roman" w:cs="Times New Roman"/>
          <w:sz w:val="28"/>
          <w:szCs w:val="28"/>
        </w:rPr>
        <w:t xml:space="preserve"> (в 2021 году – это количество составило 104 ребенка). </w:t>
      </w:r>
    </w:p>
    <w:p w14:paraId="3A9DA0F6" w14:textId="29423F2A" w:rsidR="000A25A2" w:rsidRPr="00F7091E" w:rsidRDefault="000A25A2"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 </w:t>
      </w:r>
      <w:r w:rsidR="00957A64" w:rsidRPr="00F7091E">
        <w:rPr>
          <w:rFonts w:ascii="Times New Roman" w:hAnsi="Times New Roman" w:cs="Times New Roman"/>
          <w:sz w:val="24"/>
          <w:szCs w:val="24"/>
        </w:rPr>
        <w:t>7</w:t>
      </w:r>
      <w:r w:rsidR="00116EE2" w:rsidRPr="00F7091E">
        <w:rPr>
          <w:rFonts w:ascii="Times New Roman" w:hAnsi="Times New Roman" w:cs="Times New Roman"/>
          <w:sz w:val="24"/>
          <w:szCs w:val="24"/>
        </w:rPr>
        <w:t>5</w:t>
      </w:r>
    </w:p>
    <w:p w14:paraId="4C34CD17" w14:textId="77777777" w:rsidR="000A25A2" w:rsidRPr="00F7091E" w:rsidRDefault="000A25A2" w:rsidP="00485B4E">
      <w:pPr>
        <w:spacing w:after="0" w:line="240" w:lineRule="auto"/>
        <w:ind w:firstLine="567"/>
        <w:jc w:val="both"/>
        <w:rPr>
          <w:rFonts w:ascii="Times New Roman" w:hAnsi="Times New Roman" w:cs="Times New Roman"/>
          <w:sz w:val="24"/>
          <w:szCs w:val="24"/>
        </w:rPr>
      </w:pPr>
    </w:p>
    <w:tbl>
      <w:tblPr>
        <w:tblStyle w:val="821"/>
        <w:tblW w:w="9385" w:type="dxa"/>
        <w:tblInd w:w="108" w:type="dxa"/>
        <w:tblLayout w:type="fixed"/>
        <w:tblLook w:val="04A0" w:firstRow="1" w:lastRow="0" w:firstColumn="1" w:lastColumn="0" w:noHBand="0" w:noVBand="1"/>
      </w:tblPr>
      <w:tblGrid>
        <w:gridCol w:w="568"/>
        <w:gridCol w:w="6095"/>
        <w:gridCol w:w="1446"/>
        <w:gridCol w:w="1276"/>
      </w:tblGrid>
      <w:tr w:rsidR="000A25A2" w:rsidRPr="00F7091E" w14:paraId="456AD4B4" w14:textId="77777777" w:rsidTr="00C76D8E">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14:paraId="20ACCF63"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 xml:space="preserve">№ </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09CCF40"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Наименование</w:t>
            </w:r>
          </w:p>
        </w:tc>
        <w:tc>
          <w:tcPr>
            <w:tcW w:w="1446" w:type="dxa"/>
            <w:tcBorders>
              <w:top w:val="single" w:sz="4" w:space="0" w:color="auto"/>
              <w:left w:val="single" w:sz="4" w:space="0" w:color="auto"/>
              <w:bottom w:val="single" w:sz="4" w:space="0" w:color="auto"/>
              <w:right w:val="single" w:sz="4" w:space="0" w:color="auto"/>
            </w:tcBorders>
            <w:vAlign w:val="center"/>
          </w:tcPr>
          <w:p w14:paraId="3AC78C43"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CC128"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0A25A2" w:rsidRPr="00F7091E" w14:paraId="44FAEEBF" w14:textId="77777777" w:rsidTr="00C76D8E">
        <w:trPr>
          <w:trHeight w:val="256"/>
        </w:trPr>
        <w:tc>
          <w:tcPr>
            <w:tcW w:w="568" w:type="dxa"/>
            <w:tcBorders>
              <w:top w:val="single" w:sz="4" w:space="0" w:color="auto"/>
              <w:left w:val="single" w:sz="4" w:space="0" w:color="auto"/>
              <w:bottom w:val="single" w:sz="4" w:space="0" w:color="auto"/>
              <w:right w:val="single" w:sz="4" w:space="0" w:color="auto"/>
            </w:tcBorders>
            <w:hideMark/>
          </w:tcPr>
          <w:p w14:paraId="2E6EC792" w14:textId="3A6264E4"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1</w:t>
            </w:r>
            <w:r w:rsidR="008828AA" w:rsidRPr="00F7091E">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6AEAFF22" w14:textId="77777777" w:rsidR="000A25A2" w:rsidRPr="00F7091E" w:rsidRDefault="000A25A2" w:rsidP="00485B4E">
            <w:pPr>
              <w:rPr>
                <w:rFonts w:ascii="Times New Roman" w:hAnsi="Times New Roman" w:cs="Times New Roman"/>
                <w:sz w:val="24"/>
                <w:szCs w:val="24"/>
              </w:rPr>
            </w:pPr>
            <w:r w:rsidRPr="00F7091E">
              <w:rPr>
                <w:rFonts w:ascii="Times New Roman" w:hAnsi="Times New Roman" w:cs="Times New Roman"/>
                <w:sz w:val="24"/>
                <w:szCs w:val="24"/>
              </w:rPr>
              <w:t>Количество обследованных детей, из них:</w:t>
            </w:r>
          </w:p>
        </w:tc>
        <w:tc>
          <w:tcPr>
            <w:tcW w:w="1446" w:type="dxa"/>
            <w:tcBorders>
              <w:top w:val="single" w:sz="4" w:space="0" w:color="auto"/>
              <w:left w:val="single" w:sz="4" w:space="0" w:color="auto"/>
              <w:bottom w:val="single" w:sz="4" w:space="0" w:color="auto"/>
              <w:right w:val="single" w:sz="4" w:space="0" w:color="auto"/>
            </w:tcBorders>
            <w:vAlign w:val="center"/>
          </w:tcPr>
          <w:p w14:paraId="544AA60C"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176</w:t>
            </w:r>
          </w:p>
        </w:tc>
        <w:tc>
          <w:tcPr>
            <w:tcW w:w="1276" w:type="dxa"/>
            <w:tcBorders>
              <w:top w:val="single" w:sz="4" w:space="0" w:color="auto"/>
              <w:left w:val="single" w:sz="4" w:space="0" w:color="auto"/>
              <w:bottom w:val="single" w:sz="4" w:space="0" w:color="auto"/>
              <w:right w:val="single" w:sz="4" w:space="0" w:color="auto"/>
            </w:tcBorders>
            <w:vAlign w:val="center"/>
          </w:tcPr>
          <w:p w14:paraId="4ED10D60"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220</w:t>
            </w:r>
          </w:p>
        </w:tc>
      </w:tr>
      <w:tr w:rsidR="000A25A2" w:rsidRPr="00F7091E" w14:paraId="325F8520" w14:textId="77777777" w:rsidTr="00C76D8E">
        <w:tc>
          <w:tcPr>
            <w:tcW w:w="568" w:type="dxa"/>
            <w:tcBorders>
              <w:top w:val="single" w:sz="4" w:space="0" w:color="auto"/>
              <w:left w:val="single" w:sz="4" w:space="0" w:color="auto"/>
              <w:bottom w:val="single" w:sz="4" w:space="0" w:color="auto"/>
              <w:right w:val="single" w:sz="4" w:space="0" w:color="auto"/>
            </w:tcBorders>
            <w:hideMark/>
          </w:tcPr>
          <w:p w14:paraId="69A5EB2D" w14:textId="6BC54C14"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w:t>
            </w:r>
            <w:r w:rsidR="008828AA" w:rsidRPr="00F7091E">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1D3C1CBA" w14:textId="56D4E5F5" w:rsidR="000A25A2" w:rsidRPr="00F7091E" w:rsidRDefault="000A25A2" w:rsidP="00485B4E">
            <w:pPr>
              <w:rPr>
                <w:rFonts w:ascii="Times New Roman" w:hAnsi="Times New Roman" w:cs="Times New Roman"/>
                <w:sz w:val="24"/>
                <w:szCs w:val="24"/>
              </w:rPr>
            </w:pPr>
            <w:r w:rsidRPr="00F7091E">
              <w:rPr>
                <w:rFonts w:ascii="Times New Roman" w:hAnsi="Times New Roman" w:cs="Times New Roman"/>
                <w:sz w:val="24"/>
                <w:szCs w:val="24"/>
              </w:rPr>
              <w:t xml:space="preserve">Количество детей, направленных в учреждения, подведомственные Министерству по социальной защите и труду </w:t>
            </w:r>
            <w:r w:rsidR="00C56880" w:rsidRPr="00F7091E">
              <w:rPr>
                <w:rFonts w:ascii="Times New Roman" w:hAnsi="Times New Roman" w:cs="Times New Roman"/>
                <w:sz w:val="24"/>
                <w:szCs w:val="24"/>
              </w:rPr>
              <w:t>Приднестровской Молдавской Республики</w:t>
            </w:r>
          </w:p>
        </w:tc>
        <w:tc>
          <w:tcPr>
            <w:tcW w:w="1446" w:type="dxa"/>
            <w:tcBorders>
              <w:top w:val="single" w:sz="4" w:space="0" w:color="auto"/>
              <w:left w:val="single" w:sz="4" w:space="0" w:color="auto"/>
              <w:bottom w:val="single" w:sz="4" w:space="0" w:color="auto"/>
              <w:right w:val="single" w:sz="4" w:space="0" w:color="auto"/>
            </w:tcBorders>
            <w:vAlign w:val="center"/>
          </w:tcPr>
          <w:p w14:paraId="2626DD52"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104</w:t>
            </w:r>
          </w:p>
        </w:tc>
        <w:tc>
          <w:tcPr>
            <w:tcW w:w="1276" w:type="dxa"/>
            <w:tcBorders>
              <w:top w:val="single" w:sz="4" w:space="0" w:color="auto"/>
              <w:left w:val="single" w:sz="4" w:space="0" w:color="auto"/>
              <w:bottom w:val="single" w:sz="4" w:space="0" w:color="auto"/>
              <w:right w:val="single" w:sz="4" w:space="0" w:color="auto"/>
            </w:tcBorders>
            <w:vAlign w:val="center"/>
          </w:tcPr>
          <w:p w14:paraId="3C054CC9"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126</w:t>
            </w:r>
          </w:p>
        </w:tc>
      </w:tr>
      <w:tr w:rsidR="000A25A2" w:rsidRPr="00F7091E" w14:paraId="56CF7253" w14:textId="77777777" w:rsidTr="00C76D8E">
        <w:tc>
          <w:tcPr>
            <w:tcW w:w="568" w:type="dxa"/>
            <w:tcBorders>
              <w:top w:val="single" w:sz="4" w:space="0" w:color="auto"/>
              <w:left w:val="single" w:sz="4" w:space="0" w:color="auto"/>
              <w:bottom w:val="single" w:sz="4" w:space="0" w:color="auto"/>
              <w:right w:val="single" w:sz="4" w:space="0" w:color="auto"/>
            </w:tcBorders>
            <w:hideMark/>
          </w:tcPr>
          <w:p w14:paraId="1582E8C1" w14:textId="0B047F86"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3</w:t>
            </w:r>
            <w:r w:rsidR="008828AA" w:rsidRPr="00F7091E">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5A27FC91" w14:textId="77777777" w:rsidR="000A25A2" w:rsidRPr="00F7091E" w:rsidRDefault="000A25A2" w:rsidP="00485B4E">
            <w:pPr>
              <w:rPr>
                <w:rFonts w:ascii="Times New Roman" w:hAnsi="Times New Roman" w:cs="Times New Roman"/>
                <w:sz w:val="24"/>
                <w:szCs w:val="24"/>
              </w:rPr>
            </w:pPr>
            <w:r w:rsidRPr="00F7091E">
              <w:rPr>
                <w:rFonts w:ascii="Times New Roman" w:hAnsi="Times New Roman" w:cs="Times New Roman"/>
                <w:sz w:val="24"/>
                <w:szCs w:val="24"/>
              </w:rPr>
              <w:t xml:space="preserve">Количество детей, направленных на обучение по программе </w:t>
            </w:r>
            <w:r w:rsidRPr="00F7091E">
              <w:rPr>
                <w:rFonts w:ascii="Times New Roman" w:hAnsi="Times New Roman" w:cs="Times New Roman"/>
                <w:sz w:val="24"/>
                <w:szCs w:val="24"/>
                <w:lang w:val="en-US"/>
              </w:rPr>
              <w:t>VIII</w:t>
            </w:r>
            <w:r w:rsidRPr="00F7091E">
              <w:rPr>
                <w:rFonts w:ascii="Times New Roman" w:hAnsi="Times New Roman" w:cs="Times New Roman"/>
                <w:sz w:val="24"/>
                <w:szCs w:val="24"/>
              </w:rPr>
              <w:t xml:space="preserve"> вида</w:t>
            </w:r>
          </w:p>
        </w:tc>
        <w:tc>
          <w:tcPr>
            <w:tcW w:w="1446" w:type="dxa"/>
            <w:tcBorders>
              <w:top w:val="single" w:sz="4" w:space="0" w:color="auto"/>
              <w:left w:val="single" w:sz="4" w:space="0" w:color="auto"/>
              <w:bottom w:val="single" w:sz="4" w:space="0" w:color="auto"/>
              <w:right w:val="single" w:sz="4" w:space="0" w:color="auto"/>
            </w:tcBorders>
            <w:vAlign w:val="center"/>
          </w:tcPr>
          <w:p w14:paraId="4B113951"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6ED0AED1"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15</w:t>
            </w:r>
          </w:p>
        </w:tc>
      </w:tr>
      <w:tr w:rsidR="000A25A2" w:rsidRPr="00F7091E" w14:paraId="1B31FD91" w14:textId="77777777" w:rsidTr="00C76D8E">
        <w:tc>
          <w:tcPr>
            <w:tcW w:w="568" w:type="dxa"/>
            <w:tcBorders>
              <w:top w:val="single" w:sz="4" w:space="0" w:color="auto"/>
              <w:left w:val="single" w:sz="4" w:space="0" w:color="auto"/>
              <w:bottom w:val="single" w:sz="4" w:space="0" w:color="auto"/>
              <w:right w:val="single" w:sz="4" w:space="0" w:color="auto"/>
            </w:tcBorders>
            <w:hideMark/>
          </w:tcPr>
          <w:p w14:paraId="6F61B14B" w14:textId="469CECA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4</w:t>
            </w:r>
            <w:r w:rsidR="008828AA" w:rsidRPr="00F7091E">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11DB6D9B" w14:textId="77777777" w:rsidR="000A25A2" w:rsidRPr="00F7091E" w:rsidRDefault="000A25A2" w:rsidP="00485B4E">
            <w:pPr>
              <w:rPr>
                <w:rFonts w:ascii="Times New Roman" w:hAnsi="Times New Roman" w:cs="Times New Roman"/>
                <w:sz w:val="24"/>
                <w:szCs w:val="24"/>
              </w:rPr>
            </w:pPr>
            <w:r w:rsidRPr="00F7091E">
              <w:rPr>
                <w:rFonts w:ascii="Times New Roman" w:hAnsi="Times New Roman" w:cs="Times New Roman"/>
                <w:sz w:val="24"/>
                <w:szCs w:val="24"/>
              </w:rPr>
              <w:t>Количество детей, направленных в специализированные группы в детских садах</w:t>
            </w:r>
          </w:p>
        </w:tc>
        <w:tc>
          <w:tcPr>
            <w:tcW w:w="1446" w:type="dxa"/>
            <w:tcBorders>
              <w:top w:val="single" w:sz="4" w:space="0" w:color="auto"/>
              <w:left w:val="single" w:sz="4" w:space="0" w:color="auto"/>
              <w:bottom w:val="single" w:sz="4" w:space="0" w:color="auto"/>
              <w:right w:val="single" w:sz="4" w:space="0" w:color="auto"/>
            </w:tcBorders>
            <w:vAlign w:val="center"/>
          </w:tcPr>
          <w:p w14:paraId="2A088164"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358A801"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32</w:t>
            </w:r>
          </w:p>
        </w:tc>
      </w:tr>
      <w:tr w:rsidR="000A25A2" w:rsidRPr="00F7091E" w14:paraId="6752A06E" w14:textId="77777777" w:rsidTr="00C76D8E">
        <w:tc>
          <w:tcPr>
            <w:tcW w:w="568" w:type="dxa"/>
            <w:tcBorders>
              <w:top w:val="single" w:sz="4" w:space="0" w:color="auto"/>
              <w:left w:val="single" w:sz="4" w:space="0" w:color="auto"/>
              <w:bottom w:val="single" w:sz="4" w:space="0" w:color="auto"/>
              <w:right w:val="single" w:sz="4" w:space="0" w:color="auto"/>
            </w:tcBorders>
            <w:hideMark/>
          </w:tcPr>
          <w:p w14:paraId="67D956ED" w14:textId="0D2FAC9F"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5</w:t>
            </w:r>
            <w:r w:rsidR="008828AA" w:rsidRPr="00F7091E">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17E8A53B" w14:textId="77777777" w:rsidR="000A25A2" w:rsidRPr="00F7091E" w:rsidRDefault="000A25A2" w:rsidP="00485B4E">
            <w:pPr>
              <w:rPr>
                <w:rFonts w:ascii="Times New Roman" w:hAnsi="Times New Roman" w:cs="Times New Roman"/>
                <w:sz w:val="24"/>
                <w:szCs w:val="24"/>
              </w:rPr>
            </w:pPr>
            <w:r w:rsidRPr="00F7091E">
              <w:rPr>
                <w:rFonts w:ascii="Times New Roman" w:hAnsi="Times New Roman" w:cs="Times New Roman"/>
                <w:sz w:val="24"/>
                <w:szCs w:val="24"/>
              </w:rPr>
              <w:t>Количество детей, которым рекомендовано продление пребывания в МДОУ, МОУ, ГОУ, ГУ</w:t>
            </w:r>
          </w:p>
        </w:tc>
        <w:tc>
          <w:tcPr>
            <w:tcW w:w="1446" w:type="dxa"/>
            <w:tcBorders>
              <w:top w:val="single" w:sz="4" w:space="0" w:color="auto"/>
              <w:left w:val="single" w:sz="4" w:space="0" w:color="auto"/>
              <w:bottom w:val="single" w:sz="4" w:space="0" w:color="auto"/>
              <w:right w:val="single" w:sz="4" w:space="0" w:color="auto"/>
            </w:tcBorders>
            <w:vAlign w:val="center"/>
          </w:tcPr>
          <w:p w14:paraId="531787D2"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vAlign w:val="center"/>
          </w:tcPr>
          <w:p w14:paraId="48C276C1"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24</w:t>
            </w:r>
          </w:p>
        </w:tc>
      </w:tr>
      <w:tr w:rsidR="000A25A2" w:rsidRPr="00F7091E" w14:paraId="4E56A54B" w14:textId="77777777" w:rsidTr="00C76D8E">
        <w:tc>
          <w:tcPr>
            <w:tcW w:w="568" w:type="dxa"/>
            <w:tcBorders>
              <w:top w:val="single" w:sz="4" w:space="0" w:color="auto"/>
              <w:left w:val="single" w:sz="4" w:space="0" w:color="auto"/>
              <w:bottom w:val="single" w:sz="4" w:space="0" w:color="auto"/>
              <w:right w:val="single" w:sz="4" w:space="0" w:color="auto"/>
            </w:tcBorders>
          </w:tcPr>
          <w:p w14:paraId="67E17F63" w14:textId="78FDFD1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6</w:t>
            </w:r>
            <w:r w:rsidR="008828AA" w:rsidRPr="00F7091E">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14:paraId="50E0FA97" w14:textId="77777777" w:rsidR="000A25A2" w:rsidRPr="00F7091E" w:rsidRDefault="000A25A2" w:rsidP="00485B4E">
            <w:pPr>
              <w:rPr>
                <w:rFonts w:ascii="Times New Roman" w:hAnsi="Times New Roman" w:cs="Times New Roman"/>
                <w:sz w:val="24"/>
                <w:szCs w:val="24"/>
              </w:rPr>
            </w:pPr>
            <w:r w:rsidRPr="00F7091E">
              <w:rPr>
                <w:rFonts w:ascii="Times New Roman" w:hAnsi="Times New Roman" w:cs="Times New Roman"/>
                <w:sz w:val="24"/>
                <w:szCs w:val="24"/>
              </w:rPr>
              <w:t>Другие рекомендации</w:t>
            </w:r>
          </w:p>
        </w:tc>
        <w:tc>
          <w:tcPr>
            <w:tcW w:w="1446" w:type="dxa"/>
            <w:tcBorders>
              <w:top w:val="single" w:sz="4" w:space="0" w:color="auto"/>
              <w:left w:val="single" w:sz="4" w:space="0" w:color="auto"/>
              <w:bottom w:val="single" w:sz="4" w:space="0" w:color="auto"/>
              <w:right w:val="single" w:sz="4" w:space="0" w:color="auto"/>
            </w:tcBorders>
            <w:vAlign w:val="center"/>
          </w:tcPr>
          <w:p w14:paraId="61FA55D6"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vAlign w:val="center"/>
          </w:tcPr>
          <w:p w14:paraId="5BBBCA8F" w14:textId="77777777" w:rsidR="000A25A2" w:rsidRPr="00F7091E" w:rsidRDefault="000A25A2" w:rsidP="00485B4E">
            <w:pPr>
              <w:jc w:val="center"/>
              <w:rPr>
                <w:rFonts w:ascii="Times New Roman" w:hAnsi="Times New Roman" w:cs="Times New Roman"/>
                <w:sz w:val="24"/>
                <w:szCs w:val="24"/>
              </w:rPr>
            </w:pPr>
            <w:r w:rsidRPr="00F7091E">
              <w:rPr>
                <w:rFonts w:ascii="Times New Roman" w:hAnsi="Times New Roman" w:cs="Times New Roman"/>
                <w:sz w:val="24"/>
                <w:szCs w:val="24"/>
              </w:rPr>
              <w:t>23</w:t>
            </w:r>
          </w:p>
        </w:tc>
      </w:tr>
    </w:tbl>
    <w:p w14:paraId="6A775994" w14:textId="77777777" w:rsidR="00F00EF8" w:rsidRPr="00F7091E" w:rsidRDefault="00F00EF8" w:rsidP="00485B4E">
      <w:pPr>
        <w:spacing w:after="0" w:line="240" w:lineRule="auto"/>
        <w:ind w:firstLine="851"/>
        <w:jc w:val="center"/>
        <w:rPr>
          <w:rFonts w:ascii="Times New Roman" w:hAnsi="Times New Roman" w:cs="Times New Roman"/>
          <w:sz w:val="28"/>
          <w:szCs w:val="28"/>
        </w:rPr>
      </w:pPr>
    </w:p>
    <w:p w14:paraId="6D1003D0" w14:textId="06B50B18"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Профилактическая работа с несовершеннолетними,</w:t>
      </w:r>
    </w:p>
    <w:p w14:paraId="1A6F2D0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оказавшимися в трудной жизненной ситуации</w:t>
      </w:r>
    </w:p>
    <w:p w14:paraId="361F9075"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или социально опасном положении</w:t>
      </w:r>
    </w:p>
    <w:p w14:paraId="73F59857"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FE23885" w14:textId="4CFEFE6E"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Муниципальное специализированное учреждение «Центр социально-воспитательной </w:t>
      </w:r>
      <w:proofErr w:type="gramStart"/>
      <w:r w:rsidRPr="00F7091E">
        <w:rPr>
          <w:rFonts w:ascii="Times New Roman" w:hAnsi="Times New Roman" w:cs="Times New Roman"/>
          <w:sz w:val="28"/>
          <w:szCs w:val="28"/>
        </w:rPr>
        <w:t xml:space="preserve">работы» </w:t>
      </w:r>
      <w:r w:rsidR="00EB0863" w:rsidRPr="00F7091E">
        <w:rPr>
          <w:rFonts w:ascii="Times New Roman" w:eastAsia="Times New Roman" w:hAnsi="Times New Roman" w:cs="Times New Roman"/>
          <w:sz w:val="28"/>
          <w:szCs w:val="28"/>
          <w:shd w:val="clear" w:color="auto" w:fill="FEFEFE"/>
          <w:lang w:eastAsia="ru-RU"/>
        </w:rPr>
        <w:t xml:space="preserve"> города</w:t>
      </w:r>
      <w:proofErr w:type="gramEnd"/>
      <w:r w:rsidR="00EB0863" w:rsidRPr="00F7091E">
        <w:rPr>
          <w:rFonts w:ascii="Times New Roman" w:eastAsia="Times New Roman" w:hAnsi="Times New Roman" w:cs="Times New Roman"/>
          <w:sz w:val="28"/>
          <w:szCs w:val="28"/>
          <w:shd w:val="clear" w:color="auto" w:fill="FEFEFE"/>
          <w:lang w:eastAsia="ru-RU"/>
        </w:rPr>
        <w:t xml:space="preserve"> </w:t>
      </w:r>
      <w:r w:rsidRPr="00F7091E">
        <w:rPr>
          <w:rFonts w:ascii="Times New Roman" w:hAnsi="Times New Roman" w:cs="Times New Roman"/>
          <w:sz w:val="28"/>
          <w:szCs w:val="28"/>
        </w:rPr>
        <w:t>Тирасполя (далее – ЦСВР) - единственное в республике учреждение, приоритетной задачей которого является ведение социально-педагогической профилактической работы по защите прав и законных интересов детей и семей, оказавшихся в трудной жизненной ситуации или социально-опасном положении. Учреждение осуществляет деятельность по выявлению, учету, наблюдению и оказанию социально-педагогической поддержки таким семьям, а также содействует в получении детьми из таковых семей основного общего, дополнительного и профессионального образования, профориентационного самоопределения, обеспечения занятости и досуга, и гармонического развития личности.</w:t>
      </w:r>
    </w:p>
    <w:p w14:paraId="149F03FC" w14:textId="2DA32E62"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своей деятельности педагоги ЦСВР осуществляют мероприятия, направленные на успешную социальную интеграцию в общество несовершеннолетних (от рождения до 18 лет), оказавшихся в трудной жизненной ситуации или социально-опасном поло</w:t>
      </w:r>
      <w:r w:rsidR="004B3D92" w:rsidRPr="00F7091E">
        <w:rPr>
          <w:rFonts w:ascii="Times New Roman" w:hAnsi="Times New Roman" w:cs="Times New Roman"/>
          <w:sz w:val="28"/>
          <w:szCs w:val="28"/>
        </w:rPr>
        <w:t xml:space="preserve">жении, и членов их семей, путем решения </w:t>
      </w:r>
      <w:r w:rsidRPr="00F7091E">
        <w:rPr>
          <w:rFonts w:ascii="Times New Roman" w:hAnsi="Times New Roman" w:cs="Times New Roman"/>
          <w:sz w:val="28"/>
          <w:szCs w:val="28"/>
        </w:rPr>
        <w:t xml:space="preserve">их социальных, психологических, юридических, медицинских и других проблем. </w:t>
      </w:r>
    </w:p>
    <w:p w14:paraId="3368A0D5" w14:textId="4560160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учреждении, начиная с 1999 года, создана и успешно работает социально-воспитательная система, в которой задействованы директор, заместители директора, социальные педагоги, педагоги-психологи и педагоги-организаторы. На начало 2022 года коллектив </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ЦСВР</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состоит из 2</w:t>
      </w:r>
      <w:r w:rsidR="006E5A39" w:rsidRPr="00F7091E">
        <w:rPr>
          <w:rFonts w:ascii="Times New Roman" w:hAnsi="Times New Roman" w:cs="Times New Roman"/>
          <w:sz w:val="28"/>
          <w:szCs w:val="28"/>
        </w:rPr>
        <w:t>6</w:t>
      </w:r>
      <w:r w:rsidRPr="00F7091E">
        <w:rPr>
          <w:rFonts w:ascii="Times New Roman" w:hAnsi="Times New Roman" w:cs="Times New Roman"/>
          <w:sz w:val="28"/>
          <w:szCs w:val="28"/>
        </w:rPr>
        <w:t xml:space="preserve"> сотрудников, 1</w:t>
      </w:r>
      <w:r w:rsidR="006E5A39" w:rsidRPr="00F7091E">
        <w:rPr>
          <w:rFonts w:ascii="Times New Roman" w:hAnsi="Times New Roman" w:cs="Times New Roman"/>
          <w:sz w:val="28"/>
          <w:szCs w:val="28"/>
        </w:rPr>
        <w:t>9</w:t>
      </w:r>
      <w:r w:rsidRPr="00F7091E">
        <w:rPr>
          <w:rFonts w:ascii="Times New Roman" w:hAnsi="Times New Roman" w:cs="Times New Roman"/>
          <w:sz w:val="28"/>
          <w:szCs w:val="28"/>
        </w:rPr>
        <w:t xml:space="preserve"> из которых педагогические работники. В настоящее время социально-воспитательная работа осуществляется не только в самом учреждении, но и в его структурных подразделениях, в городских школах и детских садах, и непосредственно по месту проживания семей во всех микрорайонах города. Каждый социальный педагог осуществляет социально-педагогические мероприятия на местах в отдельном микрорайоне (около 10-12 тыс</w:t>
      </w:r>
      <w:r w:rsidR="00326F20" w:rsidRPr="00F7091E">
        <w:rPr>
          <w:rFonts w:ascii="Times New Roman" w:hAnsi="Times New Roman" w:cs="Times New Roman"/>
          <w:sz w:val="28"/>
          <w:szCs w:val="28"/>
        </w:rPr>
        <w:t>яч</w:t>
      </w:r>
      <w:r w:rsidRPr="00F7091E">
        <w:rPr>
          <w:rFonts w:ascii="Times New Roman" w:hAnsi="Times New Roman" w:cs="Times New Roman"/>
          <w:sz w:val="28"/>
          <w:szCs w:val="28"/>
        </w:rPr>
        <w:t xml:space="preserve"> населения).</w:t>
      </w:r>
    </w:p>
    <w:p w14:paraId="4FEECD64" w14:textId="77777777" w:rsidR="005B56A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Ввиду того, что в Приднестровской Молдавской </w:t>
      </w:r>
      <w:r w:rsidR="00A206A2" w:rsidRPr="00F7091E">
        <w:rPr>
          <w:rFonts w:ascii="Times New Roman" w:hAnsi="Times New Roman" w:cs="Times New Roman"/>
          <w:sz w:val="28"/>
          <w:szCs w:val="28"/>
        </w:rPr>
        <w:t>Р</w:t>
      </w:r>
      <w:r w:rsidRPr="00F7091E">
        <w:rPr>
          <w:rFonts w:ascii="Times New Roman" w:hAnsi="Times New Roman" w:cs="Times New Roman"/>
          <w:sz w:val="28"/>
          <w:szCs w:val="28"/>
        </w:rPr>
        <w:t xml:space="preserve">еспублике нет подобных ЦСВР специализированных учреждений, а на постсоветском пространстве они отличаются по своим целям, содержанию работы и структуре, для упорядочения социально-воспитательной деятельности педагогического коллектива </w:t>
      </w:r>
      <w:r w:rsidR="005B56A4" w:rsidRPr="00F7091E">
        <w:rPr>
          <w:rFonts w:ascii="Times New Roman" w:hAnsi="Times New Roman" w:cs="Times New Roman"/>
          <w:sz w:val="28"/>
          <w:szCs w:val="28"/>
        </w:rPr>
        <w:t xml:space="preserve">за весь период существования учреждения </w:t>
      </w:r>
      <w:r w:rsidRPr="00F7091E">
        <w:rPr>
          <w:rFonts w:ascii="Times New Roman" w:hAnsi="Times New Roman" w:cs="Times New Roman"/>
          <w:sz w:val="28"/>
          <w:szCs w:val="28"/>
        </w:rPr>
        <w:t>разработан</w:t>
      </w:r>
      <w:r w:rsidR="005B56A4" w:rsidRPr="00F7091E">
        <w:rPr>
          <w:rFonts w:ascii="Times New Roman" w:hAnsi="Times New Roman" w:cs="Times New Roman"/>
          <w:sz w:val="28"/>
          <w:szCs w:val="28"/>
        </w:rPr>
        <w:t>о</w:t>
      </w:r>
      <w:r w:rsidRPr="00F7091E">
        <w:rPr>
          <w:rFonts w:ascii="Times New Roman" w:hAnsi="Times New Roman" w:cs="Times New Roman"/>
          <w:sz w:val="28"/>
          <w:szCs w:val="28"/>
        </w:rPr>
        <w:t>, принят</w:t>
      </w:r>
      <w:r w:rsidR="005B56A4" w:rsidRPr="00F7091E">
        <w:rPr>
          <w:rFonts w:ascii="Times New Roman" w:hAnsi="Times New Roman" w:cs="Times New Roman"/>
          <w:sz w:val="28"/>
          <w:szCs w:val="28"/>
        </w:rPr>
        <w:t>о</w:t>
      </w:r>
      <w:r w:rsidRPr="00F7091E">
        <w:rPr>
          <w:rFonts w:ascii="Times New Roman" w:hAnsi="Times New Roman" w:cs="Times New Roman"/>
          <w:sz w:val="28"/>
          <w:szCs w:val="28"/>
        </w:rPr>
        <w:t xml:space="preserve"> и введен</w:t>
      </w:r>
      <w:r w:rsidR="005B56A4" w:rsidRPr="00F7091E">
        <w:rPr>
          <w:rFonts w:ascii="Times New Roman" w:hAnsi="Times New Roman" w:cs="Times New Roman"/>
          <w:sz w:val="28"/>
          <w:szCs w:val="28"/>
        </w:rPr>
        <w:t>о</w:t>
      </w:r>
      <w:r w:rsidRPr="00F7091E">
        <w:rPr>
          <w:rFonts w:ascii="Times New Roman" w:hAnsi="Times New Roman" w:cs="Times New Roman"/>
          <w:sz w:val="28"/>
          <w:szCs w:val="28"/>
        </w:rPr>
        <w:t xml:space="preserve"> в действие 6</w:t>
      </w:r>
      <w:r w:rsidR="005B56A4" w:rsidRPr="00F7091E">
        <w:rPr>
          <w:rFonts w:ascii="Times New Roman" w:hAnsi="Times New Roman" w:cs="Times New Roman"/>
          <w:sz w:val="28"/>
          <w:szCs w:val="28"/>
        </w:rPr>
        <w:t>2 локальных</w:t>
      </w:r>
      <w:r w:rsidRPr="00F7091E">
        <w:rPr>
          <w:rFonts w:ascii="Times New Roman" w:hAnsi="Times New Roman" w:cs="Times New Roman"/>
          <w:sz w:val="28"/>
          <w:szCs w:val="28"/>
        </w:rPr>
        <w:t xml:space="preserve"> акт</w:t>
      </w:r>
      <w:r w:rsidR="005B56A4" w:rsidRPr="00F7091E">
        <w:rPr>
          <w:rFonts w:ascii="Times New Roman" w:hAnsi="Times New Roman" w:cs="Times New Roman"/>
          <w:sz w:val="28"/>
          <w:szCs w:val="28"/>
        </w:rPr>
        <w:t xml:space="preserve">а и </w:t>
      </w:r>
      <w:r w:rsidRPr="00F7091E">
        <w:rPr>
          <w:rFonts w:ascii="Times New Roman" w:hAnsi="Times New Roman" w:cs="Times New Roman"/>
          <w:sz w:val="28"/>
          <w:szCs w:val="28"/>
        </w:rPr>
        <w:t xml:space="preserve">дополнительная образовательная программа социально-педагогической направленности «Школа ответственного родителя», ориентированная на обучение молодых родителей навыкам воспитания детей и повышения их родительской компетентности. </w:t>
      </w:r>
    </w:p>
    <w:p w14:paraId="174A5025" w14:textId="77777777" w:rsidR="00C76D8E"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По состоянию на 31 декабря 202</w:t>
      </w:r>
      <w:r w:rsidR="00C76D8E" w:rsidRPr="00F7091E">
        <w:rPr>
          <w:rFonts w:ascii="Times New Roman" w:hAnsi="Times New Roman" w:cs="Times New Roman"/>
          <w:sz w:val="28"/>
          <w:szCs w:val="28"/>
        </w:rPr>
        <w:t>2 года</w:t>
      </w:r>
      <w:r w:rsidRPr="00F7091E">
        <w:rPr>
          <w:rFonts w:ascii="Times New Roman" w:hAnsi="Times New Roman" w:cs="Times New Roman"/>
          <w:sz w:val="28"/>
          <w:szCs w:val="28"/>
        </w:rPr>
        <w:t xml:space="preserve"> </w:t>
      </w:r>
      <w:r w:rsidR="00C76D8E" w:rsidRPr="00F7091E">
        <w:rPr>
          <w:rFonts w:ascii="Times New Roman" w:hAnsi="Times New Roman" w:cs="Times New Roman"/>
          <w:sz w:val="28"/>
          <w:szCs w:val="28"/>
        </w:rPr>
        <w:t xml:space="preserve">на профилактическом учете ЦСВР состояло 72 (на 31 декабря 2021 года – 54) несовершеннолетних </w:t>
      </w:r>
      <w:proofErr w:type="spellStart"/>
      <w:r w:rsidR="00C76D8E" w:rsidRPr="00F7091E">
        <w:rPr>
          <w:rFonts w:ascii="Times New Roman" w:hAnsi="Times New Roman" w:cs="Times New Roman"/>
          <w:sz w:val="28"/>
          <w:szCs w:val="28"/>
        </w:rPr>
        <w:t>девиантного</w:t>
      </w:r>
      <w:proofErr w:type="spellEnd"/>
      <w:r w:rsidR="00C76D8E" w:rsidRPr="00F7091E">
        <w:rPr>
          <w:rFonts w:ascii="Times New Roman" w:hAnsi="Times New Roman" w:cs="Times New Roman"/>
          <w:sz w:val="28"/>
          <w:szCs w:val="28"/>
        </w:rPr>
        <w:t xml:space="preserve"> и </w:t>
      </w:r>
      <w:proofErr w:type="spellStart"/>
      <w:r w:rsidR="00C76D8E" w:rsidRPr="00F7091E">
        <w:rPr>
          <w:rFonts w:ascii="Times New Roman" w:hAnsi="Times New Roman" w:cs="Times New Roman"/>
          <w:sz w:val="28"/>
          <w:szCs w:val="28"/>
        </w:rPr>
        <w:t>делин</w:t>
      </w:r>
      <w:r w:rsidR="00C55818" w:rsidRPr="00F7091E">
        <w:rPr>
          <w:rFonts w:ascii="Times New Roman" w:hAnsi="Times New Roman" w:cs="Times New Roman"/>
          <w:sz w:val="28"/>
          <w:szCs w:val="28"/>
        </w:rPr>
        <w:t>квентного</w:t>
      </w:r>
      <w:proofErr w:type="spellEnd"/>
      <w:r w:rsidR="00C55818" w:rsidRPr="00F7091E">
        <w:rPr>
          <w:rFonts w:ascii="Times New Roman" w:hAnsi="Times New Roman" w:cs="Times New Roman"/>
          <w:sz w:val="28"/>
          <w:szCs w:val="28"/>
        </w:rPr>
        <w:t xml:space="preserve"> поведения, состоящих на учете в Инспекции по защите прав несовершеннолетних (далее – ИДН) и Комиссии по защите прав несовершеннолетних (далее - КЗПН).</w:t>
      </w:r>
    </w:p>
    <w:p w14:paraId="18F1549D" w14:textId="77777777" w:rsidR="004A5350" w:rsidRPr="00F7091E" w:rsidRDefault="004A535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На профилактическом учете в ЦСВР состояло 168 (в 2021 году – 184) неблагополучных семей, в которых воспитывается 336 детей (в 2021 году – 350).</w:t>
      </w:r>
    </w:p>
    <w:p w14:paraId="7D47D536" w14:textId="77777777" w:rsidR="004A5350" w:rsidRPr="00F7091E" w:rsidRDefault="004A535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списках «группы ранней профилактики» числится 27 (в 2021 году – 23) несовершеннолетних, не состоящих на каких-либо видах учета, но имеющих единичные случаи девиантного поведения, а также 71 (в 2021 году – 72) семья, в которых воспитывается </w:t>
      </w:r>
      <w:r w:rsidR="00270ECD" w:rsidRPr="00F7091E">
        <w:rPr>
          <w:rFonts w:ascii="Times New Roman" w:hAnsi="Times New Roman" w:cs="Times New Roman"/>
          <w:sz w:val="28"/>
          <w:szCs w:val="28"/>
        </w:rPr>
        <w:t>146 (в 2021 году – 147) детей, нуждающаяся в наблюдении и оказании консультативного социально-педагогического сопровождения. При работе с данной категорией детей педагогами применяется система превентивных педагогических, социальных, правовых и иных мер, направленных на выявление и своевременное устранение причин и условий, способствующих безнадзорности, беспризорности, правонарушениям и антиобщественным действиям со стороны несовершеннолетних.</w:t>
      </w:r>
    </w:p>
    <w:p w14:paraId="47CB7213" w14:textId="6C4EF89A" w:rsidR="00B71E40" w:rsidRPr="00F7091E" w:rsidRDefault="00B71E4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на заседаниях Советов по профилактике ЦСВР рассмотрено 215 случаев, связанных с различ</w:t>
      </w:r>
      <w:r w:rsidR="00EA7991" w:rsidRPr="00F7091E">
        <w:rPr>
          <w:rFonts w:ascii="Times New Roman" w:hAnsi="Times New Roman" w:cs="Times New Roman"/>
          <w:sz w:val="28"/>
          <w:szCs w:val="28"/>
        </w:rPr>
        <w:t xml:space="preserve">ными социально-педагогическими </w:t>
      </w:r>
      <w:r w:rsidRPr="00F7091E">
        <w:rPr>
          <w:rFonts w:ascii="Times New Roman" w:hAnsi="Times New Roman" w:cs="Times New Roman"/>
          <w:sz w:val="28"/>
          <w:szCs w:val="28"/>
        </w:rPr>
        <w:t>проблемами детей и подростков.</w:t>
      </w:r>
    </w:p>
    <w:p w14:paraId="62E42DAC" w14:textId="590204A0" w:rsidR="00B71E40" w:rsidRPr="00F7091E" w:rsidRDefault="00B71E4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течение год</w:t>
      </w:r>
      <w:r w:rsidR="00EA7991" w:rsidRPr="00F7091E">
        <w:rPr>
          <w:rFonts w:ascii="Times New Roman" w:hAnsi="Times New Roman" w:cs="Times New Roman"/>
          <w:sz w:val="28"/>
          <w:szCs w:val="28"/>
        </w:rPr>
        <w:t>а</w:t>
      </w:r>
      <w:r w:rsidRPr="00F7091E">
        <w:rPr>
          <w:rFonts w:ascii="Times New Roman" w:hAnsi="Times New Roman" w:cs="Times New Roman"/>
          <w:sz w:val="28"/>
          <w:szCs w:val="28"/>
        </w:rPr>
        <w:t xml:space="preserve"> поставлено на профилактический учет 39 (в 2021 году – 46) несовершеннолетних, снято с учета 21 (в 2021 году – 19), в том числе 6 (в 2021 году – 2). Причины девиантного поведения ребенка почти всегда кроются в семье, поэтому при выявлении подростков со стойкой девиацией и при постановке их на профилактический учет в обязательном порядке проводится комплексная диагностика и оценка семейной ситуации. В случае выявления семейного неблагополучия на учет ставится семья ребенка-</w:t>
      </w:r>
      <w:proofErr w:type="spellStart"/>
      <w:r w:rsidRPr="00F7091E">
        <w:rPr>
          <w:rFonts w:ascii="Times New Roman" w:hAnsi="Times New Roman" w:cs="Times New Roman"/>
          <w:sz w:val="28"/>
          <w:szCs w:val="28"/>
        </w:rPr>
        <w:t>девианта</w:t>
      </w:r>
      <w:proofErr w:type="spellEnd"/>
      <w:r w:rsidRPr="00F7091E">
        <w:rPr>
          <w:rFonts w:ascii="Times New Roman" w:hAnsi="Times New Roman" w:cs="Times New Roman"/>
          <w:sz w:val="28"/>
          <w:szCs w:val="28"/>
        </w:rPr>
        <w:t xml:space="preserve">. При работе с семьей социальные педагоги направляют свои усилия на воспитательные беседы с родителями, корректируют их взгляды на способы социализации детей, повышают уровень родительских компетенций, прививают общепринятые семейные ценности, контролируют выполнение родительских обязанностей, помогают решать социально-бытовые проблемы. </w:t>
      </w:r>
    </w:p>
    <w:p w14:paraId="66B91977" w14:textId="77777777" w:rsidR="005068C0" w:rsidRPr="00F7091E" w:rsidRDefault="00F01EE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Основными причинами постановки на учет семей, признанных неблагополучными, </w:t>
      </w:r>
      <w:r w:rsidR="008C799F" w:rsidRPr="00F7091E">
        <w:rPr>
          <w:rFonts w:ascii="Times New Roman" w:hAnsi="Times New Roman" w:cs="Times New Roman"/>
          <w:sz w:val="28"/>
          <w:szCs w:val="28"/>
        </w:rPr>
        <w:t>по-прежнему остаются семьи, в которых наблюдается злоупотребление алкоголем, педагогическая несостоятельность родителей, бесконтрольность и невыполнение своих обязанностей в должной мере по отношению к детям, нестабильная психологическая обстановка в семье, конфликтные взаим</w:t>
      </w:r>
      <w:r w:rsidR="00E20E27" w:rsidRPr="00F7091E">
        <w:rPr>
          <w:rFonts w:ascii="Times New Roman" w:hAnsi="Times New Roman" w:cs="Times New Roman"/>
          <w:sz w:val="28"/>
          <w:szCs w:val="28"/>
        </w:rPr>
        <w:t>о</w:t>
      </w:r>
      <w:r w:rsidR="008C799F" w:rsidRPr="00F7091E">
        <w:rPr>
          <w:rFonts w:ascii="Times New Roman" w:hAnsi="Times New Roman" w:cs="Times New Roman"/>
          <w:sz w:val="28"/>
          <w:szCs w:val="28"/>
        </w:rPr>
        <w:t xml:space="preserve">отношения членов семьи, случаи жестокого обращения с </w:t>
      </w:r>
      <w:r w:rsidR="00E20E27" w:rsidRPr="00F7091E">
        <w:rPr>
          <w:rFonts w:ascii="Times New Roman" w:hAnsi="Times New Roman" w:cs="Times New Roman"/>
          <w:sz w:val="28"/>
          <w:szCs w:val="28"/>
        </w:rPr>
        <w:t xml:space="preserve">детьми или женщинами. </w:t>
      </w:r>
    </w:p>
    <w:p w14:paraId="6612DF57" w14:textId="225B1EBA" w:rsidR="00794939" w:rsidRPr="00F7091E" w:rsidRDefault="0079493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течение 2022 года на профилактический учет по причине неблагополучия поставлено 37 (в 2021 году – 41) семей, снято </w:t>
      </w:r>
      <w:r w:rsidR="00EA7991" w:rsidRPr="00F7091E">
        <w:rPr>
          <w:rFonts w:ascii="Times New Roman" w:hAnsi="Times New Roman" w:cs="Times New Roman"/>
          <w:sz w:val="28"/>
          <w:szCs w:val="28"/>
        </w:rPr>
        <w:t>с</w:t>
      </w:r>
      <w:r w:rsidRPr="00F7091E">
        <w:rPr>
          <w:rFonts w:ascii="Times New Roman" w:hAnsi="Times New Roman" w:cs="Times New Roman"/>
          <w:sz w:val="28"/>
          <w:szCs w:val="28"/>
        </w:rPr>
        <w:t xml:space="preserve"> учета 54 (в 2021 году – 31). 17 семей снято с учета в связи с исправлением семейной </w:t>
      </w:r>
      <w:r w:rsidRPr="00F7091E">
        <w:rPr>
          <w:rFonts w:ascii="Times New Roman" w:hAnsi="Times New Roman" w:cs="Times New Roman"/>
          <w:sz w:val="28"/>
          <w:szCs w:val="28"/>
        </w:rPr>
        <w:lastRenderedPageBreak/>
        <w:t xml:space="preserve">ситуации, </w:t>
      </w:r>
      <w:r w:rsidR="00C21173" w:rsidRPr="00F7091E">
        <w:rPr>
          <w:rFonts w:ascii="Times New Roman" w:hAnsi="Times New Roman" w:cs="Times New Roman"/>
          <w:sz w:val="28"/>
          <w:szCs w:val="28"/>
        </w:rPr>
        <w:t xml:space="preserve">25 семей снято с учета по причине миграции или детьми совершеннолетия, </w:t>
      </w:r>
      <w:r w:rsidRPr="00F7091E">
        <w:rPr>
          <w:rFonts w:ascii="Times New Roman" w:hAnsi="Times New Roman" w:cs="Times New Roman"/>
          <w:sz w:val="28"/>
          <w:szCs w:val="28"/>
        </w:rPr>
        <w:t>12 семей – по следующим причинам:</w:t>
      </w:r>
    </w:p>
    <w:p w14:paraId="7D0F0922" w14:textId="77777777" w:rsidR="00794939" w:rsidRPr="00F7091E" w:rsidRDefault="00C2117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794939" w:rsidRPr="00F7091E">
        <w:rPr>
          <w:rFonts w:ascii="Times New Roman" w:hAnsi="Times New Roman" w:cs="Times New Roman"/>
          <w:sz w:val="28"/>
          <w:szCs w:val="28"/>
        </w:rPr>
        <w:t xml:space="preserve"> родители из 6 семей лишены родительских прав;</w:t>
      </w:r>
    </w:p>
    <w:p w14:paraId="44DE5935" w14:textId="77777777" w:rsidR="00794939" w:rsidRPr="00F7091E" w:rsidRDefault="00C2117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794939" w:rsidRPr="00F7091E">
        <w:rPr>
          <w:rFonts w:ascii="Times New Roman" w:hAnsi="Times New Roman" w:cs="Times New Roman"/>
          <w:sz w:val="28"/>
          <w:szCs w:val="28"/>
        </w:rPr>
        <w:t xml:space="preserve"> дети из 6 семей по причине смерти единственного родителя (законного представителя) определены в государственные учреждения или под опеку.</w:t>
      </w:r>
    </w:p>
    <w:p w14:paraId="211129D6" w14:textId="0542DB3A" w:rsidR="000951B4" w:rsidRPr="00F7091E" w:rsidRDefault="003937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Продолжено </w:t>
      </w:r>
      <w:r w:rsidR="000951B4" w:rsidRPr="00F7091E">
        <w:rPr>
          <w:rFonts w:ascii="Times New Roman" w:hAnsi="Times New Roman" w:cs="Times New Roman"/>
          <w:sz w:val="28"/>
          <w:szCs w:val="28"/>
        </w:rPr>
        <w:t xml:space="preserve">взаимодействие с </w:t>
      </w:r>
      <w:r w:rsidR="00CF0572" w:rsidRPr="00F7091E">
        <w:rPr>
          <w:rFonts w:ascii="Times New Roman" w:hAnsi="Times New Roman" w:cs="Times New Roman"/>
          <w:sz w:val="28"/>
          <w:szCs w:val="28"/>
        </w:rPr>
        <w:t>г</w:t>
      </w:r>
      <w:r w:rsidR="000951B4" w:rsidRPr="00F7091E">
        <w:rPr>
          <w:rFonts w:ascii="Times New Roman" w:hAnsi="Times New Roman" w:cs="Times New Roman"/>
          <w:sz w:val="28"/>
          <w:szCs w:val="28"/>
        </w:rPr>
        <w:t>осударственн</w:t>
      </w:r>
      <w:r w:rsidR="00CF0572" w:rsidRPr="00F7091E">
        <w:rPr>
          <w:rFonts w:ascii="Times New Roman" w:hAnsi="Times New Roman" w:cs="Times New Roman"/>
          <w:sz w:val="28"/>
          <w:szCs w:val="28"/>
        </w:rPr>
        <w:t>ыми</w:t>
      </w:r>
      <w:r w:rsidR="000951B4" w:rsidRPr="00F7091E">
        <w:rPr>
          <w:rFonts w:ascii="Times New Roman" w:hAnsi="Times New Roman" w:cs="Times New Roman"/>
          <w:sz w:val="28"/>
          <w:szCs w:val="28"/>
        </w:rPr>
        <w:t xml:space="preserve"> администраци</w:t>
      </w:r>
      <w:r w:rsidR="00CF0572" w:rsidRPr="00F7091E">
        <w:rPr>
          <w:rFonts w:ascii="Times New Roman" w:hAnsi="Times New Roman" w:cs="Times New Roman"/>
          <w:sz w:val="28"/>
          <w:szCs w:val="28"/>
        </w:rPr>
        <w:t>ями</w:t>
      </w:r>
      <w:r w:rsidR="000951B4" w:rsidRPr="00F7091E">
        <w:rPr>
          <w:rFonts w:ascii="Times New Roman" w:hAnsi="Times New Roman" w:cs="Times New Roman"/>
          <w:sz w:val="28"/>
          <w:szCs w:val="28"/>
        </w:rPr>
        <w:t xml:space="preserve"> городов </w:t>
      </w:r>
      <w:r w:rsidR="00EA7991" w:rsidRPr="00F7091E">
        <w:rPr>
          <w:rFonts w:ascii="Times New Roman" w:hAnsi="Times New Roman" w:cs="Times New Roman"/>
          <w:sz w:val="28"/>
          <w:szCs w:val="28"/>
        </w:rPr>
        <w:t>(</w:t>
      </w:r>
      <w:r w:rsidR="000951B4" w:rsidRPr="00F7091E">
        <w:rPr>
          <w:rFonts w:ascii="Times New Roman" w:hAnsi="Times New Roman" w:cs="Times New Roman"/>
          <w:sz w:val="28"/>
          <w:szCs w:val="28"/>
        </w:rPr>
        <w:t>районов</w:t>
      </w:r>
      <w:r w:rsidR="00EA7991"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w:t>
      </w:r>
      <w:r w:rsidR="00EA7991" w:rsidRPr="00F7091E">
        <w:rPr>
          <w:rFonts w:ascii="Times New Roman" w:hAnsi="Times New Roman" w:cs="Times New Roman"/>
          <w:sz w:val="28"/>
          <w:szCs w:val="28"/>
        </w:rPr>
        <w:t>Приднестровской Молдавской Республики</w:t>
      </w:r>
      <w:r w:rsidR="000951B4" w:rsidRPr="00F7091E">
        <w:rPr>
          <w:rFonts w:ascii="Times New Roman" w:hAnsi="Times New Roman" w:cs="Times New Roman"/>
          <w:sz w:val="28"/>
          <w:szCs w:val="28"/>
        </w:rPr>
        <w:t xml:space="preserve">, </w:t>
      </w:r>
      <w:r w:rsidR="00042EFA" w:rsidRPr="00F7091E">
        <w:rPr>
          <w:rFonts w:ascii="Times New Roman" w:hAnsi="Times New Roman" w:cs="Times New Roman"/>
          <w:sz w:val="28"/>
          <w:szCs w:val="28"/>
        </w:rPr>
        <w:t xml:space="preserve">муниципальным учреждением </w:t>
      </w:r>
      <w:r w:rsidR="00BA37E1" w:rsidRPr="00F7091E">
        <w:rPr>
          <w:rFonts w:ascii="Times New Roman" w:hAnsi="Times New Roman" w:cs="Times New Roman"/>
          <w:sz w:val="28"/>
          <w:szCs w:val="28"/>
        </w:rPr>
        <w:t>«</w:t>
      </w:r>
      <w:r w:rsidR="000951B4" w:rsidRPr="00F7091E">
        <w:rPr>
          <w:rFonts w:ascii="Times New Roman" w:hAnsi="Times New Roman" w:cs="Times New Roman"/>
          <w:sz w:val="28"/>
          <w:szCs w:val="28"/>
        </w:rPr>
        <w:t>У</w:t>
      </w:r>
      <w:r w:rsidR="00BA37E1" w:rsidRPr="00F7091E">
        <w:rPr>
          <w:rFonts w:ascii="Times New Roman" w:hAnsi="Times New Roman" w:cs="Times New Roman"/>
          <w:sz w:val="28"/>
          <w:szCs w:val="28"/>
        </w:rPr>
        <w:t xml:space="preserve">правление народного образования                         </w:t>
      </w:r>
      <w:r w:rsidR="000951B4" w:rsidRPr="00F7091E">
        <w:rPr>
          <w:rFonts w:ascii="Times New Roman" w:hAnsi="Times New Roman" w:cs="Times New Roman"/>
          <w:sz w:val="28"/>
          <w:szCs w:val="28"/>
        </w:rPr>
        <w:t>г. Тирасполя</w:t>
      </w:r>
      <w:r w:rsidR="00BA37E1"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Тираспольским и </w:t>
      </w:r>
      <w:proofErr w:type="spellStart"/>
      <w:r w:rsidR="000951B4" w:rsidRPr="00F7091E">
        <w:rPr>
          <w:rFonts w:ascii="Times New Roman" w:hAnsi="Times New Roman" w:cs="Times New Roman"/>
          <w:sz w:val="28"/>
          <w:szCs w:val="28"/>
        </w:rPr>
        <w:t>Слободзейским</w:t>
      </w:r>
      <w:proofErr w:type="spellEnd"/>
      <w:r w:rsidR="000951B4" w:rsidRPr="00F7091E">
        <w:rPr>
          <w:rFonts w:ascii="Times New Roman" w:hAnsi="Times New Roman" w:cs="Times New Roman"/>
          <w:sz w:val="28"/>
          <w:szCs w:val="28"/>
        </w:rPr>
        <w:t xml:space="preserve"> отделами  охраны прав семьи, опеки и попечительства, помощи семьям в группе риска, органами внутренних дел М</w:t>
      </w:r>
      <w:r w:rsidR="00CF0572" w:rsidRPr="00F7091E">
        <w:rPr>
          <w:rFonts w:ascii="Times New Roman" w:hAnsi="Times New Roman" w:cs="Times New Roman"/>
          <w:sz w:val="28"/>
          <w:szCs w:val="28"/>
        </w:rPr>
        <w:t>инистерства внутренних дел</w:t>
      </w:r>
      <w:r w:rsidR="000951B4"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Приднестровской </w:t>
      </w:r>
      <w:r w:rsidR="000951B4" w:rsidRPr="00F7091E">
        <w:rPr>
          <w:rFonts w:ascii="Times New Roman" w:hAnsi="Times New Roman" w:cs="Times New Roman"/>
          <w:sz w:val="28"/>
          <w:szCs w:val="28"/>
        </w:rPr>
        <w:t>М</w:t>
      </w:r>
      <w:r w:rsidRPr="00F7091E">
        <w:rPr>
          <w:rFonts w:ascii="Times New Roman" w:hAnsi="Times New Roman" w:cs="Times New Roman"/>
          <w:sz w:val="28"/>
          <w:szCs w:val="28"/>
        </w:rPr>
        <w:t xml:space="preserve">олдавской </w:t>
      </w:r>
      <w:r w:rsidR="000951B4" w:rsidRPr="00F7091E">
        <w:rPr>
          <w:rFonts w:ascii="Times New Roman" w:hAnsi="Times New Roman" w:cs="Times New Roman"/>
          <w:sz w:val="28"/>
          <w:szCs w:val="28"/>
        </w:rPr>
        <w:t>Р</w:t>
      </w:r>
      <w:r w:rsidRPr="00F7091E">
        <w:rPr>
          <w:rFonts w:ascii="Times New Roman" w:hAnsi="Times New Roman" w:cs="Times New Roman"/>
          <w:sz w:val="28"/>
          <w:szCs w:val="28"/>
        </w:rPr>
        <w:t>еспублики</w:t>
      </w:r>
      <w:r w:rsidR="000951B4" w:rsidRPr="00F7091E">
        <w:rPr>
          <w:rFonts w:ascii="Times New Roman" w:hAnsi="Times New Roman" w:cs="Times New Roman"/>
          <w:sz w:val="28"/>
          <w:szCs w:val="28"/>
        </w:rPr>
        <w:t xml:space="preserve">, Аппаратом Уполномоченного по правам человека в </w:t>
      </w:r>
      <w:r w:rsidRPr="00F7091E">
        <w:rPr>
          <w:rFonts w:ascii="Times New Roman" w:hAnsi="Times New Roman" w:cs="Times New Roman"/>
          <w:sz w:val="28"/>
          <w:szCs w:val="28"/>
        </w:rPr>
        <w:t>Приднестровской Молдавской Республике</w:t>
      </w:r>
      <w:r w:rsidR="000951B4" w:rsidRPr="00F7091E">
        <w:rPr>
          <w:rFonts w:ascii="Times New Roman" w:hAnsi="Times New Roman" w:cs="Times New Roman"/>
          <w:sz w:val="28"/>
          <w:szCs w:val="28"/>
        </w:rPr>
        <w:t>, Прокуратурой</w:t>
      </w:r>
      <w:r w:rsidR="00D359D8" w:rsidRPr="00F7091E">
        <w:rPr>
          <w:rFonts w:ascii="Times New Roman" w:hAnsi="Times New Roman" w:cs="Times New Roman"/>
          <w:sz w:val="28"/>
          <w:szCs w:val="28"/>
        </w:rPr>
        <w:t xml:space="preserve"> Приднестровской Молдавской Республики</w:t>
      </w:r>
      <w:r w:rsidR="000951B4" w:rsidRPr="00F7091E">
        <w:rPr>
          <w:rFonts w:ascii="Times New Roman" w:hAnsi="Times New Roman" w:cs="Times New Roman"/>
          <w:sz w:val="28"/>
          <w:szCs w:val="28"/>
        </w:rPr>
        <w:t>, республиканскими отделениями ЗАГС, мед</w:t>
      </w:r>
      <w:r w:rsidRPr="00F7091E">
        <w:rPr>
          <w:rFonts w:ascii="Times New Roman" w:hAnsi="Times New Roman" w:cs="Times New Roman"/>
          <w:sz w:val="28"/>
          <w:szCs w:val="28"/>
        </w:rPr>
        <w:t xml:space="preserve">ицинскими </w:t>
      </w:r>
      <w:r w:rsidR="000951B4" w:rsidRPr="00F7091E">
        <w:rPr>
          <w:rFonts w:ascii="Times New Roman" w:hAnsi="Times New Roman" w:cs="Times New Roman"/>
          <w:sz w:val="28"/>
          <w:szCs w:val="28"/>
        </w:rPr>
        <w:t>учреждениями различного уровня, коммунально-бытовыми службами</w:t>
      </w:r>
      <w:r w:rsidR="000951B4" w:rsidRPr="00F7091E">
        <w:rPr>
          <w:rFonts w:ascii="Times New Roman" w:hAnsi="Times New Roman" w:cs="Times New Roman"/>
          <w:color w:val="FF0000"/>
          <w:sz w:val="28"/>
          <w:szCs w:val="28"/>
        </w:rPr>
        <w:t xml:space="preserve"> </w:t>
      </w:r>
      <w:r w:rsidR="0063270C" w:rsidRPr="00F7091E">
        <w:rPr>
          <w:rFonts w:ascii="Times New Roman" w:hAnsi="Times New Roman" w:cs="Times New Roman"/>
          <w:sz w:val="28"/>
          <w:szCs w:val="28"/>
        </w:rPr>
        <w:t xml:space="preserve">города </w:t>
      </w:r>
      <w:r w:rsidR="000951B4" w:rsidRPr="00F7091E">
        <w:rPr>
          <w:rFonts w:ascii="Times New Roman" w:hAnsi="Times New Roman" w:cs="Times New Roman"/>
          <w:sz w:val="28"/>
          <w:szCs w:val="28"/>
        </w:rPr>
        <w:t xml:space="preserve">Тирасполя, Управлением по делам миграции </w:t>
      </w:r>
      <w:r w:rsidRPr="00F7091E">
        <w:rPr>
          <w:rFonts w:ascii="Times New Roman" w:hAnsi="Times New Roman" w:cs="Times New Roman"/>
          <w:sz w:val="28"/>
          <w:szCs w:val="28"/>
        </w:rPr>
        <w:t>Приднестровской Молдавской Республики</w:t>
      </w:r>
      <w:r w:rsidR="000951B4" w:rsidRPr="00F7091E">
        <w:rPr>
          <w:rFonts w:ascii="Times New Roman" w:hAnsi="Times New Roman" w:cs="Times New Roman"/>
          <w:sz w:val="28"/>
          <w:szCs w:val="28"/>
        </w:rPr>
        <w:t xml:space="preserve">, государственными предприятиями, различными неправительственными организациями. Это способствует повышению эффективности и результативности деятельности учреждения в целом и его педагогов в частности. </w:t>
      </w:r>
    </w:p>
    <w:p w14:paraId="2A7EB994" w14:textId="55DF9D16"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Основными партнёрами ЦСВР при ведении профилактической работы по-прежнему являются КЗПН, ИДН и организации образования </w:t>
      </w:r>
      <w:r w:rsidR="00CF0572"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 </w:t>
      </w:r>
      <w:r w:rsidR="00EB0863" w:rsidRPr="00F7091E">
        <w:rPr>
          <w:rFonts w:ascii="Times New Roman" w:eastAsia="Times New Roman" w:hAnsi="Times New Roman" w:cs="Times New Roman"/>
          <w:sz w:val="28"/>
          <w:szCs w:val="28"/>
          <w:shd w:val="clear" w:color="auto" w:fill="FEFEFE"/>
          <w:lang w:eastAsia="ru-RU"/>
        </w:rPr>
        <w:t xml:space="preserve"> города </w:t>
      </w:r>
      <w:r w:rsidRPr="00F7091E">
        <w:rPr>
          <w:rFonts w:ascii="Times New Roman" w:hAnsi="Times New Roman" w:cs="Times New Roman"/>
          <w:sz w:val="28"/>
          <w:szCs w:val="28"/>
        </w:rPr>
        <w:t>Тирасполя. В практике ежедневной работы социальных педагогов ЦСВР по выявлению социально-неблагополучных категорий детей и семей широко используются анализ материалов КЗПН</w:t>
      </w:r>
      <w:r w:rsidR="00CF0572" w:rsidRPr="00F7091E">
        <w:rPr>
          <w:rFonts w:ascii="Times New Roman" w:hAnsi="Times New Roman" w:cs="Times New Roman"/>
          <w:sz w:val="28"/>
          <w:szCs w:val="28"/>
        </w:rPr>
        <w:t>,</w:t>
      </w:r>
      <w:r w:rsidRPr="00F7091E">
        <w:rPr>
          <w:rFonts w:ascii="Times New Roman" w:hAnsi="Times New Roman" w:cs="Times New Roman"/>
          <w:sz w:val="28"/>
          <w:szCs w:val="28"/>
        </w:rPr>
        <w:t xml:space="preserve"> рейды, проводимые совместно с ИДН</w:t>
      </w:r>
      <w:r w:rsidR="00CF0572" w:rsidRPr="00F7091E">
        <w:rPr>
          <w:rFonts w:ascii="Times New Roman" w:hAnsi="Times New Roman" w:cs="Times New Roman"/>
          <w:sz w:val="28"/>
          <w:szCs w:val="28"/>
        </w:rPr>
        <w:t>,</w:t>
      </w:r>
      <w:r w:rsidRPr="00F7091E">
        <w:rPr>
          <w:rFonts w:ascii="Times New Roman" w:hAnsi="Times New Roman" w:cs="Times New Roman"/>
          <w:sz w:val="28"/>
          <w:szCs w:val="28"/>
        </w:rPr>
        <w:t xml:space="preserve"> анализ приводов в ИДН</w:t>
      </w:r>
      <w:r w:rsidR="00CF0572" w:rsidRPr="00F7091E">
        <w:rPr>
          <w:rFonts w:ascii="Times New Roman" w:hAnsi="Times New Roman" w:cs="Times New Roman"/>
          <w:sz w:val="28"/>
          <w:szCs w:val="28"/>
        </w:rPr>
        <w:t>,</w:t>
      </w:r>
      <w:r w:rsidRPr="00F7091E">
        <w:rPr>
          <w:rFonts w:ascii="Times New Roman" w:hAnsi="Times New Roman" w:cs="Times New Roman"/>
          <w:sz w:val="28"/>
          <w:szCs w:val="28"/>
        </w:rPr>
        <w:t xml:space="preserve"> обращения из различных с</w:t>
      </w:r>
      <w:r w:rsidR="00393702" w:rsidRPr="00F7091E">
        <w:rPr>
          <w:rFonts w:ascii="Times New Roman" w:hAnsi="Times New Roman" w:cs="Times New Roman"/>
          <w:sz w:val="28"/>
          <w:szCs w:val="28"/>
        </w:rPr>
        <w:t>труктур, ведомств, от граждан.</w:t>
      </w:r>
    </w:p>
    <w:p w14:paraId="5AA23D81" w14:textId="77777777" w:rsidR="000951B4" w:rsidRPr="00F7091E" w:rsidRDefault="0039370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наблюдается снижение к</w:t>
      </w:r>
      <w:r w:rsidR="000951B4" w:rsidRPr="00F7091E">
        <w:rPr>
          <w:rFonts w:ascii="Times New Roman" w:hAnsi="Times New Roman" w:cs="Times New Roman"/>
          <w:sz w:val="28"/>
          <w:szCs w:val="28"/>
        </w:rPr>
        <w:t>оличеств</w:t>
      </w:r>
      <w:r w:rsidRPr="00F7091E">
        <w:rPr>
          <w:rFonts w:ascii="Times New Roman" w:hAnsi="Times New Roman" w:cs="Times New Roman"/>
          <w:sz w:val="28"/>
          <w:szCs w:val="28"/>
        </w:rPr>
        <w:t>а</w:t>
      </w:r>
      <w:r w:rsidR="000951B4" w:rsidRPr="00F7091E">
        <w:rPr>
          <w:rFonts w:ascii="Times New Roman" w:hAnsi="Times New Roman" w:cs="Times New Roman"/>
          <w:sz w:val="28"/>
          <w:szCs w:val="28"/>
        </w:rPr>
        <w:t xml:space="preserve"> обращений </w:t>
      </w:r>
      <w:r w:rsidRPr="00F7091E">
        <w:rPr>
          <w:rFonts w:ascii="Times New Roman" w:hAnsi="Times New Roman" w:cs="Times New Roman"/>
          <w:sz w:val="28"/>
          <w:szCs w:val="28"/>
        </w:rPr>
        <w:t>в ЦСВР – 187 (в</w:t>
      </w:r>
      <w:r w:rsidR="000951B4" w:rsidRPr="00F7091E">
        <w:rPr>
          <w:rFonts w:ascii="Times New Roman" w:hAnsi="Times New Roman" w:cs="Times New Roman"/>
          <w:sz w:val="28"/>
          <w:szCs w:val="28"/>
        </w:rPr>
        <w:t xml:space="preserve"> 2021 году - 232). Из них </w:t>
      </w:r>
      <w:r w:rsidRPr="00F7091E">
        <w:rPr>
          <w:rFonts w:ascii="Times New Roman" w:hAnsi="Times New Roman" w:cs="Times New Roman"/>
          <w:sz w:val="28"/>
          <w:szCs w:val="28"/>
        </w:rPr>
        <w:t xml:space="preserve">66 (в 2021 году – </w:t>
      </w:r>
      <w:r w:rsidR="000951B4" w:rsidRPr="00F7091E">
        <w:rPr>
          <w:rFonts w:ascii="Times New Roman" w:hAnsi="Times New Roman" w:cs="Times New Roman"/>
          <w:sz w:val="28"/>
          <w:szCs w:val="28"/>
        </w:rPr>
        <w:t>101</w:t>
      </w:r>
      <w:r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обращени</w:t>
      </w:r>
      <w:r w:rsidRPr="00F7091E">
        <w:rPr>
          <w:rFonts w:ascii="Times New Roman" w:hAnsi="Times New Roman" w:cs="Times New Roman"/>
          <w:sz w:val="28"/>
          <w:szCs w:val="28"/>
        </w:rPr>
        <w:t>й</w:t>
      </w:r>
      <w:r w:rsidR="000951B4" w:rsidRPr="00F7091E">
        <w:rPr>
          <w:rFonts w:ascii="Times New Roman" w:hAnsi="Times New Roman" w:cs="Times New Roman"/>
          <w:sz w:val="28"/>
          <w:szCs w:val="28"/>
        </w:rPr>
        <w:t xml:space="preserve"> произведено в телефонном режиме от неравнодушных жителей, представителей различных структур и ведомств. </w:t>
      </w:r>
    </w:p>
    <w:p w14:paraId="1D1E566E"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w:t>
      </w:r>
      <w:r w:rsidR="00393702"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сотрудниками учреждения в различные инстанции для оказания помощи семьям и подросткам в трудной жизненной ситуации направлено </w:t>
      </w:r>
      <w:r w:rsidR="00393702" w:rsidRPr="00F7091E">
        <w:rPr>
          <w:rFonts w:ascii="Times New Roman" w:hAnsi="Times New Roman" w:cs="Times New Roman"/>
          <w:sz w:val="28"/>
          <w:szCs w:val="28"/>
        </w:rPr>
        <w:t xml:space="preserve">202 (в 2021 году – </w:t>
      </w:r>
      <w:r w:rsidRPr="00F7091E">
        <w:rPr>
          <w:rFonts w:ascii="Times New Roman" w:hAnsi="Times New Roman" w:cs="Times New Roman"/>
          <w:sz w:val="28"/>
          <w:szCs w:val="28"/>
        </w:rPr>
        <w:t>282) документа.</w:t>
      </w:r>
    </w:p>
    <w:p w14:paraId="2FE68843"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Социальными педагогами в рамках межведомственного взаимодействия:</w:t>
      </w:r>
    </w:p>
    <w:p w14:paraId="3A064510" w14:textId="7B769962"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а) </w:t>
      </w:r>
      <w:r w:rsidR="000951B4" w:rsidRPr="00F7091E">
        <w:rPr>
          <w:rFonts w:ascii="Times New Roman" w:hAnsi="Times New Roman" w:cs="Times New Roman"/>
          <w:sz w:val="28"/>
          <w:szCs w:val="28"/>
        </w:rPr>
        <w:t>проработано</w:t>
      </w:r>
      <w:r w:rsidR="00393702" w:rsidRPr="00F7091E">
        <w:rPr>
          <w:rFonts w:ascii="Times New Roman" w:hAnsi="Times New Roman" w:cs="Times New Roman"/>
          <w:sz w:val="28"/>
          <w:szCs w:val="28"/>
        </w:rPr>
        <w:t xml:space="preserve"> 310 (в 2021 году – </w:t>
      </w:r>
      <w:r w:rsidR="000951B4" w:rsidRPr="00F7091E">
        <w:rPr>
          <w:rFonts w:ascii="Times New Roman" w:hAnsi="Times New Roman" w:cs="Times New Roman"/>
          <w:sz w:val="28"/>
          <w:szCs w:val="28"/>
        </w:rPr>
        <w:t>304) привод</w:t>
      </w:r>
      <w:r w:rsidR="00A669F1" w:rsidRPr="00F7091E">
        <w:rPr>
          <w:rFonts w:ascii="Times New Roman" w:hAnsi="Times New Roman" w:cs="Times New Roman"/>
          <w:sz w:val="28"/>
          <w:szCs w:val="28"/>
        </w:rPr>
        <w:t xml:space="preserve">ов </w:t>
      </w:r>
      <w:r w:rsidR="000951B4" w:rsidRPr="00F7091E">
        <w:rPr>
          <w:rFonts w:ascii="Times New Roman" w:hAnsi="Times New Roman" w:cs="Times New Roman"/>
          <w:sz w:val="28"/>
          <w:szCs w:val="28"/>
        </w:rPr>
        <w:t>несовершеннолетних в ИДН;</w:t>
      </w:r>
    </w:p>
    <w:p w14:paraId="1D943EAC" w14:textId="37BD13C5" w:rsidR="00393702"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393702" w:rsidRPr="00F7091E">
        <w:rPr>
          <w:rFonts w:ascii="Times New Roman" w:hAnsi="Times New Roman" w:cs="Times New Roman"/>
          <w:sz w:val="28"/>
          <w:szCs w:val="28"/>
        </w:rPr>
        <w:t xml:space="preserve"> принято участие в 73 (в 2021 году – 70) Советах по профилактике в организациях общего образования, где рассмотрено 388 (в 2021 году – 267) случаев подростковой девиации или семейного неблагополучия;</w:t>
      </w:r>
    </w:p>
    <w:p w14:paraId="5B350760" w14:textId="5A8C0B20"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0951B4" w:rsidRPr="00F7091E">
        <w:rPr>
          <w:rFonts w:ascii="Times New Roman" w:hAnsi="Times New Roman" w:cs="Times New Roman"/>
          <w:sz w:val="28"/>
          <w:szCs w:val="28"/>
        </w:rPr>
        <w:t xml:space="preserve"> оказано содействие в определении </w:t>
      </w:r>
      <w:r w:rsidR="00393702" w:rsidRPr="00F7091E">
        <w:rPr>
          <w:rFonts w:ascii="Times New Roman" w:hAnsi="Times New Roman" w:cs="Times New Roman"/>
          <w:sz w:val="28"/>
          <w:szCs w:val="28"/>
        </w:rPr>
        <w:t xml:space="preserve">56 (в 2021 году – </w:t>
      </w:r>
      <w:r w:rsidR="000951B4" w:rsidRPr="00F7091E">
        <w:rPr>
          <w:rFonts w:ascii="Times New Roman" w:hAnsi="Times New Roman" w:cs="Times New Roman"/>
          <w:sz w:val="28"/>
          <w:szCs w:val="28"/>
        </w:rPr>
        <w:t xml:space="preserve">92) детей в государственные учреждения, из них: в </w:t>
      </w:r>
      <w:r w:rsidR="00FF7F06" w:rsidRPr="00F7091E">
        <w:rPr>
          <w:rFonts w:ascii="Times New Roman" w:hAnsi="Times New Roman" w:cs="Times New Roman"/>
          <w:sz w:val="28"/>
          <w:szCs w:val="28"/>
        </w:rPr>
        <w:t xml:space="preserve">государственное учреждение </w:t>
      </w:r>
      <w:r w:rsidR="00911084" w:rsidRPr="00F7091E">
        <w:rPr>
          <w:rFonts w:ascii="Times New Roman" w:hAnsi="Times New Roman" w:cs="Times New Roman"/>
          <w:sz w:val="28"/>
          <w:szCs w:val="28"/>
        </w:rPr>
        <w:lastRenderedPageBreak/>
        <w:t xml:space="preserve">«Республиканский специализированный </w:t>
      </w:r>
      <w:r w:rsidR="000951B4" w:rsidRPr="00F7091E">
        <w:rPr>
          <w:rFonts w:ascii="Times New Roman" w:hAnsi="Times New Roman" w:cs="Times New Roman"/>
          <w:sz w:val="28"/>
          <w:szCs w:val="28"/>
        </w:rPr>
        <w:t>Дом реб</w:t>
      </w:r>
      <w:r w:rsidR="00911084" w:rsidRPr="00F7091E">
        <w:rPr>
          <w:rFonts w:ascii="Times New Roman" w:hAnsi="Times New Roman" w:cs="Times New Roman"/>
          <w:sz w:val="28"/>
          <w:szCs w:val="28"/>
        </w:rPr>
        <w:t>е</w:t>
      </w:r>
      <w:r w:rsidR="000951B4" w:rsidRPr="00F7091E">
        <w:rPr>
          <w:rFonts w:ascii="Times New Roman" w:hAnsi="Times New Roman" w:cs="Times New Roman"/>
          <w:sz w:val="28"/>
          <w:szCs w:val="28"/>
        </w:rPr>
        <w:t>нка</w:t>
      </w:r>
      <w:r w:rsidR="00911084"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 </w:t>
      </w:r>
      <w:r w:rsidR="00393702" w:rsidRPr="00F7091E">
        <w:rPr>
          <w:rFonts w:ascii="Times New Roman" w:hAnsi="Times New Roman" w:cs="Times New Roman"/>
          <w:sz w:val="28"/>
          <w:szCs w:val="28"/>
        </w:rPr>
        <w:t>2</w:t>
      </w:r>
      <w:r w:rsidR="000951B4" w:rsidRPr="00F7091E">
        <w:rPr>
          <w:rFonts w:ascii="Times New Roman" w:hAnsi="Times New Roman" w:cs="Times New Roman"/>
          <w:sz w:val="28"/>
          <w:szCs w:val="28"/>
        </w:rPr>
        <w:t xml:space="preserve">; в </w:t>
      </w:r>
      <w:r w:rsidR="00FF7F06" w:rsidRPr="00F7091E">
        <w:rPr>
          <w:rFonts w:ascii="Times New Roman" w:hAnsi="Times New Roman" w:cs="Times New Roman"/>
          <w:sz w:val="28"/>
          <w:szCs w:val="28"/>
        </w:rPr>
        <w:t xml:space="preserve">муниципальное учреждение </w:t>
      </w:r>
      <w:r w:rsidR="00BA37E1" w:rsidRPr="00F7091E">
        <w:rPr>
          <w:rFonts w:ascii="Times New Roman" w:hAnsi="Times New Roman" w:cs="Times New Roman"/>
          <w:sz w:val="28"/>
          <w:szCs w:val="28"/>
        </w:rPr>
        <w:t xml:space="preserve">«Тираспольский </w:t>
      </w:r>
      <w:r w:rsidR="000951B4" w:rsidRPr="00F7091E">
        <w:rPr>
          <w:rFonts w:ascii="Times New Roman" w:hAnsi="Times New Roman" w:cs="Times New Roman"/>
          <w:sz w:val="28"/>
          <w:szCs w:val="28"/>
        </w:rPr>
        <w:t>Детский дом</w:t>
      </w:r>
      <w:r w:rsidR="00BA37E1"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 </w:t>
      </w:r>
      <w:r w:rsidR="00393702" w:rsidRPr="00F7091E">
        <w:rPr>
          <w:rFonts w:ascii="Times New Roman" w:hAnsi="Times New Roman" w:cs="Times New Roman"/>
          <w:sz w:val="28"/>
          <w:szCs w:val="28"/>
        </w:rPr>
        <w:t>6</w:t>
      </w:r>
      <w:r w:rsidR="000951B4" w:rsidRPr="00F7091E">
        <w:rPr>
          <w:rFonts w:ascii="Times New Roman" w:hAnsi="Times New Roman" w:cs="Times New Roman"/>
          <w:sz w:val="28"/>
          <w:szCs w:val="28"/>
        </w:rPr>
        <w:t xml:space="preserve">, в </w:t>
      </w:r>
      <w:r w:rsidR="00911084" w:rsidRPr="00F7091E">
        <w:rPr>
          <w:rFonts w:ascii="Times New Roman" w:hAnsi="Times New Roman" w:cs="Times New Roman"/>
          <w:sz w:val="28"/>
          <w:szCs w:val="28"/>
        </w:rPr>
        <w:t xml:space="preserve">организации </w:t>
      </w:r>
      <w:r w:rsidR="000951B4" w:rsidRPr="00F7091E">
        <w:rPr>
          <w:rFonts w:ascii="Times New Roman" w:hAnsi="Times New Roman" w:cs="Times New Roman"/>
          <w:sz w:val="28"/>
          <w:szCs w:val="28"/>
        </w:rPr>
        <w:t>дошкольн</w:t>
      </w:r>
      <w:r w:rsidR="00911084" w:rsidRPr="00F7091E">
        <w:rPr>
          <w:rFonts w:ascii="Times New Roman" w:hAnsi="Times New Roman" w:cs="Times New Roman"/>
          <w:sz w:val="28"/>
          <w:szCs w:val="28"/>
        </w:rPr>
        <w:t>ого</w:t>
      </w:r>
      <w:r w:rsidR="000951B4" w:rsidRPr="00F7091E">
        <w:rPr>
          <w:rFonts w:ascii="Times New Roman" w:hAnsi="Times New Roman" w:cs="Times New Roman"/>
          <w:sz w:val="28"/>
          <w:szCs w:val="28"/>
        </w:rPr>
        <w:t xml:space="preserve"> образования - </w:t>
      </w:r>
      <w:r w:rsidR="00393702" w:rsidRPr="00F7091E">
        <w:rPr>
          <w:rFonts w:ascii="Times New Roman" w:hAnsi="Times New Roman" w:cs="Times New Roman"/>
          <w:sz w:val="28"/>
          <w:szCs w:val="28"/>
        </w:rPr>
        <w:t>18</w:t>
      </w:r>
      <w:r w:rsidR="000951B4" w:rsidRPr="00F7091E">
        <w:rPr>
          <w:rFonts w:ascii="Times New Roman" w:hAnsi="Times New Roman" w:cs="Times New Roman"/>
          <w:sz w:val="28"/>
          <w:szCs w:val="28"/>
        </w:rPr>
        <w:t xml:space="preserve">; в организации общего образования - </w:t>
      </w:r>
      <w:r w:rsidR="00393702" w:rsidRPr="00F7091E">
        <w:rPr>
          <w:rFonts w:ascii="Times New Roman" w:hAnsi="Times New Roman" w:cs="Times New Roman"/>
          <w:sz w:val="28"/>
          <w:szCs w:val="28"/>
        </w:rPr>
        <w:t>12</w:t>
      </w:r>
      <w:r w:rsidR="000951B4" w:rsidRPr="00F7091E">
        <w:rPr>
          <w:rFonts w:ascii="Times New Roman" w:hAnsi="Times New Roman" w:cs="Times New Roman"/>
          <w:sz w:val="28"/>
          <w:szCs w:val="28"/>
        </w:rPr>
        <w:t xml:space="preserve">; в </w:t>
      </w:r>
      <w:r w:rsidR="00AD004C" w:rsidRPr="00F7091E">
        <w:rPr>
          <w:rFonts w:ascii="Times New Roman" w:hAnsi="Times New Roman" w:cs="Times New Roman"/>
          <w:sz w:val="28"/>
          <w:szCs w:val="28"/>
        </w:rPr>
        <w:t xml:space="preserve">государственное образовательное учреждение </w:t>
      </w:r>
      <w:r w:rsidR="00CF0572" w:rsidRPr="00F7091E">
        <w:rPr>
          <w:rFonts w:ascii="Times New Roman" w:hAnsi="Times New Roman" w:cs="Times New Roman"/>
          <w:sz w:val="28"/>
          <w:szCs w:val="28"/>
        </w:rPr>
        <w:t xml:space="preserve">«Республиканский учебно-воспитательный комплекс им. А.С. Макаренко» </w:t>
      </w:r>
      <w:r w:rsidR="000951B4" w:rsidRPr="00F7091E">
        <w:rPr>
          <w:rFonts w:ascii="Times New Roman" w:hAnsi="Times New Roman" w:cs="Times New Roman"/>
          <w:sz w:val="28"/>
          <w:szCs w:val="28"/>
        </w:rPr>
        <w:t xml:space="preserve">- </w:t>
      </w:r>
      <w:r w:rsidR="00393702" w:rsidRPr="00F7091E">
        <w:rPr>
          <w:rFonts w:ascii="Times New Roman" w:hAnsi="Times New Roman" w:cs="Times New Roman"/>
          <w:sz w:val="28"/>
          <w:szCs w:val="28"/>
        </w:rPr>
        <w:t>1</w:t>
      </w:r>
      <w:r w:rsidR="000951B4" w:rsidRPr="00F7091E">
        <w:rPr>
          <w:rFonts w:ascii="Times New Roman" w:hAnsi="Times New Roman" w:cs="Times New Roman"/>
          <w:sz w:val="28"/>
          <w:szCs w:val="28"/>
        </w:rPr>
        <w:t xml:space="preserve">; в </w:t>
      </w:r>
      <w:r w:rsidR="00CF0572" w:rsidRPr="00F7091E">
        <w:rPr>
          <w:rFonts w:ascii="Times New Roman" w:hAnsi="Times New Roman" w:cs="Times New Roman"/>
          <w:sz w:val="28"/>
          <w:szCs w:val="28"/>
        </w:rPr>
        <w:t xml:space="preserve">организации </w:t>
      </w:r>
      <w:r w:rsidR="000951B4" w:rsidRPr="00F7091E">
        <w:rPr>
          <w:rFonts w:ascii="Times New Roman" w:hAnsi="Times New Roman" w:cs="Times New Roman"/>
          <w:sz w:val="28"/>
          <w:szCs w:val="28"/>
        </w:rPr>
        <w:t>средне</w:t>
      </w:r>
      <w:r w:rsidR="00CF0572" w:rsidRPr="00F7091E">
        <w:rPr>
          <w:rFonts w:ascii="Times New Roman" w:hAnsi="Times New Roman" w:cs="Times New Roman"/>
          <w:sz w:val="28"/>
          <w:szCs w:val="28"/>
        </w:rPr>
        <w:t>го</w:t>
      </w:r>
      <w:r w:rsidR="000951B4" w:rsidRPr="00F7091E">
        <w:rPr>
          <w:rFonts w:ascii="Times New Roman" w:hAnsi="Times New Roman" w:cs="Times New Roman"/>
          <w:sz w:val="28"/>
          <w:szCs w:val="28"/>
        </w:rPr>
        <w:t xml:space="preserve"> профессиональн</w:t>
      </w:r>
      <w:r w:rsidR="00CF0572" w:rsidRPr="00F7091E">
        <w:rPr>
          <w:rFonts w:ascii="Times New Roman" w:hAnsi="Times New Roman" w:cs="Times New Roman"/>
          <w:sz w:val="28"/>
          <w:szCs w:val="28"/>
        </w:rPr>
        <w:t>ого</w:t>
      </w:r>
      <w:r w:rsidR="000951B4" w:rsidRPr="00F7091E">
        <w:rPr>
          <w:rFonts w:ascii="Times New Roman" w:hAnsi="Times New Roman" w:cs="Times New Roman"/>
          <w:sz w:val="28"/>
          <w:szCs w:val="28"/>
        </w:rPr>
        <w:t xml:space="preserve"> </w:t>
      </w:r>
      <w:r w:rsidR="00CF0572" w:rsidRPr="00F7091E">
        <w:rPr>
          <w:rFonts w:ascii="Times New Roman" w:hAnsi="Times New Roman" w:cs="Times New Roman"/>
          <w:sz w:val="28"/>
          <w:szCs w:val="28"/>
        </w:rPr>
        <w:t xml:space="preserve">образования </w:t>
      </w:r>
      <w:r w:rsidR="000951B4" w:rsidRPr="00F7091E">
        <w:rPr>
          <w:rFonts w:ascii="Times New Roman" w:hAnsi="Times New Roman" w:cs="Times New Roman"/>
          <w:sz w:val="28"/>
          <w:szCs w:val="28"/>
        </w:rPr>
        <w:t xml:space="preserve">и  профессиональные курсы - </w:t>
      </w:r>
      <w:r w:rsidR="00393702" w:rsidRPr="00F7091E">
        <w:rPr>
          <w:rFonts w:ascii="Times New Roman" w:hAnsi="Times New Roman" w:cs="Times New Roman"/>
          <w:sz w:val="28"/>
          <w:szCs w:val="28"/>
        </w:rPr>
        <w:t>17</w:t>
      </w:r>
      <w:r w:rsidR="000951B4" w:rsidRPr="00F7091E">
        <w:rPr>
          <w:rFonts w:ascii="Times New Roman" w:hAnsi="Times New Roman" w:cs="Times New Roman"/>
          <w:sz w:val="28"/>
          <w:szCs w:val="28"/>
        </w:rPr>
        <w:t xml:space="preserve"> несовершеннолетних;</w:t>
      </w:r>
    </w:p>
    <w:p w14:paraId="1C68E53D" w14:textId="3F8C613D"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0951B4" w:rsidRPr="00F7091E">
        <w:rPr>
          <w:rFonts w:ascii="Times New Roman" w:hAnsi="Times New Roman" w:cs="Times New Roman"/>
          <w:sz w:val="28"/>
          <w:szCs w:val="28"/>
        </w:rPr>
        <w:t xml:space="preserve"> </w:t>
      </w:r>
      <w:r w:rsidR="006C2570" w:rsidRPr="00F7091E">
        <w:rPr>
          <w:rFonts w:ascii="Times New Roman" w:hAnsi="Times New Roman" w:cs="Times New Roman"/>
          <w:sz w:val="28"/>
          <w:szCs w:val="28"/>
        </w:rPr>
        <w:t xml:space="preserve">совместно с органами опеки </w:t>
      </w:r>
      <w:r w:rsidR="00393702" w:rsidRPr="00F7091E">
        <w:rPr>
          <w:rFonts w:ascii="Times New Roman" w:hAnsi="Times New Roman" w:cs="Times New Roman"/>
          <w:sz w:val="28"/>
          <w:szCs w:val="28"/>
        </w:rPr>
        <w:t>составлено 8 (в 2021 году – 17</w:t>
      </w:r>
      <w:r w:rsidR="000951B4" w:rsidRPr="00F7091E">
        <w:rPr>
          <w:rFonts w:ascii="Times New Roman" w:hAnsi="Times New Roman" w:cs="Times New Roman"/>
          <w:sz w:val="28"/>
          <w:szCs w:val="28"/>
        </w:rPr>
        <w:t xml:space="preserve">) актов обследования </w:t>
      </w:r>
      <w:r w:rsidR="00CF0572" w:rsidRPr="00F7091E">
        <w:rPr>
          <w:rFonts w:ascii="Times New Roman" w:hAnsi="Times New Roman" w:cs="Times New Roman"/>
          <w:sz w:val="28"/>
          <w:szCs w:val="28"/>
        </w:rPr>
        <w:t>жилищно-бытовых условий</w:t>
      </w:r>
      <w:r w:rsidR="000951B4" w:rsidRPr="00F7091E">
        <w:rPr>
          <w:rFonts w:ascii="Times New Roman" w:hAnsi="Times New Roman" w:cs="Times New Roman"/>
          <w:sz w:val="28"/>
          <w:szCs w:val="28"/>
        </w:rPr>
        <w:t xml:space="preserve"> семей и несовершеннолетних;</w:t>
      </w:r>
    </w:p>
    <w:p w14:paraId="7F2F1632" w14:textId="1F060FFE"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0951B4" w:rsidRPr="00F7091E">
        <w:rPr>
          <w:rFonts w:ascii="Times New Roman" w:hAnsi="Times New Roman" w:cs="Times New Roman"/>
          <w:sz w:val="28"/>
          <w:szCs w:val="28"/>
        </w:rPr>
        <w:t xml:space="preserve"> осуществлено</w:t>
      </w:r>
      <w:r w:rsidR="006C2570" w:rsidRPr="00F7091E">
        <w:rPr>
          <w:rFonts w:ascii="Times New Roman" w:hAnsi="Times New Roman" w:cs="Times New Roman"/>
          <w:sz w:val="28"/>
          <w:szCs w:val="28"/>
        </w:rPr>
        <w:t xml:space="preserve"> 232</w:t>
      </w:r>
      <w:r w:rsidR="000951B4" w:rsidRPr="00F7091E">
        <w:rPr>
          <w:rFonts w:ascii="Times New Roman" w:hAnsi="Times New Roman" w:cs="Times New Roman"/>
          <w:sz w:val="28"/>
          <w:szCs w:val="28"/>
        </w:rPr>
        <w:t xml:space="preserve"> </w:t>
      </w:r>
      <w:r w:rsidR="006C2570" w:rsidRPr="00F7091E">
        <w:rPr>
          <w:rFonts w:ascii="Times New Roman" w:hAnsi="Times New Roman" w:cs="Times New Roman"/>
          <w:sz w:val="28"/>
          <w:szCs w:val="28"/>
        </w:rPr>
        <w:t xml:space="preserve">(в 2021 году – </w:t>
      </w:r>
      <w:r w:rsidR="000951B4" w:rsidRPr="00F7091E">
        <w:rPr>
          <w:rFonts w:ascii="Times New Roman" w:hAnsi="Times New Roman" w:cs="Times New Roman"/>
          <w:sz w:val="28"/>
          <w:szCs w:val="28"/>
        </w:rPr>
        <w:t>184) рейда и составлен</w:t>
      </w:r>
      <w:r w:rsidR="006C2570" w:rsidRPr="00F7091E">
        <w:rPr>
          <w:rFonts w:ascii="Times New Roman" w:hAnsi="Times New Roman" w:cs="Times New Roman"/>
          <w:sz w:val="28"/>
          <w:szCs w:val="28"/>
        </w:rPr>
        <w:t xml:space="preserve">о326 (в 2021 году – </w:t>
      </w:r>
      <w:r w:rsidR="000951B4" w:rsidRPr="00F7091E">
        <w:rPr>
          <w:rFonts w:ascii="Times New Roman" w:hAnsi="Times New Roman" w:cs="Times New Roman"/>
          <w:sz w:val="28"/>
          <w:szCs w:val="28"/>
        </w:rPr>
        <w:t>261) акт</w:t>
      </w:r>
      <w:r w:rsidR="006C2570" w:rsidRPr="00F7091E">
        <w:rPr>
          <w:rFonts w:ascii="Times New Roman" w:hAnsi="Times New Roman" w:cs="Times New Roman"/>
          <w:sz w:val="28"/>
          <w:szCs w:val="28"/>
        </w:rPr>
        <w:t>ов</w:t>
      </w:r>
      <w:r w:rsidR="00F144BA" w:rsidRPr="00F7091E">
        <w:rPr>
          <w:rFonts w:ascii="Times New Roman" w:hAnsi="Times New Roman" w:cs="Times New Roman"/>
          <w:sz w:val="28"/>
          <w:szCs w:val="28"/>
        </w:rPr>
        <w:t xml:space="preserve"> обследования </w:t>
      </w:r>
      <w:r w:rsidR="00CF0572" w:rsidRPr="00F7091E">
        <w:rPr>
          <w:rFonts w:ascii="Times New Roman" w:hAnsi="Times New Roman" w:cs="Times New Roman"/>
          <w:sz w:val="28"/>
          <w:szCs w:val="28"/>
        </w:rPr>
        <w:t>жилищно-бытовых условий</w:t>
      </w:r>
      <w:r w:rsidR="000951B4" w:rsidRPr="00F7091E">
        <w:rPr>
          <w:rFonts w:ascii="Times New Roman" w:hAnsi="Times New Roman" w:cs="Times New Roman"/>
          <w:sz w:val="28"/>
          <w:szCs w:val="28"/>
        </w:rPr>
        <w:t xml:space="preserve"> совместно с ИДН;</w:t>
      </w:r>
    </w:p>
    <w:p w14:paraId="4C736F7A" w14:textId="0C21CCC3"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е)</w:t>
      </w:r>
      <w:r w:rsidR="000951B4" w:rsidRPr="00F7091E">
        <w:rPr>
          <w:rFonts w:ascii="Times New Roman" w:hAnsi="Times New Roman" w:cs="Times New Roman"/>
          <w:sz w:val="28"/>
          <w:szCs w:val="28"/>
        </w:rPr>
        <w:t xml:space="preserve"> отработано </w:t>
      </w:r>
      <w:r w:rsidR="006C2570" w:rsidRPr="00F7091E">
        <w:rPr>
          <w:rFonts w:ascii="Times New Roman" w:hAnsi="Times New Roman" w:cs="Times New Roman"/>
          <w:sz w:val="28"/>
          <w:szCs w:val="28"/>
        </w:rPr>
        <w:t xml:space="preserve">756 (в 2021 году – </w:t>
      </w:r>
      <w:r w:rsidR="000951B4" w:rsidRPr="00F7091E">
        <w:rPr>
          <w:rFonts w:ascii="Times New Roman" w:hAnsi="Times New Roman" w:cs="Times New Roman"/>
          <w:sz w:val="28"/>
          <w:szCs w:val="28"/>
        </w:rPr>
        <w:t xml:space="preserve">647) протоколов КЗПН; </w:t>
      </w:r>
    </w:p>
    <w:p w14:paraId="03888A25" w14:textId="5F4D4AEF"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ж)</w:t>
      </w:r>
      <w:r w:rsidR="000951B4" w:rsidRPr="00F7091E">
        <w:rPr>
          <w:rFonts w:ascii="Times New Roman" w:hAnsi="Times New Roman" w:cs="Times New Roman"/>
          <w:sz w:val="28"/>
          <w:szCs w:val="28"/>
        </w:rPr>
        <w:t xml:space="preserve"> проработано </w:t>
      </w:r>
      <w:r w:rsidR="006C2570" w:rsidRPr="00F7091E">
        <w:rPr>
          <w:rFonts w:ascii="Times New Roman" w:hAnsi="Times New Roman" w:cs="Times New Roman"/>
          <w:sz w:val="28"/>
          <w:szCs w:val="28"/>
        </w:rPr>
        <w:t xml:space="preserve">657 (в 2021 году – </w:t>
      </w:r>
      <w:r w:rsidR="000951B4" w:rsidRPr="00F7091E">
        <w:rPr>
          <w:rFonts w:ascii="Times New Roman" w:hAnsi="Times New Roman" w:cs="Times New Roman"/>
          <w:sz w:val="28"/>
          <w:szCs w:val="28"/>
        </w:rPr>
        <w:t>542) материал</w:t>
      </w:r>
      <w:r w:rsidR="006C2570" w:rsidRPr="00F7091E">
        <w:rPr>
          <w:rFonts w:ascii="Times New Roman" w:hAnsi="Times New Roman" w:cs="Times New Roman"/>
          <w:sz w:val="28"/>
          <w:szCs w:val="28"/>
        </w:rPr>
        <w:t>ов</w:t>
      </w:r>
      <w:r w:rsidR="000951B4" w:rsidRPr="00F7091E">
        <w:rPr>
          <w:rFonts w:ascii="Times New Roman" w:hAnsi="Times New Roman" w:cs="Times New Roman"/>
          <w:sz w:val="28"/>
          <w:szCs w:val="28"/>
        </w:rPr>
        <w:t xml:space="preserve"> по итогам заседаний КЗПН;</w:t>
      </w:r>
    </w:p>
    <w:p w14:paraId="2828535B" w14:textId="5127277C"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з) </w:t>
      </w:r>
      <w:r w:rsidR="006C2570" w:rsidRPr="00F7091E">
        <w:rPr>
          <w:rFonts w:ascii="Times New Roman" w:hAnsi="Times New Roman" w:cs="Times New Roman"/>
          <w:sz w:val="28"/>
          <w:szCs w:val="28"/>
        </w:rPr>
        <w:t xml:space="preserve">родителям и детям </w:t>
      </w:r>
      <w:r w:rsidR="000951B4" w:rsidRPr="00F7091E">
        <w:rPr>
          <w:rFonts w:ascii="Times New Roman" w:hAnsi="Times New Roman" w:cs="Times New Roman"/>
          <w:sz w:val="28"/>
          <w:szCs w:val="28"/>
        </w:rPr>
        <w:t>оказана помощь в оформлении личных документов, всех видов государственных</w:t>
      </w:r>
      <w:r w:rsidR="006C2570" w:rsidRPr="00F7091E">
        <w:rPr>
          <w:rFonts w:ascii="Times New Roman" w:hAnsi="Times New Roman" w:cs="Times New Roman"/>
          <w:sz w:val="28"/>
          <w:szCs w:val="28"/>
        </w:rPr>
        <w:t xml:space="preserve"> </w:t>
      </w:r>
      <w:r w:rsidR="000951B4" w:rsidRPr="00F7091E">
        <w:rPr>
          <w:rFonts w:ascii="Times New Roman" w:hAnsi="Times New Roman" w:cs="Times New Roman"/>
          <w:sz w:val="28"/>
          <w:szCs w:val="28"/>
        </w:rPr>
        <w:t xml:space="preserve">выплат, оформлении льгот, в решении иных социальных проблем в </w:t>
      </w:r>
      <w:r w:rsidR="006C2570" w:rsidRPr="00F7091E">
        <w:rPr>
          <w:rFonts w:ascii="Times New Roman" w:hAnsi="Times New Roman" w:cs="Times New Roman"/>
          <w:sz w:val="28"/>
          <w:szCs w:val="28"/>
        </w:rPr>
        <w:t xml:space="preserve">55 (в 2021 году – </w:t>
      </w:r>
      <w:r w:rsidR="000951B4" w:rsidRPr="00F7091E">
        <w:rPr>
          <w:rFonts w:ascii="Times New Roman" w:hAnsi="Times New Roman" w:cs="Times New Roman"/>
          <w:sz w:val="28"/>
          <w:szCs w:val="28"/>
        </w:rPr>
        <w:t xml:space="preserve">100) случаях; </w:t>
      </w:r>
    </w:p>
    <w:p w14:paraId="2E12A074" w14:textId="5B142D01"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и)</w:t>
      </w:r>
      <w:r w:rsidR="000951B4" w:rsidRPr="00F7091E">
        <w:rPr>
          <w:rFonts w:ascii="Times New Roman" w:hAnsi="Times New Roman" w:cs="Times New Roman"/>
          <w:sz w:val="28"/>
          <w:szCs w:val="28"/>
        </w:rPr>
        <w:t xml:space="preserve"> оказана помощь в трудоустройстве в </w:t>
      </w:r>
      <w:r w:rsidR="006C2570" w:rsidRPr="00F7091E">
        <w:rPr>
          <w:rFonts w:ascii="Times New Roman" w:hAnsi="Times New Roman" w:cs="Times New Roman"/>
          <w:sz w:val="28"/>
          <w:szCs w:val="28"/>
        </w:rPr>
        <w:t xml:space="preserve">42 (в 2021 году – </w:t>
      </w:r>
      <w:r w:rsidR="000951B4" w:rsidRPr="00F7091E">
        <w:rPr>
          <w:rFonts w:ascii="Times New Roman" w:hAnsi="Times New Roman" w:cs="Times New Roman"/>
          <w:sz w:val="28"/>
          <w:szCs w:val="28"/>
        </w:rPr>
        <w:t>45) случаях;</w:t>
      </w:r>
    </w:p>
    <w:p w14:paraId="1BA2462E" w14:textId="57A19447"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к)</w:t>
      </w:r>
      <w:r w:rsidR="000951B4" w:rsidRPr="00F7091E">
        <w:rPr>
          <w:rFonts w:ascii="Times New Roman" w:hAnsi="Times New Roman" w:cs="Times New Roman"/>
          <w:sz w:val="28"/>
          <w:szCs w:val="28"/>
        </w:rPr>
        <w:t xml:space="preserve"> определено в Детский центр «Петрушка» </w:t>
      </w:r>
      <w:r w:rsidR="006C2570" w:rsidRPr="00F7091E">
        <w:rPr>
          <w:rFonts w:ascii="Times New Roman" w:hAnsi="Times New Roman" w:cs="Times New Roman"/>
          <w:sz w:val="28"/>
          <w:szCs w:val="28"/>
        </w:rPr>
        <w:t xml:space="preserve">9 (в 2021 году – </w:t>
      </w:r>
      <w:r w:rsidR="000951B4" w:rsidRPr="00F7091E">
        <w:rPr>
          <w:rFonts w:ascii="Times New Roman" w:hAnsi="Times New Roman" w:cs="Times New Roman"/>
          <w:sz w:val="28"/>
          <w:szCs w:val="28"/>
        </w:rPr>
        <w:t xml:space="preserve">19) детей, оказавшихся в социально-опасном положении; </w:t>
      </w:r>
    </w:p>
    <w:p w14:paraId="3B6B037D" w14:textId="74C4055B"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л)</w:t>
      </w:r>
      <w:r w:rsidR="000951B4" w:rsidRPr="00F7091E">
        <w:rPr>
          <w:rFonts w:ascii="Times New Roman" w:hAnsi="Times New Roman" w:cs="Times New Roman"/>
          <w:sz w:val="28"/>
          <w:szCs w:val="28"/>
        </w:rPr>
        <w:t xml:space="preserve"> для обратившихся за помощью организовано </w:t>
      </w:r>
      <w:r w:rsidR="006C2570" w:rsidRPr="00F7091E">
        <w:rPr>
          <w:rFonts w:ascii="Times New Roman" w:hAnsi="Times New Roman" w:cs="Times New Roman"/>
          <w:sz w:val="28"/>
          <w:szCs w:val="28"/>
        </w:rPr>
        <w:t xml:space="preserve">118 (в 2021 году – </w:t>
      </w:r>
      <w:r w:rsidR="000951B4" w:rsidRPr="00F7091E">
        <w:rPr>
          <w:rFonts w:ascii="Times New Roman" w:hAnsi="Times New Roman" w:cs="Times New Roman"/>
          <w:sz w:val="28"/>
          <w:szCs w:val="28"/>
        </w:rPr>
        <w:t xml:space="preserve">119) консультаций </w:t>
      </w:r>
      <w:r w:rsidR="00CF0572" w:rsidRPr="00F7091E">
        <w:rPr>
          <w:rFonts w:ascii="Times New Roman" w:hAnsi="Times New Roman" w:cs="Times New Roman"/>
          <w:sz w:val="28"/>
          <w:szCs w:val="28"/>
        </w:rPr>
        <w:t>педагога-</w:t>
      </w:r>
      <w:r w:rsidR="000951B4" w:rsidRPr="00F7091E">
        <w:rPr>
          <w:rFonts w:ascii="Times New Roman" w:hAnsi="Times New Roman" w:cs="Times New Roman"/>
          <w:sz w:val="28"/>
          <w:szCs w:val="28"/>
        </w:rPr>
        <w:t>психолога, социального педагога по работе с семьёй</w:t>
      </w:r>
      <w:r w:rsidR="00CF0572"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w:t>
      </w:r>
      <w:r w:rsidR="006C2570" w:rsidRPr="00F7091E">
        <w:rPr>
          <w:rFonts w:ascii="Times New Roman" w:hAnsi="Times New Roman" w:cs="Times New Roman"/>
          <w:sz w:val="28"/>
          <w:szCs w:val="28"/>
        </w:rPr>
        <w:t xml:space="preserve">108 (в 2021 году – </w:t>
      </w:r>
      <w:r w:rsidR="000951B4" w:rsidRPr="00F7091E">
        <w:rPr>
          <w:rFonts w:ascii="Times New Roman" w:hAnsi="Times New Roman" w:cs="Times New Roman"/>
          <w:sz w:val="28"/>
          <w:szCs w:val="28"/>
        </w:rPr>
        <w:t>139) консультаций специалистов других учреждений;</w:t>
      </w:r>
    </w:p>
    <w:p w14:paraId="1371B5C5" w14:textId="060B1D0F"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w:t>
      </w:r>
      <w:r w:rsidR="000951B4" w:rsidRPr="00F7091E">
        <w:rPr>
          <w:rFonts w:ascii="Times New Roman" w:hAnsi="Times New Roman" w:cs="Times New Roman"/>
          <w:sz w:val="28"/>
          <w:szCs w:val="28"/>
        </w:rPr>
        <w:t xml:space="preserve"> привлечено к досуговой деятельности </w:t>
      </w:r>
      <w:r w:rsidR="0094438B" w:rsidRPr="00F7091E">
        <w:rPr>
          <w:rFonts w:ascii="Times New Roman" w:hAnsi="Times New Roman" w:cs="Times New Roman"/>
          <w:sz w:val="28"/>
          <w:szCs w:val="28"/>
        </w:rPr>
        <w:t xml:space="preserve">95 (в 2021 году – </w:t>
      </w:r>
      <w:r w:rsidR="000951B4" w:rsidRPr="00F7091E">
        <w:rPr>
          <w:rFonts w:ascii="Times New Roman" w:hAnsi="Times New Roman" w:cs="Times New Roman"/>
          <w:sz w:val="28"/>
          <w:szCs w:val="28"/>
        </w:rPr>
        <w:t xml:space="preserve">72) несовершеннолетних, состоящих на профилактическом учёте. Из них </w:t>
      </w:r>
      <w:r w:rsidR="0094438B" w:rsidRPr="00F7091E">
        <w:rPr>
          <w:rFonts w:ascii="Times New Roman" w:hAnsi="Times New Roman" w:cs="Times New Roman"/>
          <w:sz w:val="28"/>
          <w:szCs w:val="28"/>
        </w:rPr>
        <w:t xml:space="preserve">84 (в 2021 году – </w:t>
      </w:r>
      <w:r w:rsidR="000951B4" w:rsidRPr="00F7091E">
        <w:rPr>
          <w:rFonts w:ascii="Times New Roman" w:hAnsi="Times New Roman" w:cs="Times New Roman"/>
          <w:sz w:val="28"/>
          <w:szCs w:val="28"/>
        </w:rPr>
        <w:t>48) занима</w:t>
      </w:r>
      <w:r w:rsidR="0094438B" w:rsidRPr="00F7091E">
        <w:rPr>
          <w:rFonts w:ascii="Times New Roman" w:hAnsi="Times New Roman" w:cs="Times New Roman"/>
          <w:sz w:val="28"/>
          <w:szCs w:val="28"/>
        </w:rPr>
        <w:t>ю</w:t>
      </w:r>
      <w:r w:rsidR="000951B4" w:rsidRPr="00F7091E">
        <w:rPr>
          <w:rFonts w:ascii="Times New Roman" w:hAnsi="Times New Roman" w:cs="Times New Roman"/>
          <w:sz w:val="28"/>
          <w:szCs w:val="28"/>
        </w:rPr>
        <w:t xml:space="preserve">тся в структурных подразделениях ЦСВР и </w:t>
      </w:r>
      <w:r w:rsidR="0094438B" w:rsidRPr="00F7091E">
        <w:rPr>
          <w:rFonts w:ascii="Times New Roman" w:hAnsi="Times New Roman" w:cs="Times New Roman"/>
          <w:sz w:val="28"/>
          <w:szCs w:val="28"/>
        </w:rPr>
        <w:t xml:space="preserve">11 (в 2021 году – </w:t>
      </w:r>
      <w:r w:rsidR="000951B4" w:rsidRPr="00F7091E">
        <w:rPr>
          <w:rFonts w:ascii="Times New Roman" w:hAnsi="Times New Roman" w:cs="Times New Roman"/>
          <w:sz w:val="28"/>
          <w:szCs w:val="28"/>
        </w:rPr>
        <w:t>24</w:t>
      </w:r>
      <w:r w:rsidR="0094438B" w:rsidRPr="00F7091E">
        <w:rPr>
          <w:rFonts w:ascii="Times New Roman" w:hAnsi="Times New Roman" w:cs="Times New Roman"/>
          <w:sz w:val="28"/>
          <w:szCs w:val="28"/>
        </w:rPr>
        <w:t>)</w:t>
      </w:r>
      <w:r w:rsidR="000951B4" w:rsidRPr="00F7091E">
        <w:rPr>
          <w:rFonts w:ascii="Times New Roman" w:hAnsi="Times New Roman" w:cs="Times New Roman"/>
          <w:sz w:val="28"/>
          <w:szCs w:val="28"/>
        </w:rPr>
        <w:t xml:space="preserve"> подростк</w:t>
      </w:r>
      <w:r w:rsidR="0094438B" w:rsidRPr="00F7091E">
        <w:rPr>
          <w:rFonts w:ascii="Times New Roman" w:hAnsi="Times New Roman" w:cs="Times New Roman"/>
          <w:sz w:val="28"/>
          <w:szCs w:val="28"/>
        </w:rPr>
        <w:t>ов</w:t>
      </w:r>
      <w:r w:rsidR="000951B4" w:rsidRPr="00F7091E">
        <w:rPr>
          <w:rFonts w:ascii="Times New Roman" w:hAnsi="Times New Roman" w:cs="Times New Roman"/>
          <w:sz w:val="28"/>
          <w:szCs w:val="28"/>
        </w:rPr>
        <w:t xml:space="preserve"> социальными педагогами </w:t>
      </w:r>
      <w:r w:rsidR="00A8005E" w:rsidRPr="00F7091E">
        <w:rPr>
          <w:rFonts w:ascii="Times New Roman" w:hAnsi="Times New Roman" w:cs="Times New Roman"/>
          <w:sz w:val="28"/>
          <w:szCs w:val="28"/>
        </w:rPr>
        <w:t xml:space="preserve">учреждения </w:t>
      </w:r>
      <w:r w:rsidR="000951B4" w:rsidRPr="00F7091E">
        <w:rPr>
          <w:rFonts w:ascii="Times New Roman" w:hAnsi="Times New Roman" w:cs="Times New Roman"/>
          <w:sz w:val="28"/>
          <w:szCs w:val="28"/>
        </w:rPr>
        <w:t>определены в кружки и секции</w:t>
      </w:r>
      <w:r w:rsidR="00A8005E" w:rsidRPr="00F7091E">
        <w:rPr>
          <w:rFonts w:ascii="Times New Roman" w:hAnsi="Times New Roman" w:cs="Times New Roman"/>
          <w:sz w:val="28"/>
          <w:szCs w:val="28"/>
        </w:rPr>
        <w:t xml:space="preserve"> организаций дополнительного образования</w:t>
      </w:r>
      <w:r w:rsidR="000951B4" w:rsidRPr="00F7091E">
        <w:rPr>
          <w:rFonts w:ascii="Times New Roman" w:hAnsi="Times New Roman" w:cs="Times New Roman"/>
          <w:sz w:val="28"/>
          <w:szCs w:val="28"/>
        </w:rPr>
        <w:t xml:space="preserve">. </w:t>
      </w:r>
    </w:p>
    <w:p w14:paraId="0C56F480"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течение 202</w:t>
      </w:r>
      <w:r w:rsidR="0094438B"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года социальные педагоги, защищая и представляя интересы несовершеннолетних, приняли участие в </w:t>
      </w:r>
      <w:r w:rsidR="0094438B" w:rsidRPr="00F7091E">
        <w:rPr>
          <w:rFonts w:ascii="Times New Roman" w:hAnsi="Times New Roman" w:cs="Times New Roman"/>
          <w:sz w:val="28"/>
          <w:szCs w:val="28"/>
        </w:rPr>
        <w:t xml:space="preserve">49 (в 2021 году – </w:t>
      </w:r>
      <w:r w:rsidRPr="00F7091E">
        <w:rPr>
          <w:rFonts w:ascii="Times New Roman" w:hAnsi="Times New Roman" w:cs="Times New Roman"/>
          <w:sz w:val="28"/>
          <w:szCs w:val="28"/>
        </w:rPr>
        <w:t xml:space="preserve">16) заседаниях суда и </w:t>
      </w:r>
      <w:r w:rsidR="0094438B" w:rsidRPr="00F7091E">
        <w:rPr>
          <w:rFonts w:ascii="Times New Roman" w:hAnsi="Times New Roman" w:cs="Times New Roman"/>
          <w:sz w:val="28"/>
          <w:szCs w:val="28"/>
        </w:rPr>
        <w:t>130 (в 2021 году – 78</w:t>
      </w:r>
      <w:r w:rsidRPr="00F7091E">
        <w:rPr>
          <w:rFonts w:ascii="Times New Roman" w:hAnsi="Times New Roman" w:cs="Times New Roman"/>
          <w:sz w:val="28"/>
          <w:szCs w:val="28"/>
        </w:rPr>
        <w:t>) допросах несовершеннолетних.</w:t>
      </w:r>
    </w:p>
    <w:p w14:paraId="7EEE933C" w14:textId="3F031561"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Одним из критериев результативности социально-педагогической деятельности педагогов ЦСВР является социализация подростков - выпускников, состоящих на различных видах профилактического учета. </w:t>
      </w:r>
    </w:p>
    <w:p w14:paraId="2193629B"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Из 27 выпускников 202</w:t>
      </w:r>
      <w:r w:rsidR="0094438B" w:rsidRPr="00F7091E">
        <w:rPr>
          <w:rFonts w:ascii="Times New Roman" w:hAnsi="Times New Roman" w:cs="Times New Roman"/>
          <w:sz w:val="28"/>
          <w:szCs w:val="28"/>
        </w:rPr>
        <w:t>1</w:t>
      </w:r>
      <w:r w:rsidRPr="00F7091E">
        <w:rPr>
          <w:rFonts w:ascii="Times New Roman" w:hAnsi="Times New Roman" w:cs="Times New Roman"/>
          <w:sz w:val="28"/>
          <w:szCs w:val="28"/>
        </w:rPr>
        <w:t>-202</w:t>
      </w:r>
      <w:r w:rsidR="0094438B" w:rsidRPr="00F7091E">
        <w:rPr>
          <w:rFonts w:ascii="Times New Roman" w:hAnsi="Times New Roman" w:cs="Times New Roman"/>
          <w:sz w:val="28"/>
          <w:szCs w:val="28"/>
        </w:rPr>
        <w:t>2</w:t>
      </w:r>
      <w:r w:rsidRPr="00F7091E">
        <w:rPr>
          <w:rFonts w:ascii="Times New Roman" w:hAnsi="Times New Roman" w:cs="Times New Roman"/>
          <w:sz w:val="28"/>
          <w:szCs w:val="28"/>
        </w:rPr>
        <w:t xml:space="preserve"> учебного года:</w:t>
      </w:r>
    </w:p>
    <w:p w14:paraId="2E3A86E3" w14:textId="70D1F73A"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0951B4" w:rsidRPr="00F7091E">
        <w:rPr>
          <w:rFonts w:ascii="Times New Roman" w:hAnsi="Times New Roman" w:cs="Times New Roman"/>
          <w:sz w:val="28"/>
          <w:szCs w:val="28"/>
        </w:rPr>
        <w:t xml:space="preserve"> </w:t>
      </w:r>
      <w:r w:rsidR="0094438B" w:rsidRPr="00F7091E">
        <w:rPr>
          <w:rFonts w:ascii="Times New Roman" w:hAnsi="Times New Roman" w:cs="Times New Roman"/>
          <w:sz w:val="28"/>
          <w:szCs w:val="28"/>
        </w:rPr>
        <w:t>5</w:t>
      </w:r>
      <w:r w:rsidR="000951B4" w:rsidRPr="00F7091E">
        <w:rPr>
          <w:rFonts w:ascii="Times New Roman" w:hAnsi="Times New Roman" w:cs="Times New Roman"/>
          <w:sz w:val="28"/>
          <w:szCs w:val="28"/>
        </w:rPr>
        <w:t xml:space="preserve"> продолжили обучение в организациях общего образования;</w:t>
      </w:r>
    </w:p>
    <w:p w14:paraId="16557D3F" w14:textId="092A2590"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0951B4" w:rsidRPr="00F7091E">
        <w:rPr>
          <w:rFonts w:ascii="Times New Roman" w:hAnsi="Times New Roman" w:cs="Times New Roman"/>
          <w:sz w:val="28"/>
          <w:szCs w:val="28"/>
        </w:rPr>
        <w:t xml:space="preserve"> </w:t>
      </w:r>
      <w:r w:rsidR="0094438B" w:rsidRPr="00F7091E">
        <w:rPr>
          <w:rFonts w:ascii="Times New Roman" w:hAnsi="Times New Roman" w:cs="Times New Roman"/>
          <w:sz w:val="28"/>
          <w:szCs w:val="28"/>
        </w:rPr>
        <w:t>14</w:t>
      </w:r>
      <w:r w:rsidR="000951B4" w:rsidRPr="00F7091E">
        <w:rPr>
          <w:rFonts w:ascii="Times New Roman" w:hAnsi="Times New Roman" w:cs="Times New Roman"/>
          <w:sz w:val="28"/>
          <w:szCs w:val="28"/>
        </w:rPr>
        <w:t xml:space="preserve"> поступили в </w:t>
      </w:r>
      <w:r w:rsidR="0017767B" w:rsidRPr="00F7091E">
        <w:rPr>
          <w:rFonts w:ascii="Times New Roman" w:hAnsi="Times New Roman" w:cs="Times New Roman"/>
          <w:sz w:val="28"/>
          <w:szCs w:val="28"/>
        </w:rPr>
        <w:t xml:space="preserve">организации </w:t>
      </w:r>
      <w:r w:rsidR="000951B4" w:rsidRPr="00F7091E">
        <w:rPr>
          <w:rFonts w:ascii="Times New Roman" w:hAnsi="Times New Roman" w:cs="Times New Roman"/>
          <w:sz w:val="28"/>
          <w:szCs w:val="28"/>
        </w:rPr>
        <w:t>средне</w:t>
      </w:r>
      <w:r w:rsidR="0017767B" w:rsidRPr="00F7091E">
        <w:rPr>
          <w:rFonts w:ascii="Times New Roman" w:hAnsi="Times New Roman" w:cs="Times New Roman"/>
          <w:sz w:val="28"/>
          <w:szCs w:val="28"/>
        </w:rPr>
        <w:t>го профессионального образования</w:t>
      </w:r>
      <w:r w:rsidR="000951B4" w:rsidRPr="00F7091E">
        <w:rPr>
          <w:rFonts w:ascii="Times New Roman" w:hAnsi="Times New Roman" w:cs="Times New Roman"/>
          <w:sz w:val="28"/>
          <w:szCs w:val="28"/>
        </w:rPr>
        <w:t>;</w:t>
      </w:r>
    </w:p>
    <w:p w14:paraId="68B29800" w14:textId="780C897E"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0951B4" w:rsidRPr="00F7091E">
        <w:rPr>
          <w:rFonts w:ascii="Times New Roman" w:hAnsi="Times New Roman" w:cs="Times New Roman"/>
          <w:sz w:val="28"/>
          <w:szCs w:val="28"/>
        </w:rPr>
        <w:t xml:space="preserve"> </w:t>
      </w:r>
      <w:r w:rsidR="0094438B" w:rsidRPr="00F7091E">
        <w:rPr>
          <w:rFonts w:ascii="Times New Roman" w:hAnsi="Times New Roman" w:cs="Times New Roman"/>
          <w:sz w:val="28"/>
          <w:szCs w:val="28"/>
        </w:rPr>
        <w:t>2</w:t>
      </w:r>
      <w:r w:rsidR="000951B4" w:rsidRPr="00F7091E">
        <w:rPr>
          <w:rFonts w:ascii="Times New Roman" w:hAnsi="Times New Roman" w:cs="Times New Roman"/>
          <w:sz w:val="28"/>
          <w:szCs w:val="28"/>
        </w:rPr>
        <w:t xml:space="preserve"> </w:t>
      </w:r>
      <w:r w:rsidR="0094438B" w:rsidRPr="00F7091E">
        <w:rPr>
          <w:rFonts w:ascii="Times New Roman" w:hAnsi="Times New Roman" w:cs="Times New Roman"/>
          <w:sz w:val="28"/>
          <w:szCs w:val="28"/>
        </w:rPr>
        <w:t>окончили</w:t>
      </w:r>
      <w:r w:rsidR="000951B4" w:rsidRPr="00F7091E">
        <w:rPr>
          <w:rFonts w:ascii="Times New Roman" w:hAnsi="Times New Roman" w:cs="Times New Roman"/>
          <w:sz w:val="28"/>
          <w:szCs w:val="28"/>
        </w:rPr>
        <w:t xml:space="preserve"> профессиональные курсы;</w:t>
      </w:r>
    </w:p>
    <w:p w14:paraId="267E2818" w14:textId="67892043"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0951B4" w:rsidRPr="00F7091E">
        <w:rPr>
          <w:rFonts w:ascii="Times New Roman" w:hAnsi="Times New Roman" w:cs="Times New Roman"/>
          <w:sz w:val="28"/>
          <w:szCs w:val="28"/>
        </w:rPr>
        <w:t xml:space="preserve"> 2 трудоустро</w:t>
      </w:r>
      <w:r w:rsidR="0017767B" w:rsidRPr="00F7091E">
        <w:rPr>
          <w:rFonts w:ascii="Times New Roman" w:hAnsi="Times New Roman" w:cs="Times New Roman"/>
          <w:sz w:val="28"/>
          <w:szCs w:val="28"/>
        </w:rPr>
        <w:t>ены</w:t>
      </w:r>
      <w:r w:rsidR="000951B4" w:rsidRPr="00F7091E">
        <w:rPr>
          <w:rFonts w:ascii="Times New Roman" w:hAnsi="Times New Roman" w:cs="Times New Roman"/>
          <w:sz w:val="28"/>
          <w:szCs w:val="28"/>
        </w:rPr>
        <w:t>;</w:t>
      </w:r>
    </w:p>
    <w:p w14:paraId="50D4F05E" w14:textId="43779CFD" w:rsidR="000951B4"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0951B4" w:rsidRPr="00F7091E">
        <w:rPr>
          <w:rFonts w:ascii="Times New Roman" w:hAnsi="Times New Roman" w:cs="Times New Roman"/>
          <w:sz w:val="28"/>
          <w:szCs w:val="28"/>
        </w:rPr>
        <w:t xml:space="preserve"> </w:t>
      </w:r>
      <w:r w:rsidR="0094438B" w:rsidRPr="00F7091E">
        <w:rPr>
          <w:rFonts w:ascii="Times New Roman" w:hAnsi="Times New Roman" w:cs="Times New Roman"/>
          <w:sz w:val="28"/>
          <w:szCs w:val="28"/>
        </w:rPr>
        <w:t>4</w:t>
      </w:r>
      <w:r w:rsidR="000951B4" w:rsidRPr="00F7091E">
        <w:rPr>
          <w:rFonts w:ascii="Times New Roman" w:hAnsi="Times New Roman" w:cs="Times New Roman"/>
          <w:sz w:val="28"/>
          <w:szCs w:val="28"/>
        </w:rPr>
        <w:t xml:space="preserve"> не учатся, не работают (</w:t>
      </w:r>
      <w:r w:rsidR="004952A0" w:rsidRPr="00F7091E">
        <w:rPr>
          <w:rFonts w:ascii="Times New Roman" w:hAnsi="Times New Roman" w:cs="Times New Roman"/>
          <w:sz w:val="28"/>
          <w:szCs w:val="28"/>
        </w:rPr>
        <w:t xml:space="preserve">служат </w:t>
      </w:r>
      <w:r w:rsidR="000951B4" w:rsidRPr="00F7091E">
        <w:rPr>
          <w:rFonts w:ascii="Times New Roman" w:hAnsi="Times New Roman" w:cs="Times New Roman"/>
          <w:sz w:val="28"/>
          <w:szCs w:val="28"/>
        </w:rPr>
        <w:t xml:space="preserve">в </w:t>
      </w:r>
      <w:r w:rsidR="004952A0" w:rsidRPr="00F7091E">
        <w:rPr>
          <w:rFonts w:ascii="Times New Roman" w:hAnsi="Times New Roman" w:cs="Times New Roman"/>
          <w:sz w:val="28"/>
          <w:szCs w:val="28"/>
        </w:rPr>
        <w:t>В</w:t>
      </w:r>
      <w:r w:rsidR="0094438B" w:rsidRPr="00F7091E">
        <w:rPr>
          <w:rFonts w:ascii="Times New Roman" w:hAnsi="Times New Roman" w:cs="Times New Roman"/>
          <w:sz w:val="28"/>
          <w:szCs w:val="28"/>
        </w:rPr>
        <w:t xml:space="preserve">ооруженных силах Приднестровской Молдавской </w:t>
      </w:r>
      <w:r w:rsidR="004952A0" w:rsidRPr="00F7091E">
        <w:rPr>
          <w:rFonts w:ascii="Times New Roman" w:hAnsi="Times New Roman" w:cs="Times New Roman"/>
          <w:sz w:val="28"/>
          <w:szCs w:val="28"/>
        </w:rPr>
        <w:t>Республики, подрабатывают в интернете, не желают учиться или работать)</w:t>
      </w:r>
      <w:r w:rsidR="000951B4" w:rsidRPr="00F7091E">
        <w:rPr>
          <w:rFonts w:ascii="Times New Roman" w:hAnsi="Times New Roman" w:cs="Times New Roman"/>
          <w:sz w:val="28"/>
          <w:szCs w:val="28"/>
        </w:rPr>
        <w:t>.</w:t>
      </w:r>
    </w:p>
    <w:p w14:paraId="14162336" w14:textId="77777777" w:rsidR="004952A0"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С несовершеннолетними, состоящими на профилактическом учёте, не получившими по различным причинам основно</w:t>
      </w:r>
      <w:r w:rsidR="004952A0" w:rsidRPr="00F7091E">
        <w:rPr>
          <w:rFonts w:ascii="Times New Roman" w:hAnsi="Times New Roman" w:cs="Times New Roman"/>
          <w:sz w:val="28"/>
          <w:szCs w:val="28"/>
        </w:rPr>
        <w:t>го</w:t>
      </w:r>
      <w:r w:rsidRPr="00F7091E">
        <w:rPr>
          <w:rFonts w:ascii="Times New Roman" w:hAnsi="Times New Roman" w:cs="Times New Roman"/>
          <w:sz w:val="28"/>
          <w:szCs w:val="28"/>
        </w:rPr>
        <w:t xml:space="preserve"> обще</w:t>
      </w:r>
      <w:r w:rsidR="004952A0" w:rsidRPr="00F7091E">
        <w:rPr>
          <w:rFonts w:ascii="Times New Roman" w:hAnsi="Times New Roman" w:cs="Times New Roman"/>
          <w:sz w:val="28"/>
          <w:szCs w:val="28"/>
        </w:rPr>
        <w:t>го</w:t>
      </w:r>
      <w:r w:rsidRPr="00F7091E">
        <w:rPr>
          <w:rFonts w:ascii="Times New Roman" w:hAnsi="Times New Roman" w:cs="Times New Roman"/>
          <w:sz w:val="28"/>
          <w:szCs w:val="28"/>
        </w:rPr>
        <w:t xml:space="preserve"> </w:t>
      </w:r>
      <w:r w:rsidR="004952A0" w:rsidRPr="00F7091E">
        <w:rPr>
          <w:rFonts w:ascii="Times New Roman" w:hAnsi="Times New Roman" w:cs="Times New Roman"/>
          <w:sz w:val="28"/>
          <w:szCs w:val="28"/>
        </w:rPr>
        <w:t>или начального и среднего профессионального образования</w:t>
      </w:r>
      <w:r w:rsidRPr="00F7091E">
        <w:rPr>
          <w:rFonts w:ascii="Times New Roman" w:hAnsi="Times New Roman" w:cs="Times New Roman"/>
          <w:sz w:val="28"/>
          <w:szCs w:val="28"/>
        </w:rPr>
        <w:t xml:space="preserve">, в начале каждого учебного года специалистами ЦСВР проводится разъяснительная </w:t>
      </w:r>
      <w:r w:rsidR="004952A0" w:rsidRPr="00F7091E">
        <w:rPr>
          <w:rFonts w:ascii="Times New Roman" w:hAnsi="Times New Roman" w:cs="Times New Roman"/>
          <w:sz w:val="28"/>
          <w:szCs w:val="28"/>
        </w:rPr>
        <w:t xml:space="preserve">и мотивационная профориентационная работа </w:t>
      </w:r>
      <w:r w:rsidRPr="00F7091E">
        <w:rPr>
          <w:rFonts w:ascii="Times New Roman" w:hAnsi="Times New Roman" w:cs="Times New Roman"/>
          <w:sz w:val="28"/>
          <w:szCs w:val="28"/>
        </w:rPr>
        <w:t>о необходимости получения профессии</w:t>
      </w:r>
      <w:r w:rsidR="004952A0" w:rsidRPr="00F7091E">
        <w:rPr>
          <w:rFonts w:ascii="Times New Roman" w:hAnsi="Times New Roman" w:cs="Times New Roman"/>
          <w:sz w:val="28"/>
          <w:szCs w:val="28"/>
        </w:rPr>
        <w:t>. В рамках сотрудничества с НПО ДФ «семья детям» 5 несовершеннолетних и 2 родителей получили оплаченную фондом курсовую профессиональную подготовку по различным рабочим специальностям.</w:t>
      </w:r>
    </w:p>
    <w:p w14:paraId="30519906" w14:textId="05E8BF60" w:rsidR="006A4236" w:rsidRPr="00F7091E" w:rsidRDefault="006A423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активизации работы по профилактике правонарушени</w:t>
      </w:r>
      <w:r w:rsidR="00783DCA" w:rsidRPr="00F7091E">
        <w:rPr>
          <w:rFonts w:ascii="Times New Roman" w:hAnsi="Times New Roman" w:cs="Times New Roman"/>
          <w:sz w:val="28"/>
          <w:szCs w:val="28"/>
        </w:rPr>
        <w:t>й</w:t>
      </w:r>
      <w:r w:rsidRPr="00F7091E">
        <w:rPr>
          <w:rFonts w:ascii="Times New Roman" w:hAnsi="Times New Roman" w:cs="Times New Roman"/>
          <w:sz w:val="28"/>
          <w:szCs w:val="28"/>
        </w:rPr>
        <w:t xml:space="preserve"> среди несовершеннолетних и воспитания молодого поколения в духе соблюдения законности и правопорядка весной и осенью 2022 года проводилась муниципальная акция «Подросток и Закон», включающая тематические мероприятия правовой направленности в виде интегрированных занятий, проводимых во всех структурных подразделениях учреждения, в </w:t>
      </w:r>
      <w:r w:rsidR="00B318DB" w:rsidRPr="00F7091E">
        <w:rPr>
          <w:rFonts w:ascii="Times New Roman" w:hAnsi="Times New Roman" w:cs="Times New Roman"/>
          <w:color w:val="FF0000"/>
          <w:sz w:val="28"/>
          <w:szCs w:val="28"/>
        </w:rPr>
        <w:t xml:space="preserve"> </w:t>
      </w:r>
      <w:r w:rsidR="00B318DB" w:rsidRPr="00F7091E">
        <w:rPr>
          <w:rFonts w:ascii="Times New Roman" w:hAnsi="Times New Roman" w:cs="Times New Roman"/>
          <w:sz w:val="28"/>
          <w:szCs w:val="28"/>
        </w:rPr>
        <w:t>государственном образовательном учреждении</w:t>
      </w:r>
      <w:r w:rsidR="007267E0" w:rsidRPr="00F7091E">
        <w:t xml:space="preserve"> </w:t>
      </w:r>
      <w:r w:rsidR="007267E0" w:rsidRPr="00F7091E">
        <w:rPr>
          <w:rFonts w:ascii="Times New Roman" w:hAnsi="Times New Roman" w:cs="Times New Roman"/>
          <w:sz w:val="28"/>
          <w:szCs w:val="28"/>
        </w:rPr>
        <w:t xml:space="preserve">«Тираспольское Суворовское военное училище», </w:t>
      </w:r>
      <w:r w:rsidR="00B318DB" w:rsidRPr="00F7091E">
        <w:rPr>
          <w:rFonts w:ascii="Times New Roman" w:hAnsi="Times New Roman" w:cs="Times New Roman"/>
          <w:color w:val="FF0000"/>
          <w:sz w:val="28"/>
          <w:szCs w:val="28"/>
        </w:rPr>
        <w:t xml:space="preserve"> </w:t>
      </w:r>
      <w:r w:rsidR="00B318DB" w:rsidRPr="00F7091E">
        <w:rPr>
          <w:rFonts w:ascii="Times New Roman" w:hAnsi="Times New Roman" w:cs="Times New Roman"/>
          <w:sz w:val="28"/>
          <w:szCs w:val="28"/>
        </w:rPr>
        <w:t xml:space="preserve">государственном образовательном учреждении </w:t>
      </w:r>
      <w:r w:rsidR="007267E0" w:rsidRPr="00F7091E">
        <w:rPr>
          <w:rFonts w:ascii="Times New Roman" w:hAnsi="Times New Roman" w:cs="Times New Roman"/>
          <w:sz w:val="28"/>
          <w:szCs w:val="28"/>
        </w:rPr>
        <w:t xml:space="preserve">«Республиканский учебно-воспитательный комплекс им. А.С. Макаренко», </w:t>
      </w:r>
      <w:r w:rsidR="00B318DB" w:rsidRPr="00F7091E">
        <w:rPr>
          <w:rFonts w:ascii="Times New Roman" w:hAnsi="Times New Roman" w:cs="Times New Roman"/>
          <w:sz w:val="28"/>
          <w:szCs w:val="28"/>
        </w:rPr>
        <w:t xml:space="preserve">муниципальном учреждении </w:t>
      </w:r>
      <w:r w:rsidR="007267E0" w:rsidRPr="00F7091E">
        <w:rPr>
          <w:rFonts w:ascii="Times New Roman" w:hAnsi="Times New Roman" w:cs="Times New Roman"/>
          <w:sz w:val="28"/>
          <w:szCs w:val="28"/>
        </w:rPr>
        <w:t xml:space="preserve">«Тираспольский Детский дом», </w:t>
      </w:r>
      <w:r w:rsidR="00B318DB" w:rsidRPr="00F7091E">
        <w:rPr>
          <w:rFonts w:ascii="Times New Roman" w:hAnsi="Times New Roman" w:cs="Times New Roman"/>
          <w:sz w:val="28"/>
          <w:szCs w:val="28"/>
        </w:rPr>
        <w:t xml:space="preserve">муниципальном образовательном учреждении </w:t>
      </w:r>
      <w:r w:rsidR="007267E0" w:rsidRPr="00F7091E">
        <w:rPr>
          <w:rFonts w:ascii="Times New Roman" w:hAnsi="Times New Roman" w:cs="Times New Roman"/>
          <w:sz w:val="28"/>
          <w:szCs w:val="28"/>
        </w:rPr>
        <w:t>«Специальная (коррекционная) школа-интернат VIII вида».</w:t>
      </w:r>
    </w:p>
    <w:p w14:paraId="45683CD1" w14:textId="2980B20E" w:rsidR="007267E0" w:rsidRPr="00F7091E" w:rsidRDefault="007267E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рамках первого этапа </w:t>
      </w:r>
      <w:r w:rsidR="00783DCA" w:rsidRPr="00F7091E">
        <w:rPr>
          <w:rFonts w:ascii="Times New Roman" w:hAnsi="Times New Roman" w:cs="Times New Roman"/>
          <w:sz w:val="28"/>
          <w:szCs w:val="28"/>
        </w:rPr>
        <w:t>р</w:t>
      </w:r>
      <w:r w:rsidRPr="00F7091E">
        <w:rPr>
          <w:rFonts w:ascii="Times New Roman" w:hAnsi="Times New Roman" w:cs="Times New Roman"/>
          <w:sz w:val="28"/>
          <w:szCs w:val="28"/>
        </w:rPr>
        <w:t>еспубликанской профилактической операции «Подросток 2022 – 2023» сотрудники ЦСВР приняли участие в 81 межведомственном рейдовом профилактическом мероприятии по выявлению семей с детьми, находящихся в трудной жизненной ситуации или социально-опасном положении. Совместно с ИДН и педагогами организаций общего образования посещено по месту проживания 219 семей и 96 несовершеннолетних. Выявлено с последующей постановкой на профилактический учет 5 детей и 5 неблагополучных семей.</w:t>
      </w:r>
    </w:p>
    <w:p w14:paraId="4AF1FC43" w14:textId="77777777" w:rsidR="008F6ED6"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семьях, состоящих на профилактическом учёте</w:t>
      </w:r>
      <w:r w:rsidR="007267E0" w:rsidRPr="00F7091E">
        <w:rPr>
          <w:rFonts w:ascii="Times New Roman" w:hAnsi="Times New Roman" w:cs="Times New Roman"/>
          <w:sz w:val="28"/>
          <w:szCs w:val="28"/>
        </w:rPr>
        <w:t xml:space="preserve"> ЦСВР</w:t>
      </w:r>
      <w:r w:rsidRPr="00F7091E">
        <w:rPr>
          <w:rFonts w:ascii="Times New Roman" w:hAnsi="Times New Roman" w:cs="Times New Roman"/>
          <w:sz w:val="28"/>
          <w:szCs w:val="28"/>
        </w:rPr>
        <w:t xml:space="preserve">, часто наблюдается низкий материальный доход или отсутствие средств к существованию, что не позволяет оперативно решать социально-бытовые проблемы, связанные с обеспечением базовых потребностей детей. При реализации комплексного индивидуального плана выхода семьи из кризисной ситуации </w:t>
      </w:r>
      <w:r w:rsidR="002F1ACD" w:rsidRPr="00F7091E">
        <w:rPr>
          <w:rFonts w:ascii="Times New Roman" w:hAnsi="Times New Roman" w:cs="Times New Roman"/>
          <w:sz w:val="28"/>
          <w:szCs w:val="28"/>
        </w:rPr>
        <w:t>осуществляется</w:t>
      </w:r>
      <w:r w:rsidRPr="00F7091E">
        <w:rPr>
          <w:rFonts w:ascii="Times New Roman" w:hAnsi="Times New Roman" w:cs="Times New Roman"/>
          <w:sz w:val="28"/>
          <w:szCs w:val="28"/>
        </w:rPr>
        <w:t xml:space="preserve"> тесное сотрудничество не только с государственными структурами и ведомствами, но и с социально-ориентированными общественными организациями города и республики, зарегистрированными в </w:t>
      </w:r>
      <w:r w:rsidR="002F1ACD" w:rsidRPr="00F7091E">
        <w:rPr>
          <w:rFonts w:ascii="Times New Roman" w:hAnsi="Times New Roman" w:cs="Times New Roman"/>
          <w:sz w:val="28"/>
          <w:szCs w:val="28"/>
        </w:rPr>
        <w:t xml:space="preserve">порядке, установленном </w:t>
      </w:r>
      <w:r w:rsidR="0017767B" w:rsidRPr="00F7091E">
        <w:rPr>
          <w:rFonts w:ascii="Times New Roman" w:hAnsi="Times New Roman" w:cs="Times New Roman"/>
          <w:sz w:val="28"/>
          <w:szCs w:val="28"/>
        </w:rPr>
        <w:t>законодательством</w:t>
      </w:r>
      <w:r w:rsidRPr="00F7091E">
        <w:rPr>
          <w:rFonts w:ascii="Times New Roman" w:hAnsi="Times New Roman" w:cs="Times New Roman"/>
          <w:sz w:val="28"/>
          <w:szCs w:val="28"/>
        </w:rPr>
        <w:t xml:space="preserve"> Приднестровской Молдавской </w:t>
      </w:r>
      <w:r w:rsidR="0017767B" w:rsidRPr="00F7091E">
        <w:rPr>
          <w:rFonts w:ascii="Times New Roman" w:hAnsi="Times New Roman" w:cs="Times New Roman"/>
          <w:sz w:val="28"/>
          <w:szCs w:val="28"/>
        </w:rPr>
        <w:t>Р</w:t>
      </w:r>
      <w:r w:rsidRPr="00F7091E">
        <w:rPr>
          <w:rFonts w:ascii="Times New Roman" w:hAnsi="Times New Roman" w:cs="Times New Roman"/>
          <w:sz w:val="28"/>
          <w:szCs w:val="28"/>
        </w:rPr>
        <w:t>еспублик</w:t>
      </w:r>
      <w:r w:rsidR="0017767B" w:rsidRPr="00F7091E">
        <w:rPr>
          <w:rFonts w:ascii="Times New Roman" w:hAnsi="Times New Roman" w:cs="Times New Roman"/>
          <w:sz w:val="28"/>
          <w:szCs w:val="28"/>
        </w:rPr>
        <w:t>и</w:t>
      </w:r>
      <w:r w:rsidRPr="00F7091E">
        <w:rPr>
          <w:rFonts w:ascii="Times New Roman" w:hAnsi="Times New Roman" w:cs="Times New Roman"/>
          <w:sz w:val="28"/>
          <w:szCs w:val="28"/>
        </w:rPr>
        <w:t>. Благодаря такому взаимодействию изыскивается возможность оказания экстренной помощи семьям в виде</w:t>
      </w:r>
      <w:r w:rsidR="008F6ED6" w:rsidRPr="00F7091E">
        <w:rPr>
          <w:rFonts w:ascii="Times New Roman" w:hAnsi="Times New Roman" w:cs="Times New Roman"/>
          <w:sz w:val="28"/>
          <w:szCs w:val="28"/>
        </w:rPr>
        <w:t>:</w:t>
      </w:r>
    </w:p>
    <w:p w14:paraId="4067641E" w14:textId="3242B7AC" w:rsidR="008F6ED6"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0951B4" w:rsidRPr="00F7091E">
        <w:rPr>
          <w:rFonts w:ascii="Times New Roman" w:hAnsi="Times New Roman" w:cs="Times New Roman"/>
          <w:sz w:val="28"/>
          <w:szCs w:val="28"/>
        </w:rPr>
        <w:t xml:space="preserve"> оплаты оформления необходимых документов; </w:t>
      </w:r>
    </w:p>
    <w:p w14:paraId="59789B34" w14:textId="70FCD7C0" w:rsidR="008F6ED6"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8F6ED6" w:rsidRPr="00F7091E">
        <w:rPr>
          <w:rFonts w:ascii="Times New Roman" w:hAnsi="Times New Roman" w:cs="Times New Roman"/>
          <w:sz w:val="28"/>
          <w:szCs w:val="28"/>
        </w:rPr>
        <w:t xml:space="preserve"> </w:t>
      </w:r>
      <w:r w:rsidR="000951B4" w:rsidRPr="00F7091E">
        <w:rPr>
          <w:rFonts w:ascii="Times New Roman" w:hAnsi="Times New Roman" w:cs="Times New Roman"/>
          <w:sz w:val="28"/>
          <w:szCs w:val="28"/>
        </w:rPr>
        <w:t>улучшения жилищно-бытовых и санитарных условий проживания;</w:t>
      </w:r>
    </w:p>
    <w:p w14:paraId="02E6FE99" w14:textId="72F64F30" w:rsidR="008F6ED6"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0951B4" w:rsidRPr="00F7091E">
        <w:rPr>
          <w:rFonts w:ascii="Times New Roman" w:hAnsi="Times New Roman" w:cs="Times New Roman"/>
          <w:sz w:val="28"/>
          <w:szCs w:val="28"/>
        </w:rPr>
        <w:t xml:space="preserve"> проведения медицинского обследования, лечения и оздоровления детей; </w:t>
      </w:r>
    </w:p>
    <w:p w14:paraId="72C1EBDA" w14:textId="793C8A27" w:rsidR="008F6ED6" w:rsidRPr="00F7091E" w:rsidRDefault="009C099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г)</w:t>
      </w:r>
      <w:r w:rsidR="008F6ED6" w:rsidRPr="00F7091E">
        <w:rPr>
          <w:rFonts w:ascii="Times New Roman" w:hAnsi="Times New Roman" w:cs="Times New Roman"/>
          <w:sz w:val="28"/>
          <w:szCs w:val="28"/>
        </w:rPr>
        <w:t xml:space="preserve"> </w:t>
      </w:r>
      <w:r w:rsidR="000951B4" w:rsidRPr="00F7091E">
        <w:rPr>
          <w:rFonts w:ascii="Times New Roman" w:hAnsi="Times New Roman" w:cs="Times New Roman"/>
          <w:sz w:val="28"/>
          <w:szCs w:val="28"/>
        </w:rPr>
        <w:t xml:space="preserve">поддержки продуктовыми пакетами, школьными принадлежностями, одеждой и обувью. </w:t>
      </w:r>
    </w:p>
    <w:p w14:paraId="1481F3D9"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результате такого сотрудничества удается улучшить благосостояние ребенка в семье. </w:t>
      </w:r>
    </w:p>
    <w:p w14:paraId="58749ABB" w14:textId="77777777" w:rsidR="00526BD3"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течение 202</w:t>
      </w:r>
      <w:r w:rsidR="00BC2204"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года </w:t>
      </w:r>
      <w:r w:rsidR="00BC2204" w:rsidRPr="00F7091E">
        <w:rPr>
          <w:rFonts w:ascii="Times New Roman" w:hAnsi="Times New Roman" w:cs="Times New Roman"/>
          <w:sz w:val="28"/>
          <w:szCs w:val="28"/>
        </w:rPr>
        <w:t>по ходатайству ЦСВР 20-ти нуждающимся несовершеннолетним выданы льготные проездные удостоверения на электротранспорт для проезда к месту обучения.</w:t>
      </w:r>
    </w:p>
    <w:p w14:paraId="0C60DC0B" w14:textId="1034ACF9" w:rsidR="00ED104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течение ряда лет сотрудниками ведется добровольческая работа по сбору и выдаче гуманитарной помощи для семей, испытывающих крайнюю нужду в самых необходимых предметах обихода. </w:t>
      </w:r>
      <w:r w:rsidR="00F52212" w:rsidRPr="00F7091E">
        <w:rPr>
          <w:rFonts w:ascii="Times New Roman" w:hAnsi="Times New Roman" w:cs="Times New Roman"/>
          <w:sz w:val="28"/>
          <w:szCs w:val="28"/>
        </w:rPr>
        <w:t xml:space="preserve">В августе 2022 года в школах проведена Акция по подготовке к школе первоклассников из неблагополучных семей. 66 (в 2021 году –20) детей из социально-неблагополучных семей обеспечены канцелярскими товарами. Благодаря помощи частного лица 22 ребенка из 15 семей получили новую школьную одежду и обувь. </w:t>
      </w:r>
      <w:r w:rsidR="00783DCA" w:rsidRPr="00F7091E">
        <w:rPr>
          <w:rFonts w:ascii="Times New Roman" w:hAnsi="Times New Roman" w:cs="Times New Roman"/>
          <w:color w:val="000000" w:themeColor="text1"/>
          <w:sz w:val="28"/>
          <w:szCs w:val="28"/>
        </w:rPr>
        <w:t>Некоммерческое партнерство Центр социальных и правовых инноваций</w:t>
      </w:r>
      <w:r w:rsidR="00783DCA" w:rsidRPr="00F7091E">
        <w:rPr>
          <w:rFonts w:ascii="Times New Roman" w:hAnsi="Times New Roman" w:cs="Times New Roman"/>
          <w:color w:val="FF0000"/>
          <w:sz w:val="28"/>
          <w:szCs w:val="28"/>
        </w:rPr>
        <w:t xml:space="preserve"> </w:t>
      </w:r>
      <w:r w:rsidR="00F52212" w:rsidRPr="00F7091E">
        <w:rPr>
          <w:rFonts w:ascii="Times New Roman" w:hAnsi="Times New Roman" w:cs="Times New Roman"/>
          <w:sz w:val="28"/>
          <w:szCs w:val="28"/>
        </w:rPr>
        <w:t xml:space="preserve">«Женские инициативы» обеспечили </w:t>
      </w:r>
      <w:r w:rsidR="00ED1044" w:rsidRPr="00F7091E">
        <w:rPr>
          <w:rFonts w:ascii="Times New Roman" w:hAnsi="Times New Roman" w:cs="Times New Roman"/>
          <w:sz w:val="28"/>
          <w:szCs w:val="28"/>
        </w:rPr>
        <w:t xml:space="preserve">35 детей новой зимней одеждой и обувью, </w:t>
      </w:r>
      <w:r w:rsidR="00F52212" w:rsidRPr="00F7091E">
        <w:rPr>
          <w:rFonts w:ascii="Times New Roman" w:hAnsi="Times New Roman" w:cs="Times New Roman"/>
          <w:sz w:val="28"/>
          <w:szCs w:val="28"/>
        </w:rPr>
        <w:t xml:space="preserve">28 детей </w:t>
      </w:r>
      <w:r w:rsidR="00ED1044" w:rsidRPr="00F7091E">
        <w:rPr>
          <w:rFonts w:ascii="Times New Roman" w:hAnsi="Times New Roman" w:cs="Times New Roman"/>
          <w:sz w:val="28"/>
          <w:szCs w:val="28"/>
        </w:rPr>
        <w:t>(</w:t>
      </w:r>
      <w:r w:rsidR="00F52212" w:rsidRPr="00F7091E">
        <w:rPr>
          <w:rFonts w:ascii="Times New Roman" w:hAnsi="Times New Roman" w:cs="Times New Roman"/>
          <w:sz w:val="28"/>
          <w:szCs w:val="28"/>
        </w:rPr>
        <w:t>от 10 до 12 лет</w:t>
      </w:r>
      <w:r w:rsidR="00ED1044" w:rsidRPr="00F7091E">
        <w:rPr>
          <w:rFonts w:ascii="Times New Roman" w:hAnsi="Times New Roman" w:cs="Times New Roman"/>
          <w:sz w:val="28"/>
          <w:szCs w:val="28"/>
        </w:rPr>
        <w:t>) получили</w:t>
      </w:r>
      <w:r w:rsidR="00F52212" w:rsidRPr="00F7091E">
        <w:rPr>
          <w:rFonts w:ascii="Times New Roman" w:hAnsi="Times New Roman" w:cs="Times New Roman"/>
          <w:sz w:val="28"/>
          <w:szCs w:val="28"/>
        </w:rPr>
        <w:t xml:space="preserve"> рюкзаки, термос</w:t>
      </w:r>
      <w:r w:rsidR="00ED1044" w:rsidRPr="00F7091E">
        <w:rPr>
          <w:rFonts w:ascii="Times New Roman" w:hAnsi="Times New Roman" w:cs="Times New Roman"/>
          <w:sz w:val="28"/>
          <w:szCs w:val="28"/>
        </w:rPr>
        <w:t>ы и</w:t>
      </w:r>
      <w:r w:rsidR="00F52212" w:rsidRPr="00F7091E">
        <w:rPr>
          <w:rFonts w:ascii="Times New Roman" w:hAnsi="Times New Roman" w:cs="Times New Roman"/>
          <w:sz w:val="28"/>
          <w:szCs w:val="28"/>
        </w:rPr>
        <w:t xml:space="preserve"> </w:t>
      </w:r>
      <w:proofErr w:type="spellStart"/>
      <w:r w:rsidR="00F52212" w:rsidRPr="00F7091E">
        <w:rPr>
          <w:rFonts w:ascii="Times New Roman" w:hAnsi="Times New Roman" w:cs="Times New Roman"/>
          <w:sz w:val="28"/>
          <w:szCs w:val="28"/>
        </w:rPr>
        <w:t>ланчбокс</w:t>
      </w:r>
      <w:r w:rsidR="00ED1044" w:rsidRPr="00F7091E">
        <w:rPr>
          <w:rFonts w:ascii="Times New Roman" w:hAnsi="Times New Roman" w:cs="Times New Roman"/>
          <w:sz w:val="28"/>
          <w:szCs w:val="28"/>
        </w:rPr>
        <w:t>ы</w:t>
      </w:r>
      <w:proofErr w:type="spellEnd"/>
      <w:r w:rsidR="00ED1044" w:rsidRPr="00F7091E">
        <w:rPr>
          <w:rFonts w:ascii="Times New Roman" w:hAnsi="Times New Roman" w:cs="Times New Roman"/>
          <w:sz w:val="28"/>
          <w:szCs w:val="28"/>
        </w:rPr>
        <w:t xml:space="preserve">.  </w:t>
      </w:r>
      <w:r w:rsidR="00783DCA" w:rsidRPr="00F7091E">
        <w:rPr>
          <w:rFonts w:ascii="Times New Roman" w:hAnsi="Times New Roman" w:cs="Times New Roman"/>
          <w:color w:val="000000" w:themeColor="text1"/>
          <w:sz w:val="28"/>
          <w:szCs w:val="28"/>
        </w:rPr>
        <w:t xml:space="preserve">Некоммерческое партнерство </w:t>
      </w:r>
      <w:r w:rsidR="00ED1044" w:rsidRPr="00F7091E">
        <w:rPr>
          <w:rFonts w:ascii="Times New Roman" w:hAnsi="Times New Roman" w:cs="Times New Roman"/>
          <w:sz w:val="28"/>
          <w:szCs w:val="28"/>
        </w:rPr>
        <w:t>«Ассоциация здоровья и спорта» обеспечила 17 семей гигиеническими принадлежностями, подгузниками для детей и взрослых, пеленками, медицинскими масками и перчатками.</w:t>
      </w:r>
    </w:p>
    <w:p w14:paraId="7AE638E1" w14:textId="413C7115" w:rsidR="00ED1044" w:rsidRPr="00F7091E" w:rsidRDefault="00ED104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29 семей включены в длительные </w:t>
      </w:r>
      <w:proofErr w:type="spellStart"/>
      <w:r w:rsidRPr="00F7091E">
        <w:rPr>
          <w:rFonts w:ascii="Times New Roman" w:hAnsi="Times New Roman" w:cs="Times New Roman"/>
          <w:sz w:val="28"/>
          <w:szCs w:val="28"/>
        </w:rPr>
        <w:t>реабилитационые</w:t>
      </w:r>
      <w:proofErr w:type="spellEnd"/>
      <w:r w:rsidRPr="00F7091E">
        <w:rPr>
          <w:rFonts w:ascii="Times New Roman" w:hAnsi="Times New Roman" w:cs="Times New Roman"/>
          <w:sz w:val="28"/>
          <w:szCs w:val="28"/>
        </w:rPr>
        <w:t xml:space="preserve"> программы по социально-юридической поддержке со стороны неправительственных организаций </w:t>
      </w:r>
      <w:r w:rsidR="00783DCA" w:rsidRPr="00F7091E">
        <w:rPr>
          <w:rFonts w:ascii="Times New Roman" w:hAnsi="Times New Roman" w:cs="Times New Roman"/>
          <w:sz w:val="28"/>
          <w:szCs w:val="28"/>
        </w:rPr>
        <w:t xml:space="preserve">- благотворительный фонд помощи детям </w:t>
      </w:r>
      <w:r w:rsidRPr="00F7091E">
        <w:rPr>
          <w:rFonts w:ascii="Times New Roman" w:hAnsi="Times New Roman" w:cs="Times New Roman"/>
          <w:sz w:val="28"/>
          <w:szCs w:val="28"/>
        </w:rPr>
        <w:t xml:space="preserve">«Детство </w:t>
      </w:r>
      <w:r w:rsidRPr="00F7091E">
        <w:rPr>
          <w:rFonts w:ascii="Times New Roman" w:hAnsi="Times New Roman" w:cs="Times New Roman"/>
          <w:strike/>
          <w:color w:val="FF0000"/>
          <w:sz w:val="28"/>
          <w:szCs w:val="28"/>
        </w:rPr>
        <w:t>–</w:t>
      </w:r>
      <w:r w:rsidRPr="00F7091E">
        <w:rPr>
          <w:rFonts w:ascii="Times New Roman" w:hAnsi="Times New Roman" w:cs="Times New Roman"/>
          <w:sz w:val="28"/>
          <w:szCs w:val="28"/>
        </w:rPr>
        <w:t xml:space="preserve"> детям» (8 семей), </w:t>
      </w:r>
      <w:r w:rsidR="00783DCA" w:rsidRPr="00F7091E">
        <w:rPr>
          <w:rFonts w:ascii="Times New Roman" w:hAnsi="Times New Roman" w:cs="Times New Roman"/>
          <w:sz w:val="28"/>
          <w:szCs w:val="28"/>
        </w:rPr>
        <w:t xml:space="preserve">общественная организация по защите социально-экономических и культурных прав человека, семьи и ребенка </w:t>
      </w:r>
      <w:r w:rsidRPr="00F7091E">
        <w:rPr>
          <w:rFonts w:ascii="Times New Roman" w:hAnsi="Times New Roman" w:cs="Times New Roman"/>
          <w:sz w:val="28"/>
          <w:szCs w:val="28"/>
        </w:rPr>
        <w:t>«Взаимодействие» (1 семья),</w:t>
      </w:r>
      <w:r w:rsidRPr="00F7091E">
        <w:rPr>
          <w:rFonts w:ascii="Times New Roman" w:hAnsi="Times New Roman" w:cs="Times New Roman"/>
          <w:strike/>
          <w:color w:val="FF0000"/>
          <w:sz w:val="28"/>
          <w:szCs w:val="28"/>
        </w:rPr>
        <w:t xml:space="preserve"> </w:t>
      </w:r>
      <w:r w:rsidR="00783DCA" w:rsidRPr="00F7091E">
        <w:rPr>
          <w:rFonts w:ascii="Times New Roman" w:hAnsi="Times New Roman" w:cs="Times New Roman"/>
          <w:color w:val="000000" w:themeColor="text1"/>
          <w:sz w:val="28"/>
          <w:szCs w:val="28"/>
        </w:rPr>
        <w:t>некоммерческое партнерство "Центр развития и поддержки гражданских инициатив</w:t>
      </w:r>
      <w:r w:rsidR="00783DCA" w:rsidRPr="00F7091E">
        <w:rPr>
          <w:rFonts w:ascii="Times New Roman" w:hAnsi="Times New Roman" w:cs="Times New Roman"/>
          <w:strike/>
          <w:color w:val="000000" w:themeColor="text1"/>
          <w:sz w:val="28"/>
          <w:szCs w:val="28"/>
        </w:rPr>
        <w:t xml:space="preserve"> </w:t>
      </w:r>
      <w:r w:rsidRPr="00F7091E">
        <w:rPr>
          <w:rFonts w:ascii="Times New Roman" w:hAnsi="Times New Roman" w:cs="Times New Roman"/>
          <w:sz w:val="28"/>
          <w:szCs w:val="28"/>
        </w:rPr>
        <w:t xml:space="preserve">«Резонанс» (3 семьи), </w:t>
      </w:r>
      <w:r w:rsidR="00783DCA" w:rsidRPr="00F7091E">
        <w:rPr>
          <w:rFonts w:ascii="Times New Roman" w:hAnsi="Times New Roman" w:cs="Times New Roman"/>
          <w:color w:val="000000" w:themeColor="text1"/>
          <w:sz w:val="28"/>
          <w:szCs w:val="28"/>
        </w:rPr>
        <w:t>некоммерческое партнерство Центр социальных и правовых инноваций</w:t>
      </w:r>
      <w:r w:rsidR="00783DCA"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«Женские инициативы» (2 семьи), </w:t>
      </w:r>
      <w:r w:rsidR="00783DCA" w:rsidRPr="00F7091E">
        <w:rPr>
          <w:rFonts w:ascii="Times New Roman" w:hAnsi="Times New Roman" w:cs="Times New Roman"/>
          <w:sz w:val="28"/>
          <w:szCs w:val="28"/>
        </w:rPr>
        <w:t xml:space="preserve">детский центр </w:t>
      </w:r>
      <w:r w:rsidRPr="00F7091E">
        <w:rPr>
          <w:rFonts w:ascii="Times New Roman" w:hAnsi="Times New Roman" w:cs="Times New Roman"/>
          <w:sz w:val="28"/>
          <w:szCs w:val="28"/>
        </w:rPr>
        <w:t xml:space="preserve">«петрушка» (2 семьи), </w:t>
      </w:r>
      <w:r w:rsidR="00783DCA" w:rsidRPr="00F7091E">
        <w:rPr>
          <w:rFonts w:ascii="Times New Roman" w:hAnsi="Times New Roman" w:cs="Times New Roman"/>
          <w:sz w:val="28"/>
          <w:szCs w:val="28"/>
        </w:rPr>
        <w:t xml:space="preserve">детский фонд </w:t>
      </w:r>
      <w:r w:rsidRPr="00F7091E">
        <w:rPr>
          <w:rFonts w:ascii="Times New Roman" w:hAnsi="Times New Roman" w:cs="Times New Roman"/>
          <w:sz w:val="28"/>
          <w:szCs w:val="28"/>
        </w:rPr>
        <w:t xml:space="preserve">«Семья – детям» (13 семей), где им оказана финансовая помощь для решения острых социальных проблем и осуществлено дополнительное социальное, юридическое, </w:t>
      </w:r>
      <w:proofErr w:type="spellStart"/>
      <w:r w:rsidRPr="00F7091E">
        <w:rPr>
          <w:rFonts w:ascii="Times New Roman" w:hAnsi="Times New Roman" w:cs="Times New Roman"/>
          <w:sz w:val="28"/>
          <w:szCs w:val="28"/>
        </w:rPr>
        <w:t>профориентационое</w:t>
      </w:r>
      <w:proofErr w:type="spellEnd"/>
      <w:r w:rsidRPr="00F7091E">
        <w:rPr>
          <w:rFonts w:ascii="Times New Roman" w:hAnsi="Times New Roman" w:cs="Times New Roman"/>
          <w:sz w:val="28"/>
          <w:szCs w:val="28"/>
        </w:rPr>
        <w:t xml:space="preserve"> и психологическое сопровождение.</w:t>
      </w:r>
    </w:p>
    <w:p w14:paraId="6D211A5A" w14:textId="77777777" w:rsidR="009D28F3" w:rsidRPr="00F7091E" w:rsidRDefault="009D28F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Более 140 семьям оказана разовая гуманитарная помощь от частных лиц и нескольких городских организаций образования (постельные принадлежности, одежда и обувь б/у, канцелярские товары, средства гигиены).</w:t>
      </w:r>
    </w:p>
    <w:p w14:paraId="29FCF066" w14:textId="11DB0CCA" w:rsidR="00617F2D" w:rsidRPr="00F7091E" w:rsidRDefault="00617F2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рамках новогодних мероприятий дети из неблагополучных семей получили игрушки и сладкие подарки, предоставленные Государственной</w:t>
      </w:r>
      <w:r w:rsidR="00B037D3" w:rsidRPr="00F7091E">
        <w:rPr>
          <w:rFonts w:ascii="Times New Roman" w:hAnsi="Times New Roman" w:cs="Times New Roman"/>
          <w:sz w:val="28"/>
          <w:szCs w:val="28"/>
        </w:rPr>
        <w:t xml:space="preserve"> администрацией города Тирасполя</w:t>
      </w:r>
      <w:r w:rsidRPr="00F7091E">
        <w:rPr>
          <w:rFonts w:ascii="Times New Roman" w:hAnsi="Times New Roman" w:cs="Times New Roman"/>
          <w:sz w:val="28"/>
          <w:szCs w:val="28"/>
        </w:rPr>
        <w:t xml:space="preserve"> и города Днестровск</w:t>
      </w:r>
      <w:r w:rsidR="00B037D3" w:rsidRPr="00F7091E">
        <w:rPr>
          <w:rFonts w:ascii="Times New Roman" w:hAnsi="Times New Roman" w:cs="Times New Roman"/>
          <w:sz w:val="28"/>
          <w:szCs w:val="28"/>
        </w:rPr>
        <w:t>а</w:t>
      </w:r>
      <w:r w:rsidRPr="00F7091E">
        <w:rPr>
          <w:rFonts w:ascii="Times New Roman" w:hAnsi="Times New Roman" w:cs="Times New Roman"/>
          <w:sz w:val="28"/>
          <w:szCs w:val="28"/>
        </w:rPr>
        <w:t xml:space="preserve"> (225 детей</w:t>
      </w:r>
      <w:proofErr w:type="gramStart"/>
      <w:r w:rsidRPr="00F7091E">
        <w:rPr>
          <w:rFonts w:ascii="Times New Roman" w:hAnsi="Times New Roman" w:cs="Times New Roman"/>
          <w:sz w:val="28"/>
          <w:szCs w:val="28"/>
        </w:rPr>
        <w:t xml:space="preserve">), </w:t>
      </w:r>
      <w:r w:rsidRPr="00F7091E">
        <w:rPr>
          <w:rFonts w:ascii="Times New Roman" w:hAnsi="Times New Roman" w:cs="Times New Roman"/>
          <w:strike/>
          <w:color w:val="FF0000"/>
          <w:sz w:val="28"/>
          <w:szCs w:val="28"/>
        </w:rPr>
        <w:t xml:space="preserve"> </w:t>
      </w:r>
      <w:r w:rsidR="00783DCA" w:rsidRPr="00F7091E">
        <w:rPr>
          <w:rFonts w:ascii="Times New Roman" w:hAnsi="Times New Roman" w:cs="Times New Roman"/>
          <w:color w:val="000000" w:themeColor="text1"/>
          <w:sz w:val="28"/>
          <w:szCs w:val="28"/>
        </w:rPr>
        <w:t>некоммерческое</w:t>
      </w:r>
      <w:proofErr w:type="gramEnd"/>
      <w:r w:rsidR="00783DCA" w:rsidRPr="00F7091E">
        <w:rPr>
          <w:rFonts w:ascii="Times New Roman" w:hAnsi="Times New Roman" w:cs="Times New Roman"/>
          <w:color w:val="000000" w:themeColor="text1"/>
          <w:sz w:val="28"/>
          <w:szCs w:val="28"/>
        </w:rPr>
        <w:t xml:space="preserve"> партнерство Центр социальных и правовых инноваций</w:t>
      </w:r>
      <w:r w:rsidR="00783DCA"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«Женские инициативы» (11 детей), </w:t>
      </w:r>
      <w:r w:rsidRPr="00F7091E">
        <w:rPr>
          <w:rFonts w:ascii="Times New Roman" w:hAnsi="Times New Roman" w:cs="Times New Roman"/>
          <w:color w:val="FF0000"/>
          <w:sz w:val="28"/>
          <w:szCs w:val="28"/>
        </w:rPr>
        <w:t xml:space="preserve"> </w:t>
      </w:r>
      <w:r w:rsidR="00BB52F8" w:rsidRPr="00F7091E">
        <w:rPr>
          <w:rFonts w:ascii="Times New Roman" w:hAnsi="Times New Roman" w:cs="Times New Roman"/>
          <w:sz w:val="28"/>
          <w:szCs w:val="28"/>
        </w:rPr>
        <w:t xml:space="preserve">благотворительный фонд </w:t>
      </w:r>
      <w:r w:rsidRPr="00F7091E">
        <w:rPr>
          <w:rFonts w:ascii="Times New Roman" w:hAnsi="Times New Roman" w:cs="Times New Roman"/>
          <w:sz w:val="28"/>
          <w:szCs w:val="28"/>
        </w:rPr>
        <w:t xml:space="preserve">«Поможем детям» (60 детей), </w:t>
      </w:r>
      <w:r w:rsidR="00BB52F8" w:rsidRPr="00F7091E">
        <w:rPr>
          <w:rFonts w:ascii="Times New Roman" w:hAnsi="Times New Roman" w:cs="Times New Roman"/>
          <w:sz w:val="28"/>
          <w:szCs w:val="28"/>
        </w:rPr>
        <w:t xml:space="preserve">религиозная организация «Христианская Евангельская Миссия "Милосердный Самарянин» </w:t>
      </w:r>
      <w:r w:rsidRPr="00F7091E">
        <w:rPr>
          <w:rFonts w:ascii="Times New Roman" w:hAnsi="Times New Roman" w:cs="Times New Roman"/>
          <w:sz w:val="28"/>
          <w:szCs w:val="28"/>
        </w:rPr>
        <w:t>(50 детей).</w:t>
      </w:r>
    </w:p>
    <w:p w14:paraId="679F3CB6"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Ежегодно все сотрудники ЦСВР задействованы в проведении городских и республиканских мероприятий, таких как День города, День </w:t>
      </w:r>
      <w:r w:rsidRPr="00F7091E">
        <w:rPr>
          <w:rFonts w:ascii="Times New Roman" w:hAnsi="Times New Roman" w:cs="Times New Roman"/>
          <w:sz w:val="28"/>
          <w:szCs w:val="28"/>
        </w:rPr>
        <w:lastRenderedPageBreak/>
        <w:t xml:space="preserve">республики, Новый год, Масленица, День Победы, День защиты детей, День семьи и других. Задача педагогов учреждения – привлечь как можно больше детей из семей учётной категории для участия в праздниках. </w:t>
      </w:r>
    </w:p>
    <w:p w14:paraId="62E91324" w14:textId="77777777" w:rsidR="000951B4" w:rsidRPr="00F7091E" w:rsidRDefault="00617F2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0951B4" w:rsidRPr="00F7091E">
        <w:rPr>
          <w:rFonts w:ascii="Times New Roman" w:hAnsi="Times New Roman" w:cs="Times New Roman"/>
          <w:sz w:val="28"/>
          <w:szCs w:val="28"/>
        </w:rPr>
        <w:t>осугов</w:t>
      </w:r>
      <w:r w:rsidRPr="00F7091E">
        <w:rPr>
          <w:rFonts w:ascii="Times New Roman" w:hAnsi="Times New Roman" w:cs="Times New Roman"/>
          <w:sz w:val="28"/>
          <w:szCs w:val="28"/>
        </w:rPr>
        <w:t xml:space="preserve">ая </w:t>
      </w:r>
      <w:r w:rsidR="000951B4" w:rsidRPr="00F7091E">
        <w:rPr>
          <w:rFonts w:ascii="Times New Roman" w:hAnsi="Times New Roman" w:cs="Times New Roman"/>
          <w:sz w:val="28"/>
          <w:szCs w:val="28"/>
        </w:rPr>
        <w:t>деятельность</w:t>
      </w:r>
      <w:r w:rsidRPr="00F7091E">
        <w:rPr>
          <w:rFonts w:ascii="Times New Roman" w:hAnsi="Times New Roman" w:cs="Times New Roman"/>
          <w:sz w:val="28"/>
          <w:szCs w:val="28"/>
        </w:rPr>
        <w:t xml:space="preserve"> для детей, состоящих на профилактическом учете ЦСВР была</w:t>
      </w:r>
      <w:r w:rsidR="000951B4" w:rsidRPr="00F7091E">
        <w:rPr>
          <w:rFonts w:ascii="Times New Roman" w:hAnsi="Times New Roman" w:cs="Times New Roman"/>
          <w:sz w:val="28"/>
          <w:szCs w:val="28"/>
        </w:rPr>
        <w:t xml:space="preserve"> организ</w:t>
      </w:r>
      <w:r w:rsidRPr="00F7091E">
        <w:rPr>
          <w:rFonts w:ascii="Times New Roman" w:hAnsi="Times New Roman" w:cs="Times New Roman"/>
          <w:sz w:val="28"/>
          <w:szCs w:val="28"/>
        </w:rPr>
        <w:t>ована</w:t>
      </w:r>
      <w:r w:rsidR="000951B4" w:rsidRPr="00F7091E">
        <w:rPr>
          <w:rFonts w:ascii="Times New Roman" w:hAnsi="Times New Roman" w:cs="Times New Roman"/>
          <w:sz w:val="28"/>
          <w:szCs w:val="28"/>
        </w:rPr>
        <w:t xml:space="preserve"> непосредственно в трех структурных подразделениях (филиалах) ЦСВР. В начале каждого учебного года проводятся Дни открытых дверей, своего рода информационно-рекламная кампания, в рамках которой несовершеннолетние и их родители знакомятся с педагогами и проводимой досуговой деятельностью учреждения. Все детские объединения функционируют на бесплатной основе, что позволяет охватить детей из социально-неблагополучных и малообеспеченных семей. В целях расширения спектра предлагаемых видов досуговой деятельности в структурные подразделения на общественных началах привлекаются неравнодушные граждане, увлеченные каким-либо творчеством или спортом. Все перечисленные формы работы и проводимые мероприятия позволяют отвлечь детей «группы риска» от негативных внешних воздействий, от попадания в критические ситуации под воздействием нежелательных факторов.</w:t>
      </w:r>
    </w:p>
    <w:p w14:paraId="2290440A" w14:textId="3575FF32" w:rsidR="009D28F3" w:rsidRPr="00F7091E" w:rsidRDefault="009D28F3"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Вопросы занятости детей и подростков летом 2022 года решались в форме организации летнего дворового досуга в июне - июле 2022 года для 25 детей при структурном подразделении ЦСВР в микрорайоне «Кировский». 37 несовершеннолетних получили льготные путевки на летнее оздоровление в </w:t>
      </w:r>
      <w:r w:rsidR="00BB52F8" w:rsidRPr="00F7091E">
        <w:rPr>
          <w:rFonts w:ascii="Times New Roman" w:hAnsi="Times New Roman" w:cs="Times New Roman"/>
          <w:sz w:val="28"/>
          <w:szCs w:val="28"/>
        </w:rPr>
        <w:t xml:space="preserve">муниципальное учреждение «Спортивно-оздоровительный </w:t>
      </w:r>
      <w:proofErr w:type="gramStart"/>
      <w:r w:rsidR="00BB52F8" w:rsidRPr="00F7091E">
        <w:rPr>
          <w:rFonts w:ascii="Times New Roman" w:hAnsi="Times New Roman" w:cs="Times New Roman"/>
          <w:sz w:val="28"/>
          <w:szCs w:val="28"/>
        </w:rPr>
        <w:t xml:space="preserve">лагерь </w:t>
      </w:r>
      <w:r w:rsidRPr="00F7091E">
        <w:rPr>
          <w:rFonts w:ascii="Times New Roman" w:hAnsi="Times New Roman" w:cs="Times New Roman"/>
          <w:sz w:val="28"/>
          <w:szCs w:val="28"/>
        </w:rPr>
        <w:t xml:space="preserve"> «</w:t>
      </w:r>
      <w:proofErr w:type="gramEnd"/>
      <w:r w:rsidRPr="00F7091E">
        <w:rPr>
          <w:rFonts w:ascii="Times New Roman" w:hAnsi="Times New Roman" w:cs="Times New Roman"/>
          <w:sz w:val="28"/>
          <w:szCs w:val="28"/>
        </w:rPr>
        <w:t>Спартак».</w:t>
      </w:r>
    </w:p>
    <w:p w14:paraId="138F060F" w14:textId="228CF4AE"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ЦСВР является базой для прохождения практики студентами </w:t>
      </w:r>
      <w:r w:rsidR="00BB52F8" w:rsidRPr="00F7091E">
        <w:rPr>
          <w:rFonts w:ascii="Times New Roman" w:hAnsi="Times New Roman" w:cs="Times New Roman"/>
          <w:sz w:val="28"/>
          <w:szCs w:val="28"/>
        </w:rPr>
        <w:t xml:space="preserve">государственного образовательного учреждения </w:t>
      </w:r>
      <w:r w:rsidR="008F6ED6" w:rsidRPr="00F7091E">
        <w:rPr>
          <w:rFonts w:ascii="Times New Roman" w:hAnsi="Times New Roman" w:cs="Times New Roman"/>
          <w:sz w:val="28"/>
          <w:szCs w:val="28"/>
        </w:rPr>
        <w:t>«</w:t>
      </w:r>
      <w:r w:rsidRPr="00F7091E">
        <w:rPr>
          <w:rFonts w:ascii="Times New Roman" w:hAnsi="Times New Roman" w:cs="Times New Roman"/>
          <w:sz w:val="28"/>
          <w:szCs w:val="28"/>
        </w:rPr>
        <w:t>П</w:t>
      </w:r>
      <w:r w:rsidR="008F6ED6" w:rsidRPr="00F7091E">
        <w:rPr>
          <w:rFonts w:ascii="Times New Roman" w:hAnsi="Times New Roman" w:cs="Times New Roman"/>
          <w:sz w:val="28"/>
          <w:szCs w:val="28"/>
        </w:rPr>
        <w:t>риднестровский государственный университет</w:t>
      </w:r>
      <w:r w:rsidRPr="00F7091E">
        <w:rPr>
          <w:rFonts w:ascii="Times New Roman" w:hAnsi="Times New Roman" w:cs="Times New Roman"/>
          <w:sz w:val="28"/>
          <w:szCs w:val="28"/>
        </w:rPr>
        <w:t xml:space="preserve"> им. Т.Г. Шевченко</w:t>
      </w:r>
      <w:r w:rsidR="008F6ED6" w:rsidRPr="00F7091E">
        <w:rPr>
          <w:rFonts w:ascii="Times New Roman" w:hAnsi="Times New Roman" w:cs="Times New Roman"/>
          <w:sz w:val="28"/>
          <w:szCs w:val="28"/>
        </w:rPr>
        <w:t>»</w:t>
      </w:r>
      <w:r w:rsidRPr="00F7091E">
        <w:rPr>
          <w:rFonts w:ascii="Times New Roman" w:hAnsi="Times New Roman" w:cs="Times New Roman"/>
          <w:sz w:val="28"/>
          <w:szCs w:val="28"/>
        </w:rPr>
        <w:t xml:space="preserve"> и </w:t>
      </w:r>
      <w:proofErr w:type="gramStart"/>
      <w:r w:rsidRPr="00F7091E">
        <w:rPr>
          <w:rFonts w:ascii="Times New Roman" w:hAnsi="Times New Roman" w:cs="Times New Roman"/>
          <w:sz w:val="28"/>
          <w:szCs w:val="28"/>
        </w:rPr>
        <w:t xml:space="preserve">слушателями </w:t>
      </w:r>
      <w:r w:rsidRPr="00F7091E">
        <w:rPr>
          <w:rFonts w:ascii="Times New Roman" w:hAnsi="Times New Roman" w:cs="Times New Roman"/>
          <w:color w:val="FF0000"/>
          <w:sz w:val="28"/>
          <w:szCs w:val="28"/>
        </w:rPr>
        <w:t xml:space="preserve"> </w:t>
      </w:r>
      <w:r w:rsidR="00740935" w:rsidRPr="00F7091E">
        <w:rPr>
          <w:rFonts w:ascii="Times New Roman" w:hAnsi="Times New Roman" w:cs="Times New Roman"/>
          <w:sz w:val="28"/>
          <w:szCs w:val="28"/>
        </w:rPr>
        <w:t>государственного</w:t>
      </w:r>
      <w:proofErr w:type="gramEnd"/>
      <w:r w:rsidR="00740935" w:rsidRPr="00F7091E">
        <w:rPr>
          <w:rFonts w:ascii="Times New Roman" w:hAnsi="Times New Roman" w:cs="Times New Roman"/>
          <w:sz w:val="28"/>
          <w:szCs w:val="28"/>
        </w:rPr>
        <w:t xml:space="preserve"> образовательного учреждения дополнительного профессионального образования </w:t>
      </w:r>
      <w:r w:rsidRPr="00F7091E">
        <w:rPr>
          <w:rFonts w:ascii="Times New Roman" w:hAnsi="Times New Roman" w:cs="Times New Roman"/>
          <w:sz w:val="28"/>
          <w:szCs w:val="28"/>
        </w:rPr>
        <w:t>«И</w:t>
      </w:r>
      <w:r w:rsidR="008F6ED6" w:rsidRPr="00F7091E">
        <w:rPr>
          <w:rFonts w:ascii="Times New Roman" w:hAnsi="Times New Roman" w:cs="Times New Roman"/>
          <w:sz w:val="28"/>
          <w:szCs w:val="28"/>
        </w:rPr>
        <w:t>нститут развития образования и повышения квалификации</w:t>
      </w:r>
      <w:r w:rsidRPr="00F7091E">
        <w:rPr>
          <w:rFonts w:ascii="Times New Roman" w:hAnsi="Times New Roman" w:cs="Times New Roman"/>
          <w:sz w:val="28"/>
          <w:szCs w:val="28"/>
        </w:rPr>
        <w:t xml:space="preserve">». В учреждении разрабатываются планы и осуществляется методическое сопровождение практики. В отчетном году педагогической практикой на базе учреждения было охвачено </w:t>
      </w:r>
      <w:r w:rsidR="00A27DE7" w:rsidRPr="00F7091E">
        <w:rPr>
          <w:rFonts w:ascii="Times New Roman" w:hAnsi="Times New Roman" w:cs="Times New Roman"/>
          <w:sz w:val="28"/>
          <w:szCs w:val="28"/>
        </w:rPr>
        <w:t xml:space="preserve">4 (в 2021 году – </w:t>
      </w:r>
      <w:r w:rsidRPr="00F7091E">
        <w:rPr>
          <w:rFonts w:ascii="Times New Roman" w:hAnsi="Times New Roman" w:cs="Times New Roman"/>
          <w:sz w:val="28"/>
          <w:szCs w:val="28"/>
        </w:rPr>
        <w:t>20</w:t>
      </w:r>
      <w:r w:rsidR="00A27DE7" w:rsidRPr="00F7091E">
        <w:rPr>
          <w:rFonts w:ascii="Times New Roman" w:hAnsi="Times New Roman" w:cs="Times New Roman"/>
          <w:sz w:val="28"/>
          <w:szCs w:val="28"/>
        </w:rPr>
        <w:t>)</w:t>
      </w:r>
      <w:r w:rsidRPr="00F7091E">
        <w:rPr>
          <w:rFonts w:ascii="Times New Roman" w:hAnsi="Times New Roman" w:cs="Times New Roman"/>
          <w:sz w:val="28"/>
          <w:szCs w:val="28"/>
        </w:rPr>
        <w:t xml:space="preserve"> студент</w:t>
      </w:r>
      <w:r w:rsidR="00A27DE7" w:rsidRPr="00F7091E">
        <w:rPr>
          <w:rFonts w:ascii="Times New Roman" w:hAnsi="Times New Roman" w:cs="Times New Roman"/>
          <w:sz w:val="28"/>
          <w:szCs w:val="28"/>
        </w:rPr>
        <w:t>а</w:t>
      </w:r>
      <w:r w:rsidRPr="00F7091E">
        <w:rPr>
          <w:rFonts w:ascii="Times New Roman" w:hAnsi="Times New Roman" w:cs="Times New Roman"/>
          <w:sz w:val="28"/>
          <w:szCs w:val="28"/>
        </w:rPr>
        <w:t>.</w:t>
      </w:r>
    </w:p>
    <w:p w14:paraId="70E8196E" w14:textId="77777777" w:rsidR="000951B4" w:rsidRPr="00F7091E" w:rsidRDefault="000951B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Анализируя проделанную учреждением работу в 202</w:t>
      </w:r>
      <w:r w:rsidR="00A27DE7"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можно сказать, что ЦСВР </w:t>
      </w:r>
      <w:r w:rsidR="00A27DE7" w:rsidRPr="00F7091E">
        <w:rPr>
          <w:rFonts w:ascii="Times New Roman" w:hAnsi="Times New Roman" w:cs="Times New Roman"/>
          <w:sz w:val="28"/>
          <w:szCs w:val="28"/>
        </w:rPr>
        <w:t xml:space="preserve">является неотъемлемой частью </w:t>
      </w:r>
      <w:r w:rsidRPr="00F7091E">
        <w:rPr>
          <w:rFonts w:ascii="Times New Roman" w:hAnsi="Times New Roman" w:cs="Times New Roman"/>
          <w:sz w:val="28"/>
          <w:szCs w:val="28"/>
        </w:rPr>
        <w:t>межведомственн</w:t>
      </w:r>
      <w:r w:rsidR="00A27DE7" w:rsidRPr="00F7091E">
        <w:rPr>
          <w:rFonts w:ascii="Times New Roman" w:hAnsi="Times New Roman" w:cs="Times New Roman"/>
          <w:sz w:val="28"/>
          <w:szCs w:val="28"/>
        </w:rPr>
        <w:t>ой</w:t>
      </w:r>
      <w:r w:rsidRPr="00F7091E">
        <w:rPr>
          <w:rFonts w:ascii="Times New Roman" w:hAnsi="Times New Roman" w:cs="Times New Roman"/>
          <w:sz w:val="28"/>
          <w:szCs w:val="28"/>
        </w:rPr>
        <w:t xml:space="preserve"> городск</w:t>
      </w:r>
      <w:r w:rsidR="00A27DE7" w:rsidRPr="00F7091E">
        <w:rPr>
          <w:rFonts w:ascii="Times New Roman" w:hAnsi="Times New Roman" w:cs="Times New Roman"/>
          <w:sz w:val="28"/>
          <w:szCs w:val="28"/>
        </w:rPr>
        <w:t>ой</w:t>
      </w:r>
      <w:r w:rsidRPr="00F7091E">
        <w:rPr>
          <w:rFonts w:ascii="Times New Roman" w:hAnsi="Times New Roman" w:cs="Times New Roman"/>
          <w:sz w:val="28"/>
          <w:szCs w:val="28"/>
        </w:rPr>
        <w:t xml:space="preserve"> систем</w:t>
      </w:r>
      <w:r w:rsidR="00A27DE7" w:rsidRPr="00F7091E">
        <w:rPr>
          <w:rFonts w:ascii="Times New Roman" w:hAnsi="Times New Roman" w:cs="Times New Roman"/>
          <w:sz w:val="28"/>
          <w:szCs w:val="28"/>
        </w:rPr>
        <w:t>ы</w:t>
      </w:r>
      <w:r w:rsidRPr="00F7091E">
        <w:rPr>
          <w:rFonts w:ascii="Times New Roman" w:hAnsi="Times New Roman" w:cs="Times New Roman"/>
          <w:sz w:val="28"/>
          <w:szCs w:val="28"/>
        </w:rPr>
        <w:t xml:space="preserve"> из учреждений и структур по профилактике асоциальных явлений. Именно в этой системе реализуются единые стандарты профилактической работы в городе и изыскиваются возможности оказания необходимой помощи семьям и детям, оказавшимся в трудной жизненной ситуации или социально-опасном положении. Со всеми </w:t>
      </w:r>
      <w:r w:rsidR="00A27DE7" w:rsidRPr="00F7091E">
        <w:rPr>
          <w:rFonts w:ascii="Times New Roman" w:hAnsi="Times New Roman" w:cs="Times New Roman"/>
          <w:sz w:val="28"/>
          <w:szCs w:val="28"/>
        </w:rPr>
        <w:t xml:space="preserve">участниками системы </w:t>
      </w:r>
      <w:r w:rsidRPr="00F7091E">
        <w:rPr>
          <w:rFonts w:ascii="Times New Roman" w:hAnsi="Times New Roman" w:cs="Times New Roman"/>
          <w:sz w:val="28"/>
          <w:szCs w:val="28"/>
        </w:rPr>
        <w:t xml:space="preserve">налажен своевременный обмен информацией, методическое сопровождение, контроль и оценка проводимой работы. </w:t>
      </w:r>
    </w:p>
    <w:p w14:paraId="132482B5" w14:textId="77777777" w:rsidR="000951B4" w:rsidRPr="00F7091E" w:rsidRDefault="000951B4" w:rsidP="00485B4E">
      <w:pPr>
        <w:spacing w:after="0" w:line="240" w:lineRule="auto"/>
        <w:ind w:firstLine="851"/>
        <w:jc w:val="both"/>
        <w:rPr>
          <w:rFonts w:ascii="Times New Roman" w:hAnsi="Times New Roman" w:cs="Times New Roman"/>
          <w:sz w:val="28"/>
          <w:szCs w:val="28"/>
        </w:rPr>
      </w:pPr>
    </w:p>
    <w:p w14:paraId="7AB70309" w14:textId="77777777" w:rsidR="00411382" w:rsidRPr="00F7091E" w:rsidRDefault="00411382" w:rsidP="00485B4E">
      <w:pPr>
        <w:spacing w:after="0" w:line="240" w:lineRule="auto"/>
        <w:ind w:firstLine="851"/>
        <w:jc w:val="both"/>
        <w:rPr>
          <w:rFonts w:ascii="Times New Roman" w:hAnsi="Times New Roman" w:cs="Times New Roman"/>
          <w:sz w:val="28"/>
          <w:szCs w:val="28"/>
        </w:rPr>
      </w:pPr>
    </w:p>
    <w:p w14:paraId="59FC73B1"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Профилактика безнадзорности несовершеннолетних</w:t>
      </w:r>
    </w:p>
    <w:p w14:paraId="44EF3E38"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932B9EB"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w:t>
      </w:r>
      <w:r w:rsidR="00C36396"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органами внутренних дел Приднестровской Молдавской Республики выявлено</w:t>
      </w:r>
      <w:r w:rsidR="00C36396" w:rsidRPr="00F7091E">
        <w:rPr>
          <w:rFonts w:ascii="Times New Roman" w:hAnsi="Times New Roman" w:cs="Times New Roman"/>
          <w:sz w:val="28"/>
          <w:szCs w:val="28"/>
        </w:rPr>
        <w:t>170</w:t>
      </w:r>
      <w:r w:rsidRPr="00F7091E">
        <w:rPr>
          <w:rFonts w:ascii="Times New Roman" w:hAnsi="Times New Roman" w:cs="Times New Roman"/>
          <w:sz w:val="28"/>
          <w:szCs w:val="28"/>
        </w:rPr>
        <w:t xml:space="preserve"> безнадзорных несовершеннолетних (</w:t>
      </w:r>
      <w:r w:rsidR="008505DE" w:rsidRPr="00F7091E">
        <w:rPr>
          <w:rFonts w:ascii="Times New Roman" w:hAnsi="Times New Roman" w:cs="Times New Roman"/>
          <w:sz w:val="28"/>
          <w:szCs w:val="28"/>
        </w:rPr>
        <w:t>в 202</w:t>
      </w:r>
      <w:r w:rsidR="00C36396" w:rsidRPr="00F7091E">
        <w:rPr>
          <w:rFonts w:ascii="Times New Roman" w:hAnsi="Times New Roman" w:cs="Times New Roman"/>
          <w:sz w:val="28"/>
          <w:szCs w:val="28"/>
        </w:rPr>
        <w:t>1</w:t>
      </w:r>
      <w:r w:rsidR="008505DE" w:rsidRPr="00F7091E">
        <w:rPr>
          <w:rFonts w:ascii="Times New Roman" w:hAnsi="Times New Roman" w:cs="Times New Roman"/>
          <w:sz w:val="28"/>
          <w:szCs w:val="28"/>
        </w:rPr>
        <w:t xml:space="preserve"> году – 1</w:t>
      </w:r>
      <w:r w:rsidR="00C36396" w:rsidRPr="00F7091E">
        <w:rPr>
          <w:rFonts w:ascii="Times New Roman" w:hAnsi="Times New Roman" w:cs="Times New Roman"/>
          <w:sz w:val="28"/>
          <w:szCs w:val="28"/>
        </w:rPr>
        <w:t>57</w:t>
      </w:r>
      <w:r w:rsidR="008505DE" w:rsidRPr="00F7091E">
        <w:rPr>
          <w:rFonts w:ascii="Times New Roman" w:hAnsi="Times New Roman" w:cs="Times New Roman"/>
          <w:sz w:val="28"/>
          <w:szCs w:val="28"/>
        </w:rPr>
        <w:t xml:space="preserve">, </w:t>
      </w:r>
      <w:r w:rsidR="00C36396" w:rsidRPr="00F7091E">
        <w:rPr>
          <w:rFonts w:ascii="Times New Roman" w:eastAsia="Times New Roman" w:hAnsi="Times New Roman" w:cs="Times New Roman"/>
          <w:sz w:val="28"/>
          <w:szCs w:val="28"/>
          <w:lang w:eastAsia="ru-RU"/>
        </w:rPr>
        <w:t>в 2020 году – 186</w:t>
      </w:r>
      <w:r w:rsidR="00C36396" w:rsidRPr="00F7091E">
        <w:rPr>
          <w:rFonts w:ascii="Times New Roman" w:hAnsi="Times New Roman" w:cs="Times New Roman"/>
          <w:sz w:val="28"/>
          <w:szCs w:val="28"/>
        </w:rPr>
        <w:t xml:space="preserve">, </w:t>
      </w:r>
      <w:r w:rsidRPr="00F7091E">
        <w:rPr>
          <w:rFonts w:ascii="Times New Roman" w:hAnsi="Times New Roman" w:cs="Times New Roman"/>
          <w:sz w:val="28"/>
          <w:szCs w:val="28"/>
        </w:rPr>
        <w:t>в 20</w:t>
      </w:r>
      <w:r w:rsidR="00C36396" w:rsidRPr="00F7091E">
        <w:rPr>
          <w:rFonts w:ascii="Times New Roman" w:hAnsi="Times New Roman" w:cs="Times New Roman"/>
          <w:sz w:val="28"/>
          <w:szCs w:val="28"/>
        </w:rPr>
        <w:t>19 году – 326</w:t>
      </w:r>
      <w:r w:rsidRPr="00F7091E">
        <w:rPr>
          <w:rFonts w:ascii="Times New Roman" w:hAnsi="Times New Roman" w:cs="Times New Roman"/>
          <w:sz w:val="28"/>
          <w:szCs w:val="28"/>
        </w:rPr>
        <w:t xml:space="preserve">). Анализ выявления безнадзорных детей </w:t>
      </w:r>
      <w:r w:rsidR="008505DE" w:rsidRPr="00F7091E">
        <w:rPr>
          <w:rFonts w:ascii="Times New Roman" w:hAnsi="Times New Roman" w:cs="Times New Roman"/>
          <w:sz w:val="28"/>
          <w:szCs w:val="28"/>
        </w:rPr>
        <w:t>в республике выглядит следующим образом:</w:t>
      </w:r>
    </w:p>
    <w:p w14:paraId="1A134277" w14:textId="1301872F"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7</w:t>
      </w:r>
      <w:r w:rsidR="00116EE2" w:rsidRPr="00F7091E">
        <w:rPr>
          <w:rFonts w:ascii="Times New Roman" w:hAnsi="Times New Roman" w:cs="Times New Roman"/>
          <w:sz w:val="24"/>
          <w:szCs w:val="24"/>
        </w:rPr>
        <w:t>5</w:t>
      </w:r>
    </w:p>
    <w:p w14:paraId="6FE99DC1" w14:textId="77777777" w:rsidR="001C3E81" w:rsidRPr="00F7091E" w:rsidRDefault="001C3E81" w:rsidP="00485B4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627"/>
        <w:gridCol w:w="1846"/>
        <w:gridCol w:w="1846"/>
        <w:gridCol w:w="1846"/>
      </w:tblGrid>
      <w:tr w:rsidR="00C36396" w:rsidRPr="00F7091E" w14:paraId="120CFB41"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tcPr>
          <w:p w14:paraId="7055DCBD" w14:textId="77777777" w:rsidR="00C36396" w:rsidRPr="00F7091E" w:rsidRDefault="00C36396" w:rsidP="00485B4E">
            <w:pPr>
              <w:spacing w:after="0" w:line="240" w:lineRule="auto"/>
              <w:jc w:val="both"/>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29022098"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846" w:type="dxa"/>
            <w:tcBorders>
              <w:top w:val="single" w:sz="4" w:space="0" w:color="auto"/>
              <w:left w:val="single" w:sz="4" w:space="0" w:color="auto"/>
              <w:bottom w:val="single" w:sz="4" w:space="0" w:color="auto"/>
              <w:right w:val="single" w:sz="4" w:space="0" w:color="auto"/>
            </w:tcBorders>
            <w:vAlign w:val="center"/>
          </w:tcPr>
          <w:p w14:paraId="51A92A4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846" w:type="dxa"/>
            <w:tcBorders>
              <w:top w:val="single" w:sz="4" w:space="0" w:color="auto"/>
              <w:left w:val="single" w:sz="4" w:space="0" w:color="auto"/>
              <w:bottom w:val="single" w:sz="4" w:space="0" w:color="auto"/>
              <w:right w:val="single" w:sz="4" w:space="0" w:color="auto"/>
            </w:tcBorders>
            <w:vAlign w:val="center"/>
          </w:tcPr>
          <w:p w14:paraId="61C7D56F"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846" w:type="dxa"/>
            <w:tcBorders>
              <w:top w:val="single" w:sz="4" w:space="0" w:color="auto"/>
              <w:left w:val="single" w:sz="4" w:space="0" w:color="auto"/>
              <w:bottom w:val="single" w:sz="4" w:space="0" w:color="auto"/>
              <w:right w:val="single" w:sz="4" w:space="0" w:color="auto"/>
            </w:tcBorders>
            <w:vAlign w:val="center"/>
          </w:tcPr>
          <w:p w14:paraId="4A53F5E4"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C36396" w:rsidRPr="00F7091E" w14:paraId="65463079"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170FB4C6" w14:textId="32B40A5F"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C36396" w:rsidRPr="00F7091E">
              <w:rPr>
                <w:rFonts w:ascii="Times New Roman" w:hAnsi="Times New Roman" w:cs="Times New Roman"/>
                <w:sz w:val="24"/>
                <w:szCs w:val="24"/>
              </w:rPr>
              <w:t>Тирасполь</w:t>
            </w:r>
          </w:p>
        </w:tc>
        <w:tc>
          <w:tcPr>
            <w:tcW w:w="1627" w:type="dxa"/>
            <w:tcBorders>
              <w:top w:val="single" w:sz="4" w:space="0" w:color="auto"/>
              <w:left w:val="single" w:sz="4" w:space="0" w:color="auto"/>
              <w:bottom w:val="single" w:sz="4" w:space="0" w:color="auto"/>
              <w:right w:val="single" w:sz="4" w:space="0" w:color="auto"/>
            </w:tcBorders>
            <w:vAlign w:val="center"/>
          </w:tcPr>
          <w:p w14:paraId="5096C055"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74</w:t>
            </w:r>
          </w:p>
        </w:tc>
        <w:tc>
          <w:tcPr>
            <w:tcW w:w="1846" w:type="dxa"/>
            <w:tcBorders>
              <w:top w:val="single" w:sz="4" w:space="0" w:color="auto"/>
              <w:left w:val="single" w:sz="4" w:space="0" w:color="auto"/>
              <w:bottom w:val="single" w:sz="4" w:space="0" w:color="auto"/>
              <w:right w:val="single" w:sz="4" w:space="0" w:color="auto"/>
            </w:tcBorders>
            <w:vAlign w:val="center"/>
          </w:tcPr>
          <w:p w14:paraId="425D63C1"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61</w:t>
            </w:r>
          </w:p>
        </w:tc>
        <w:tc>
          <w:tcPr>
            <w:tcW w:w="1846" w:type="dxa"/>
            <w:tcBorders>
              <w:top w:val="single" w:sz="4" w:space="0" w:color="auto"/>
              <w:left w:val="single" w:sz="4" w:space="0" w:color="auto"/>
              <w:bottom w:val="single" w:sz="4" w:space="0" w:color="auto"/>
              <w:right w:val="single" w:sz="4" w:space="0" w:color="auto"/>
            </w:tcBorders>
            <w:vAlign w:val="center"/>
          </w:tcPr>
          <w:p w14:paraId="13C8CC04"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846" w:type="dxa"/>
            <w:tcBorders>
              <w:top w:val="single" w:sz="4" w:space="0" w:color="auto"/>
              <w:left w:val="single" w:sz="4" w:space="0" w:color="auto"/>
              <w:bottom w:val="single" w:sz="4" w:space="0" w:color="auto"/>
              <w:right w:val="single" w:sz="4" w:space="0" w:color="auto"/>
            </w:tcBorders>
            <w:vAlign w:val="center"/>
          </w:tcPr>
          <w:p w14:paraId="19477452"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w:t>
            </w:r>
          </w:p>
        </w:tc>
      </w:tr>
      <w:tr w:rsidR="00C36396" w:rsidRPr="00F7091E" w14:paraId="1C7BE752"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0BE851F" w14:textId="71FB3B0A"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C36396" w:rsidRPr="00F7091E">
              <w:rPr>
                <w:rFonts w:ascii="Times New Roman" w:hAnsi="Times New Roman" w:cs="Times New Roman"/>
                <w:sz w:val="24"/>
                <w:szCs w:val="24"/>
              </w:rPr>
              <w:t>Бендеры</w:t>
            </w:r>
          </w:p>
        </w:tc>
        <w:tc>
          <w:tcPr>
            <w:tcW w:w="1627" w:type="dxa"/>
            <w:tcBorders>
              <w:top w:val="single" w:sz="4" w:space="0" w:color="auto"/>
              <w:left w:val="single" w:sz="4" w:space="0" w:color="auto"/>
              <w:bottom w:val="single" w:sz="4" w:space="0" w:color="auto"/>
              <w:right w:val="single" w:sz="4" w:space="0" w:color="auto"/>
            </w:tcBorders>
            <w:vAlign w:val="center"/>
          </w:tcPr>
          <w:p w14:paraId="3805D712"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138</w:t>
            </w:r>
          </w:p>
        </w:tc>
        <w:tc>
          <w:tcPr>
            <w:tcW w:w="1846" w:type="dxa"/>
            <w:tcBorders>
              <w:top w:val="single" w:sz="4" w:space="0" w:color="auto"/>
              <w:left w:val="single" w:sz="4" w:space="0" w:color="auto"/>
              <w:bottom w:val="single" w:sz="4" w:space="0" w:color="auto"/>
              <w:right w:val="single" w:sz="4" w:space="0" w:color="auto"/>
            </w:tcBorders>
            <w:vAlign w:val="center"/>
          </w:tcPr>
          <w:p w14:paraId="53189B1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w:t>
            </w:r>
          </w:p>
        </w:tc>
        <w:tc>
          <w:tcPr>
            <w:tcW w:w="1846" w:type="dxa"/>
            <w:tcBorders>
              <w:top w:val="single" w:sz="4" w:space="0" w:color="auto"/>
              <w:left w:val="single" w:sz="4" w:space="0" w:color="auto"/>
              <w:bottom w:val="single" w:sz="4" w:space="0" w:color="auto"/>
              <w:right w:val="single" w:sz="4" w:space="0" w:color="auto"/>
            </w:tcBorders>
            <w:vAlign w:val="center"/>
          </w:tcPr>
          <w:p w14:paraId="72029B1E"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w:t>
            </w:r>
          </w:p>
        </w:tc>
        <w:tc>
          <w:tcPr>
            <w:tcW w:w="1846" w:type="dxa"/>
            <w:tcBorders>
              <w:top w:val="single" w:sz="4" w:space="0" w:color="auto"/>
              <w:left w:val="single" w:sz="4" w:space="0" w:color="auto"/>
              <w:bottom w:val="single" w:sz="4" w:space="0" w:color="auto"/>
              <w:right w:val="single" w:sz="4" w:space="0" w:color="auto"/>
            </w:tcBorders>
            <w:vAlign w:val="center"/>
          </w:tcPr>
          <w:p w14:paraId="6905BEF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62</w:t>
            </w:r>
          </w:p>
        </w:tc>
      </w:tr>
      <w:tr w:rsidR="00C36396" w:rsidRPr="00F7091E" w14:paraId="39BA693A"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865E33E" w14:textId="3497F5F5"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proofErr w:type="spellStart"/>
            <w:r w:rsidR="00C36396" w:rsidRPr="00F7091E">
              <w:rPr>
                <w:rFonts w:ascii="Times New Roman" w:hAnsi="Times New Roman" w:cs="Times New Roman"/>
                <w:sz w:val="24"/>
                <w:szCs w:val="24"/>
              </w:rPr>
              <w:t>Слободзея</w:t>
            </w:r>
            <w:proofErr w:type="spellEnd"/>
          </w:p>
        </w:tc>
        <w:tc>
          <w:tcPr>
            <w:tcW w:w="1627" w:type="dxa"/>
            <w:tcBorders>
              <w:top w:val="single" w:sz="4" w:space="0" w:color="auto"/>
              <w:left w:val="single" w:sz="4" w:space="0" w:color="auto"/>
              <w:bottom w:val="single" w:sz="4" w:space="0" w:color="auto"/>
              <w:right w:val="single" w:sz="4" w:space="0" w:color="auto"/>
            </w:tcBorders>
            <w:vAlign w:val="center"/>
          </w:tcPr>
          <w:p w14:paraId="57CBB30A"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c>
          <w:tcPr>
            <w:tcW w:w="1846" w:type="dxa"/>
            <w:tcBorders>
              <w:top w:val="single" w:sz="4" w:space="0" w:color="auto"/>
              <w:left w:val="single" w:sz="4" w:space="0" w:color="auto"/>
              <w:bottom w:val="single" w:sz="4" w:space="0" w:color="auto"/>
              <w:right w:val="single" w:sz="4" w:space="0" w:color="auto"/>
            </w:tcBorders>
            <w:vAlign w:val="center"/>
          </w:tcPr>
          <w:p w14:paraId="3CA0679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1846" w:type="dxa"/>
            <w:tcBorders>
              <w:top w:val="single" w:sz="4" w:space="0" w:color="auto"/>
              <w:left w:val="single" w:sz="4" w:space="0" w:color="auto"/>
              <w:bottom w:val="single" w:sz="4" w:space="0" w:color="auto"/>
              <w:right w:val="single" w:sz="4" w:space="0" w:color="auto"/>
            </w:tcBorders>
            <w:vAlign w:val="center"/>
          </w:tcPr>
          <w:p w14:paraId="70B2E75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1846" w:type="dxa"/>
            <w:tcBorders>
              <w:top w:val="single" w:sz="4" w:space="0" w:color="auto"/>
              <w:left w:val="single" w:sz="4" w:space="0" w:color="auto"/>
              <w:bottom w:val="single" w:sz="4" w:space="0" w:color="auto"/>
              <w:right w:val="single" w:sz="4" w:space="0" w:color="auto"/>
            </w:tcBorders>
            <w:vAlign w:val="center"/>
          </w:tcPr>
          <w:p w14:paraId="1A61EC7E"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r>
      <w:tr w:rsidR="00C36396" w:rsidRPr="00F7091E" w14:paraId="413928EC"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3F63AC8A" w14:textId="54C91275"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C36396" w:rsidRPr="00F7091E">
              <w:rPr>
                <w:rFonts w:ascii="Times New Roman" w:hAnsi="Times New Roman" w:cs="Times New Roman"/>
                <w:sz w:val="24"/>
                <w:szCs w:val="24"/>
              </w:rPr>
              <w:t>Григориополь</w:t>
            </w:r>
          </w:p>
        </w:tc>
        <w:tc>
          <w:tcPr>
            <w:tcW w:w="1627" w:type="dxa"/>
            <w:tcBorders>
              <w:top w:val="single" w:sz="4" w:space="0" w:color="auto"/>
              <w:left w:val="single" w:sz="4" w:space="0" w:color="auto"/>
              <w:bottom w:val="single" w:sz="4" w:space="0" w:color="auto"/>
              <w:right w:val="single" w:sz="4" w:space="0" w:color="auto"/>
            </w:tcBorders>
            <w:vAlign w:val="center"/>
          </w:tcPr>
          <w:p w14:paraId="6DDEF522"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1846" w:type="dxa"/>
            <w:tcBorders>
              <w:top w:val="single" w:sz="4" w:space="0" w:color="auto"/>
              <w:left w:val="single" w:sz="4" w:space="0" w:color="auto"/>
              <w:bottom w:val="single" w:sz="4" w:space="0" w:color="auto"/>
              <w:right w:val="single" w:sz="4" w:space="0" w:color="auto"/>
            </w:tcBorders>
            <w:vAlign w:val="center"/>
          </w:tcPr>
          <w:p w14:paraId="1D6F12BD"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846" w:type="dxa"/>
            <w:tcBorders>
              <w:top w:val="single" w:sz="4" w:space="0" w:color="auto"/>
              <w:left w:val="single" w:sz="4" w:space="0" w:color="auto"/>
              <w:bottom w:val="single" w:sz="4" w:space="0" w:color="auto"/>
              <w:right w:val="single" w:sz="4" w:space="0" w:color="auto"/>
            </w:tcBorders>
            <w:vAlign w:val="center"/>
          </w:tcPr>
          <w:p w14:paraId="492E9A0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846" w:type="dxa"/>
            <w:tcBorders>
              <w:top w:val="single" w:sz="4" w:space="0" w:color="auto"/>
              <w:left w:val="single" w:sz="4" w:space="0" w:color="auto"/>
              <w:bottom w:val="single" w:sz="4" w:space="0" w:color="auto"/>
              <w:right w:val="single" w:sz="4" w:space="0" w:color="auto"/>
            </w:tcBorders>
            <w:vAlign w:val="center"/>
          </w:tcPr>
          <w:p w14:paraId="1BD7CF51"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C36396" w:rsidRPr="00F7091E" w14:paraId="27054F9F"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8E3BF0C" w14:textId="478D3968"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C36396" w:rsidRPr="00F7091E">
              <w:rPr>
                <w:rFonts w:ascii="Times New Roman" w:hAnsi="Times New Roman" w:cs="Times New Roman"/>
                <w:sz w:val="24"/>
                <w:szCs w:val="24"/>
              </w:rPr>
              <w:t>Дубоссары</w:t>
            </w:r>
          </w:p>
        </w:tc>
        <w:tc>
          <w:tcPr>
            <w:tcW w:w="1627" w:type="dxa"/>
            <w:tcBorders>
              <w:top w:val="single" w:sz="4" w:space="0" w:color="auto"/>
              <w:left w:val="single" w:sz="4" w:space="0" w:color="auto"/>
              <w:bottom w:val="single" w:sz="4" w:space="0" w:color="auto"/>
              <w:right w:val="single" w:sz="4" w:space="0" w:color="auto"/>
            </w:tcBorders>
            <w:vAlign w:val="center"/>
          </w:tcPr>
          <w:p w14:paraId="64251CFA"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1846" w:type="dxa"/>
            <w:tcBorders>
              <w:top w:val="single" w:sz="4" w:space="0" w:color="auto"/>
              <w:left w:val="single" w:sz="4" w:space="0" w:color="auto"/>
              <w:bottom w:val="single" w:sz="4" w:space="0" w:color="auto"/>
              <w:right w:val="single" w:sz="4" w:space="0" w:color="auto"/>
            </w:tcBorders>
            <w:vAlign w:val="center"/>
          </w:tcPr>
          <w:p w14:paraId="7ED5990E"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vAlign w:val="center"/>
          </w:tcPr>
          <w:p w14:paraId="635DA00D"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846" w:type="dxa"/>
            <w:tcBorders>
              <w:top w:val="single" w:sz="4" w:space="0" w:color="auto"/>
              <w:left w:val="single" w:sz="4" w:space="0" w:color="auto"/>
              <w:bottom w:val="single" w:sz="4" w:space="0" w:color="auto"/>
              <w:right w:val="single" w:sz="4" w:space="0" w:color="auto"/>
            </w:tcBorders>
            <w:vAlign w:val="center"/>
          </w:tcPr>
          <w:p w14:paraId="19D1F734"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C36396" w:rsidRPr="00F7091E" w14:paraId="3ADAF060"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11CC566A" w14:textId="2746912D"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C36396" w:rsidRPr="00F7091E">
              <w:rPr>
                <w:rFonts w:ascii="Times New Roman" w:hAnsi="Times New Roman" w:cs="Times New Roman"/>
                <w:sz w:val="24"/>
                <w:szCs w:val="24"/>
              </w:rPr>
              <w:t>Рыбница</w:t>
            </w:r>
          </w:p>
        </w:tc>
        <w:tc>
          <w:tcPr>
            <w:tcW w:w="1627" w:type="dxa"/>
            <w:tcBorders>
              <w:top w:val="single" w:sz="4" w:space="0" w:color="auto"/>
              <w:left w:val="single" w:sz="4" w:space="0" w:color="auto"/>
              <w:bottom w:val="single" w:sz="4" w:space="0" w:color="auto"/>
              <w:right w:val="single" w:sz="4" w:space="0" w:color="auto"/>
            </w:tcBorders>
            <w:vAlign w:val="center"/>
          </w:tcPr>
          <w:p w14:paraId="671BD734"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1846" w:type="dxa"/>
            <w:tcBorders>
              <w:top w:val="single" w:sz="4" w:space="0" w:color="auto"/>
              <w:left w:val="single" w:sz="4" w:space="0" w:color="auto"/>
              <w:bottom w:val="single" w:sz="4" w:space="0" w:color="auto"/>
              <w:right w:val="single" w:sz="4" w:space="0" w:color="auto"/>
            </w:tcBorders>
            <w:vAlign w:val="center"/>
          </w:tcPr>
          <w:p w14:paraId="321BD6A9"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1846" w:type="dxa"/>
            <w:tcBorders>
              <w:top w:val="single" w:sz="4" w:space="0" w:color="auto"/>
              <w:left w:val="single" w:sz="4" w:space="0" w:color="auto"/>
              <w:bottom w:val="single" w:sz="4" w:space="0" w:color="auto"/>
              <w:right w:val="single" w:sz="4" w:space="0" w:color="auto"/>
            </w:tcBorders>
            <w:vAlign w:val="center"/>
          </w:tcPr>
          <w:p w14:paraId="7106D307"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c>
          <w:tcPr>
            <w:tcW w:w="1846" w:type="dxa"/>
            <w:tcBorders>
              <w:top w:val="single" w:sz="4" w:space="0" w:color="auto"/>
              <w:left w:val="single" w:sz="4" w:space="0" w:color="auto"/>
              <w:bottom w:val="single" w:sz="4" w:space="0" w:color="auto"/>
              <w:right w:val="single" w:sz="4" w:space="0" w:color="auto"/>
            </w:tcBorders>
            <w:vAlign w:val="center"/>
          </w:tcPr>
          <w:p w14:paraId="2DDAB83E"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r>
      <w:tr w:rsidR="00C36396" w:rsidRPr="00F7091E" w14:paraId="26E674D2"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7C446225" w14:textId="33040141" w:rsidR="00C36396" w:rsidRPr="00F7091E" w:rsidRDefault="00003FCA"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C36396" w:rsidRPr="00F7091E">
              <w:rPr>
                <w:rFonts w:ascii="Times New Roman" w:hAnsi="Times New Roman" w:cs="Times New Roman"/>
                <w:sz w:val="24"/>
                <w:szCs w:val="24"/>
              </w:rPr>
              <w:t>Каменка</w:t>
            </w:r>
          </w:p>
        </w:tc>
        <w:tc>
          <w:tcPr>
            <w:tcW w:w="1627" w:type="dxa"/>
            <w:tcBorders>
              <w:top w:val="single" w:sz="4" w:space="0" w:color="auto"/>
              <w:left w:val="single" w:sz="4" w:space="0" w:color="auto"/>
              <w:bottom w:val="single" w:sz="4" w:space="0" w:color="auto"/>
              <w:right w:val="single" w:sz="4" w:space="0" w:color="auto"/>
            </w:tcBorders>
            <w:vAlign w:val="center"/>
          </w:tcPr>
          <w:p w14:paraId="66762C63"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846" w:type="dxa"/>
            <w:tcBorders>
              <w:top w:val="single" w:sz="4" w:space="0" w:color="auto"/>
              <w:left w:val="single" w:sz="4" w:space="0" w:color="auto"/>
              <w:bottom w:val="single" w:sz="4" w:space="0" w:color="auto"/>
              <w:right w:val="single" w:sz="4" w:space="0" w:color="auto"/>
            </w:tcBorders>
            <w:vAlign w:val="center"/>
          </w:tcPr>
          <w:p w14:paraId="5E91B10C"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846" w:type="dxa"/>
            <w:tcBorders>
              <w:top w:val="single" w:sz="4" w:space="0" w:color="auto"/>
              <w:left w:val="single" w:sz="4" w:space="0" w:color="auto"/>
              <w:bottom w:val="single" w:sz="4" w:space="0" w:color="auto"/>
              <w:right w:val="single" w:sz="4" w:space="0" w:color="auto"/>
            </w:tcBorders>
            <w:vAlign w:val="center"/>
          </w:tcPr>
          <w:p w14:paraId="16420675"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846" w:type="dxa"/>
            <w:tcBorders>
              <w:top w:val="single" w:sz="4" w:space="0" w:color="auto"/>
              <w:left w:val="single" w:sz="4" w:space="0" w:color="auto"/>
              <w:bottom w:val="single" w:sz="4" w:space="0" w:color="auto"/>
              <w:right w:val="single" w:sz="4" w:space="0" w:color="auto"/>
            </w:tcBorders>
            <w:vAlign w:val="center"/>
          </w:tcPr>
          <w:p w14:paraId="7DFE7BF5"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C36396" w:rsidRPr="00F7091E" w14:paraId="591A97C3" w14:textId="77777777" w:rsidTr="00003FCA">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721C57DB" w14:textId="77777777" w:rsidR="00C36396" w:rsidRPr="00F7091E" w:rsidRDefault="00C3639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итого</w:t>
            </w:r>
          </w:p>
        </w:tc>
        <w:tc>
          <w:tcPr>
            <w:tcW w:w="1627" w:type="dxa"/>
            <w:tcBorders>
              <w:top w:val="single" w:sz="4" w:space="0" w:color="auto"/>
              <w:left w:val="single" w:sz="4" w:space="0" w:color="auto"/>
              <w:bottom w:val="single" w:sz="4" w:space="0" w:color="auto"/>
              <w:right w:val="single" w:sz="4" w:space="0" w:color="auto"/>
            </w:tcBorders>
            <w:vAlign w:val="center"/>
          </w:tcPr>
          <w:p w14:paraId="446355E8"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326</w:t>
            </w:r>
          </w:p>
        </w:tc>
        <w:tc>
          <w:tcPr>
            <w:tcW w:w="1846" w:type="dxa"/>
            <w:tcBorders>
              <w:top w:val="single" w:sz="4" w:space="0" w:color="auto"/>
              <w:left w:val="single" w:sz="4" w:space="0" w:color="auto"/>
              <w:bottom w:val="single" w:sz="4" w:space="0" w:color="auto"/>
              <w:right w:val="single" w:sz="4" w:space="0" w:color="auto"/>
            </w:tcBorders>
            <w:vAlign w:val="center"/>
          </w:tcPr>
          <w:p w14:paraId="31E38E1B"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186</w:t>
            </w:r>
          </w:p>
        </w:tc>
        <w:tc>
          <w:tcPr>
            <w:tcW w:w="1846" w:type="dxa"/>
            <w:tcBorders>
              <w:top w:val="single" w:sz="4" w:space="0" w:color="auto"/>
              <w:left w:val="single" w:sz="4" w:space="0" w:color="auto"/>
              <w:bottom w:val="single" w:sz="4" w:space="0" w:color="auto"/>
              <w:right w:val="single" w:sz="4" w:space="0" w:color="auto"/>
            </w:tcBorders>
            <w:vAlign w:val="center"/>
          </w:tcPr>
          <w:p w14:paraId="01CF8013"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157</w:t>
            </w:r>
          </w:p>
        </w:tc>
        <w:tc>
          <w:tcPr>
            <w:tcW w:w="1846" w:type="dxa"/>
            <w:tcBorders>
              <w:top w:val="single" w:sz="4" w:space="0" w:color="auto"/>
              <w:left w:val="single" w:sz="4" w:space="0" w:color="auto"/>
              <w:bottom w:val="single" w:sz="4" w:space="0" w:color="auto"/>
              <w:right w:val="single" w:sz="4" w:space="0" w:color="auto"/>
            </w:tcBorders>
            <w:vAlign w:val="center"/>
          </w:tcPr>
          <w:p w14:paraId="1070F959" w14:textId="77777777" w:rsidR="00C36396" w:rsidRPr="00F7091E" w:rsidRDefault="00C3639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170</w:t>
            </w:r>
          </w:p>
        </w:tc>
      </w:tr>
    </w:tbl>
    <w:p w14:paraId="6C3CE8CE"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77BC2649" w14:textId="4A8A04C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Сведения о лицах, содержащихся в Центре временного содержания несовершеннолетних правонарушителей (ЦВСНП) </w:t>
      </w:r>
      <w:r w:rsidR="003671E1" w:rsidRPr="00F7091E">
        <w:rPr>
          <w:rFonts w:ascii="Times New Roman" w:hAnsi="Times New Roman" w:cs="Times New Roman"/>
          <w:sz w:val="28"/>
          <w:szCs w:val="28"/>
        </w:rPr>
        <w:t xml:space="preserve">государственного образовательного учреждения </w:t>
      </w:r>
      <w:r w:rsidRPr="00F7091E">
        <w:rPr>
          <w:rFonts w:ascii="Times New Roman" w:hAnsi="Times New Roman" w:cs="Times New Roman"/>
          <w:sz w:val="28"/>
          <w:szCs w:val="28"/>
        </w:rPr>
        <w:t xml:space="preserve">«Республиканский учебно-воспитательный комплекс им. А.С. Макаренко» Министерства внутренних дел Приднестровской Молдавской Республики, представлены в </w:t>
      </w:r>
      <w:r w:rsidR="008505DE" w:rsidRPr="00F7091E">
        <w:rPr>
          <w:rFonts w:ascii="Times New Roman" w:hAnsi="Times New Roman" w:cs="Times New Roman"/>
          <w:sz w:val="28"/>
          <w:szCs w:val="28"/>
        </w:rPr>
        <w:t>т</w:t>
      </w:r>
      <w:r w:rsidRPr="00F7091E">
        <w:rPr>
          <w:rFonts w:ascii="Times New Roman" w:hAnsi="Times New Roman" w:cs="Times New Roman"/>
          <w:sz w:val="28"/>
          <w:szCs w:val="28"/>
        </w:rPr>
        <w:t>аблице.</w:t>
      </w:r>
    </w:p>
    <w:p w14:paraId="0815BDAD"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451A52C4" w14:textId="2890532B"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7</w:t>
      </w:r>
      <w:r w:rsidR="00116EE2" w:rsidRPr="00F7091E">
        <w:rPr>
          <w:rFonts w:ascii="Times New Roman" w:hAnsi="Times New Roman" w:cs="Times New Roman"/>
          <w:sz w:val="24"/>
          <w:szCs w:val="24"/>
        </w:rPr>
        <w:t>6</w:t>
      </w:r>
    </w:p>
    <w:p w14:paraId="1DE5F688" w14:textId="77777777" w:rsidR="00957A64" w:rsidRPr="00F7091E" w:rsidRDefault="00957A64" w:rsidP="00485B4E">
      <w:pPr>
        <w:spacing w:after="0" w:line="240" w:lineRule="auto"/>
        <w:ind w:firstLine="851"/>
        <w:jc w:val="right"/>
        <w:rPr>
          <w:rFonts w:ascii="Times New Roman" w:hAnsi="Times New Roman" w:cs="Times New Roman"/>
          <w:sz w:val="24"/>
          <w:szCs w:val="24"/>
        </w:rPr>
      </w:pPr>
    </w:p>
    <w:tbl>
      <w:tblPr>
        <w:tblW w:w="9547" w:type="dxa"/>
        <w:jc w:val="center"/>
        <w:tblLayout w:type="fixed"/>
        <w:tblCellMar>
          <w:left w:w="30" w:type="dxa"/>
          <w:right w:w="30" w:type="dxa"/>
        </w:tblCellMar>
        <w:tblLook w:val="04A0" w:firstRow="1" w:lastRow="0" w:firstColumn="1" w:lastColumn="0" w:noHBand="0" w:noVBand="1"/>
      </w:tblPr>
      <w:tblGrid>
        <w:gridCol w:w="541"/>
        <w:gridCol w:w="5286"/>
        <w:gridCol w:w="930"/>
        <w:gridCol w:w="930"/>
        <w:gridCol w:w="930"/>
        <w:gridCol w:w="930"/>
      </w:tblGrid>
      <w:tr w:rsidR="00197E65" w:rsidRPr="00F7091E" w14:paraId="4D7D0E1B" w14:textId="77777777" w:rsidTr="00C05F13">
        <w:trPr>
          <w:trHeight w:val="464"/>
          <w:jc w:val="center"/>
        </w:trPr>
        <w:tc>
          <w:tcPr>
            <w:tcW w:w="541" w:type="dxa"/>
            <w:tcBorders>
              <w:top w:val="single" w:sz="6" w:space="0" w:color="auto"/>
              <w:left w:val="single" w:sz="6" w:space="0" w:color="auto"/>
              <w:bottom w:val="nil"/>
              <w:right w:val="single" w:sz="6" w:space="0" w:color="auto"/>
            </w:tcBorders>
            <w:hideMark/>
          </w:tcPr>
          <w:p w14:paraId="1A2F844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п/п</w:t>
            </w:r>
          </w:p>
        </w:tc>
        <w:tc>
          <w:tcPr>
            <w:tcW w:w="5286" w:type="dxa"/>
            <w:tcBorders>
              <w:top w:val="single" w:sz="6" w:space="0" w:color="auto"/>
              <w:left w:val="single" w:sz="6" w:space="0" w:color="auto"/>
              <w:bottom w:val="nil"/>
              <w:right w:val="single" w:sz="6" w:space="0" w:color="auto"/>
            </w:tcBorders>
            <w:vAlign w:val="center"/>
            <w:hideMark/>
          </w:tcPr>
          <w:p w14:paraId="2BF1FBC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наименование</w:t>
            </w:r>
          </w:p>
        </w:tc>
        <w:tc>
          <w:tcPr>
            <w:tcW w:w="930" w:type="dxa"/>
            <w:tcBorders>
              <w:top w:val="single" w:sz="6" w:space="0" w:color="auto"/>
              <w:left w:val="single" w:sz="6" w:space="0" w:color="auto"/>
              <w:bottom w:val="nil"/>
              <w:right w:val="single" w:sz="6" w:space="0" w:color="auto"/>
            </w:tcBorders>
            <w:vAlign w:val="center"/>
          </w:tcPr>
          <w:p w14:paraId="7D5490F3"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930" w:type="dxa"/>
            <w:tcBorders>
              <w:top w:val="single" w:sz="6" w:space="0" w:color="auto"/>
              <w:left w:val="single" w:sz="6" w:space="0" w:color="auto"/>
              <w:bottom w:val="nil"/>
              <w:right w:val="single" w:sz="6" w:space="0" w:color="auto"/>
            </w:tcBorders>
            <w:vAlign w:val="center"/>
          </w:tcPr>
          <w:p w14:paraId="3049B90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p w14:paraId="174D34D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930" w:type="dxa"/>
            <w:tcBorders>
              <w:top w:val="single" w:sz="6" w:space="0" w:color="auto"/>
              <w:left w:val="single" w:sz="6" w:space="0" w:color="auto"/>
              <w:bottom w:val="nil"/>
              <w:right w:val="single" w:sz="6" w:space="0" w:color="auto"/>
            </w:tcBorders>
            <w:vAlign w:val="center"/>
          </w:tcPr>
          <w:p w14:paraId="07EFEA8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930" w:type="dxa"/>
            <w:tcBorders>
              <w:top w:val="single" w:sz="6" w:space="0" w:color="auto"/>
              <w:left w:val="single" w:sz="6" w:space="0" w:color="auto"/>
              <w:bottom w:val="nil"/>
              <w:right w:val="single" w:sz="6" w:space="0" w:color="auto"/>
            </w:tcBorders>
            <w:vAlign w:val="center"/>
          </w:tcPr>
          <w:p w14:paraId="1A05042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197E65" w:rsidRPr="00F7091E" w14:paraId="1E694EF9"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5192F5A7" w14:textId="64B418CB"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0DE6EB53"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Помещено в ЦВСНП несовершеннолетних</w:t>
            </w:r>
          </w:p>
        </w:tc>
        <w:tc>
          <w:tcPr>
            <w:tcW w:w="930" w:type="dxa"/>
            <w:tcBorders>
              <w:top w:val="single" w:sz="6" w:space="0" w:color="auto"/>
              <w:left w:val="single" w:sz="6" w:space="0" w:color="auto"/>
              <w:bottom w:val="single" w:sz="6" w:space="0" w:color="auto"/>
              <w:right w:val="single" w:sz="6" w:space="0" w:color="auto"/>
            </w:tcBorders>
            <w:vAlign w:val="center"/>
          </w:tcPr>
          <w:p w14:paraId="6EDE98F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114</w:t>
            </w:r>
          </w:p>
        </w:tc>
        <w:tc>
          <w:tcPr>
            <w:tcW w:w="930" w:type="dxa"/>
            <w:tcBorders>
              <w:top w:val="single" w:sz="6" w:space="0" w:color="auto"/>
              <w:left w:val="single" w:sz="6" w:space="0" w:color="auto"/>
              <w:bottom w:val="single" w:sz="6" w:space="0" w:color="auto"/>
              <w:right w:val="single" w:sz="6" w:space="0" w:color="auto"/>
            </w:tcBorders>
            <w:vAlign w:val="center"/>
          </w:tcPr>
          <w:p w14:paraId="6C9EC59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77</w:t>
            </w:r>
          </w:p>
        </w:tc>
        <w:tc>
          <w:tcPr>
            <w:tcW w:w="930" w:type="dxa"/>
            <w:tcBorders>
              <w:top w:val="single" w:sz="6" w:space="0" w:color="auto"/>
              <w:left w:val="single" w:sz="6" w:space="0" w:color="auto"/>
              <w:bottom w:val="single" w:sz="6" w:space="0" w:color="auto"/>
              <w:right w:val="single" w:sz="6" w:space="0" w:color="auto"/>
            </w:tcBorders>
            <w:vAlign w:val="center"/>
          </w:tcPr>
          <w:p w14:paraId="22103DB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75</w:t>
            </w:r>
          </w:p>
        </w:tc>
        <w:tc>
          <w:tcPr>
            <w:tcW w:w="930" w:type="dxa"/>
            <w:tcBorders>
              <w:top w:val="single" w:sz="6" w:space="0" w:color="auto"/>
              <w:left w:val="single" w:sz="6" w:space="0" w:color="auto"/>
              <w:bottom w:val="single" w:sz="6" w:space="0" w:color="auto"/>
              <w:right w:val="single" w:sz="6" w:space="0" w:color="auto"/>
            </w:tcBorders>
            <w:vAlign w:val="center"/>
          </w:tcPr>
          <w:p w14:paraId="641BED3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104</w:t>
            </w:r>
          </w:p>
        </w:tc>
      </w:tr>
      <w:tr w:rsidR="00197E65" w:rsidRPr="00F7091E" w14:paraId="4D6885D6" w14:textId="77777777" w:rsidTr="00C05F13">
        <w:trPr>
          <w:trHeight w:val="137"/>
          <w:jc w:val="center"/>
        </w:trPr>
        <w:tc>
          <w:tcPr>
            <w:tcW w:w="541" w:type="dxa"/>
            <w:vMerge w:val="restart"/>
            <w:tcBorders>
              <w:top w:val="single" w:sz="6" w:space="0" w:color="auto"/>
              <w:left w:val="single" w:sz="6" w:space="0" w:color="auto"/>
              <w:bottom w:val="single" w:sz="6" w:space="0" w:color="auto"/>
              <w:right w:val="single" w:sz="6" w:space="0" w:color="auto"/>
            </w:tcBorders>
            <w:vAlign w:val="center"/>
            <w:hideMark/>
          </w:tcPr>
          <w:p w14:paraId="49076C11" w14:textId="6C282299"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3CC99833"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жителей ПМР</w:t>
            </w:r>
          </w:p>
        </w:tc>
        <w:tc>
          <w:tcPr>
            <w:tcW w:w="930" w:type="dxa"/>
            <w:tcBorders>
              <w:top w:val="single" w:sz="6" w:space="0" w:color="auto"/>
              <w:left w:val="single" w:sz="6" w:space="0" w:color="auto"/>
              <w:bottom w:val="single" w:sz="6" w:space="0" w:color="auto"/>
              <w:right w:val="single" w:sz="6" w:space="0" w:color="auto"/>
            </w:tcBorders>
            <w:vAlign w:val="center"/>
          </w:tcPr>
          <w:p w14:paraId="1CE0B61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96</w:t>
            </w:r>
          </w:p>
        </w:tc>
        <w:tc>
          <w:tcPr>
            <w:tcW w:w="930" w:type="dxa"/>
            <w:tcBorders>
              <w:top w:val="single" w:sz="6" w:space="0" w:color="auto"/>
              <w:left w:val="single" w:sz="6" w:space="0" w:color="auto"/>
              <w:bottom w:val="single" w:sz="6" w:space="0" w:color="auto"/>
              <w:right w:val="single" w:sz="6" w:space="0" w:color="auto"/>
            </w:tcBorders>
            <w:vAlign w:val="center"/>
          </w:tcPr>
          <w:p w14:paraId="73B5865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930" w:type="dxa"/>
            <w:tcBorders>
              <w:top w:val="single" w:sz="6" w:space="0" w:color="auto"/>
              <w:left w:val="single" w:sz="6" w:space="0" w:color="auto"/>
              <w:bottom w:val="single" w:sz="6" w:space="0" w:color="auto"/>
              <w:right w:val="single" w:sz="6" w:space="0" w:color="auto"/>
            </w:tcBorders>
            <w:vAlign w:val="center"/>
          </w:tcPr>
          <w:p w14:paraId="15EF7B1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73</w:t>
            </w:r>
          </w:p>
        </w:tc>
        <w:tc>
          <w:tcPr>
            <w:tcW w:w="930" w:type="dxa"/>
            <w:tcBorders>
              <w:top w:val="single" w:sz="6" w:space="0" w:color="auto"/>
              <w:left w:val="single" w:sz="6" w:space="0" w:color="auto"/>
              <w:bottom w:val="single" w:sz="6" w:space="0" w:color="auto"/>
              <w:right w:val="single" w:sz="6" w:space="0" w:color="auto"/>
            </w:tcBorders>
            <w:vAlign w:val="center"/>
          </w:tcPr>
          <w:p w14:paraId="1F52FAB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97</w:t>
            </w:r>
          </w:p>
        </w:tc>
      </w:tr>
      <w:tr w:rsidR="00197E65" w:rsidRPr="00F7091E" w14:paraId="345AE977"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3DE3304B"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FC08702" w14:textId="285B0DBE"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Тирасполь</w:t>
            </w:r>
          </w:p>
        </w:tc>
        <w:tc>
          <w:tcPr>
            <w:tcW w:w="930" w:type="dxa"/>
            <w:tcBorders>
              <w:top w:val="single" w:sz="6" w:space="0" w:color="auto"/>
              <w:left w:val="single" w:sz="6" w:space="0" w:color="auto"/>
              <w:bottom w:val="single" w:sz="6" w:space="0" w:color="auto"/>
              <w:right w:val="single" w:sz="6" w:space="0" w:color="auto"/>
            </w:tcBorders>
            <w:vAlign w:val="center"/>
          </w:tcPr>
          <w:p w14:paraId="280848CC"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930" w:type="dxa"/>
            <w:tcBorders>
              <w:top w:val="single" w:sz="6" w:space="0" w:color="auto"/>
              <w:left w:val="single" w:sz="6" w:space="0" w:color="auto"/>
              <w:bottom w:val="single" w:sz="6" w:space="0" w:color="auto"/>
              <w:right w:val="single" w:sz="6" w:space="0" w:color="auto"/>
            </w:tcBorders>
            <w:vAlign w:val="center"/>
          </w:tcPr>
          <w:p w14:paraId="60DD714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930" w:type="dxa"/>
            <w:tcBorders>
              <w:top w:val="single" w:sz="6" w:space="0" w:color="auto"/>
              <w:left w:val="single" w:sz="6" w:space="0" w:color="auto"/>
              <w:bottom w:val="single" w:sz="6" w:space="0" w:color="auto"/>
              <w:right w:val="single" w:sz="6" w:space="0" w:color="auto"/>
            </w:tcBorders>
            <w:vAlign w:val="center"/>
          </w:tcPr>
          <w:p w14:paraId="2A4EBED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930" w:type="dxa"/>
            <w:tcBorders>
              <w:top w:val="single" w:sz="6" w:space="0" w:color="auto"/>
              <w:left w:val="single" w:sz="6" w:space="0" w:color="auto"/>
              <w:bottom w:val="single" w:sz="6" w:space="0" w:color="auto"/>
              <w:right w:val="single" w:sz="6" w:space="0" w:color="auto"/>
            </w:tcBorders>
            <w:vAlign w:val="center"/>
          </w:tcPr>
          <w:p w14:paraId="29FB9A4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r>
      <w:tr w:rsidR="00197E65" w:rsidRPr="00F7091E" w14:paraId="125EA8AA"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1EBB593E"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145B5F4A" w14:textId="301F9D88"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Бендеры</w:t>
            </w:r>
          </w:p>
        </w:tc>
        <w:tc>
          <w:tcPr>
            <w:tcW w:w="930" w:type="dxa"/>
            <w:tcBorders>
              <w:top w:val="single" w:sz="6" w:space="0" w:color="auto"/>
              <w:left w:val="single" w:sz="6" w:space="0" w:color="auto"/>
              <w:bottom w:val="single" w:sz="6" w:space="0" w:color="auto"/>
              <w:right w:val="single" w:sz="6" w:space="0" w:color="auto"/>
            </w:tcBorders>
            <w:vAlign w:val="center"/>
          </w:tcPr>
          <w:p w14:paraId="1063637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930" w:type="dxa"/>
            <w:tcBorders>
              <w:top w:val="single" w:sz="6" w:space="0" w:color="auto"/>
              <w:left w:val="single" w:sz="6" w:space="0" w:color="auto"/>
              <w:bottom w:val="single" w:sz="6" w:space="0" w:color="auto"/>
              <w:right w:val="single" w:sz="6" w:space="0" w:color="auto"/>
            </w:tcBorders>
            <w:vAlign w:val="center"/>
          </w:tcPr>
          <w:p w14:paraId="4FEB8DF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930" w:type="dxa"/>
            <w:tcBorders>
              <w:top w:val="single" w:sz="6" w:space="0" w:color="auto"/>
              <w:left w:val="single" w:sz="6" w:space="0" w:color="auto"/>
              <w:bottom w:val="single" w:sz="6" w:space="0" w:color="auto"/>
              <w:right w:val="single" w:sz="6" w:space="0" w:color="auto"/>
            </w:tcBorders>
            <w:vAlign w:val="center"/>
          </w:tcPr>
          <w:p w14:paraId="1AB13BD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930" w:type="dxa"/>
            <w:tcBorders>
              <w:top w:val="single" w:sz="6" w:space="0" w:color="auto"/>
              <w:left w:val="single" w:sz="6" w:space="0" w:color="auto"/>
              <w:bottom w:val="single" w:sz="6" w:space="0" w:color="auto"/>
              <w:right w:val="single" w:sz="6" w:space="0" w:color="auto"/>
            </w:tcBorders>
            <w:vAlign w:val="center"/>
          </w:tcPr>
          <w:p w14:paraId="1C520A3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r>
      <w:tr w:rsidR="00197E65" w:rsidRPr="00F7091E" w14:paraId="7D078A3D"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54793C93"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A15C3CB" w14:textId="780BBEA2"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Рыбница</w:t>
            </w:r>
          </w:p>
        </w:tc>
        <w:tc>
          <w:tcPr>
            <w:tcW w:w="930" w:type="dxa"/>
            <w:tcBorders>
              <w:top w:val="single" w:sz="6" w:space="0" w:color="auto"/>
              <w:left w:val="single" w:sz="6" w:space="0" w:color="auto"/>
              <w:bottom w:val="single" w:sz="6" w:space="0" w:color="auto"/>
              <w:right w:val="single" w:sz="6" w:space="0" w:color="auto"/>
            </w:tcBorders>
            <w:vAlign w:val="center"/>
          </w:tcPr>
          <w:p w14:paraId="40052E4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930" w:type="dxa"/>
            <w:tcBorders>
              <w:top w:val="single" w:sz="6" w:space="0" w:color="auto"/>
              <w:left w:val="single" w:sz="6" w:space="0" w:color="auto"/>
              <w:bottom w:val="single" w:sz="6" w:space="0" w:color="auto"/>
              <w:right w:val="single" w:sz="6" w:space="0" w:color="auto"/>
            </w:tcBorders>
            <w:vAlign w:val="center"/>
          </w:tcPr>
          <w:p w14:paraId="21CCD9A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4AC65AD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930" w:type="dxa"/>
            <w:tcBorders>
              <w:top w:val="single" w:sz="6" w:space="0" w:color="auto"/>
              <w:left w:val="single" w:sz="6" w:space="0" w:color="auto"/>
              <w:bottom w:val="single" w:sz="6" w:space="0" w:color="auto"/>
              <w:right w:val="single" w:sz="6" w:space="0" w:color="auto"/>
            </w:tcBorders>
            <w:vAlign w:val="center"/>
          </w:tcPr>
          <w:p w14:paraId="3697EA6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r>
      <w:tr w:rsidR="00197E65" w:rsidRPr="00F7091E" w14:paraId="278693DE" w14:textId="77777777" w:rsidTr="00C05F13">
        <w:trPr>
          <w:trHeight w:val="125"/>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254F41CB"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C9BD77E" w14:textId="397787EF"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Дубоссары</w:t>
            </w:r>
          </w:p>
        </w:tc>
        <w:tc>
          <w:tcPr>
            <w:tcW w:w="930" w:type="dxa"/>
            <w:tcBorders>
              <w:top w:val="single" w:sz="6" w:space="0" w:color="auto"/>
              <w:left w:val="single" w:sz="6" w:space="0" w:color="auto"/>
              <w:bottom w:val="single" w:sz="6" w:space="0" w:color="auto"/>
              <w:right w:val="single" w:sz="6" w:space="0" w:color="auto"/>
            </w:tcBorders>
            <w:vAlign w:val="center"/>
          </w:tcPr>
          <w:p w14:paraId="31A6F94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6DB6FAF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930" w:type="dxa"/>
            <w:tcBorders>
              <w:top w:val="single" w:sz="6" w:space="0" w:color="auto"/>
              <w:left w:val="single" w:sz="6" w:space="0" w:color="auto"/>
              <w:bottom w:val="single" w:sz="6" w:space="0" w:color="auto"/>
              <w:right w:val="single" w:sz="6" w:space="0" w:color="auto"/>
            </w:tcBorders>
            <w:vAlign w:val="center"/>
          </w:tcPr>
          <w:p w14:paraId="1FC73A4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3912F67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r>
      <w:tr w:rsidR="00197E65" w:rsidRPr="00F7091E" w14:paraId="5C1FFE8B"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0E3748D"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0FB3B4F" w14:textId="1EBB1DAA"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Григориополь</w:t>
            </w:r>
          </w:p>
        </w:tc>
        <w:tc>
          <w:tcPr>
            <w:tcW w:w="930" w:type="dxa"/>
            <w:tcBorders>
              <w:top w:val="single" w:sz="6" w:space="0" w:color="auto"/>
              <w:left w:val="single" w:sz="6" w:space="0" w:color="auto"/>
              <w:bottom w:val="single" w:sz="6" w:space="0" w:color="auto"/>
              <w:right w:val="single" w:sz="6" w:space="0" w:color="auto"/>
            </w:tcBorders>
            <w:vAlign w:val="center"/>
          </w:tcPr>
          <w:p w14:paraId="211F29B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930" w:type="dxa"/>
            <w:tcBorders>
              <w:top w:val="single" w:sz="6" w:space="0" w:color="auto"/>
              <w:left w:val="single" w:sz="6" w:space="0" w:color="auto"/>
              <w:bottom w:val="single" w:sz="6" w:space="0" w:color="auto"/>
              <w:right w:val="single" w:sz="6" w:space="0" w:color="auto"/>
            </w:tcBorders>
            <w:vAlign w:val="center"/>
          </w:tcPr>
          <w:p w14:paraId="4390B13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30" w:type="dxa"/>
            <w:tcBorders>
              <w:top w:val="single" w:sz="6" w:space="0" w:color="auto"/>
              <w:left w:val="single" w:sz="6" w:space="0" w:color="auto"/>
              <w:bottom w:val="single" w:sz="6" w:space="0" w:color="auto"/>
              <w:right w:val="single" w:sz="6" w:space="0" w:color="auto"/>
            </w:tcBorders>
            <w:vAlign w:val="center"/>
          </w:tcPr>
          <w:p w14:paraId="20EB735C"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03B544E0"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197E65" w:rsidRPr="00F7091E" w14:paraId="54489D56"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52750B0A"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F3551BA" w14:textId="775256ED"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Каменка</w:t>
            </w:r>
          </w:p>
        </w:tc>
        <w:tc>
          <w:tcPr>
            <w:tcW w:w="930" w:type="dxa"/>
            <w:tcBorders>
              <w:top w:val="single" w:sz="6" w:space="0" w:color="auto"/>
              <w:left w:val="single" w:sz="6" w:space="0" w:color="auto"/>
              <w:bottom w:val="single" w:sz="6" w:space="0" w:color="auto"/>
              <w:right w:val="single" w:sz="6" w:space="0" w:color="auto"/>
            </w:tcBorders>
            <w:vAlign w:val="center"/>
          </w:tcPr>
          <w:p w14:paraId="6B8D374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238E1EB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1E3D4BC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3091612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197E65" w:rsidRPr="00F7091E" w14:paraId="3DA3AFCF"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00C8BE5E"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303BD29F" w14:textId="5152679C"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proofErr w:type="spellStart"/>
            <w:r w:rsidR="00197E65" w:rsidRPr="00F7091E">
              <w:rPr>
                <w:rFonts w:ascii="Times New Roman" w:hAnsi="Times New Roman" w:cs="Times New Roman"/>
                <w:sz w:val="24"/>
                <w:szCs w:val="24"/>
              </w:rPr>
              <w:t>Слободзея</w:t>
            </w:r>
            <w:proofErr w:type="spellEnd"/>
          </w:p>
        </w:tc>
        <w:tc>
          <w:tcPr>
            <w:tcW w:w="930" w:type="dxa"/>
            <w:tcBorders>
              <w:top w:val="single" w:sz="6" w:space="0" w:color="auto"/>
              <w:left w:val="single" w:sz="6" w:space="0" w:color="auto"/>
              <w:bottom w:val="single" w:sz="6" w:space="0" w:color="auto"/>
              <w:right w:val="single" w:sz="6" w:space="0" w:color="auto"/>
            </w:tcBorders>
            <w:vAlign w:val="center"/>
          </w:tcPr>
          <w:p w14:paraId="020BF9A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46</w:t>
            </w:r>
          </w:p>
        </w:tc>
        <w:tc>
          <w:tcPr>
            <w:tcW w:w="930" w:type="dxa"/>
            <w:tcBorders>
              <w:top w:val="single" w:sz="6" w:space="0" w:color="auto"/>
              <w:left w:val="single" w:sz="6" w:space="0" w:color="auto"/>
              <w:bottom w:val="single" w:sz="6" w:space="0" w:color="auto"/>
              <w:right w:val="single" w:sz="6" w:space="0" w:color="auto"/>
            </w:tcBorders>
            <w:vAlign w:val="center"/>
          </w:tcPr>
          <w:p w14:paraId="207448A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930" w:type="dxa"/>
            <w:tcBorders>
              <w:top w:val="single" w:sz="6" w:space="0" w:color="auto"/>
              <w:left w:val="single" w:sz="6" w:space="0" w:color="auto"/>
              <w:bottom w:val="single" w:sz="6" w:space="0" w:color="auto"/>
              <w:right w:val="single" w:sz="6" w:space="0" w:color="auto"/>
            </w:tcBorders>
            <w:vAlign w:val="center"/>
          </w:tcPr>
          <w:p w14:paraId="28130DF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930" w:type="dxa"/>
            <w:tcBorders>
              <w:top w:val="single" w:sz="6" w:space="0" w:color="auto"/>
              <w:left w:val="single" w:sz="6" w:space="0" w:color="auto"/>
              <w:bottom w:val="single" w:sz="6" w:space="0" w:color="auto"/>
              <w:right w:val="single" w:sz="6" w:space="0" w:color="auto"/>
            </w:tcBorders>
            <w:vAlign w:val="center"/>
          </w:tcPr>
          <w:p w14:paraId="7E0C6C4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r>
      <w:tr w:rsidR="00197E65" w:rsidRPr="00F7091E" w14:paraId="30E230BB"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4B9C74BC"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C3736A6" w14:textId="3A384F06" w:rsidR="00197E65" w:rsidRPr="00F7091E" w:rsidRDefault="003671E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Днестровск</w:t>
            </w:r>
          </w:p>
        </w:tc>
        <w:tc>
          <w:tcPr>
            <w:tcW w:w="930" w:type="dxa"/>
            <w:tcBorders>
              <w:top w:val="single" w:sz="6" w:space="0" w:color="auto"/>
              <w:left w:val="single" w:sz="6" w:space="0" w:color="auto"/>
              <w:bottom w:val="single" w:sz="6" w:space="0" w:color="auto"/>
              <w:right w:val="single" w:sz="6" w:space="0" w:color="auto"/>
            </w:tcBorders>
            <w:vAlign w:val="center"/>
          </w:tcPr>
          <w:p w14:paraId="7D385CC9"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764C8D1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71CDB82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7C1E48F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197E65" w:rsidRPr="00F7091E" w14:paraId="32CE32FC"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7074394B" w14:textId="5AC4354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35C6D766"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жителей других государств</w:t>
            </w:r>
          </w:p>
        </w:tc>
        <w:tc>
          <w:tcPr>
            <w:tcW w:w="930" w:type="dxa"/>
            <w:tcBorders>
              <w:top w:val="single" w:sz="6" w:space="0" w:color="auto"/>
              <w:left w:val="single" w:sz="6" w:space="0" w:color="auto"/>
              <w:bottom w:val="single" w:sz="6" w:space="0" w:color="auto"/>
              <w:right w:val="single" w:sz="6" w:space="0" w:color="auto"/>
            </w:tcBorders>
            <w:vAlign w:val="center"/>
          </w:tcPr>
          <w:p w14:paraId="2842464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930" w:type="dxa"/>
            <w:tcBorders>
              <w:top w:val="single" w:sz="6" w:space="0" w:color="auto"/>
              <w:left w:val="single" w:sz="6" w:space="0" w:color="auto"/>
              <w:bottom w:val="single" w:sz="6" w:space="0" w:color="auto"/>
              <w:right w:val="single" w:sz="6" w:space="0" w:color="auto"/>
            </w:tcBorders>
            <w:vAlign w:val="center"/>
          </w:tcPr>
          <w:p w14:paraId="118F3D6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930" w:type="dxa"/>
            <w:tcBorders>
              <w:top w:val="single" w:sz="6" w:space="0" w:color="auto"/>
              <w:left w:val="single" w:sz="6" w:space="0" w:color="auto"/>
              <w:bottom w:val="single" w:sz="6" w:space="0" w:color="auto"/>
              <w:right w:val="single" w:sz="6" w:space="0" w:color="auto"/>
            </w:tcBorders>
            <w:vAlign w:val="center"/>
          </w:tcPr>
          <w:p w14:paraId="3F328A6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4" w:space="0" w:color="auto"/>
            </w:tcBorders>
            <w:vAlign w:val="center"/>
          </w:tcPr>
          <w:p w14:paraId="10F56FC9" w14:textId="77777777" w:rsidR="00197E65" w:rsidRPr="00F7091E" w:rsidRDefault="00197E65" w:rsidP="00485B4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7</w:t>
            </w:r>
          </w:p>
        </w:tc>
      </w:tr>
      <w:tr w:rsidR="00197E65" w:rsidRPr="00F7091E" w14:paraId="7FF1080E"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2B86B388" w14:textId="343CBBA3"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69A234E8"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до 14 лет</w:t>
            </w:r>
          </w:p>
        </w:tc>
        <w:tc>
          <w:tcPr>
            <w:tcW w:w="930" w:type="dxa"/>
            <w:tcBorders>
              <w:top w:val="single" w:sz="6" w:space="0" w:color="auto"/>
              <w:left w:val="single" w:sz="6" w:space="0" w:color="auto"/>
              <w:bottom w:val="single" w:sz="6" w:space="0" w:color="auto"/>
              <w:right w:val="single" w:sz="6" w:space="0" w:color="auto"/>
            </w:tcBorders>
            <w:vAlign w:val="center"/>
          </w:tcPr>
          <w:p w14:paraId="0ED4939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c>
          <w:tcPr>
            <w:tcW w:w="930" w:type="dxa"/>
            <w:tcBorders>
              <w:top w:val="single" w:sz="6" w:space="0" w:color="auto"/>
              <w:left w:val="single" w:sz="6" w:space="0" w:color="auto"/>
              <w:bottom w:val="single" w:sz="6" w:space="0" w:color="auto"/>
              <w:right w:val="single" w:sz="6" w:space="0" w:color="auto"/>
            </w:tcBorders>
            <w:vAlign w:val="center"/>
          </w:tcPr>
          <w:p w14:paraId="0C2E72C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930" w:type="dxa"/>
            <w:tcBorders>
              <w:top w:val="single" w:sz="6" w:space="0" w:color="auto"/>
              <w:left w:val="single" w:sz="6" w:space="0" w:color="auto"/>
              <w:bottom w:val="single" w:sz="6" w:space="0" w:color="auto"/>
              <w:right w:val="single" w:sz="6" w:space="0" w:color="auto"/>
            </w:tcBorders>
            <w:vAlign w:val="center"/>
          </w:tcPr>
          <w:p w14:paraId="6CF6FABC"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930" w:type="dxa"/>
            <w:tcBorders>
              <w:top w:val="single" w:sz="6" w:space="0" w:color="auto"/>
              <w:left w:val="single" w:sz="6" w:space="0" w:color="auto"/>
              <w:bottom w:val="single" w:sz="6" w:space="0" w:color="auto"/>
              <w:right w:val="single" w:sz="4" w:space="0" w:color="auto"/>
            </w:tcBorders>
            <w:vAlign w:val="center"/>
          </w:tcPr>
          <w:p w14:paraId="59FDFD73" w14:textId="77777777" w:rsidR="00197E65" w:rsidRPr="00F7091E" w:rsidRDefault="00197E65" w:rsidP="00485B4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58</w:t>
            </w:r>
          </w:p>
        </w:tc>
      </w:tr>
      <w:tr w:rsidR="00197E65" w:rsidRPr="00F7091E" w14:paraId="47B6BAE4"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5CCEF4C6" w14:textId="18F723B3"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0A913B28"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от 14 до 18 лет</w:t>
            </w:r>
          </w:p>
        </w:tc>
        <w:tc>
          <w:tcPr>
            <w:tcW w:w="930" w:type="dxa"/>
            <w:tcBorders>
              <w:top w:val="single" w:sz="6" w:space="0" w:color="auto"/>
              <w:left w:val="single" w:sz="6" w:space="0" w:color="auto"/>
              <w:bottom w:val="single" w:sz="6" w:space="0" w:color="auto"/>
              <w:right w:val="single" w:sz="6" w:space="0" w:color="auto"/>
            </w:tcBorders>
            <w:vAlign w:val="center"/>
          </w:tcPr>
          <w:p w14:paraId="00971E3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72</w:t>
            </w:r>
          </w:p>
        </w:tc>
        <w:tc>
          <w:tcPr>
            <w:tcW w:w="930" w:type="dxa"/>
            <w:tcBorders>
              <w:top w:val="single" w:sz="6" w:space="0" w:color="auto"/>
              <w:left w:val="single" w:sz="6" w:space="0" w:color="auto"/>
              <w:bottom w:val="single" w:sz="6" w:space="0" w:color="auto"/>
              <w:right w:val="single" w:sz="6" w:space="0" w:color="auto"/>
            </w:tcBorders>
            <w:vAlign w:val="center"/>
          </w:tcPr>
          <w:p w14:paraId="406FC02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930" w:type="dxa"/>
            <w:tcBorders>
              <w:top w:val="single" w:sz="6" w:space="0" w:color="auto"/>
              <w:left w:val="single" w:sz="6" w:space="0" w:color="auto"/>
              <w:bottom w:val="single" w:sz="6" w:space="0" w:color="auto"/>
              <w:right w:val="single" w:sz="6" w:space="0" w:color="auto"/>
            </w:tcBorders>
            <w:vAlign w:val="center"/>
          </w:tcPr>
          <w:p w14:paraId="1A2CA37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w:t>
            </w:r>
          </w:p>
        </w:tc>
        <w:tc>
          <w:tcPr>
            <w:tcW w:w="930" w:type="dxa"/>
            <w:tcBorders>
              <w:top w:val="single" w:sz="6" w:space="0" w:color="auto"/>
              <w:left w:val="single" w:sz="6" w:space="0" w:color="auto"/>
              <w:bottom w:val="single" w:sz="6" w:space="0" w:color="auto"/>
              <w:right w:val="single" w:sz="4" w:space="0" w:color="auto"/>
            </w:tcBorders>
            <w:vAlign w:val="center"/>
          </w:tcPr>
          <w:p w14:paraId="3D88E49A" w14:textId="77777777" w:rsidR="00197E65" w:rsidRPr="00F7091E" w:rsidRDefault="00197E65" w:rsidP="00485B4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46</w:t>
            </w:r>
          </w:p>
        </w:tc>
      </w:tr>
      <w:tr w:rsidR="00197E65" w:rsidRPr="00F7091E" w14:paraId="2BDF5EDC"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482C9997" w14:textId="5C214871"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720D0ABF"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женского пола</w:t>
            </w:r>
          </w:p>
        </w:tc>
        <w:tc>
          <w:tcPr>
            <w:tcW w:w="930" w:type="dxa"/>
            <w:tcBorders>
              <w:top w:val="single" w:sz="6" w:space="0" w:color="auto"/>
              <w:left w:val="single" w:sz="6" w:space="0" w:color="auto"/>
              <w:bottom w:val="single" w:sz="6" w:space="0" w:color="auto"/>
              <w:right w:val="single" w:sz="6" w:space="0" w:color="auto"/>
            </w:tcBorders>
            <w:vAlign w:val="center"/>
          </w:tcPr>
          <w:p w14:paraId="796239DE"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c>
          <w:tcPr>
            <w:tcW w:w="930" w:type="dxa"/>
            <w:tcBorders>
              <w:top w:val="single" w:sz="6" w:space="0" w:color="auto"/>
              <w:left w:val="single" w:sz="6" w:space="0" w:color="auto"/>
              <w:bottom w:val="single" w:sz="6" w:space="0" w:color="auto"/>
              <w:right w:val="single" w:sz="6" w:space="0" w:color="auto"/>
            </w:tcBorders>
            <w:vAlign w:val="center"/>
          </w:tcPr>
          <w:p w14:paraId="4852FCD9"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c>
          <w:tcPr>
            <w:tcW w:w="930" w:type="dxa"/>
            <w:tcBorders>
              <w:top w:val="single" w:sz="6" w:space="0" w:color="auto"/>
              <w:left w:val="single" w:sz="6" w:space="0" w:color="auto"/>
              <w:bottom w:val="single" w:sz="6" w:space="0" w:color="auto"/>
              <w:right w:val="single" w:sz="6" w:space="0" w:color="auto"/>
            </w:tcBorders>
            <w:vAlign w:val="center"/>
          </w:tcPr>
          <w:p w14:paraId="32BAECC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930" w:type="dxa"/>
            <w:tcBorders>
              <w:top w:val="single" w:sz="6" w:space="0" w:color="auto"/>
              <w:left w:val="single" w:sz="6" w:space="0" w:color="auto"/>
              <w:bottom w:val="single" w:sz="6" w:space="0" w:color="auto"/>
              <w:right w:val="single" w:sz="4" w:space="0" w:color="auto"/>
            </w:tcBorders>
            <w:vAlign w:val="center"/>
          </w:tcPr>
          <w:p w14:paraId="481A1689" w14:textId="77777777" w:rsidR="00197E65" w:rsidRPr="00F7091E" w:rsidRDefault="00197E65" w:rsidP="00485B4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38</w:t>
            </w:r>
          </w:p>
        </w:tc>
      </w:tr>
      <w:tr w:rsidR="00197E65" w:rsidRPr="00F7091E" w14:paraId="3D2767F9"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3346F6A3" w14:textId="03E4FCA8"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4470A774"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мужского пола</w:t>
            </w:r>
          </w:p>
        </w:tc>
        <w:tc>
          <w:tcPr>
            <w:tcW w:w="930" w:type="dxa"/>
            <w:tcBorders>
              <w:top w:val="single" w:sz="6" w:space="0" w:color="auto"/>
              <w:left w:val="single" w:sz="6" w:space="0" w:color="auto"/>
              <w:bottom w:val="single" w:sz="6" w:space="0" w:color="auto"/>
              <w:right w:val="single" w:sz="6" w:space="0" w:color="auto"/>
            </w:tcBorders>
            <w:vAlign w:val="center"/>
          </w:tcPr>
          <w:p w14:paraId="30D4D79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76</w:t>
            </w:r>
          </w:p>
        </w:tc>
        <w:tc>
          <w:tcPr>
            <w:tcW w:w="930" w:type="dxa"/>
            <w:tcBorders>
              <w:top w:val="single" w:sz="6" w:space="0" w:color="auto"/>
              <w:left w:val="single" w:sz="6" w:space="0" w:color="auto"/>
              <w:bottom w:val="single" w:sz="6" w:space="0" w:color="auto"/>
              <w:right w:val="single" w:sz="6" w:space="0" w:color="auto"/>
            </w:tcBorders>
            <w:vAlign w:val="center"/>
          </w:tcPr>
          <w:p w14:paraId="7060B75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w:t>
            </w:r>
          </w:p>
        </w:tc>
        <w:tc>
          <w:tcPr>
            <w:tcW w:w="930" w:type="dxa"/>
            <w:tcBorders>
              <w:top w:val="single" w:sz="6" w:space="0" w:color="auto"/>
              <w:left w:val="single" w:sz="6" w:space="0" w:color="auto"/>
              <w:bottom w:val="single" w:sz="6" w:space="0" w:color="auto"/>
              <w:right w:val="single" w:sz="6" w:space="0" w:color="auto"/>
            </w:tcBorders>
            <w:vAlign w:val="center"/>
          </w:tcPr>
          <w:p w14:paraId="49676B5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54</w:t>
            </w:r>
          </w:p>
        </w:tc>
        <w:tc>
          <w:tcPr>
            <w:tcW w:w="930" w:type="dxa"/>
            <w:tcBorders>
              <w:top w:val="single" w:sz="6" w:space="0" w:color="auto"/>
              <w:left w:val="single" w:sz="6" w:space="0" w:color="auto"/>
              <w:bottom w:val="single" w:sz="6" w:space="0" w:color="auto"/>
              <w:right w:val="single" w:sz="4" w:space="0" w:color="auto"/>
            </w:tcBorders>
            <w:vAlign w:val="center"/>
          </w:tcPr>
          <w:p w14:paraId="1F8E9CF0"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66</w:t>
            </w:r>
          </w:p>
        </w:tc>
      </w:tr>
      <w:tr w:rsidR="00197E65" w:rsidRPr="00F7091E" w14:paraId="4C10A875"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2BCC8B8F" w14:textId="02BD7833"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6112A718"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имеющих родителей</w:t>
            </w:r>
          </w:p>
        </w:tc>
        <w:tc>
          <w:tcPr>
            <w:tcW w:w="930" w:type="dxa"/>
            <w:tcBorders>
              <w:top w:val="single" w:sz="6" w:space="0" w:color="auto"/>
              <w:left w:val="single" w:sz="6" w:space="0" w:color="auto"/>
              <w:bottom w:val="single" w:sz="6" w:space="0" w:color="auto"/>
              <w:right w:val="single" w:sz="6" w:space="0" w:color="auto"/>
            </w:tcBorders>
            <w:vAlign w:val="center"/>
          </w:tcPr>
          <w:p w14:paraId="23A11BC3"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w:t>
            </w:r>
          </w:p>
        </w:tc>
        <w:tc>
          <w:tcPr>
            <w:tcW w:w="930" w:type="dxa"/>
            <w:tcBorders>
              <w:top w:val="single" w:sz="6" w:space="0" w:color="auto"/>
              <w:left w:val="single" w:sz="6" w:space="0" w:color="auto"/>
              <w:bottom w:val="single" w:sz="6" w:space="0" w:color="auto"/>
              <w:right w:val="single" w:sz="6" w:space="0" w:color="auto"/>
            </w:tcBorders>
            <w:vAlign w:val="center"/>
          </w:tcPr>
          <w:p w14:paraId="76B2CBB9"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930" w:type="dxa"/>
            <w:tcBorders>
              <w:top w:val="single" w:sz="6" w:space="0" w:color="auto"/>
              <w:left w:val="single" w:sz="6" w:space="0" w:color="auto"/>
              <w:bottom w:val="single" w:sz="6" w:space="0" w:color="auto"/>
              <w:right w:val="single" w:sz="6" w:space="0" w:color="auto"/>
            </w:tcBorders>
            <w:vAlign w:val="center"/>
          </w:tcPr>
          <w:p w14:paraId="443E67C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930" w:type="dxa"/>
            <w:tcBorders>
              <w:top w:val="single" w:sz="6" w:space="0" w:color="auto"/>
              <w:left w:val="single" w:sz="6" w:space="0" w:color="auto"/>
              <w:bottom w:val="single" w:sz="6" w:space="0" w:color="auto"/>
              <w:right w:val="single" w:sz="4" w:space="0" w:color="auto"/>
            </w:tcBorders>
            <w:vAlign w:val="center"/>
          </w:tcPr>
          <w:p w14:paraId="2920029A"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29</w:t>
            </w:r>
          </w:p>
        </w:tc>
      </w:tr>
      <w:tr w:rsidR="00197E65" w:rsidRPr="00F7091E" w14:paraId="74220C33"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361B7A87" w14:textId="39B8F4B9"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573867B5"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имеющих одного родителя</w:t>
            </w:r>
          </w:p>
        </w:tc>
        <w:tc>
          <w:tcPr>
            <w:tcW w:w="930" w:type="dxa"/>
            <w:tcBorders>
              <w:top w:val="single" w:sz="6" w:space="0" w:color="auto"/>
              <w:left w:val="single" w:sz="6" w:space="0" w:color="auto"/>
              <w:bottom w:val="single" w:sz="6" w:space="0" w:color="auto"/>
              <w:right w:val="single" w:sz="6" w:space="0" w:color="auto"/>
            </w:tcBorders>
            <w:vAlign w:val="center"/>
          </w:tcPr>
          <w:p w14:paraId="29EF5C5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w:t>
            </w:r>
          </w:p>
        </w:tc>
        <w:tc>
          <w:tcPr>
            <w:tcW w:w="930" w:type="dxa"/>
            <w:tcBorders>
              <w:top w:val="single" w:sz="6" w:space="0" w:color="auto"/>
              <w:left w:val="single" w:sz="6" w:space="0" w:color="auto"/>
              <w:bottom w:val="single" w:sz="6" w:space="0" w:color="auto"/>
              <w:right w:val="single" w:sz="6" w:space="0" w:color="auto"/>
            </w:tcBorders>
            <w:vAlign w:val="center"/>
          </w:tcPr>
          <w:p w14:paraId="5EB6BB1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930" w:type="dxa"/>
            <w:tcBorders>
              <w:top w:val="single" w:sz="6" w:space="0" w:color="auto"/>
              <w:left w:val="single" w:sz="6" w:space="0" w:color="auto"/>
              <w:bottom w:val="single" w:sz="6" w:space="0" w:color="auto"/>
              <w:right w:val="single" w:sz="6" w:space="0" w:color="auto"/>
            </w:tcBorders>
            <w:vAlign w:val="center"/>
          </w:tcPr>
          <w:p w14:paraId="2335403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w:t>
            </w:r>
          </w:p>
        </w:tc>
        <w:tc>
          <w:tcPr>
            <w:tcW w:w="930" w:type="dxa"/>
            <w:tcBorders>
              <w:top w:val="single" w:sz="6" w:space="0" w:color="auto"/>
              <w:left w:val="single" w:sz="6" w:space="0" w:color="auto"/>
              <w:bottom w:val="single" w:sz="6" w:space="0" w:color="auto"/>
              <w:right w:val="single" w:sz="4" w:space="0" w:color="auto"/>
            </w:tcBorders>
            <w:vAlign w:val="center"/>
          </w:tcPr>
          <w:p w14:paraId="4CEE7C44"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53</w:t>
            </w:r>
          </w:p>
        </w:tc>
      </w:tr>
      <w:tr w:rsidR="00197E65" w:rsidRPr="00F7091E" w14:paraId="77BDB47E"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593AF604" w14:textId="07913FE5"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45FCCA19"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Несовершеннолетних, не имеющих родителей</w:t>
            </w:r>
          </w:p>
        </w:tc>
        <w:tc>
          <w:tcPr>
            <w:tcW w:w="930" w:type="dxa"/>
            <w:tcBorders>
              <w:top w:val="single" w:sz="6" w:space="0" w:color="auto"/>
              <w:left w:val="single" w:sz="6" w:space="0" w:color="auto"/>
              <w:bottom w:val="single" w:sz="6" w:space="0" w:color="auto"/>
              <w:right w:val="single" w:sz="6" w:space="0" w:color="auto"/>
            </w:tcBorders>
            <w:vAlign w:val="center"/>
          </w:tcPr>
          <w:p w14:paraId="0DE2085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930" w:type="dxa"/>
            <w:tcBorders>
              <w:top w:val="single" w:sz="6" w:space="0" w:color="auto"/>
              <w:left w:val="single" w:sz="6" w:space="0" w:color="auto"/>
              <w:bottom w:val="single" w:sz="6" w:space="0" w:color="auto"/>
              <w:right w:val="single" w:sz="6" w:space="0" w:color="auto"/>
            </w:tcBorders>
            <w:vAlign w:val="center"/>
          </w:tcPr>
          <w:p w14:paraId="33668A4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930" w:type="dxa"/>
            <w:tcBorders>
              <w:top w:val="single" w:sz="6" w:space="0" w:color="auto"/>
              <w:left w:val="single" w:sz="6" w:space="0" w:color="auto"/>
              <w:bottom w:val="single" w:sz="6" w:space="0" w:color="auto"/>
              <w:right w:val="single" w:sz="6" w:space="0" w:color="auto"/>
            </w:tcBorders>
            <w:vAlign w:val="center"/>
          </w:tcPr>
          <w:p w14:paraId="7FD2D699"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930" w:type="dxa"/>
            <w:tcBorders>
              <w:top w:val="single" w:sz="6" w:space="0" w:color="auto"/>
              <w:left w:val="single" w:sz="6" w:space="0" w:color="auto"/>
              <w:bottom w:val="single" w:sz="6" w:space="0" w:color="auto"/>
              <w:right w:val="single" w:sz="4" w:space="0" w:color="auto"/>
            </w:tcBorders>
            <w:vAlign w:val="center"/>
          </w:tcPr>
          <w:p w14:paraId="567F9681"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rPr>
              <w:t>2</w:t>
            </w:r>
            <w:r w:rsidRPr="00F7091E">
              <w:rPr>
                <w:rFonts w:ascii="Times New Roman" w:hAnsi="Times New Roman" w:cs="Times New Roman"/>
                <w:sz w:val="24"/>
                <w:szCs w:val="24"/>
                <w:lang w:val="en-US"/>
              </w:rPr>
              <w:t>2</w:t>
            </w:r>
          </w:p>
        </w:tc>
      </w:tr>
      <w:tr w:rsidR="00197E65" w:rsidRPr="00F7091E" w14:paraId="603C13E0" w14:textId="77777777" w:rsidTr="00C05F13">
        <w:trPr>
          <w:trHeight w:val="137"/>
          <w:jc w:val="center"/>
        </w:trPr>
        <w:tc>
          <w:tcPr>
            <w:tcW w:w="541" w:type="dxa"/>
            <w:vMerge w:val="restart"/>
            <w:tcBorders>
              <w:top w:val="single" w:sz="6" w:space="0" w:color="auto"/>
              <w:left w:val="single" w:sz="6" w:space="0" w:color="auto"/>
              <w:bottom w:val="single" w:sz="6" w:space="0" w:color="auto"/>
              <w:right w:val="single" w:sz="6" w:space="0" w:color="auto"/>
            </w:tcBorders>
            <w:vAlign w:val="center"/>
            <w:hideMark/>
          </w:tcPr>
          <w:p w14:paraId="43C2399D" w14:textId="6A4CE0C6"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r w:rsidR="00BB52F8" w:rsidRPr="00F7091E">
              <w:rPr>
                <w:rFonts w:ascii="Times New Roman" w:hAnsi="Times New Roman" w:cs="Times New Roman"/>
                <w:sz w:val="24"/>
                <w:szCs w:val="24"/>
              </w:rPr>
              <w:t>.</w:t>
            </w:r>
          </w:p>
        </w:tc>
        <w:tc>
          <w:tcPr>
            <w:tcW w:w="5286" w:type="dxa"/>
            <w:tcBorders>
              <w:top w:val="single" w:sz="6" w:space="0" w:color="auto"/>
              <w:left w:val="single" w:sz="6" w:space="0" w:color="auto"/>
              <w:bottom w:val="single" w:sz="6" w:space="0" w:color="auto"/>
              <w:right w:val="single" w:sz="6" w:space="0" w:color="auto"/>
            </w:tcBorders>
            <w:hideMark/>
          </w:tcPr>
          <w:p w14:paraId="0D290EFC"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Доставлено сотрудниками ИДН ГРОУВД ПМР</w:t>
            </w:r>
          </w:p>
        </w:tc>
        <w:tc>
          <w:tcPr>
            <w:tcW w:w="930" w:type="dxa"/>
            <w:tcBorders>
              <w:top w:val="single" w:sz="6" w:space="0" w:color="auto"/>
              <w:left w:val="single" w:sz="6" w:space="0" w:color="auto"/>
              <w:bottom w:val="single" w:sz="6" w:space="0" w:color="auto"/>
              <w:right w:val="single" w:sz="6" w:space="0" w:color="auto"/>
            </w:tcBorders>
            <w:vAlign w:val="center"/>
          </w:tcPr>
          <w:p w14:paraId="7B308FF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114</w:t>
            </w:r>
          </w:p>
        </w:tc>
        <w:tc>
          <w:tcPr>
            <w:tcW w:w="930" w:type="dxa"/>
            <w:tcBorders>
              <w:top w:val="single" w:sz="6" w:space="0" w:color="auto"/>
              <w:left w:val="single" w:sz="6" w:space="0" w:color="auto"/>
              <w:bottom w:val="single" w:sz="6" w:space="0" w:color="auto"/>
              <w:right w:val="single" w:sz="6" w:space="0" w:color="auto"/>
            </w:tcBorders>
            <w:vAlign w:val="center"/>
          </w:tcPr>
          <w:p w14:paraId="110F0BD0"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c>
          <w:tcPr>
            <w:tcW w:w="930" w:type="dxa"/>
            <w:tcBorders>
              <w:top w:val="single" w:sz="6" w:space="0" w:color="auto"/>
              <w:left w:val="single" w:sz="6" w:space="0" w:color="auto"/>
              <w:bottom w:val="single" w:sz="6" w:space="0" w:color="auto"/>
              <w:right w:val="single" w:sz="6" w:space="0" w:color="auto"/>
            </w:tcBorders>
            <w:vAlign w:val="center"/>
          </w:tcPr>
          <w:p w14:paraId="0944D66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66</w:t>
            </w:r>
          </w:p>
        </w:tc>
        <w:tc>
          <w:tcPr>
            <w:tcW w:w="930" w:type="dxa"/>
            <w:tcBorders>
              <w:top w:val="single" w:sz="6" w:space="0" w:color="auto"/>
              <w:left w:val="single" w:sz="6" w:space="0" w:color="auto"/>
              <w:bottom w:val="single" w:sz="6" w:space="0" w:color="auto"/>
              <w:right w:val="single" w:sz="4" w:space="0" w:color="auto"/>
            </w:tcBorders>
            <w:vAlign w:val="center"/>
          </w:tcPr>
          <w:p w14:paraId="30E1C47F"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104</w:t>
            </w:r>
          </w:p>
        </w:tc>
      </w:tr>
      <w:tr w:rsidR="00197E65" w:rsidRPr="00F7091E" w14:paraId="24DC5EA5"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BD36D1C"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790DCB39"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УВД города Тирасполь</w:t>
            </w:r>
          </w:p>
        </w:tc>
        <w:tc>
          <w:tcPr>
            <w:tcW w:w="930" w:type="dxa"/>
            <w:tcBorders>
              <w:top w:val="single" w:sz="6" w:space="0" w:color="auto"/>
              <w:left w:val="single" w:sz="6" w:space="0" w:color="auto"/>
              <w:bottom w:val="single" w:sz="6" w:space="0" w:color="auto"/>
              <w:right w:val="single" w:sz="6" w:space="0" w:color="auto"/>
            </w:tcBorders>
            <w:vAlign w:val="center"/>
          </w:tcPr>
          <w:p w14:paraId="213A33E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930" w:type="dxa"/>
            <w:tcBorders>
              <w:top w:val="single" w:sz="6" w:space="0" w:color="auto"/>
              <w:left w:val="single" w:sz="6" w:space="0" w:color="auto"/>
              <w:bottom w:val="single" w:sz="6" w:space="0" w:color="auto"/>
              <w:right w:val="single" w:sz="6" w:space="0" w:color="auto"/>
            </w:tcBorders>
            <w:vAlign w:val="center"/>
          </w:tcPr>
          <w:p w14:paraId="50E5276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w:t>
            </w:r>
          </w:p>
        </w:tc>
        <w:tc>
          <w:tcPr>
            <w:tcW w:w="930" w:type="dxa"/>
            <w:tcBorders>
              <w:top w:val="single" w:sz="6" w:space="0" w:color="auto"/>
              <w:left w:val="single" w:sz="6" w:space="0" w:color="auto"/>
              <w:bottom w:val="single" w:sz="6" w:space="0" w:color="auto"/>
              <w:right w:val="single" w:sz="6" w:space="0" w:color="auto"/>
            </w:tcBorders>
            <w:vAlign w:val="center"/>
          </w:tcPr>
          <w:p w14:paraId="0225DDD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930" w:type="dxa"/>
            <w:tcBorders>
              <w:top w:val="single" w:sz="6" w:space="0" w:color="auto"/>
              <w:left w:val="single" w:sz="6" w:space="0" w:color="auto"/>
              <w:bottom w:val="single" w:sz="6" w:space="0" w:color="auto"/>
              <w:right w:val="single" w:sz="4" w:space="0" w:color="auto"/>
            </w:tcBorders>
            <w:vAlign w:val="center"/>
          </w:tcPr>
          <w:p w14:paraId="01BC036F"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r>
      <w:tr w:rsidR="00197E65" w:rsidRPr="00F7091E" w14:paraId="2B23A9B2"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35279596"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AA26FC9"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Октябрьский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54A7591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30" w:type="dxa"/>
            <w:tcBorders>
              <w:top w:val="single" w:sz="6" w:space="0" w:color="auto"/>
              <w:left w:val="single" w:sz="6" w:space="0" w:color="auto"/>
              <w:bottom w:val="single" w:sz="6" w:space="0" w:color="auto"/>
              <w:right w:val="single" w:sz="6" w:space="0" w:color="auto"/>
            </w:tcBorders>
            <w:vAlign w:val="center"/>
          </w:tcPr>
          <w:p w14:paraId="3312D1B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930" w:type="dxa"/>
            <w:tcBorders>
              <w:top w:val="single" w:sz="6" w:space="0" w:color="auto"/>
              <w:left w:val="single" w:sz="6" w:space="0" w:color="auto"/>
              <w:bottom w:val="single" w:sz="6" w:space="0" w:color="auto"/>
              <w:right w:val="single" w:sz="6" w:space="0" w:color="auto"/>
            </w:tcBorders>
            <w:vAlign w:val="center"/>
          </w:tcPr>
          <w:p w14:paraId="7403BF4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4" w:space="0" w:color="auto"/>
            </w:tcBorders>
            <w:vAlign w:val="center"/>
          </w:tcPr>
          <w:p w14:paraId="4ECD0AC9"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6</w:t>
            </w:r>
          </w:p>
        </w:tc>
      </w:tr>
      <w:tr w:rsidR="00197E65" w:rsidRPr="00F7091E" w14:paraId="070BEE1F"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1231E1FE"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1EB775F6"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УВД города Бендеры</w:t>
            </w:r>
          </w:p>
        </w:tc>
        <w:tc>
          <w:tcPr>
            <w:tcW w:w="930" w:type="dxa"/>
            <w:tcBorders>
              <w:top w:val="single" w:sz="6" w:space="0" w:color="auto"/>
              <w:left w:val="single" w:sz="6" w:space="0" w:color="auto"/>
              <w:bottom w:val="single" w:sz="6" w:space="0" w:color="auto"/>
              <w:right w:val="single" w:sz="6" w:space="0" w:color="auto"/>
            </w:tcBorders>
            <w:vAlign w:val="center"/>
          </w:tcPr>
          <w:p w14:paraId="7F352A0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43</w:t>
            </w:r>
          </w:p>
        </w:tc>
        <w:tc>
          <w:tcPr>
            <w:tcW w:w="930" w:type="dxa"/>
            <w:tcBorders>
              <w:top w:val="single" w:sz="6" w:space="0" w:color="auto"/>
              <w:left w:val="single" w:sz="6" w:space="0" w:color="auto"/>
              <w:bottom w:val="single" w:sz="6" w:space="0" w:color="auto"/>
              <w:right w:val="single" w:sz="6" w:space="0" w:color="auto"/>
            </w:tcBorders>
            <w:vAlign w:val="center"/>
          </w:tcPr>
          <w:p w14:paraId="359AD35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930" w:type="dxa"/>
            <w:tcBorders>
              <w:top w:val="single" w:sz="6" w:space="0" w:color="auto"/>
              <w:left w:val="single" w:sz="6" w:space="0" w:color="auto"/>
              <w:bottom w:val="single" w:sz="6" w:space="0" w:color="auto"/>
              <w:right w:val="single" w:sz="6" w:space="0" w:color="auto"/>
            </w:tcBorders>
            <w:vAlign w:val="center"/>
          </w:tcPr>
          <w:p w14:paraId="0FABA23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930" w:type="dxa"/>
            <w:tcBorders>
              <w:top w:val="single" w:sz="6" w:space="0" w:color="auto"/>
              <w:left w:val="single" w:sz="6" w:space="0" w:color="auto"/>
              <w:bottom w:val="single" w:sz="6" w:space="0" w:color="auto"/>
              <w:right w:val="single" w:sz="4" w:space="0" w:color="auto"/>
            </w:tcBorders>
            <w:vAlign w:val="center"/>
          </w:tcPr>
          <w:p w14:paraId="467B662F"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51</w:t>
            </w:r>
          </w:p>
        </w:tc>
      </w:tr>
      <w:tr w:rsidR="00197E65" w:rsidRPr="00F7091E" w14:paraId="52E33D18"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6FBAD4F4"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D888F98" w14:textId="77777777" w:rsidR="00197E65" w:rsidRPr="00F7091E" w:rsidRDefault="00197E6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РОВД</w:t>
            </w:r>
          </w:p>
        </w:tc>
        <w:tc>
          <w:tcPr>
            <w:tcW w:w="930" w:type="dxa"/>
            <w:tcBorders>
              <w:top w:val="single" w:sz="6" w:space="0" w:color="auto"/>
              <w:left w:val="single" w:sz="6" w:space="0" w:color="auto"/>
              <w:bottom w:val="single" w:sz="6" w:space="0" w:color="auto"/>
              <w:right w:val="single" w:sz="6" w:space="0" w:color="auto"/>
            </w:tcBorders>
            <w:vAlign w:val="center"/>
          </w:tcPr>
          <w:p w14:paraId="2AF9BD4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930" w:type="dxa"/>
            <w:tcBorders>
              <w:top w:val="single" w:sz="6" w:space="0" w:color="auto"/>
              <w:left w:val="single" w:sz="6" w:space="0" w:color="auto"/>
              <w:bottom w:val="single" w:sz="6" w:space="0" w:color="auto"/>
              <w:right w:val="single" w:sz="6" w:space="0" w:color="auto"/>
            </w:tcBorders>
            <w:vAlign w:val="center"/>
          </w:tcPr>
          <w:p w14:paraId="49DECE1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930" w:type="dxa"/>
            <w:tcBorders>
              <w:top w:val="single" w:sz="6" w:space="0" w:color="auto"/>
              <w:left w:val="single" w:sz="6" w:space="0" w:color="auto"/>
              <w:bottom w:val="single" w:sz="6" w:space="0" w:color="auto"/>
              <w:right w:val="single" w:sz="6" w:space="0" w:color="auto"/>
            </w:tcBorders>
            <w:vAlign w:val="center"/>
          </w:tcPr>
          <w:p w14:paraId="03943F6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930" w:type="dxa"/>
            <w:tcBorders>
              <w:top w:val="single" w:sz="6" w:space="0" w:color="auto"/>
              <w:left w:val="single" w:sz="6" w:space="0" w:color="auto"/>
              <w:bottom w:val="single" w:sz="6" w:space="0" w:color="auto"/>
              <w:right w:val="single" w:sz="4" w:space="0" w:color="auto"/>
            </w:tcBorders>
            <w:vAlign w:val="center"/>
          </w:tcPr>
          <w:p w14:paraId="6950914E"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8</w:t>
            </w:r>
          </w:p>
        </w:tc>
      </w:tr>
      <w:tr w:rsidR="00197E65" w:rsidRPr="00F7091E" w14:paraId="39F3D3E5"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2ABA0CD"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3D44C592" w14:textId="77777777" w:rsidR="00197E65" w:rsidRPr="00F7091E" w:rsidRDefault="00197E6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РОВД</w:t>
            </w:r>
          </w:p>
        </w:tc>
        <w:tc>
          <w:tcPr>
            <w:tcW w:w="930" w:type="dxa"/>
            <w:tcBorders>
              <w:top w:val="single" w:sz="6" w:space="0" w:color="auto"/>
              <w:left w:val="single" w:sz="6" w:space="0" w:color="auto"/>
              <w:bottom w:val="single" w:sz="6" w:space="0" w:color="auto"/>
              <w:right w:val="single" w:sz="6" w:space="0" w:color="auto"/>
            </w:tcBorders>
            <w:vAlign w:val="center"/>
          </w:tcPr>
          <w:p w14:paraId="125C3780"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930" w:type="dxa"/>
            <w:tcBorders>
              <w:top w:val="single" w:sz="6" w:space="0" w:color="auto"/>
              <w:left w:val="single" w:sz="6" w:space="0" w:color="auto"/>
              <w:bottom w:val="single" w:sz="6" w:space="0" w:color="auto"/>
              <w:right w:val="single" w:sz="6" w:space="0" w:color="auto"/>
            </w:tcBorders>
            <w:vAlign w:val="center"/>
          </w:tcPr>
          <w:p w14:paraId="76C9EB9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3B5FBB4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4" w:space="0" w:color="auto"/>
            </w:tcBorders>
            <w:vAlign w:val="center"/>
          </w:tcPr>
          <w:p w14:paraId="62A047EA"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1</w:t>
            </w:r>
          </w:p>
        </w:tc>
      </w:tr>
      <w:tr w:rsidR="00197E65" w:rsidRPr="00F7091E" w14:paraId="1119ED60"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5A14C3A5"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9A26768"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Днестровский ГОВД</w:t>
            </w:r>
          </w:p>
        </w:tc>
        <w:tc>
          <w:tcPr>
            <w:tcW w:w="930" w:type="dxa"/>
            <w:tcBorders>
              <w:top w:val="single" w:sz="6" w:space="0" w:color="auto"/>
              <w:left w:val="single" w:sz="6" w:space="0" w:color="auto"/>
              <w:bottom w:val="single" w:sz="6" w:space="0" w:color="auto"/>
              <w:right w:val="single" w:sz="6" w:space="0" w:color="auto"/>
            </w:tcBorders>
            <w:vAlign w:val="center"/>
          </w:tcPr>
          <w:p w14:paraId="1665F22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60076ED3"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1833786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4" w:space="0" w:color="auto"/>
            </w:tcBorders>
            <w:vAlign w:val="center"/>
          </w:tcPr>
          <w:p w14:paraId="099E1861"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1</w:t>
            </w:r>
          </w:p>
        </w:tc>
      </w:tr>
      <w:tr w:rsidR="00197E65" w:rsidRPr="00F7091E" w14:paraId="205BF0D9" w14:textId="77777777" w:rsidTr="00C05F13">
        <w:trPr>
          <w:trHeight w:val="125"/>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2AB42ED4"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5D754245" w14:textId="77777777" w:rsidR="00197E65" w:rsidRPr="00F7091E" w:rsidRDefault="00197E6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РОВД</w:t>
            </w:r>
          </w:p>
        </w:tc>
        <w:tc>
          <w:tcPr>
            <w:tcW w:w="930" w:type="dxa"/>
            <w:tcBorders>
              <w:top w:val="single" w:sz="6" w:space="0" w:color="auto"/>
              <w:left w:val="single" w:sz="6" w:space="0" w:color="auto"/>
              <w:bottom w:val="single" w:sz="6" w:space="0" w:color="auto"/>
              <w:right w:val="single" w:sz="6" w:space="0" w:color="auto"/>
            </w:tcBorders>
            <w:vAlign w:val="center"/>
          </w:tcPr>
          <w:p w14:paraId="767C474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18C846F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565649A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4" w:space="0" w:color="auto"/>
            </w:tcBorders>
            <w:vAlign w:val="center"/>
          </w:tcPr>
          <w:p w14:paraId="4754EEDA"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3</w:t>
            </w:r>
          </w:p>
        </w:tc>
      </w:tr>
      <w:tr w:rsidR="00197E65" w:rsidRPr="00F7091E" w14:paraId="73DFEB1D" w14:textId="77777777" w:rsidTr="00C05F13">
        <w:trPr>
          <w:trHeight w:val="125"/>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02336B89"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09B10AD0" w14:textId="77777777" w:rsidR="00197E65" w:rsidRPr="00F7091E" w:rsidRDefault="00197E6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РОВД</w:t>
            </w:r>
          </w:p>
        </w:tc>
        <w:tc>
          <w:tcPr>
            <w:tcW w:w="930" w:type="dxa"/>
            <w:tcBorders>
              <w:top w:val="single" w:sz="6" w:space="0" w:color="auto"/>
              <w:left w:val="single" w:sz="6" w:space="0" w:color="auto"/>
              <w:bottom w:val="single" w:sz="6" w:space="0" w:color="auto"/>
              <w:right w:val="single" w:sz="6" w:space="0" w:color="auto"/>
            </w:tcBorders>
            <w:vAlign w:val="center"/>
          </w:tcPr>
          <w:p w14:paraId="67F88F33"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459A8CD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551A895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930" w:type="dxa"/>
            <w:tcBorders>
              <w:top w:val="single" w:sz="6" w:space="0" w:color="auto"/>
              <w:left w:val="single" w:sz="6" w:space="0" w:color="auto"/>
              <w:bottom w:val="single" w:sz="6" w:space="0" w:color="auto"/>
              <w:right w:val="single" w:sz="4" w:space="0" w:color="auto"/>
            </w:tcBorders>
            <w:vAlign w:val="center"/>
          </w:tcPr>
          <w:p w14:paraId="7613E25C"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lang w:val="en-US"/>
              </w:rPr>
            </w:pPr>
            <w:r w:rsidRPr="00F7091E">
              <w:rPr>
                <w:rFonts w:ascii="Times New Roman" w:hAnsi="Times New Roman" w:cs="Times New Roman"/>
                <w:sz w:val="24"/>
                <w:szCs w:val="24"/>
                <w:lang w:val="en-US"/>
              </w:rPr>
              <w:t>4</w:t>
            </w:r>
          </w:p>
        </w:tc>
      </w:tr>
      <w:tr w:rsidR="00197E65" w:rsidRPr="00F7091E" w14:paraId="7EC7A044"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04BB5F0"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238FA283" w14:textId="77777777" w:rsidR="00197E65" w:rsidRPr="00F7091E" w:rsidRDefault="00197E6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Каменский РОВД</w:t>
            </w:r>
          </w:p>
        </w:tc>
        <w:tc>
          <w:tcPr>
            <w:tcW w:w="930" w:type="dxa"/>
            <w:tcBorders>
              <w:top w:val="single" w:sz="6" w:space="0" w:color="auto"/>
              <w:left w:val="single" w:sz="6" w:space="0" w:color="auto"/>
              <w:bottom w:val="single" w:sz="6" w:space="0" w:color="auto"/>
              <w:right w:val="single" w:sz="6" w:space="0" w:color="auto"/>
            </w:tcBorders>
          </w:tcPr>
          <w:p w14:paraId="585A4BD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1B1C3F30"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25B0E43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4" w:space="0" w:color="auto"/>
            </w:tcBorders>
            <w:vAlign w:val="center"/>
          </w:tcPr>
          <w:p w14:paraId="0E30BCCC" w14:textId="77777777" w:rsidR="00197E65" w:rsidRPr="00F7091E" w:rsidRDefault="00197E65" w:rsidP="00485B4E">
            <w:pPr>
              <w:autoSpaceDE w:val="0"/>
              <w:autoSpaceDN w:val="0"/>
              <w:adjustRightInd w:val="0"/>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bl>
    <w:p w14:paraId="4B5C5FD1"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31D4AC5E" w14:textId="06532424" w:rsidR="00197E65" w:rsidRPr="00F7091E" w:rsidRDefault="00197E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органами внутренних дел Приднестровской Молдавской Республики в специальную общеобразовательную школу закрытого типа                                  </w:t>
      </w:r>
      <w:r w:rsidR="00C81A31" w:rsidRPr="00F7091E">
        <w:rPr>
          <w:rFonts w:ascii="Times New Roman" w:hAnsi="Times New Roman" w:cs="Times New Roman"/>
          <w:sz w:val="28"/>
          <w:szCs w:val="28"/>
        </w:rPr>
        <w:t>государственно</w:t>
      </w:r>
      <w:r w:rsidR="00874D1D" w:rsidRPr="00F7091E">
        <w:rPr>
          <w:rFonts w:ascii="Times New Roman" w:hAnsi="Times New Roman" w:cs="Times New Roman"/>
          <w:sz w:val="28"/>
          <w:szCs w:val="28"/>
        </w:rPr>
        <w:t>е</w:t>
      </w:r>
      <w:r w:rsidR="00C81A31" w:rsidRPr="00F7091E">
        <w:rPr>
          <w:rFonts w:ascii="Times New Roman" w:hAnsi="Times New Roman" w:cs="Times New Roman"/>
          <w:sz w:val="28"/>
          <w:szCs w:val="28"/>
        </w:rPr>
        <w:t xml:space="preserve"> образовательно</w:t>
      </w:r>
      <w:r w:rsidR="00874D1D" w:rsidRPr="00F7091E">
        <w:rPr>
          <w:rFonts w:ascii="Times New Roman" w:hAnsi="Times New Roman" w:cs="Times New Roman"/>
          <w:sz w:val="28"/>
          <w:szCs w:val="28"/>
        </w:rPr>
        <w:t>е</w:t>
      </w:r>
      <w:r w:rsidR="00C81A31" w:rsidRPr="00F7091E">
        <w:rPr>
          <w:rFonts w:ascii="Times New Roman" w:hAnsi="Times New Roman" w:cs="Times New Roman"/>
          <w:sz w:val="28"/>
          <w:szCs w:val="28"/>
        </w:rPr>
        <w:t xml:space="preserve"> учрежден</w:t>
      </w:r>
      <w:r w:rsidR="00874D1D" w:rsidRPr="00F7091E">
        <w:rPr>
          <w:rFonts w:ascii="Times New Roman" w:hAnsi="Times New Roman" w:cs="Times New Roman"/>
          <w:sz w:val="28"/>
          <w:szCs w:val="28"/>
        </w:rPr>
        <w:t>ие</w:t>
      </w:r>
      <w:r w:rsidR="00C81A31"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«Республиканский учебно-воспитательный комплекс им. А.С. Макаренко» </w:t>
      </w:r>
      <w:r w:rsidR="00BB52F8" w:rsidRPr="00F7091E">
        <w:rPr>
          <w:rFonts w:ascii="Times New Roman" w:hAnsi="Times New Roman" w:cs="Times New Roman"/>
          <w:sz w:val="28"/>
          <w:szCs w:val="28"/>
        </w:rPr>
        <w:t xml:space="preserve">Министерства внутренних дел Приднестровской Молдавской Республики </w:t>
      </w:r>
      <w:r w:rsidRPr="00F7091E">
        <w:rPr>
          <w:rFonts w:ascii="Times New Roman" w:hAnsi="Times New Roman" w:cs="Times New Roman"/>
          <w:sz w:val="28"/>
          <w:szCs w:val="28"/>
        </w:rPr>
        <w:t xml:space="preserve">для детей с девиантным поведением, совершивших преступления в возрасте от 11 до 14 лет, направлено 19 несовершеннолетних. </w:t>
      </w:r>
    </w:p>
    <w:p w14:paraId="46E56B03" w14:textId="77777777" w:rsidR="00197E65" w:rsidRPr="00F7091E" w:rsidRDefault="00197E6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 республике ситуация выглядит следующим образом:</w:t>
      </w:r>
    </w:p>
    <w:p w14:paraId="6A473C43" w14:textId="77777777" w:rsidR="00197E65" w:rsidRPr="00F7091E" w:rsidRDefault="00197E65" w:rsidP="00485B4E">
      <w:pPr>
        <w:spacing w:after="0" w:line="240" w:lineRule="auto"/>
        <w:ind w:firstLine="851"/>
        <w:jc w:val="right"/>
        <w:rPr>
          <w:rFonts w:ascii="Times New Roman" w:hAnsi="Times New Roman" w:cs="Times New Roman"/>
          <w:sz w:val="28"/>
          <w:szCs w:val="28"/>
        </w:rPr>
      </w:pPr>
    </w:p>
    <w:p w14:paraId="49DFBEF1" w14:textId="77777777" w:rsidR="009D28F3" w:rsidRPr="00F7091E" w:rsidRDefault="009D28F3" w:rsidP="00485B4E">
      <w:pPr>
        <w:spacing w:after="0" w:line="240" w:lineRule="auto"/>
        <w:ind w:firstLine="851"/>
        <w:jc w:val="right"/>
        <w:rPr>
          <w:rFonts w:ascii="Times New Roman" w:hAnsi="Times New Roman" w:cs="Times New Roman"/>
          <w:sz w:val="28"/>
          <w:szCs w:val="28"/>
        </w:rPr>
      </w:pPr>
    </w:p>
    <w:p w14:paraId="27ACECE8" w14:textId="1EDE4CF1" w:rsidR="00197E65" w:rsidRPr="00F7091E" w:rsidRDefault="00197E65"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7</w:t>
      </w:r>
      <w:r w:rsidR="00116EE2" w:rsidRPr="00F7091E">
        <w:rPr>
          <w:rFonts w:ascii="Times New Roman" w:hAnsi="Times New Roman" w:cs="Times New Roman"/>
          <w:sz w:val="24"/>
          <w:szCs w:val="24"/>
        </w:rPr>
        <w:t>7</w:t>
      </w:r>
    </w:p>
    <w:p w14:paraId="30095374" w14:textId="77777777" w:rsidR="00197E65" w:rsidRPr="00F7091E" w:rsidRDefault="00197E65" w:rsidP="00485B4E">
      <w:pPr>
        <w:spacing w:after="0" w:line="240" w:lineRule="auto"/>
        <w:jc w:val="center"/>
        <w:rPr>
          <w:rFonts w:ascii="Times New Roman" w:hAnsi="Times New Roman" w:cs="Times New Roman"/>
          <w:sz w:val="24"/>
          <w:szCs w:val="24"/>
        </w:rPr>
      </w:pPr>
    </w:p>
    <w:tbl>
      <w:tblPr>
        <w:tblW w:w="87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09"/>
        <w:gridCol w:w="1509"/>
        <w:gridCol w:w="1509"/>
        <w:gridCol w:w="1509"/>
      </w:tblGrid>
      <w:tr w:rsidR="00197E65" w:rsidRPr="00F7091E" w14:paraId="2020A16B"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tcPr>
          <w:p w14:paraId="70D35471" w14:textId="77777777" w:rsidR="00197E65" w:rsidRPr="00F7091E" w:rsidRDefault="00197E65" w:rsidP="00485B4E">
            <w:pPr>
              <w:spacing w:after="0" w:line="240" w:lineRule="auto"/>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vAlign w:val="center"/>
          </w:tcPr>
          <w:p w14:paraId="765B61F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509" w:type="dxa"/>
            <w:tcBorders>
              <w:top w:val="single" w:sz="4" w:space="0" w:color="auto"/>
              <w:left w:val="single" w:sz="4" w:space="0" w:color="auto"/>
              <w:bottom w:val="single" w:sz="4" w:space="0" w:color="auto"/>
              <w:right w:val="single" w:sz="4" w:space="0" w:color="auto"/>
            </w:tcBorders>
            <w:vAlign w:val="center"/>
          </w:tcPr>
          <w:p w14:paraId="2AC95429"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509" w:type="dxa"/>
            <w:tcBorders>
              <w:top w:val="single" w:sz="4" w:space="0" w:color="auto"/>
              <w:left w:val="single" w:sz="4" w:space="0" w:color="auto"/>
              <w:bottom w:val="single" w:sz="4" w:space="0" w:color="auto"/>
              <w:right w:val="single" w:sz="4" w:space="0" w:color="auto"/>
            </w:tcBorders>
            <w:vAlign w:val="center"/>
          </w:tcPr>
          <w:p w14:paraId="08AE7B3F"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509" w:type="dxa"/>
            <w:tcBorders>
              <w:top w:val="single" w:sz="4" w:space="0" w:color="auto"/>
              <w:left w:val="single" w:sz="4" w:space="0" w:color="auto"/>
              <w:bottom w:val="single" w:sz="4" w:space="0" w:color="auto"/>
              <w:right w:val="single" w:sz="4" w:space="0" w:color="auto"/>
            </w:tcBorders>
            <w:vAlign w:val="center"/>
          </w:tcPr>
          <w:p w14:paraId="28BAC4E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197E65" w:rsidRPr="00F7091E" w14:paraId="552BD8E0"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EDD54FF" w14:textId="27F1B421"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Тирасполь</w:t>
            </w:r>
          </w:p>
        </w:tc>
        <w:tc>
          <w:tcPr>
            <w:tcW w:w="1509" w:type="dxa"/>
            <w:tcBorders>
              <w:top w:val="single" w:sz="4" w:space="0" w:color="auto"/>
              <w:left w:val="single" w:sz="4" w:space="0" w:color="auto"/>
              <w:bottom w:val="single" w:sz="4" w:space="0" w:color="auto"/>
              <w:right w:val="single" w:sz="4" w:space="0" w:color="auto"/>
            </w:tcBorders>
            <w:vAlign w:val="center"/>
          </w:tcPr>
          <w:p w14:paraId="2C128D49"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1509" w:type="dxa"/>
            <w:tcBorders>
              <w:top w:val="single" w:sz="4" w:space="0" w:color="auto"/>
              <w:left w:val="single" w:sz="4" w:space="0" w:color="auto"/>
              <w:bottom w:val="single" w:sz="4" w:space="0" w:color="auto"/>
              <w:right w:val="single" w:sz="4" w:space="0" w:color="auto"/>
            </w:tcBorders>
            <w:vAlign w:val="center"/>
          </w:tcPr>
          <w:p w14:paraId="5EC2EA6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76A77D2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509" w:type="dxa"/>
            <w:tcBorders>
              <w:top w:val="single" w:sz="4" w:space="0" w:color="auto"/>
              <w:left w:val="single" w:sz="4" w:space="0" w:color="auto"/>
              <w:bottom w:val="single" w:sz="4" w:space="0" w:color="auto"/>
              <w:right w:val="single" w:sz="4" w:space="0" w:color="auto"/>
            </w:tcBorders>
            <w:vAlign w:val="center"/>
          </w:tcPr>
          <w:p w14:paraId="12795E85"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4</w:t>
            </w:r>
          </w:p>
        </w:tc>
      </w:tr>
      <w:tr w:rsidR="00197E65" w:rsidRPr="00F7091E" w14:paraId="3E609E49"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E2BEAEF" w14:textId="59E00AB4"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Бендеры</w:t>
            </w:r>
          </w:p>
        </w:tc>
        <w:tc>
          <w:tcPr>
            <w:tcW w:w="1509" w:type="dxa"/>
            <w:tcBorders>
              <w:top w:val="single" w:sz="4" w:space="0" w:color="auto"/>
              <w:left w:val="single" w:sz="4" w:space="0" w:color="auto"/>
              <w:bottom w:val="single" w:sz="4" w:space="0" w:color="auto"/>
              <w:right w:val="single" w:sz="4" w:space="0" w:color="auto"/>
            </w:tcBorders>
            <w:vAlign w:val="center"/>
          </w:tcPr>
          <w:p w14:paraId="45E09955"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546728C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1494E890"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2FAA969C"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5</w:t>
            </w:r>
          </w:p>
        </w:tc>
      </w:tr>
      <w:tr w:rsidR="00197E65" w:rsidRPr="00F7091E" w14:paraId="52DFC6FB"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BA53887" w14:textId="5B0751D6"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proofErr w:type="spellStart"/>
            <w:r w:rsidR="00197E65" w:rsidRPr="00F7091E">
              <w:rPr>
                <w:rFonts w:ascii="Times New Roman" w:hAnsi="Times New Roman" w:cs="Times New Roman"/>
                <w:sz w:val="24"/>
                <w:szCs w:val="24"/>
              </w:rPr>
              <w:t>Слободзея</w:t>
            </w:r>
            <w:proofErr w:type="spellEnd"/>
          </w:p>
        </w:tc>
        <w:tc>
          <w:tcPr>
            <w:tcW w:w="1509" w:type="dxa"/>
            <w:tcBorders>
              <w:top w:val="single" w:sz="4" w:space="0" w:color="auto"/>
              <w:left w:val="single" w:sz="4" w:space="0" w:color="auto"/>
              <w:bottom w:val="single" w:sz="4" w:space="0" w:color="auto"/>
              <w:right w:val="single" w:sz="4" w:space="0" w:color="auto"/>
            </w:tcBorders>
            <w:vAlign w:val="center"/>
          </w:tcPr>
          <w:p w14:paraId="2C765D00"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53DA873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0181338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54A18107"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w:t>
            </w:r>
          </w:p>
        </w:tc>
      </w:tr>
      <w:tr w:rsidR="00197E65" w:rsidRPr="00F7091E" w14:paraId="7A3AAB14"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DE15D87" w14:textId="4A73B14D"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Григориополь</w:t>
            </w:r>
          </w:p>
        </w:tc>
        <w:tc>
          <w:tcPr>
            <w:tcW w:w="1509" w:type="dxa"/>
            <w:tcBorders>
              <w:top w:val="single" w:sz="4" w:space="0" w:color="auto"/>
              <w:left w:val="single" w:sz="4" w:space="0" w:color="auto"/>
              <w:bottom w:val="single" w:sz="4" w:space="0" w:color="auto"/>
              <w:right w:val="single" w:sz="4" w:space="0" w:color="auto"/>
            </w:tcBorders>
            <w:vAlign w:val="center"/>
          </w:tcPr>
          <w:p w14:paraId="79CDF5C8"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6D5AEFA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54A9504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7E78C56C"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1</w:t>
            </w:r>
          </w:p>
        </w:tc>
      </w:tr>
      <w:tr w:rsidR="00197E65" w:rsidRPr="00F7091E" w14:paraId="236E4459"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7C21F5E" w14:textId="071B441B"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Дубоссары</w:t>
            </w:r>
          </w:p>
        </w:tc>
        <w:tc>
          <w:tcPr>
            <w:tcW w:w="1509" w:type="dxa"/>
            <w:tcBorders>
              <w:top w:val="single" w:sz="4" w:space="0" w:color="auto"/>
              <w:left w:val="single" w:sz="4" w:space="0" w:color="auto"/>
              <w:bottom w:val="single" w:sz="4" w:space="0" w:color="auto"/>
              <w:right w:val="single" w:sz="4" w:space="0" w:color="auto"/>
            </w:tcBorders>
            <w:vAlign w:val="center"/>
          </w:tcPr>
          <w:p w14:paraId="2D3A31C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2C94E7A7"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vAlign w:val="center"/>
          </w:tcPr>
          <w:p w14:paraId="6787C04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5DE7DF4C"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2</w:t>
            </w:r>
          </w:p>
        </w:tc>
      </w:tr>
      <w:tr w:rsidR="00197E65" w:rsidRPr="00F7091E" w14:paraId="55EACB82"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840C6B9" w14:textId="78BE1157"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Рыбница</w:t>
            </w:r>
          </w:p>
        </w:tc>
        <w:tc>
          <w:tcPr>
            <w:tcW w:w="1509" w:type="dxa"/>
            <w:tcBorders>
              <w:top w:val="single" w:sz="4" w:space="0" w:color="auto"/>
              <w:left w:val="single" w:sz="4" w:space="0" w:color="auto"/>
              <w:bottom w:val="single" w:sz="4" w:space="0" w:color="auto"/>
              <w:right w:val="single" w:sz="4" w:space="0" w:color="auto"/>
            </w:tcBorders>
            <w:vAlign w:val="center"/>
          </w:tcPr>
          <w:p w14:paraId="4814907B"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57F7A064"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51D0F0C6"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57B1AA9A"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eastAsia="ru-RU"/>
              </w:rPr>
            </w:pPr>
            <w:r w:rsidRPr="00F7091E">
              <w:rPr>
                <w:rFonts w:ascii="Times New Roman" w:eastAsia="Times New Roman" w:hAnsi="Times New Roman" w:cs="Times New Roman"/>
                <w:sz w:val="24"/>
                <w:szCs w:val="24"/>
                <w:lang w:eastAsia="ru-RU"/>
              </w:rPr>
              <w:t>4</w:t>
            </w:r>
          </w:p>
        </w:tc>
      </w:tr>
      <w:tr w:rsidR="00197E65" w:rsidRPr="00F7091E" w14:paraId="21FF1BF9"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B8E13D8" w14:textId="5A3733EC" w:rsidR="00197E65" w:rsidRPr="00F7091E" w:rsidRDefault="00947B4F"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город </w:t>
            </w:r>
            <w:r w:rsidR="00197E65" w:rsidRPr="00F7091E">
              <w:rPr>
                <w:rFonts w:ascii="Times New Roman" w:hAnsi="Times New Roman" w:cs="Times New Roman"/>
                <w:sz w:val="24"/>
                <w:szCs w:val="24"/>
              </w:rPr>
              <w:t>Каменка</w:t>
            </w:r>
          </w:p>
        </w:tc>
        <w:tc>
          <w:tcPr>
            <w:tcW w:w="1509" w:type="dxa"/>
            <w:tcBorders>
              <w:top w:val="single" w:sz="4" w:space="0" w:color="auto"/>
              <w:left w:val="single" w:sz="4" w:space="0" w:color="auto"/>
              <w:bottom w:val="single" w:sz="4" w:space="0" w:color="auto"/>
              <w:right w:val="single" w:sz="4" w:space="0" w:color="auto"/>
            </w:tcBorders>
            <w:vAlign w:val="center"/>
          </w:tcPr>
          <w:p w14:paraId="049C023D"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vAlign w:val="center"/>
          </w:tcPr>
          <w:p w14:paraId="700E9D8C"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vAlign w:val="center"/>
          </w:tcPr>
          <w:p w14:paraId="7BBEF752"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6823018B"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1</w:t>
            </w:r>
          </w:p>
        </w:tc>
      </w:tr>
      <w:tr w:rsidR="00197E65" w:rsidRPr="00F7091E" w14:paraId="5EA085CD" w14:textId="77777777" w:rsidTr="00C05F13">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2E0D734" w14:textId="77777777" w:rsidR="00197E65" w:rsidRPr="00F7091E" w:rsidRDefault="00197E65" w:rsidP="00485B4E">
            <w:pPr>
              <w:spacing w:after="0" w:line="240" w:lineRule="auto"/>
              <w:jc w:val="right"/>
              <w:rPr>
                <w:rFonts w:ascii="Times New Roman" w:hAnsi="Times New Roman" w:cs="Times New Roman"/>
                <w:sz w:val="24"/>
                <w:szCs w:val="24"/>
              </w:rPr>
            </w:pPr>
            <w:r w:rsidRPr="00F7091E">
              <w:rPr>
                <w:rFonts w:ascii="Times New Roman" w:hAnsi="Times New Roman" w:cs="Times New Roman"/>
                <w:sz w:val="24"/>
                <w:szCs w:val="24"/>
              </w:rPr>
              <w:t>Итого</w:t>
            </w:r>
          </w:p>
        </w:tc>
        <w:tc>
          <w:tcPr>
            <w:tcW w:w="1509" w:type="dxa"/>
            <w:tcBorders>
              <w:top w:val="single" w:sz="4" w:space="0" w:color="auto"/>
              <w:left w:val="single" w:sz="4" w:space="0" w:color="auto"/>
              <w:bottom w:val="single" w:sz="4" w:space="0" w:color="auto"/>
              <w:right w:val="single" w:sz="4" w:space="0" w:color="auto"/>
            </w:tcBorders>
            <w:vAlign w:val="center"/>
          </w:tcPr>
          <w:p w14:paraId="16ACC521"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1509" w:type="dxa"/>
            <w:tcBorders>
              <w:top w:val="single" w:sz="4" w:space="0" w:color="auto"/>
              <w:left w:val="single" w:sz="4" w:space="0" w:color="auto"/>
              <w:bottom w:val="single" w:sz="4" w:space="0" w:color="auto"/>
              <w:right w:val="single" w:sz="4" w:space="0" w:color="auto"/>
            </w:tcBorders>
            <w:vAlign w:val="center"/>
          </w:tcPr>
          <w:p w14:paraId="7D13314A"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456EDD3" w14:textId="77777777" w:rsidR="00197E65" w:rsidRPr="00F7091E" w:rsidRDefault="00197E6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1509" w:type="dxa"/>
            <w:tcBorders>
              <w:top w:val="single" w:sz="4" w:space="0" w:color="auto"/>
              <w:left w:val="single" w:sz="4" w:space="0" w:color="auto"/>
              <w:bottom w:val="single" w:sz="4" w:space="0" w:color="auto"/>
              <w:right w:val="single" w:sz="4" w:space="0" w:color="auto"/>
            </w:tcBorders>
            <w:vAlign w:val="center"/>
          </w:tcPr>
          <w:p w14:paraId="75EEA0EC" w14:textId="77777777" w:rsidR="00197E65" w:rsidRPr="00F7091E" w:rsidRDefault="00197E65" w:rsidP="00485B4E">
            <w:pPr>
              <w:spacing w:after="0" w:line="240" w:lineRule="auto"/>
              <w:jc w:val="center"/>
              <w:rPr>
                <w:rFonts w:ascii="Times New Roman" w:eastAsia="Times New Roman" w:hAnsi="Times New Roman" w:cs="Times New Roman"/>
                <w:sz w:val="24"/>
                <w:szCs w:val="24"/>
                <w:lang w:val="en-US" w:eastAsia="ru-RU"/>
              </w:rPr>
            </w:pPr>
            <w:r w:rsidRPr="00F7091E">
              <w:rPr>
                <w:rFonts w:ascii="Times New Roman" w:eastAsia="Times New Roman" w:hAnsi="Times New Roman" w:cs="Times New Roman"/>
                <w:sz w:val="24"/>
                <w:szCs w:val="24"/>
                <w:lang w:val="en-US" w:eastAsia="ru-RU"/>
              </w:rPr>
              <w:t>19</w:t>
            </w:r>
          </w:p>
        </w:tc>
      </w:tr>
    </w:tbl>
    <w:p w14:paraId="4F3A0448" w14:textId="77777777" w:rsidR="00197E65" w:rsidRPr="00F7091E" w:rsidRDefault="00197E65" w:rsidP="00485B4E">
      <w:pPr>
        <w:spacing w:after="0" w:line="240" w:lineRule="auto"/>
        <w:ind w:firstLine="851"/>
        <w:jc w:val="both"/>
        <w:rPr>
          <w:rFonts w:ascii="Times New Roman" w:hAnsi="Times New Roman" w:cs="Times New Roman"/>
          <w:sz w:val="28"/>
          <w:szCs w:val="28"/>
        </w:rPr>
      </w:pPr>
    </w:p>
    <w:p w14:paraId="7FC30CD4"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Органами внутренних дел Приднестровской Молдавской Республики в 202</w:t>
      </w:r>
      <w:r w:rsidR="00A338BC"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в отношении несовершеннолетних, самовольно ушедших из семьи, заведено </w:t>
      </w:r>
      <w:r w:rsidR="00A338BC" w:rsidRPr="00F7091E">
        <w:rPr>
          <w:rFonts w:ascii="Times New Roman" w:hAnsi="Times New Roman" w:cs="Times New Roman"/>
          <w:sz w:val="28"/>
          <w:szCs w:val="28"/>
        </w:rPr>
        <w:t>8</w:t>
      </w:r>
      <w:r w:rsidRPr="00F7091E">
        <w:rPr>
          <w:rFonts w:ascii="Times New Roman" w:hAnsi="Times New Roman" w:cs="Times New Roman"/>
          <w:sz w:val="28"/>
          <w:szCs w:val="28"/>
        </w:rPr>
        <w:t xml:space="preserve"> розыскных дел (</w:t>
      </w:r>
      <w:r w:rsidR="00A338BC" w:rsidRPr="00F7091E">
        <w:rPr>
          <w:rFonts w:ascii="Times New Roman" w:hAnsi="Times New Roman" w:cs="Times New Roman"/>
          <w:sz w:val="28"/>
          <w:szCs w:val="28"/>
        </w:rPr>
        <w:t xml:space="preserve">в 2021 году – 8, в </w:t>
      </w:r>
      <w:r w:rsidR="008505DE" w:rsidRPr="00F7091E">
        <w:rPr>
          <w:rFonts w:ascii="Times New Roman" w:hAnsi="Times New Roman" w:cs="Times New Roman"/>
          <w:sz w:val="28"/>
          <w:szCs w:val="28"/>
        </w:rPr>
        <w:t>2020 год</w:t>
      </w:r>
      <w:r w:rsidR="00A338BC" w:rsidRPr="00F7091E">
        <w:rPr>
          <w:rFonts w:ascii="Times New Roman" w:hAnsi="Times New Roman" w:cs="Times New Roman"/>
          <w:sz w:val="28"/>
          <w:szCs w:val="28"/>
        </w:rPr>
        <w:t>у</w:t>
      </w:r>
      <w:r w:rsidR="008505DE" w:rsidRPr="00F7091E">
        <w:rPr>
          <w:rFonts w:ascii="Times New Roman" w:hAnsi="Times New Roman" w:cs="Times New Roman"/>
          <w:sz w:val="28"/>
          <w:szCs w:val="28"/>
        </w:rPr>
        <w:t xml:space="preserve">– 3, </w:t>
      </w:r>
      <w:r w:rsidR="00A338BC" w:rsidRPr="00F7091E">
        <w:rPr>
          <w:rFonts w:ascii="Times New Roman" w:hAnsi="Times New Roman" w:cs="Times New Roman"/>
          <w:sz w:val="28"/>
          <w:szCs w:val="28"/>
        </w:rPr>
        <w:t xml:space="preserve">в </w:t>
      </w:r>
      <w:r w:rsidRPr="00F7091E">
        <w:rPr>
          <w:rFonts w:ascii="Times New Roman" w:hAnsi="Times New Roman" w:cs="Times New Roman"/>
          <w:sz w:val="28"/>
          <w:szCs w:val="28"/>
        </w:rPr>
        <w:t>2019 год</w:t>
      </w:r>
      <w:r w:rsidR="00A338BC" w:rsidRPr="00F7091E">
        <w:rPr>
          <w:rFonts w:ascii="Times New Roman" w:hAnsi="Times New Roman" w:cs="Times New Roman"/>
          <w:sz w:val="28"/>
          <w:szCs w:val="28"/>
        </w:rPr>
        <w:t>у</w:t>
      </w:r>
      <w:r w:rsidRPr="00F7091E">
        <w:rPr>
          <w:rFonts w:ascii="Times New Roman" w:hAnsi="Times New Roman" w:cs="Times New Roman"/>
          <w:sz w:val="28"/>
          <w:szCs w:val="28"/>
        </w:rPr>
        <w:t xml:space="preserve"> – 7). Местонахождение всех несовершеннолетних, самовольно ушедших из семьи, было установлено.</w:t>
      </w:r>
    </w:p>
    <w:p w14:paraId="78D01693" w14:textId="319A9CB1"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Сотрудниками инспекций по делам несовершеннолетних органов внутренних дел Приднестровской Молдавской Республики в 202</w:t>
      </w:r>
      <w:r w:rsidR="007F6A87"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с целью профилактики безнадзорности и устранения причин и условий, способствующих девиантному поведению несовершеннолетних, было составлено </w:t>
      </w:r>
      <w:r w:rsidR="007F6A87" w:rsidRPr="00F7091E">
        <w:rPr>
          <w:rFonts w:ascii="Times New Roman" w:hAnsi="Times New Roman" w:cs="Times New Roman"/>
          <w:sz w:val="28"/>
          <w:szCs w:val="28"/>
        </w:rPr>
        <w:t>1440</w:t>
      </w:r>
      <w:r w:rsidRPr="00F7091E">
        <w:rPr>
          <w:rFonts w:ascii="Times New Roman" w:hAnsi="Times New Roman" w:cs="Times New Roman"/>
          <w:sz w:val="28"/>
          <w:szCs w:val="28"/>
        </w:rPr>
        <w:t xml:space="preserve"> административных протоколов (</w:t>
      </w:r>
      <w:r w:rsidR="007F6A87" w:rsidRPr="00F7091E">
        <w:rPr>
          <w:rFonts w:ascii="Times New Roman" w:hAnsi="Times New Roman" w:cs="Times New Roman"/>
          <w:sz w:val="28"/>
          <w:szCs w:val="28"/>
        </w:rPr>
        <w:t xml:space="preserve">в 2021 году – 1 475, </w:t>
      </w:r>
      <w:r w:rsidR="00035992" w:rsidRPr="00F7091E">
        <w:rPr>
          <w:rFonts w:ascii="Times New Roman" w:hAnsi="Times New Roman" w:cs="Times New Roman"/>
          <w:sz w:val="28"/>
          <w:szCs w:val="28"/>
        </w:rPr>
        <w:t xml:space="preserve">в 2020 году – 1590, </w:t>
      </w:r>
      <w:r w:rsidRPr="00F7091E">
        <w:rPr>
          <w:rFonts w:ascii="Times New Roman" w:hAnsi="Times New Roman" w:cs="Times New Roman"/>
          <w:sz w:val="28"/>
          <w:szCs w:val="28"/>
        </w:rPr>
        <w:t xml:space="preserve">в 2019 году – 2165) за совершение административного правонарушения, предусмотренного статьей 5.59 Кодекса Приднестровской Молдавской Республики об административных правонарушениях </w:t>
      </w:r>
      <w:r w:rsidR="00A53327" w:rsidRPr="00F7091E">
        <w:rPr>
          <w:rFonts w:ascii="Times New Roman" w:hAnsi="Times New Roman" w:cs="Times New Roman"/>
          <w:sz w:val="28"/>
          <w:szCs w:val="28"/>
        </w:rPr>
        <w:t xml:space="preserve">Приднестровской Молдавской Республики </w:t>
      </w:r>
      <w:r w:rsidRPr="00F7091E">
        <w:rPr>
          <w:rFonts w:ascii="Times New Roman" w:hAnsi="Times New Roman" w:cs="Times New Roman"/>
          <w:sz w:val="28"/>
          <w:szCs w:val="28"/>
        </w:rPr>
        <w:t>(неисполнение родителями или лицами, их заменяющими, обязанностей по воспитанию и содержанию детей).</w:t>
      </w:r>
    </w:p>
    <w:p w14:paraId="61FF0574"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С целью минимизирования факторов риска и угроз для физического                         и психического здоровья детей во время летнего оздоровительного отдыха в 202</w:t>
      </w:r>
      <w:r w:rsidR="007F6A87"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в Приднестровской Молдавской Республике осуществлена проверка по учетам ОВД </w:t>
      </w:r>
      <w:proofErr w:type="spellStart"/>
      <w:r w:rsidRPr="00F7091E">
        <w:rPr>
          <w:rFonts w:ascii="Times New Roman" w:hAnsi="Times New Roman" w:cs="Times New Roman"/>
          <w:sz w:val="28"/>
          <w:szCs w:val="28"/>
        </w:rPr>
        <w:t>преподавательско</w:t>
      </w:r>
      <w:proofErr w:type="spellEnd"/>
      <w:r w:rsidRPr="00F7091E">
        <w:rPr>
          <w:rFonts w:ascii="Times New Roman" w:hAnsi="Times New Roman" w:cs="Times New Roman"/>
          <w:sz w:val="28"/>
          <w:szCs w:val="28"/>
        </w:rPr>
        <w:t>-воспитательского состава, ответственного за воспитание и организацию отдыха детей. Информация о результатах проверки направлена в Министерство просвещения Приднестровской Молдавской Республики, Министерство по социальной защите и труду Приднестровской Молдавской Республики, государственные администрации городов и районов Приднестровской Молдавской Республики.</w:t>
      </w:r>
    </w:p>
    <w:p w14:paraId="0F811D51"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На профилактическом учете в 202</w:t>
      </w:r>
      <w:r w:rsidR="00C05F13"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в инспекциях по делам несовершеннолетних отделов внутренних дел Приднестровской Молдавской Республики состояли 5</w:t>
      </w:r>
      <w:r w:rsidR="00675483" w:rsidRPr="00F7091E">
        <w:rPr>
          <w:rFonts w:ascii="Times New Roman" w:hAnsi="Times New Roman" w:cs="Times New Roman"/>
          <w:sz w:val="28"/>
          <w:szCs w:val="28"/>
        </w:rPr>
        <w:t>00</w:t>
      </w:r>
      <w:r w:rsidRPr="00F7091E">
        <w:rPr>
          <w:rFonts w:ascii="Times New Roman" w:hAnsi="Times New Roman" w:cs="Times New Roman"/>
          <w:sz w:val="28"/>
          <w:szCs w:val="28"/>
        </w:rPr>
        <w:t xml:space="preserve"> несовершеннолетних, из них лиц особой категории – </w:t>
      </w:r>
      <w:r w:rsidR="00675483" w:rsidRPr="00F7091E">
        <w:rPr>
          <w:rFonts w:ascii="Times New Roman" w:hAnsi="Times New Roman" w:cs="Times New Roman"/>
          <w:sz w:val="28"/>
          <w:szCs w:val="28"/>
        </w:rPr>
        <w:t>16</w:t>
      </w:r>
      <w:r w:rsidRPr="00F7091E">
        <w:rPr>
          <w:rFonts w:ascii="Times New Roman" w:hAnsi="Times New Roman" w:cs="Times New Roman"/>
          <w:sz w:val="28"/>
          <w:szCs w:val="28"/>
        </w:rPr>
        <w:t>, лиц общей категории – 4</w:t>
      </w:r>
      <w:r w:rsidR="00675483" w:rsidRPr="00F7091E">
        <w:rPr>
          <w:rFonts w:ascii="Times New Roman" w:hAnsi="Times New Roman" w:cs="Times New Roman"/>
          <w:sz w:val="28"/>
          <w:szCs w:val="28"/>
        </w:rPr>
        <w:t>84</w:t>
      </w:r>
      <w:r w:rsidRPr="00F7091E">
        <w:rPr>
          <w:rFonts w:ascii="Times New Roman" w:hAnsi="Times New Roman" w:cs="Times New Roman"/>
          <w:sz w:val="28"/>
          <w:szCs w:val="28"/>
        </w:rPr>
        <w:t>, неблагополучных семей – 4</w:t>
      </w:r>
      <w:r w:rsidR="00675483" w:rsidRPr="00F7091E">
        <w:rPr>
          <w:rFonts w:ascii="Times New Roman" w:hAnsi="Times New Roman" w:cs="Times New Roman"/>
          <w:sz w:val="28"/>
          <w:szCs w:val="28"/>
        </w:rPr>
        <w:t>30</w:t>
      </w:r>
      <w:r w:rsidRPr="00F7091E">
        <w:rPr>
          <w:rFonts w:ascii="Times New Roman" w:hAnsi="Times New Roman" w:cs="Times New Roman"/>
          <w:sz w:val="28"/>
          <w:szCs w:val="28"/>
        </w:rPr>
        <w:t>.</w:t>
      </w:r>
    </w:p>
    <w:p w14:paraId="674E6EA9" w14:textId="4CB151F8"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7</w:t>
      </w:r>
      <w:r w:rsidR="00116EE2" w:rsidRPr="00F7091E">
        <w:rPr>
          <w:rFonts w:ascii="Times New Roman" w:hAnsi="Times New Roman" w:cs="Times New Roman"/>
          <w:sz w:val="24"/>
          <w:szCs w:val="24"/>
        </w:rPr>
        <w:t>8</w:t>
      </w:r>
    </w:p>
    <w:p w14:paraId="46F8391D" w14:textId="77777777" w:rsidR="001C3E81" w:rsidRPr="00F7091E" w:rsidRDefault="001C3E81" w:rsidP="00485B4E">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7"/>
        <w:gridCol w:w="1417"/>
        <w:gridCol w:w="1417"/>
        <w:gridCol w:w="1417"/>
      </w:tblGrid>
      <w:tr w:rsidR="00C05F13" w:rsidRPr="00F7091E" w14:paraId="38866635" w14:textId="77777777" w:rsidTr="00C05F13">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3BB3E0B5" w14:textId="6DF289BB" w:rsidR="00C05F13" w:rsidRPr="00F7091E" w:rsidRDefault="00BB52F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Н</w:t>
            </w:r>
            <w:r w:rsidR="00C05F13" w:rsidRPr="00F7091E">
              <w:rPr>
                <w:rFonts w:ascii="Times New Roman" w:hAnsi="Times New Roman" w:cs="Times New Roman"/>
                <w:sz w:val="24"/>
                <w:szCs w:val="24"/>
              </w:rPr>
              <w:t>а учете в ИДН ОВД</w:t>
            </w:r>
          </w:p>
        </w:tc>
        <w:tc>
          <w:tcPr>
            <w:tcW w:w="1417" w:type="dxa"/>
            <w:tcBorders>
              <w:top w:val="single" w:sz="4" w:space="0" w:color="auto"/>
              <w:left w:val="single" w:sz="4" w:space="0" w:color="auto"/>
              <w:bottom w:val="single" w:sz="4" w:space="0" w:color="auto"/>
              <w:right w:val="single" w:sz="4" w:space="0" w:color="auto"/>
            </w:tcBorders>
          </w:tcPr>
          <w:p w14:paraId="7EC04B0E"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417" w:type="dxa"/>
            <w:tcBorders>
              <w:top w:val="single" w:sz="4" w:space="0" w:color="auto"/>
              <w:left w:val="single" w:sz="4" w:space="0" w:color="auto"/>
              <w:bottom w:val="single" w:sz="4" w:space="0" w:color="auto"/>
              <w:right w:val="single" w:sz="4" w:space="0" w:color="auto"/>
            </w:tcBorders>
          </w:tcPr>
          <w:p w14:paraId="320C46FB"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417" w:type="dxa"/>
            <w:tcBorders>
              <w:top w:val="single" w:sz="4" w:space="0" w:color="auto"/>
              <w:left w:val="single" w:sz="4" w:space="0" w:color="auto"/>
              <w:bottom w:val="single" w:sz="4" w:space="0" w:color="auto"/>
              <w:right w:val="single" w:sz="4" w:space="0" w:color="auto"/>
            </w:tcBorders>
          </w:tcPr>
          <w:p w14:paraId="1C0BDE6E"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417" w:type="dxa"/>
            <w:tcBorders>
              <w:top w:val="single" w:sz="4" w:space="0" w:color="auto"/>
              <w:left w:val="single" w:sz="4" w:space="0" w:color="auto"/>
              <w:bottom w:val="single" w:sz="4" w:space="0" w:color="auto"/>
              <w:right w:val="single" w:sz="4" w:space="0" w:color="auto"/>
            </w:tcBorders>
          </w:tcPr>
          <w:p w14:paraId="0E60F43C"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C05F13" w:rsidRPr="00F7091E" w14:paraId="13E9DEFE" w14:textId="77777777" w:rsidTr="00C05F13">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170BD2E0" w14:textId="77777777" w:rsidR="00C05F13" w:rsidRPr="00F7091E" w:rsidRDefault="00C05F13"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на учете</w:t>
            </w:r>
          </w:p>
        </w:tc>
        <w:tc>
          <w:tcPr>
            <w:tcW w:w="1417" w:type="dxa"/>
            <w:tcBorders>
              <w:top w:val="single" w:sz="4" w:space="0" w:color="auto"/>
              <w:left w:val="single" w:sz="4" w:space="0" w:color="auto"/>
              <w:bottom w:val="single" w:sz="4" w:space="0" w:color="auto"/>
              <w:right w:val="single" w:sz="4" w:space="0" w:color="auto"/>
            </w:tcBorders>
          </w:tcPr>
          <w:p w14:paraId="3BA5AA20"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562</w:t>
            </w:r>
          </w:p>
        </w:tc>
        <w:tc>
          <w:tcPr>
            <w:tcW w:w="1417" w:type="dxa"/>
            <w:tcBorders>
              <w:top w:val="single" w:sz="4" w:space="0" w:color="auto"/>
              <w:left w:val="single" w:sz="4" w:space="0" w:color="auto"/>
              <w:bottom w:val="single" w:sz="4" w:space="0" w:color="auto"/>
              <w:right w:val="single" w:sz="4" w:space="0" w:color="auto"/>
            </w:tcBorders>
          </w:tcPr>
          <w:p w14:paraId="5D7C63CB"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515</w:t>
            </w:r>
          </w:p>
        </w:tc>
        <w:tc>
          <w:tcPr>
            <w:tcW w:w="1417" w:type="dxa"/>
            <w:tcBorders>
              <w:top w:val="single" w:sz="4" w:space="0" w:color="auto"/>
              <w:left w:val="single" w:sz="4" w:space="0" w:color="auto"/>
              <w:bottom w:val="single" w:sz="4" w:space="0" w:color="auto"/>
              <w:right w:val="single" w:sz="4" w:space="0" w:color="auto"/>
            </w:tcBorders>
          </w:tcPr>
          <w:p w14:paraId="080D383E"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7E335FA9"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494</w:t>
            </w:r>
          </w:p>
        </w:tc>
      </w:tr>
      <w:tr w:rsidR="00C05F13" w:rsidRPr="00F7091E" w14:paraId="15430B49" w14:textId="77777777" w:rsidTr="00C05F13">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0E1C6ED9" w14:textId="77777777" w:rsidR="00C05F13" w:rsidRPr="00F7091E" w:rsidRDefault="00C05F13"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Лица особой категории</w:t>
            </w:r>
          </w:p>
        </w:tc>
        <w:tc>
          <w:tcPr>
            <w:tcW w:w="1417" w:type="dxa"/>
            <w:tcBorders>
              <w:top w:val="single" w:sz="4" w:space="0" w:color="auto"/>
              <w:left w:val="single" w:sz="4" w:space="0" w:color="auto"/>
              <w:bottom w:val="single" w:sz="4" w:space="0" w:color="auto"/>
              <w:right w:val="single" w:sz="4" w:space="0" w:color="auto"/>
            </w:tcBorders>
          </w:tcPr>
          <w:p w14:paraId="73D533A0"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43</w:t>
            </w:r>
          </w:p>
        </w:tc>
        <w:tc>
          <w:tcPr>
            <w:tcW w:w="1417" w:type="dxa"/>
            <w:tcBorders>
              <w:top w:val="single" w:sz="4" w:space="0" w:color="auto"/>
              <w:left w:val="single" w:sz="4" w:space="0" w:color="auto"/>
              <w:bottom w:val="single" w:sz="4" w:space="0" w:color="auto"/>
              <w:right w:val="single" w:sz="4" w:space="0" w:color="auto"/>
            </w:tcBorders>
          </w:tcPr>
          <w:p w14:paraId="552A7530"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14:paraId="58DE9A36"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14:paraId="6ECEF968"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r>
      <w:tr w:rsidR="00C05F13" w:rsidRPr="00F7091E" w14:paraId="71F11E60" w14:textId="77777777" w:rsidTr="00C05F13">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814B6C7" w14:textId="77777777" w:rsidR="00C05F13" w:rsidRPr="00F7091E" w:rsidRDefault="00C05F13"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Лица общей категории</w:t>
            </w:r>
          </w:p>
        </w:tc>
        <w:tc>
          <w:tcPr>
            <w:tcW w:w="1417" w:type="dxa"/>
            <w:tcBorders>
              <w:top w:val="single" w:sz="4" w:space="0" w:color="auto"/>
              <w:left w:val="single" w:sz="4" w:space="0" w:color="auto"/>
              <w:bottom w:val="single" w:sz="4" w:space="0" w:color="auto"/>
              <w:right w:val="single" w:sz="4" w:space="0" w:color="auto"/>
            </w:tcBorders>
          </w:tcPr>
          <w:p w14:paraId="5DB4C02A"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519</w:t>
            </w:r>
          </w:p>
        </w:tc>
        <w:tc>
          <w:tcPr>
            <w:tcW w:w="1417" w:type="dxa"/>
            <w:tcBorders>
              <w:top w:val="single" w:sz="4" w:space="0" w:color="auto"/>
              <w:left w:val="single" w:sz="4" w:space="0" w:color="auto"/>
              <w:bottom w:val="single" w:sz="4" w:space="0" w:color="auto"/>
              <w:right w:val="single" w:sz="4" w:space="0" w:color="auto"/>
            </w:tcBorders>
          </w:tcPr>
          <w:p w14:paraId="7A3CFD38"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490</w:t>
            </w:r>
          </w:p>
        </w:tc>
        <w:tc>
          <w:tcPr>
            <w:tcW w:w="1417" w:type="dxa"/>
            <w:tcBorders>
              <w:top w:val="single" w:sz="4" w:space="0" w:color="auto"/>
              <w:left w:val="single" w:sz="4" w:space="0" w:color="auto"/>
              <w:bottom w:val="single" w:sz="4" w:space="0" w:color="auto"/>
              <w:right w:val="single" w:sz="4" w:space="0" w:color="auto"/>
            </w:tcBorders>
          </w:tcPr>
          <w:p w14:paraId="10CB581D"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484</w:t>
            </w:r>
          </w:p>
        </w:tc>
        <w:tc>
          <w:tcPr>
            <w:tcW w:w="1417" w:type="dxa"/>
            <w:tcBorders>
              <w:top w:val="single" w:sz="4" w:space="0" w:color="auto"/>
              <w:left w:val="single" w:sz="4" w:space="0" w:color="auto"/>
              <w:bottom w:val="single" w:sz="4" w:space="0" w:color="auto"/>
              <w:right w:val="single" w:sz="4" w:space="0" w:color="auto"/>
            </w:tcBorders>
          </w:tcPr>
          <w:p w14:paraId="6400134B"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476</w:t>
            </w:r>
          </w:p>
        </w:tc>
      </w:tr>
      <w:tr w:rsidR="00C05F13" w:rsidRPr="00F7091E" w14:paraId="62CC1255" w14:textId="77777777" w:rsidTr="00C05F13">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A274BED" w14:textId="77777777" w:rsidR="00C05F13" w:rsidRPr="00F7091E" w:rsidRDefault="00C05F13"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Наркоманы и токсикоманы</w:t>
            </w:r>
          </w:p>
        </w:tc>
        <w:tc>
          <w:tcPr>
            <w:tcW w:w="1417" w:type="dxa"/>
            <w:tcBorders>
              <w:top w:val="single" w:sz="4" w:space="0" w:color="auto"/>
              <w:left w:val="single" w:sz="4" w:space="0" w:color="auto"/>
              <w:bottom w:val="single" w:sz="4" w:space="0" w:color="auto"/>
              <w:right w:val="single" w:sz="4" w:space="0" w:color="auto"/>
            </w:tcBorders>
          </w:tcPr>
          <w:p w14:paraId="60989119"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14:paraId="5803494B"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111F9A97"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047A4C41" w14:textId="77777777" w:rsidR="00C05F13"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C05F13" w:rsidRPr="00F7091E" w14:paraId="41923DF5" w14:textId="77777777" w:rsidTr="00C05F13">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9E833F9" w14:textId="77777777" w:rsidR="00C05F13" w:rsidRPr="00F7091E" w:rsidRDefault="00C05F13"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Неблагополучные семьи</w:t>
            </w:r>
          </w:p>
        </w:tc>
        <w:tc>
          <w:tcPr>
            <w:tcW w:w="1417" w:type="dxa"/>
            <w:tcBorders>
              <w:top w:val="single" w:sz="4" w:space="0" w:color="auto"/>
              <w:left w:val="single" w:sz="4" w:space="0" w:color="auto"/>
              <w:bottom w:val="single" w:sz="4" w:space="0" w:color="auto"/>
              <w:right w:val="single" w:sz="4" w:space="0" w:color="auto"/>
            </w:tcBorders>
          </w:tcPr>
          <w:p w14:paraId="6C1EC347"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421</w:t>
            </w:r>
          </w:p>
        </w:tc>
        <w:tc>
          <w:tcPr>
            <w:tcW w:w="1417" w:type="dxa"/>
            <w:tcBorders>
              <w:top w:val="single" w:sz="4" w:space="0" w:color="auto"/>
              <w:left w:val="single" w:sz="4" w:space="0" w:color="auto"/>
              <w:bottom w:val="single" w:sz="4" w:space="0" w:color="auto"/>
              <w:right w:val="single" w:sz="4" w:space="0" w:color="auto"/>
            </w:tcBorders>
          </w:tcPr>
          <w:p w14:paraId="7336633D"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419</w:t>
            </w:r>
          </w:p>
        </w:tc>
        <w:tc>
          <w:tcPr>
            <w:tcW w:w="1417" w:type="dxa"/>
            <w:tcBorders>
              <w:top w:val="single" w:sz="4" w:space="0" w:color="auto"/>
              <w:left w:val="single" w:sz="4" w:space="0" w:color="auto"/>
              <w:bottom w:val="single" w:sz="4" w:space="0" w:color="auto"/>
              <w:right w:val="single" w:sz="4" w:space="0" w:color="auto"/>
            </w:tcBorders>
          </w:tcPr>
          <w:p w14:paraId="088A2375"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430</w:t>
            </w:r>
          </w:p>
        </w:tc>
        <w:tc>
          <w:tcPr>
            <w:tcW w:w="1417" w:type="dxa"/>
            <w:tcBorders>
              <w:top w:val="single" w:sz="4" w:space="0" w:color="auto"/>
              <w:left w:val="single" w:sz="4" w:space="0" w:color="auto"/>
              <w:bottom w:val="single" w:sz="4" w:space="0" w:color="auto"/>
              <w:right w:val="single" w:sz="4" w:space="0" w:color="auto"/>
            </w:tcBorders>
          </w:tcPr>
          <w:p w14:paraId="367F0291" w14:textId="77777777" w:rsidR="00C05F13" w:rsidRPr="00F7091E" w:rsidRDefault="00C05F13"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380</w:t>
            </w:r>
          </w:p>
        </w:tc>
      </w:tr>
    </w:tbl>
    <w:p w14:paraId="225FAC35"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4B5E3CAD"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По районам:</w:t>
      </w:r>
    </w:p>
    <w:p w14:paraId="794AA75D" w14:textId="34376CAF"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xml:space="preserve">№ </w:t>
      </w:r>
      <w:r w:rsidR="00116EE2" w:rsidRPr="00F7091E">
        <w:rPr>
          <w:rFonts w:ascii="Times New Roman" w:hAnsi="Times New Roman" w:cs="Times New Roman"/>
          <w:sz w:val="24"/>
          <w:szCs w:val="24"/>
        </w:rPr>
        <w:t>79</w:t>
      </w:r>
    </w:p>
    <w:p w14:paraId="400397EA" w14:textId="77777777" w:rsidR="001C3E81" w:rsidRPr="00F7091E" w:rsidRDefault="001C3E81" w:rsidP="00485B4E">
      <w:pPr>
        <w:spacing w:after="0" w:line="240" w:lineRule="auto"/>
        <w:jc w:val="both"/>
        <w:rPr>
          <w:rFonts w:ascii="Times New Roman" w:hAnsi="Times New Roman" w:cs="Times New Roman"/>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830"/>
        <w:gridCol w:w="787"/>
        <w:gridCol w:w="1415"/>
        <w:gridCol w:w="1416"/>
        <w:gridCol w:w="1512"/>
        <w:gridCol w:w="1673"/>
      </w:tblGrid>
      <w:tr w:rsidR="00C45872" w:rsidRPr="00F7091E" w14:paraId="6F4841AC" w14:textId="77777777" w:rsidTr="00373FA6">
        <w:trPr>
          <w:cantSplit/>
        </w:trPr>
        <w:tc>
          <w:tcPr>
            <w:tcW w:w="2147" w:type="dxa"/>
            <w:tcBorders>
              <w:top w:val="single" w:sz="4" w:space="0" w:color="auto"/>
              <w:left w:val="single" w:sz="4" w:space="0" w:color="auto"/>
              <w:bottom w:val="single" w:sz="4" w:space="0" w:color="auto"/>
              <w:right w:val="single" w:sz="4" w:space="0" w:color="auto"/>
            </w:tcBorders>
            <w:shd w:val="clear" w:color="auto" w:fill="auto"/>
            <w:hideMark/>
          </w:tcPr>
          <w:p w14:paraId="64E7D308"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УВД</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C97D0BE"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14:paraId="572FE602"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Всего на учете</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6397C486"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Лица особой категории</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505B34CD"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Лица общей категории</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14:paraId="56057A6F"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Наркоманы и токсикоманы</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2B36C59F" w14:textId="77777777" w:rsidR="001C3E81" w:rsidRPr="00F7091E" w:rsidRDefault="001C3E81" w:rsidP="00485B4E">
            <w:pPr>
              <w:spacing w:after="0" w:line="240" w:lineRule="auto"/>
              <w:ind w:left="-79" w:right="-117"/>
              <w:jc w:val="center"/>
              <w:rPr>
                <w:rFonts w:ascii="Times New Roman" w:hAnsi="Times New Roman" w:cs="Times New Roman"/>
                <w:sz w:val="24"/>
                <w:szCs w:val="24"/>
              </w:rPr>
            </w:pPr>
            <w:r w:rsidRPr="00F7091E">
              <w:rPr>
                <w:rFonts w:ascii="Times New Roman" w:hAnsi="Times New Roman" w:cs="Times New Roman"/>
                <w:sz w:val="24"/>
                <w:szCs w:val="24"/>
              </w:rPr>
              <w:t>Неблагополучные семьи</w:t>
            </w:r>
          </w:p>
        </w:tc>
      </w:tr>
      <w:tr w:rsidR="00DE25E5" w:rsidRPr="00F7091E" w14:paraId="71BE4819" w14:textId="77777777" w:rsidTr="001B21F1">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420C4651" w14:textId="77777777" w:rsidR="00DE25E5" w:rsidRPr="00F7091E" w:rsidRDefault="00DE25E5" w:rsidP="00485B4E">
            <w:pPr>
              <w:spacing w:after="0" w:line="240" w:lineRule="auto"/>
              <w:jc w:val="both"/>
              <w:rPr>
                <w:rFonts w:ascii="Times New Roman" w:hAnsi="Times New Roman" w:cs="Times New Roman"/>
                <w:sz w:val="24"/>
                <w:szCs w:val="24"/>
              </w:rPr>
            </w:pPr>
          </w:p>
          <w:p w14:paraId="6BF25B61" w14:textId="29F12992" w:rsidR="00DE25E5" w:rsidRPr="00F7091E" w:rsidRDefault="00DE25E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УВД города Тираспол</w:t>
            </w:r>
            <w:r w:rsidR="00BB52F8" w:rsidRPr="00F7091E">
              <w:rPr>
                <w:rFonts w:ascii="Times New Roman" w:hAnsi="Times New Roman" w:cs="Times New Roman"/>
                <w:sz w:val="24"/>
                <w:szCs w:val="24"/>
              </w:rPr>
              <w:t>я</w:t>
            </w:r>
            <w:r w:rsidRPr="00F7091E">
              <w:rPr>
                <w:rFonts w:ascii="Times New Roman" w:hAnsi="Times New Roman" w:cs="Times New Roman"/>
                <w:sz w:val="24"/>
                <w:szCs w:val="24"/>
              </w:rPr>
              <w:t xml:space="preserve"> </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BA87CC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C8489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395C8A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40B6C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B06B3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80D4FE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r>
      <w:tr w:rsidR="00DE25E5" w:rsidRPr="00F7091E" w14:paraId="14B489F0" w14:textId="77777777" w:rsidTr="001B21F1">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0CD5C"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A331A0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579CBE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C8FCBC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88BAD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74197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4023B9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77</w:t>
            </w:r>
          </w:p>
        </w:tc>
      </w:tr>
      <w:tr w:rsidR="00DE25E5" w:rsidRPr="00F7091E" w14:paraId="6E2AF332" w14:textId="77777777" w:rsidTr="001B21F1">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C88B0"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AB4B33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14CE2D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DA6DDB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94BB9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EDED9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03BFBFBA"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94</w:t>
            </w:r>
          </w:p>
        </w:tc>
      </w:tr>
      <w:tr w:rsidR="009D28F3" w:rsidRPr="00F7091E" w14:paraId="571F246C"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0C0F3"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DB6E07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BCD8221"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6061603"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874BD3"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74DC95"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D3F0E94"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94</w:t>
            </w:r>
          </w:p>
        </w:tc>
      </w:tr>
      <w:tr w:rsidR="009D28F3" w:rsidRPr="00F7091E" w14:paraId="6DEE809F"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60C52936" w14:textId="77777777" w:rsidR="00DE25E5" w:rsidRPr="00F7091E" w:rsidRDefault="00DE25E5" w:rsidP="00485B4E">
            <w:pPr>
              <w:spacing w:after="0" w:line="240" w:lineRule="auto"/>
              <w:jc w:val="both"/>
              <w:rPr>
                <w:rFonts w:ascii="Times New Roman" w:hAnsi="Times New Roman" w:cs="Times New Roman"/>
                <w:sz w:val="24"/>
                <w:szCs w:val="24"/>
              </w:rPr>
            </w:pPr>
          </w:p>
          <w:p w14:paraId="06CADEA1" w14:textId="2A29A469" w:rsidR="00DE25E5" w:rsidRPr="00F7091E" w:rsidRDefault="00DE25E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Октябрьское РОВД УВД               города Тираспол</w:t>
            </w:r>
            <w:r w:rsidR="00BB52F8" w:rsidRPr="00F7091E">
              <w:rPr>
                <w:rFonts w:ascii="Times New Roman" w:hAnsi="Times New Roman" w:cs="Times New Roman"/>
                <w:sz w:val="24"/>
                <w:szCs w:val="24"/>
              </w:rPr>
              <w:t>я</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FCB6A1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9B165D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59BF9F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D22A7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B2E81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27FDA8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r>
      <w:tr w:rsidR="009D28F3" w:rsidRPr="00F7091E" w14:paraId="701E1E68"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933F8"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EDB93A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8BB359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102F0B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D96BA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04CBD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0B0C40C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w:t>
            </w:r>
          </w:p>
        </w:tc>
      </w:tr>
      <w:tr w:rsidR="009D28F3" w:rsidRPr="00F7091E" w14:paraId="3C7E084E"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16F3F"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6959A4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44C803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5DEAEF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EA36E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49369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1BF8C8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r>
      <w:tr w:rsidR="009D28F3" w:rsidRPr="00F7091E" w14:paraId="27DB79E1"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17133"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A309BB4"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5D20AA0"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5EE8BD7"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77B0A3"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C04F0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01A4BC61"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w:t>
            </w:r>
          </w:p>
        </w:tc>
      </w:tr>
      <w:tr w:rsidR="009D28F3" w:rsidRPr="00F7091E" w14:paraId="4FB2E90D"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29DF7FC3" w14:textId="77777777" w:rsidR="00DE25E5" w:rsidRPr="00F7091E" w:rsidRDefault="00DE25E5" w:rsidP="00485B4E">
            <w:pPr>
              <w:spacing w:after="0" w:line="240" w:lineRule="auto"/>
              <w:jc w:val="both"/>
              <w:rPr>
                <w:rFonts w:ascii="Times New Roman" w:hAnsi="Times New Roman" w:cs="Times New Roman"/>
                <w:sz w:val="24"/>
                <w:szCs w:val="24"/>
              </w:rPr>
            </w:pPr>
          </w:p>
          <w:p w14:paraId="7E3524B4" w14:textId="77777777" w:rsidR="00DE25E5" w:rsidRPr="00F7091E" w:rsidRDefault="00DE25E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УВД города Бендеры </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7CE132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7C2784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106</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A8DB20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F2CB9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7A64E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637D0EF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59</w:t>
            </w:r>
          </w:p>
        </w:tc>
      </w:tr>
      <w:tr w:rsidR="009D28F3" w:rsidRPr="00F7091E" w14:paraId="2B007E22"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365BA"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082476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0FAAC3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BAD736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3008F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D48C2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61266DA"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w:t>
            </w:r>
          </w:p>
        </w:tc>
      </w:tr>
      <w:tr w:rsidR="009D28F3" w:rsidRPr="00F7091E" w14:paraId="0B9FCD62"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39606"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7CF3C7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44EBA3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B4A401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89C57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268491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5C96E7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w:t>
            </w:r>
          </w:p>
        </w:tc>
      </w:tr>
      <w:tr w:rsidR="009D28F3" w:rsidRPr="00F7091E" w14:paraId="3535B3FA"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6EFA3"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573FB30"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D78120B"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258ECEA"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859A55"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7E9A1A"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BEAAE83"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r>
      <w:tr w:rsidR="009D28F3" w:rsidRPr="00F7091E" w14:paraId="0EE6F55E"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6846563C" w14:textId="77777777" w:rsidR="00DE25E5" w:rsidRPr="00F7091E" w:rsidRDefault="00DE25E5" w:rsidP="00485B4E">
            <w:pPr>
              <w:spacing w:after="0" w:line="240" w:lineRule="auto"/>
              <w:jc w:val="both"/>
              <w:rPr>
                <w:rFonts w:ascii="Times New Roman" w:hAnsi="Times New Roman" w:cs="Times New Roman"/>
                <w:sz w:val="24"/>
                <w:szCs w:val="24"/>
              </w:rPr>
            </w:pPr>
          </w:p>
          <w:p w14:paraId="6D672285" w14:textId="77777777" w:rsidR="00DE25E5" w:rsidRPr="00F7091E" w:rsidRDefault="00DE25E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РОВД</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8A449A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1AA063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2BCA26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AF150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CC6453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D5A5E7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w:t>
            </w:r>
          </w:p>
        </w:tc>
      </w:tr>
      <w:tr w:rsidR="009D28F3" w:rsidRPr="00F7091E" w14:paraId="73671FE6"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FCD9F"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F60289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703502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525B8E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33A1F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D8E94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27A284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r>
      <w:tr w:rsidR="009D28F3" w:rsidRPr="00F7091E" w14:paraId="11F3AF0A" w14:textId="77777777" w:rsidTr="009D28F3">
        <w:trPr>
          <w:trHeight w:val="60"/>
        </w:trPr>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FB609"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5375E4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8295A1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571B49E"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2AD4D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33DB8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4789B8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26</w:t>
            </w:r>
          </w:p>
        </w:tc>
      </w:tr>
      <w:tr w:rsidR="009D28F3" w:rsidRPr="00F7091E" w14:paraId="1FED9CC8"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EC50F"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C2AB3A8"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D3AFA64"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AA4974F"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4D8865"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76443C"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8249ED2"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r>
      <w:tr w:rsidR="009D28F3" w:rsidRPr="00F7091E" w14:paraId="254D4B44"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79A46ADC" w14:textId="77777777" w:rsidR="00DE25E5" w:rsidRPr="00F7091E" w:rsidRDefault="00DE25E5" w:rsidP="00485B4E">
            <w:pPr>
              <w:spacing w:after="0" w:line="240" w:lineRule="auto"/>
              <w:jc w:val="both"/>
              <w:rPr>
                <w:rFonts w:ascii="Times New Roman" w:hAnsi="Times New Roman" w:cs="Times New Roman"/>
                <w:sz w:val="24"/>
                <w:szCs w:val="24"/>
              </w:rPr>
            </w:pPr>
          </w:p>
          <w:p w14:paraId="33A481B1" w14:textId="77777777" w:rsidR="00DE25E5" w:rsidRPr="00F7091E" w:rsidRDefault="00DE25E5" w:rsidP="00485B4E">
            <w:pPr>
              <w:spacing w:after="0" w:line="240" w:lineRule="auto"/>
              <w:ind w:right="-117"/>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РОВД</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910423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FC9D6F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58</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4842B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33DB1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68EA2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BECC4F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w:t>
            </w:r>
          </w:p>
        </w:tc>
      </w:tr>
      <w:tr w:rsidR="009D28F3" w:rsidRPr="00F7091E" w14:paraId="7B833192"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D3C22"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B08A25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547DF9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1592F0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6DAF2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BE4567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1D4CB2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r>
      <w:tr w:rsidR="009D28F3" w:rsidRPr="00F7091E" w14:paraId="77360747"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119F07"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60ECC7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0C629D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3F598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5A234E"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7091A1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339B08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43</w:t>
            </w:r>
          </w:p>
        </w:tc>
      </w:tr>
      <w:tr w:rsidR="009D28F3" w:rsidRPr="00F7091E" w14:paraId="55E1034D"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21FA2"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84478F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5E1AA51"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D4FD8AB"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37D98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A12633"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69434CAA"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w:t>
            </w:r>
          </w:p>
        </w:tc>
      </w:tr>
      <w:tr w:rsidR="009D28F3" w:rsidRPr="00F7091E" w14:paraId="11583B6B"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3448903E" w14:textId="77777777" w:rsidR="00DE25E5" w:rsidRPr="00F7091E" w:rsidRDefault="00DE25E5" w:rsidP="00485B4E">
            <w:pPr>
              <w:spacing w:after="0" w:line="240" w:lineRule="auto"/>
              <w:jc w:val="both"/>
              <w:rPr>
                <w:rFonts w:ascii="Times New Roman" w:hAnsi="Times New Roman" w:cs="Times New Roman"/>
                <w:sz w:val="24"/>
                <w:szCs w:val="24"/>
              </w:rPr>
            </w:pPr>
          </w:p>
          <w:p w14:paraId="5ED26A3F" w14:textId="77777777" w:rsidR="00DE25E5" w:rsidRPr="00F7091E" w:rsidRDefault="00DE25E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РОВД</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942D6EA"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43BBBA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29ADE0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4526D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9EEB2B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54BA07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w:t>
            </w:r>
          </w:p>
        </w:tc>
      </w:tr>
      <w:tr w:rsidR="009D28F3" w:rsidRPr="00F7091E" w14:paraId="7B8A4B78"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C3C36"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1CE89E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B8D5C2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915257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4AF09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FBB63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789C65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w:t>
            </w:r>
          </w:p>
        </w:tc>
      </w:tr>
      <w:tr w:rsidR="009D28F3" w:rsidRPr="00F7091E" w14:paraId="7D021BAD"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7E3B66"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CB974D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1C3820B"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38</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460AD1A"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DD6E6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E1227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4FF4CA4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36</w:t>
            </w:r>
          </w:p>
        </w:tc>
      </w:tr>
      <w:tr w:rsidR="009D28F3" w:rsidRPr="00F7091E" w14:paraId="103C608D"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BA07"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8A973E4"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7CFA10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3619A61"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6C595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AC8A91"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634CB158"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w:t>
            </w:r>
          </w:p>
        </w:tc>
      </w:tr>
      <w:tr w:rsidR="009D28F3" w:rsidRPr="00F7091E" w14:paraId="43A3E281"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7750C40E" w14:textId="77777777" w:rsidR="00DE25E5" w:rsidRPr="00F7091E" w:rsidRDefault="00DE25E5" w:rsidP="00485B4E">
            <w:pPr>
              <w:spacing w:after="0" w:line="240" w:lineRule="auto"/>
              <w:jc w:val="both"/>
              <w:rPr>
                <w:rFonts w:ascii="Times New Roman" w:hAnsi="Times New Roman" w:cs="Times New Roman"/>
                <w:sz w:val="24"/>
                <w:szCs w:val="24"/>
              </w:rPr>
            </w:pPr>
          </w:p>
          <w:p w14:paraId="707E4E2F" w14:textId="77777777" w:rsidR="00DE25E5" w:rsidRPr="00F7091E" w:rsidRDefault="00DE25E5"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Рыбницкое</w:t>
            </w:r>
            <w:proofErr w:type="spellEnd"/>
            <w:r w:rsidRPr="00F7091E">
              <w:rPr>
                <w:rFonts w:ascii="Times New Roman" w:hAnsi="Times New Roman" w:cs="Times New Roman"/>
                <w:sz w:val="24"/>
                <w:szCs w:val="24"/>
              </w:rPr>
              <w:t xml:space="preserve"> ОВД</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88A601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F94B49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94</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6E19A3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E700A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410250A"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A69B07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112</w:t>
            </w:r>
          </w:p>
        </w:tc>
      </w:tr>
      <w:tr w:rsidR="009D28F3" w:rsidRPr="00F7091E" w14:paraId="79C1442F"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552E6"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5B9E17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770BC75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9EAEE4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C50BD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664FBD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B1E702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100</w:t>
            </w:r>
          </w:p>
        </w:tc>
      </w:tr>
      <w:tr w:rsidR="009D28F3" w:rsidRPr="00F7091E" w14:paraId="056E56AB"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1ABE0"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C0B59F5"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A8704F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8D54B9E"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C2E3D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4AB50E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B4B5E53"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90</w:t>
            </w:r>
          </w:p>
        </w:tc>
      </w:tr>
      <w:tr w:rsidR="009D28F3" w:rsidRPr="00F7091E" w14:paraId="560A5E68"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FA0A8"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DC33243"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46BF71B"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CF37438"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BE3EAA"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6F40D"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97D469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56</w:t>
            </w:r>
          </w:p>
        </w:tc>
      </w:tr>
      <w:tr w:rsidR="009D28F3" w:rsidRPr="00F7091E" w14:paraId="556311D6" w14:textId="77777777" w:rsidTr="009D28F3">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14:paraId="66D49B50" w14:textId="77777777" w:rsidR="00DE25E5" w:rsidRPr="00F7091E" w:rsidRDefault="00DE25E5" w:rsidP="00485B4E">
            <w:pPr>
              <w:spacing w:after="0" w:line="240" w:lineRule="auto"/>
              <w:jc w:val="both"/>
              <w:rPr>
                <w:rFonts w:ascii="Times New Roman" w:hAnsi="Times New Roman" w:cs="Times New Roman"/>
                <w:sz w:val="24"/>
                <w:szCs w:val="24"/>
              </w:rPr>
            </w:pPr>
          </w:p>
          <w:p w14:paraId="05573C9C" w14:textId="77777777" w:rsidR="00DE25E5" w:rsidRPr="00F7091E" w:rsidRDefault="00DE25E5"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Каменское РОВД</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EBCD96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DED2F1E"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F355E8C"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791A1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EAE0A9"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2B99A58"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w:t>
            </w:r>
          </w:p>
        </w:tc>
      </w:tr>
      <w:tr w:rsidR="009D28F3" w:rsidRPr="00F7091E" w14:paraId="07785F19"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01FEC"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3C59121"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D5D6426"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2D7D26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AEC580"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DBBFC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4590DEF"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w:t>
            </w:r>
          </w:p>
        </w:tc>
      </w:tr>
      <w:tr w:rsidR="009D28F3" w:rsidRPr="00F7091E" w14:paraId="2970F80B"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4EA52"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BFE1404"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D52E18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FA3C10D"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31FFF7"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358452"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4D21EC3E" w14:textId="77777777" w:rsidR="00DE25E5" w:rsidRPr="00F7091E" w:rsidRDefault="00DE25E5"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r>
      <w:tr w:rsidR="009D28F3" w:rsidRPr="00F7091E" w14:paraId="5B767E14" w14:textId="77777777" w:rsidTr="009D28F3">
        <w:tc>
          <w:tcPr>
            <w:tcW w:w="2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87896" w14:textId="77777777" w:rsidR="00DE25E5" w:rsidRPr="00F7091E" w:rsidRDefault="00DE25E5" w:rsidP="00485B4E">
            <w:pPr>
              <w:spacing w:after="0" w:line="240" w:lineRule="auto"/>
              <w:jc w:val="both"/>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A671459"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F844591"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06D9E1A"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56F76F"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B5F0258"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6E99E9B" w14:textId="77777777" w:rsidR="00DE25E5" w:rsidRPr="00F7091E" w:rsidRDefault="003F63BA"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r>
    </w:tbl>
    <w:p w14:paraId="6BCFBEA6"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1BD1CA09" w14:textId="77777777" w:rsidR="003F63BA" w:rsidRPr="00F7091E" w:rsidRDefault="003F63B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За 12 месяцев в 2022 года, на территории </w:t>
      </w:r>
      <w:r w:rsidR="003B2D2A" w:rsidRPr="00F7091E">
        <w:rPr>
          <w:rFonts w:ascii="Times New Roman" w:hAnsi="Times New Roman" w:cs="Times New Roman"/>
          <w:sz w:val="28"/>
          <w:szCs w:val="28"/>
        </w:rPr>
        <w:t xml:space="preserve">Приднестровской Молдавской </w:t>
      </w:r>
      <w:r w:rsidRPr="00F7091E">
        <w:rPr>
          <w:rFonts w:ascii="Times New Roman" w:hAnsi="Times New Roman" w:cs="Times New Roman"/>
          <w:sz w:val="28"/>
          <w:szCs w:val="28"/>
        </w:rPr>
        <w:t>Республики несовершеннолетними по оконченным уголовным делам совершено 175 преступлений (</w:t>
      </w:r>
      <w:r w:rsidR="003B2D2A" w:rsidRPr="00F7091E">
        <w:rPr>
          <w:rFonts w:ascii="Times New Roman" w:hAnsi="Times New Roman" w:cs="Times New Roman"/>
          <w:sz w:val="28"/>
          <w:szCs w:val="28"/>
        </w:rPr>
        <w:t xml:space="preserve">в </w:t>
      </w:r>
      <w:r w:rsidRPr="00F7091E">
        <w:rPr>
          <w:rFonts w:ascii="Times New Roman" w:hAnsi="Times New Roman" w:cs="Times New Roman"/>
          <w:sz w:val="28"/>
          <w:szCs w:val="28"/>
        </w:rPr>
        <w:t>2021</w:t>
      </w:r>
      <w:r w:rsidR="003B2D2A" w:rsidRPr="00F7091E">
        <w:rPr>
          <w:rFonts w:ascii="Times New Roman" w:hAnsi="Times New Roman" w:cs="Times New Roman"/>
          <w:sz w:val="28"/>
          <w:szCs w:val="28"/>
        </w:rPr>
        <w:t xml:space="preserve"> </w:t>
      </w:r>
      <w:r w:rsidRPr="00F7091E">
        <w:rPr>
          <w:rFonts w:ascii="Times New Roman" w:hAnsi="Times New Roman" w:cs="Times New Roman"/>
          <w:sz w:val="28"/>
          <w:szCs w:val="28"/>
        </w:rPr>
        <w:t>г</w:t>
      </w:r>
      <w:r w:rsidR="003B2D2A" w:rsidRPr="00F7091E">
        <w:rPr>
          <w:rFonts w:ascii="Times New Roman" w:hAnsi="Times New Roman" w:cs="Times New Roman"/>
          <w:sz w:val="28"/>
          <w:szCs w:val="28"/>
        </w:rPr>
        <w:t>оду</w:t>
      </w:r>
      <w:r w:rsidRPr="00F7091E">
        <w:rPr>
          <w:rFonts w:ascii="Times New Roman" w:hAnsi="Times New Roman" w:cs="Times New Roman"/>
          <w:sz w:val="28"/>
          <w:szCs w:val="28"/>
        </w:rPr>
        <w:t xml:space="preserve"> – 198), в процентном отношении снижение детской преступности составляет 11,6 %.</w:t>
      </w:r>
    </w:p>
    <w:p w14:paraId="5A408C1E" w14:textId="77777777" w:rsidR="003F63BA" w:rsidRPr="00F7091E" w:rsidRDefault="003F63BA" w:rsidP="00485B4E">
      <w:pPr>
        <w:spacing w:after="0" w:line="240" w:lineRule="auto"/>
        <w:ind w:firstLine="851"/>
        <w:jc w:val="both"/>
        <w:rPr>
          <w:rFonts w:ascii="Times New Roman" w:hAnsi="Times New Roman" w:cs="Times New Roman"/>
          <w:sz w:val="28"/>
          <w:szCs w:val="28"/>
        </w:rPr>
      </w:pPr>
    </w:p>
    <w:p w14:paraId="794C345C" w14:textId="77777777" w:rsidR="009D28F3" w:rsidRPr="00F7091E" w:rsidRDefault="009D28F3" w:rsidP="00485B4E">
      <w:pPr>
        <w:spacing w:after="0" w:line="240" w:lineRule="auto"/>
        <w:ind w:firstLine="851"/>
        <w:jc w:val="right"/>
        <w:rPr>
          <w:rFonts w:ascii="Times New Roman" w:hAnsi="Times New Roman" w:cs="Times New Roman"/>
          <w:sz w:val="28"/>
          <w:szCs w:val="28"/>
        </w:rPr>
      </w:pPr>
    </w:p>
    <w:p w14:paraId="7B81A8FA" w14:textId="77777777" w:rsidR="009D28F3" w:rsidRPr="00F7091E" w:rsidRDefault="009D28F3" w:rsidP="00485B4E">
      <w:pPr>
        <w:spacing w:after="0" w:line="240" w:lineRule="auto"/>
        <w:ind w:firstLine="851"/>
        <w:jc w:val="right"/>
        <w:rPr>
          <w:rFonts w:ascii="Times New Roman" w:hAnsi="Times New Roman" w:cs="Times New Roman"/>
          <w:sz w:val="28"/>
          <w:szCs w:val="28"/>
        </w:rPr>
      </w:pPr>
    </w:p>
    <w:p w14:paraId="383C6CE4" w14:textId="431B6A49"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8</w:t>
      </w:r>
      <w:r w:rsidR="00116EE2" w:rsidRPr="00F7091E">
        <w:rPr>
          <w:rFonts w:ascii="Times New Roman" w:hAnsi="Times New Roman" w:cs="Times New Roman"/>
          <w:sz w:val="24"/>
          <w:szCs w:val="24"/>
        </w:rPr>
        <w:t>0</w:t>
      </w:r>
    </w:p>
    <w:p w14:paraId="012A3A3A" w14:textId="77777777" w:rsidR="001C3E81" w:rsidRPr="00F7091E" w:rsidRDefault="001C3E81" w:rsidP="00485B4E">
      <w:pPr>
        <w:spacing w:after="0" w:line="240" w:lineRule="auto"/>
        <w:ind w:firstLine="851"/>
        <w:jc w:val="center"/>
        <w:rPr>
          <w:rFonts w:ascii="Times New Roman" w:hAnsi="Times New Roman" w:cs="Times New Roman"/>
          <w:sz w:val="28"/>
          <w:szCs w:val="28"/>
        </w:rPr>
      </w:pPr>
    </w:p>
    <w:p w14:paraId="4C087CEA"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Сравнительная информация</w:t>
      </w:r>
    </w:p>
    <w:p w14:paraId="7CACFF89"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 видам преступлений, совершенных несовершеннолетними</w:t>
      </w:r>
    </w:p>
    <w:p w14:paraId="13D430F8" w14:textId="77777777" w:rsidR="001C3E81" w:rsidRPr="00F7091E" w:rsidRDefault="001C3E81" w:rsidP="00485B4E">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307"/>
        <w:gridCol w:w="1307"/>
        <w:gridCol w:w="1307"/>
        <w:gridCol w:w="1307"/>
      </w:tblGrid>
      <w:tr w:rsidR="008A53C1" w:rsidRPr="00F7091E" w14:paraId="6AFB43B7"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tcPr>
          <w:p w14:paraId="4E6759DB" w14:textId="77777777" w:rsidR="008A53C1" w:rsidRPr="00F7091E" w:rsidRDefault="008A53C1" w:rsidP="00485B4E">
            <w:pPr>
              <w:spacing w:after="0" w:line="240" w:lineRule="auto"/>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14:paraId="6DEF1680"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307" w:type="dxa"/>
            <w:tcBorders>
              <w:top w:val="single" w:sz="4" w:space="0" w:color="auto"/>
              <w:left w:val="single" w:sz="4" w:space="0" w:color="auto"/>
              <w:bottom w:val="single" w:sz="4" w:space="0" w:color="auto"/>
              <w:right w:val="single" w:sz="4" w:space="0" w:color="auto"/>
            </w:tcBorders>
          </w:tcPr>
          <w:p w14:paraId="083F1494"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307" w:type="dxa"/>
            <w:tcBorders>
              <w:top w:val="single" w:sz="4" w:space="0" w:color="auto"/>
              <w:left w:val="single" w:sz="4" w:space="0" w:color="auto"/>
              <w:bottom w:val="single" w:sz="4" w:space="0" w:color="auto"/>
              <w:right w:val="single" w:sz="4" w:space="0" w:color="auto"/>
            </w:tcBorders>
          </w:tcPr>
          <w:p w14:paraId="770530C7"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307" w:type="dxa"/>
            <w:tcBorders>
              <w:top w:val="single" w:sz="4" w:space="0" w:color="auto"/>
              <w:left w:val="single" w:sz="4" w:space="0" w:color="auto"/>
              <w:bottom w:val="single" w:sz="4" w:space="0" w:color="auto"/>
              <w:right w:val="single" w:sz="4" w:space="0" w:color="auto"/>
            </w:tcBorders>
          </w:tcPr>
          <w:p w14:paraId="1D2D3948"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8A53C1" w:rsidRPr="00F7091E" w14:paraId="25F51FAD"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4461A50A"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Совершенно преступлений </w:t>
            </w:r>
          </w:p>
        </w:tc>
        <w:tc>
          <w:tcPr>
            <w:tcW w:w="1307" w:type="dxa"/>
            <w:tcBorders>
              <w:top w:val="single" w:sz="4" w:space="0" w:color="auto"/>
              <w:left w:val="single" w:sz="4" w:space="0" w:color="auto"/>
              <w:bottom w:val="single" w:sz="4" w:space="0" w:color="auto"/>
              <w:right w:val="single" w:sz="4" w:space="0" w:color="auto"/>
            </w:tcBorders>
          </w:tcPr>
          <w:p w14:paraId="7105374A"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232</w:t>
            </w:r>
          </w:p>
        </w:tc>
        <w:tc>
          <w:tcPr>
            <w:tcW w:w="1307" w:type="dxa"/>
            <w:tcBorders>
              <w:top w:val="single" w:sz="4" w:space="0" w:color="auto"/>
              <w:left w:val="single" w:sz="4" w:space="0" w:color="auto"/>
              <w:bottom w:val="single" w:sz="4" w:space="0" w:color="auto"/>
              <w:right w:val="single" w:sz="4" w:space="0" w:color="auto"/>
            </w:tcBorders>
          </w:tcPr>
          <w:p w14:paraId="7026F6BC"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210</w:t>
            </w:r>
          </w:p>
        </w:tc>
        <w:tc>
          <w:tcPr>
            <w:tcW w:w="1307" w:type="dxa"/>
            <w:tcBorders>
              <w:top w:val="single" w:sz="4" w:space="0" w:color="auto"/>
              <w:left w:val="single" w:sz="4" w:space="0" w:color="auto"/>
              <w:bottom w:val="single" w:sz="4" w:space="0" w:color="auto"/>
              <w:right w:val="single" w:sz="4" w:space="0" w:color="auto"/>
            </w:tcBorders>
          </w:tcPr>
          <w:p w14:paraId="21D47705"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198</w:t>
            </w:r>
          </w:p>
        </w:tc>
        <w:tc>
          <w:tcPr>
            <w:tcW w:w="1307" w:type="dxa"/>
            <w:tcBorders>
              <w:top w:val="single" w:sz="4" w:space="0" w:color="auto"/>
              <w:left w:val="single" w:sz="4" w:space="0" w:color="auto"/>
              <w:bottom w:val="single" w:sz="4" w:space="0" w:color="auto"/>
              <w:right w:val="single" w:sz="4" w:space="0" w:color="auto"/>
            </w:tcBorders>
          </w:tcPr>
          <w:p w14:paraId="6EE6C3DE"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175</w:t>
            </w:r>
          </w:p>
        </w:tc>
      </w:tr>
      <w:tr w:rsidR="008A53C1" w:rsidRPr="00F7091E" w14:paraId="4D94AE4D"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47CCE56C"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Рост детской преступности</w:t>
            </w:r>
          </w:p>
        </w:tc>
        <w:tc>
          <w:tcPr>
            <w:tcW w:w="1307" w:type="dxa"/>
            <w:tcBorders>
              <w:top w:val="single" w:sz="4" w:space="0" w:color="auto"/>
              <w:left w:val="single" w:sz="4" w:space="0" w:color="auto"/>
              <w:bottom w:val="single" w:sz="4" w:space="0" w:color="auto"/>
              <w:right w:val="single" w:sz="4" w:space="0" w:color="auto"/>
            </w:tcBorders>
          </w:tcPr>
          <w:p w14:paraId="1A8A3535"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- 20,5%</w:t>
            </w:r>
          </w:p>
        </w:tc>
        <w:tc>
          <w:tcPr>
            <w:tcW w:w="1307" w:type="dxa"/>
            <w:tcBorders>
              <w:top w:val="single" w:sz="4" w:space="0" w:color="auto"/>
              <w:left w:val="single" w:sz="4" w:space="0" w:color="auto"/>
              <w:bottom w:val="single" w:sz="4" w:space="0" w:color="auto"/>
              <w:right w:val="single" w:sz="4" w:space="0" w:color="auto"/>
            </w:tcBorders>
          </w:tcPr>
          <w:p w14:paraId="4327E4FB"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- 9,5%</w:t>
            </w:r>
          </w:p>
        </w:tc>
        <w:tc>
          <w:tcPr>
            <w:tcW w:w="1307" w:type="dxa"/>
            <w:tcBorders>
              <w:top w:val="single" w:sz="4" w:space="0" w:color="auto"/>
              <w:left w:val="single" w:sz="4" w:space="0" w:color="auto"/>
              <w:bottom w:val="single" w:sz="4" w:space="0" w:color="auto"/>
              <w:right w:val="single" w:sz="4" w:space="0" w:color="auto"/>
            </w:tcBorders>
          </w:tcPr>
          <w:p w14:paraId="6C8849E5"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- 5,7%</w:t>
            </w:r>
          </w:p>
        </w:tc>
        <w:tc>
          <w:tcPr>
            <w:tcW w:w="1307" w:type="dxa"/>
            <w:tcBorders>
              <w:top w:val="single" w:sz="4" w:space="0" w:color="auto"/>
              <w:left w:val="single" w:sz="4" w:space="0" w:color="auto"/>
              <w:bottom w:val="single" w:sz="4" w:space="0" w:color="auto"/>
              <w:right w:val="single" w:sz="4" w:space="0" w:color="auto"/>
            </w:tcBorders>
          </w:tcPr>
          <w:p w14:paraId="4387D8CB"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-11,6%</w:t>
            </w:r>
          </w:p>
        </w:tc>
      </w:tr>
      <w:tr w:rsidR="008A53C1" w:rsidRPr="00F7091E" w14:paraId="0BC84C63"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5BEF8F8C"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убийство</w:t>
            </w:r>
          </w:p>
        </w:tc>
        <w:tc>
          <w:tcPr>
            <w:tcW w:w="1307" w:type="dxa"/>
            <w:tcBorders>
              <w:top w:val="single" w:sz="4" w:space="0" w:color="auto"/>
              <w:left w:val="single" w:sz="4" w:space="0" w:color="auto"/>
              <w:bottom w:val="single" w:sz="4" w:space="0" w:color="auto"/>
              <w:right w:val="single" w:sz="4" w:space="0" w:color="auto"/>
            </w:tcBorders>
          </w:tcPr>
          <w:p w14:paraId="1062C3F5"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tcPr>
          <w:p w14:paraId="3804362B"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149ED0E3"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2BC04FF6"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8A53C1" w:rsidRPr="00F7091E" w14:paraId="37F6B9F3"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1E273866"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изнасилование</w:t>
            </w:r>
          </w:p>
        </w:tc>
        <w:tc>
          <w:tcPr>
            <w:tcW w:w="1307" w:type="dxa"/>
            <w:tcBorders>
              <w:top w:val="single" w:sz="4" w:space="0" w:color="auto"/>
              <w:left w:val="single" w:sz="4" w:space="0" w:color="auto"/>
              <w:bottom w:val="single" w:sz="4" w:space="0" w:color="auto"/>
              <w:right w:val="single" w:sz="4" w:space="0" w:color="auto"/>
            </w:tcBorders>
          </w:tcPr>
          <w:p w14:paraId="61AB7100"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091B05F0"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6CBF821B"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09EF2F50"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8A53C1" w:rsidRPr="00F7091E" w14:paraId="261E2D1A"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0F48675D"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тяжкие телесные повреждения</w:t>
            </w:r>
          </w:p>
        </w:tc>
        <w:tc>
          <w:tcPr>
            <w:tcW w:w="1307" w:type="dxa"/>
            <w:tcBorders>
              <w:top w:val="single" w:sz="4" w:space="0" w:color="auto"/>
              <w:left w:val="single" w:sz="4" w:space="0" w:color="auto"/>
              <w:bottom w:val="single" w:sz="4" w:space="0" w:color="auto"/>
              <w:right w:val="single" w:sz="4" w:space="0" w:color="auto"/>
            </w:tcBorders>
          </w:tcPr>
          <w:p w14:paraId="67B20438"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3358C358"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6F4AC921"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2312DFBD"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8A53C1" w:rsidRPr="00F7091E" w14:paraId="3991F702"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6EB5174F"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телесные повреждения</w:t>
            </w:r>
          </w:p>
        </w:tc>
        <w:tc>
          <w:tcPr>
            <w:tcW w:w="1307" w:type="dxa"/>
            <w:tcBorders>
              <w:top w:val="single" w:sz="4" w:space="0" w:color="auto"/>
              <w:left w:val="single" w:sz="4" w:space="0" w:color="auto"/>
              <w:bottom w:val="single" w:sz="4" w:space="0" w:color="auto"/>
              <w:right w:val="single" w:sz="4" w:space="0" w:color="auto"/>
            </w:tcBorders>
          </w:tcPr>
          <w:p w14:paraId="344C1BE0"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307" w:type="dxa"/>
            <w:tcBorders>
              <w:top w:val="single" w:sz="4" w:space="0" w:color="auto"/>
              <w:left w:val="single" w:sz="4" w:space="0" w:color="auto"/>
              <w:bottom w:val="single" w:sz="4" w:space="0" w:color="auto"/>
              <w:right w:val="single" w:sz="4" w:space="0" w:color="auto"/>
            </w:tcBorders>
          </w:tcPr>
          <w:p w14:paraId="66D622AF"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307" w:type="dxa"/>
            <w:tcBorders>
              <w:top w:val="single" w:sz="4" w:space="0" w:color="auto"/>
              <w:left w:val="single" w:sz="4" w:space="0" w:color="auto"/>
              <w:bottom w:val="single" w:sz="4" w:space="0" w:color="auto"/>
              <w:right w:val="single" w:sz="4" w:space="0" w:color="auto"/>
            </w:tcBorders>
          </w:tcPr>
          <w:p w14:paraId="3FFD8A43"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7CADFB63"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r>
      <w:tr w:rsidR="008A53C1" w:rsidRPr="00F7091E" w14:paraId="151A2211"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2FBDCCE3"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разбои </w:t>
            </w:r>
          </w:p>
        </w:tc>
        <w:tc>
          <w:tcPr>
            <w:tcW w:w="1307" w:type="dxa"/>
            <w:tcBorders>
              <w:top w:val="single" w:sz="4" w:space="0" w:color="auto"/>
              <w:left w:val="single" w:sz="4" w:space="0" w:color="auto"/>
              <w:bottom w:val="single" w:sz="4" w:space="0" w:color="auto"/>
              <w:right w:val="single" w:sz="4" w:space="0" w:color="auto"/>
            </w:tcBorders>
          </w:tcPr>
          <w:p w14:paraId="1F69ED0B"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307" w:type="dxa"/>
            <w:tcBorders>
              <w:top w:val="single" w:sz="4" w:space="0" w:color="auto"/>
              <w:left w:val="single" w:sz="4" w:space="0" w:color="auto"/>
              <w:bottom w:val="single" w:sz="4" w:space="0" w:color="auto"/>
              <w:right w:val="single" w:sz="4" w:space="0" w:color="auto"/>
            </w:tcBorders>
          </w:tcPr>
          <w:p w14:paraId="3DB78AE6"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45587378"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307" w:type="dxa"/>
            <w:tcBorders>
              <w:top w:val="single" w:sz="4" w:space="0" w:color="auto"/>
              <w:left w:val="single" w:sz="4" w:space="0" w:color="auto"/>
              <w:bottom w:val="single" w:sz="4" w:space="0" w:color="auto"/>
              <w:right w:val="single" w:sz="4" w:space="0" w:color="auto"/>
            </w:tcBorders>
          </w:tcPr>
          <w:p w14:paraId="6D529B3B"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8A53C1" w:rsidRPr="00F7091E" w14:paraId="1C956473"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2699B4ED"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грабежи</w:t>
            </w:r>
          </w:p>
        </w:tc>
        <w:tc>
          <w:tcPr>
            <w:tcW w:w="1307" w:type="dxa"/>
            <w:tcBorders>
              <w:top w:val="single" w:sz="4" w:space="0" w:color="auto"/>
              <w:left w:val="single" w:sz="4" w:space="0" w:color="auto"/>
              <w:bottom w:val="single" w:sz="4" w:space="0" w:color="auto"/>
              <w:right w:val="single" w:sz="4" w:space="0" w:color="auto"/>
            </w:tcBorders>
          </w:tcPr>
          <w:p w14:paraId="71BEBE43"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307" w:type="dxa"/>
            <w:tcBorders>
              <w:top w:val="single" w:sz="4" w:space="0" w:color="auto"/>
              <w:left w:val="single" w:sz="4" w:space="0" w:color="auto"/>
              <w:bottom w:val="single" w:sz="4" w:space="0" w:color="auto"/>
              <w:right w:val="single" w:sz="4" w:space="0" w:color="auto"/>
            </w:tcBorders>
          </w:tcPr>
          <w:p w14:paraId="3D960C32"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1307" w:type="dxa"/>
            <w:tcBorders>
              <w:top w:val="single" w:sz="4" w:space="0" w:color="auto"/>
              <w:left w:val="single" w:sz="4" w:space="0" w:color="auto"/>
              <w:bottom w:val="single" w:sz="4" w:space="0" w:color="auto"/>
              <w:right w:val="single" w:sz="4" w:space="0" w:color="auto"/>
            </w:tcBorders>
          </w:tcPr>
          <w:p w14:paraId="405EBDBE"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w:t>
            </w:r>
          </w:p>
        </w:tc>
        <w:tc>
          <w:tcPr>
            <w:tcW w:w="1307" w:type="dxa"/>
            <w:tcBorders>
              <w:top w:val="single" w:sz="4" w:space="0" w:color="auto"/>
              <w:left w:val="single" w:sz="4" w:space="0" w:color="auto"/>
              <w:bottom w:val="single" w:sz="4" w:space="0" w:color="auto"/>
              <w:right w:val="single" w:sz="4" w:space="0" w:color="auto"/>
            </w:tcBorders>
          </w:tcPr>
          <w:p w14:paraId="0DA20B3A"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r>
      <w:tr w:rsidR="008A53C1" w:rsidRPr="00F7091E" w14:paraId="640082C5"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2A3B41FB"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кражи</w:t>
            </w:r>
          </w:p>
        </w:tc>
        <w:tc>
          <w:tcPr>
            <w:tcW w:w="1307" w:type="dxa"/>
            <w:tcBorders>
              <w:top w:val="single" w:sz="4" w:space="0" w:color="auto"/>
              <w:left w:val="single" w:sz="4" w:space="0" w:color="auto"/>
              <w:bottom w:val="single" w:sz="4" w:space="0" w:color="auto"/>
              <w:right w:val="single" w:sz="4" w:space="0" w:color="auto"/>
            </w:tcBorders>
          </w:tcPr>
          <w:p w14:paraId="3E5F087C"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143</w:t>
            </w:r>
          </w:p>
        </w:tc>
        <w:tc>
          <w:tcPr>
            <w:tcW w:w="1307" w:type="dxa"/>
            <w:tcBorders>
              <w:top w:val="single" w:sz="4" w:space="0" w:color="auto"/>
              <w:left w:val="single" w:sz="4" w:space="0" w:color="auto"/>
              <w:bottom w:val="single" w:sz="4" w:space="0" w:color="auto"/>
              <w:right w:val="single" w:sz="4" w:space="0" w:color="auto"/>
            </w:tcBorders>
          </w:tcPr>
          <w:p w14:paraId="5ED54FC4"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147</w:t>
            </w:r>
          </w:p>
        </w:tc>
        <w:tc>
          <w:tcPr>
            <w:tcW w:w="1307" w:type="dxa"/>
            <w:tcBorders>
              <w:top w:val="single" w:sz="4" w:space="0" w:color="auto"/>
              <w:left w:val="single" w:sz="4" w:space="0" w:color="auto"/>
              <w:bottom w:val="single" w:sz="4" w:space="0" w:color="auto"/>
              <w:right w:val="single" w:sz="4" w:space="0" w:color="auto"/>
            </w:tcBorders>
          </w:tcPr>
          <w:p w14:paraId="3862006C"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101</w:t>
            </w:r>
          </w:p>
        </w:tc>
        <w:tc>
          <w:tcPr>
            <w:tcW w:w="1307" w:type="dxa"/>
            <w:tcBorders>
              <w:top w:val="single" w:sz="4" w:space="0" w:color="auto"/>
              <w:left w:val="single" w:sz="4" w:space="0" w:color="auto"/>
              <w:bottom w:val="single" w:sz="4" w:space="0" w:color="auto"/>
              <w:right w:val="single" w:sz="4" w:space="0" w:color="auto"/>
            </w:tcBorders>
          </w:tcPr>
          <w:p w14:paraId="22B7107E"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113</w:t>
            </w:r>
          </w:p>
        </w:tc>
      </w:tr>
      <w:tr w:rsidR="008A53C1" w:rsidRPr="00F7091E" w14:paraId="08C1A4CA"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02A5A6F9"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угоны</w:t>
            </w:r>
          </w:p>
        </w:tc>
        <w:tc>
          <w:tcPr>
            <w:tcW w:w="1307" w:type="dxa"/>
            <w:tcBorders>
              <w:top w:val="single" w:sz="4" w:space="0" w:color="auto"/>
              <w:left w:val="single" w:sz="4" w:space="0" w:color="auto"/>
              <w:bottom w:val="single" w:sz="4" w:space="0" w:color="auto"/>
              <w:right w:val="single" w:sz="4" w:space="0" w:color="auto"/>
            </w:tcBorders>
          </w:tcPr>
          <w:p w14:paraId="2803450C"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207CA5BF"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307" w:type="dxa"/>
            <w:tcBorders>
              <w:top w:val="single" w:sz="4" w:space="0" w:color="auto"/>
              <w:left w:val="single" w:sz="4" w:space="0" w:color="auto"/>
              <w:bottom w:val="single" w:sz="4" w:space="0" w:color="auto"/>
              <w:right w:val="single" w:sz="4" w:space="0" w:color="auto"/>
            </w:tcBorders>
          </w:tcPr>
          <w:p w14:paraId="68EF4655"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1307" w:type="dxa"/>
            <w:tcBorders>
              <w:top w:val="single" w:sz="4" w:space="0" w:color="auto"/>
              <w:left w:val="single" w:sz="4" w:space="0" w:color="auto"/>
              <w:bottom w:val="single" w:sz="4" w:space="0" w:color="auto"/>
              <w:right w:val="single" w:sz="4" w:space="0" w:color="auto"/>
            </w:tcBorders>
          </w:tcPr>
          <w:p w14:paraId="3E6A22B1"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r>
      <w:tr w:rsidR="008A53C1" w:rsidRPr="00F7091E" w14:paraId="4C9589BE"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07DB8D9D"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хулиганство</w:t>
            </w:r>
          </w:p>
        </w:tc>
        <w:tc>
          <w:tcPr>
            <w:tcW w:w="1307" w:type="dxa"/>
            <w:tcBorders>
              <w:top w:val="single" w:sz="4" w:space="0" w:color="auto"/>
              <w:left w:val="single" w:sz="4" w:space="0" w:color="auto"/>
              <w:bottom w:val="single" w:sz="4" w:space="0" w:color="auto"/>
              <w:right w:val="single" w:sz="4" w:space="0" w:color="auto"/>
            </w:tcBorders>
          </w:tcPr>
          <w:p w14:paraId="0CD4644E"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307" w:type="dxa"/>
            <w:tcBorders>
              <w:top w:val="single" w:sz="4" w:space="0" w:color="auto"/>
              <w:left w:val="single" w:sz="4" w:space="0" w:color="auto"/>
              <w:bottom w:val="single" w:sz="4" w:space="0" w:color="auto"/>
              <w:right w:val="single" w:sz="4" w:space="0" w:color="auto"/>
            </w:tcBorders>
          </w:tcPr>
          <w:p w14:paraId="4B18B484"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0DD1FDEE"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307" w:type="dxa"/>
            <w:tcBorders>
              <w:top w:val="single" w:sz="4" w:space="0" w:color="auto"/>
              <w:left w:val="single" w:sz="4" w:space="0" w:color="auto"/>
              <w:bottom w:val="single" w:sz="4" w:space="0" w:color="auto"/>
              <w:right w:val="single" w:sz="4" w:space="0" w:color="auto"/>
            </w:tcBorders>
          </w:tcPr>
          <w:p w14:paraId="4C073BFF"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r>
      <w:tr w:rsidR="008A53C1" w:rsidRPr="00F7091E" w14:paraId="6E7C7065" w14:textId="77777777" w:rsidTr="00854467">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1FD20B47" w14:textId="77777777" w:rsidR="008A53C1" w:rsidRPr="00F7091E" w:rsidRDefault="008A53C1"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наркомания</w:t>
            </w:r>
          </w:p>
        </w:tc>
        <w:tc>
          <w:tcPr>
            <w:tcW w:w="1307" w:type="dxa"/>
            <w:tcBorders>
              <w:top w:val="single" w:sz="4" w:space="0" w:color="auto"/>
              <w:left w:val="single" w:sz="4" w:space="0" w:color="auto"/>
              <w:bottom w:val="single" w:sz="4" w:space="0" w:color="auto"/>
              <w:right w:val="single" w:sz="4" w:space="0" w:color="auto"/>
            </w:tcBorders>
          </w:tcPr>
          <w:p w14:paraId="580760AF"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w:t>
            </w:r>
          </w:p>
        </w:tc>
        <w:tc>
          <w:tcPr>
            <w:tcW w:w="1307" w:type="dxa"/>
            <w:tcBorders>
              <w:top w:val="single" w:sz="4" w:space="0" w:color="auto"/>
              <w:left w:val="single" w:sz="4" w:space="0" w:color="auto"/>
              <w:bottom w:val="single" w:sz="4" w:space="0" w:color="auto"/>
              <w:right w:val="single" w:sz="4" w:space="0" w:color="auto"/>
            </w:tcBorders>
          </w:tcPr>
          <w:p w14:paraId="2E14F4C3"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307" w:type="dxa"/>
            <w:tcBorders>
              <w:top w:val="single" w:sz="4" w:space="0" w:color="auto"/>
              <w:left w:val="single" w:sz="4" w:space="0" w:color="auto"/>
              <w:bottom w:val="single" w:sz="4" w:space="0" w:color="auto"/>
              <w:right w:val="single" w:sz="4" w:space="0" w:color="auto"/>
            </w:tcBorders>
          </w:tcPr>
          <w:p w14:paraId="74FEB8D9"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307" w:type="dxa"/>
            <w:tcBorders>
              <w:top w:val="single" w:sz="4" w:space="0" w:color="auto"/>
              <w:left w:val="single" w:sz="4" w:space="0" w:color="auto"/>
              <w:bottom w:val="single" w:sz="4" w:space="0" w:color="auto"/>
              <w:right w:val="single" w:sz="4" w:space="0" w:color="auto"/>
            </w:tcBorders>
          </w:tcPr>
          <w:p w14:paraId="6B065F21" w14:textId="77777777" w:rsidR="008A53C1" w:rsidRPr="00F7091E" w:rsidRDefault="008A53C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r>
    </w:tbl>
    <w:p w14:paraId="36F0B2D3"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4B09244A" w14:textId="77777777" w:rsidR="009D28F3" w:rsidRPr="00F7091E" w:rsidRDefault="009D28F3" w:rsidP="00485B4E">
      <w:pPr>
        <w:spacing w:after="0" w:line="240" w:lineRule="auto"/>
        <w:ind w:firstLine="851"/>
        <w:jc w:val="both"/>
        <w:rPr>
          <w:rFonts w:ascii="Times New Roman" w:hAnsi="Times New Roman" w:cs="Times New Roman"/>
          <w:sz w:val="28"/>
          <w:szCs w:val="28"/>
        </w:rPr>
      </w:pPr>
    </w:p>
    <w:p w14:paraId="38C20A58" w14:textId="77777777" w:rsidR="0078593E" w:rsidRPr="00F7091E" w:rsidRDefault="007859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Анализ криминогенной ситуации позволяет сделать вывод о том, что снижение детской преступности (по оконченным уголовным делам) произошло на территориях обслуживания всех ГРОВД МВД ПМР</w:t>
      </w:r>
    </w:p>
    <w:p w14:paraId="0713952F" w14:textId="77777777" w:rsidR="0078593E" w:rsidRPr="00F7091E" w:rsidRDefault="0078593E" w:rsidP="00485B4E">
      <w:pPr>
        <w:spacing w:after="0" w:line="240" w:lineRule="auto"/>
        <w:ind w:firstLine="851"/>
        <w:jc w:val="right"/>
        <w:rPr>
          <w:rFonts w:ascii="Times New Roman" w:hAnsi="Times New Roman" w:cs="Times New Roman"/>
          <w:sz w:val="28"/>
          <w:szCs w:val="28"/>
        </w:rPr>
      </w:pPr>
    </w:p>
    <w:p w14:paraId="154EDCEE" w14:textId="7C0513CD"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116EE2" w:rsidRPr="00F7091E">
        <w:rPr>
          <w:rFonts w:ascii="Times New Roman" w:hAnsi="Times New Roman" w:cs="Times New Roman"/>
          <w:sz w:val="24"/>
          <w:szCs w:val="24"/>
        </w:rPr>
        <w:t>№ 81</w:t>
      </w:r>
    </w:p>
    <w:p w14:paraId="0D7E5A6D" w14:textId="77777777" w:rsidR="001C3E81" w:rsidRPr="00F7091E" w:rsidRDefault="001C3E81" w:rsidP="00485B4E">
      <w:pPr>
        <w:spacing w:after="0" w:line="240" w:lineRule="auto"/>
        <w:jc w:val="both"/>
        <w:rPr>
          <w:rFonts w:ascii="Times New Roman" w:hAnsi="Times New Roman" w:cs="Times New Roman"/>
          <w:sz w:val="24"/>
          <w:szCs w:val="24"/>
        </w:rPr>
      </w:pPr>
    </w:p>
    <w:tbl>
      <w:tblPr>
        <w:tblW w:w="92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134"/>
        <w:gridCol w:w="1843"/>
        <w:gridCol w:w="1596"/>
        <w:gridCol w:w="1318"/>
      </w:tblGrid>
      <w:tr w:rsidR="00C45872" w:rsidRPr="00F7091E" w14:paraId="0294279D" w14:textId="77777777" w:rsidTr="00373FA6">
        <w:trPr>
          <w:cantSplit/>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FB168"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УВД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5CA42"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CD19E5"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Всего преступлений</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750D0"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Рост детской преступности</w:t>
            </w:r>
          </w:p>
        </w:tc>
      </w:tr>
      <w:tr w:rsidR="00C45872" w:rsidRPr="00F7091E" w14:paraId="3FA2715A" w14:textId="77777777" w:rsidTr="00373FA6">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062AB" w14:textId="77777777" w:rsidR="001C3E81" w:rsidRPr="00F7091E" w:rsidRDefault="001C3E81" w:rsidP="00485B4E">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95E92D" w14:textId="77777777" w:rsidR="001C3E81" w:rsidRPr="00F7091E" w:rsidRDefault="001C3E81" w:rsidP="00485B4E">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F56E1" w14:textId="77777777" w:rsidR="001C3E81" w:rsidRPr="00F7091E" w:rsidRDefault="001C3E81" w:rsidP="00485B4E">
            <w:pPr>
              <w:spacing w:after="0" w:line="240" w:lineRule="auto"/>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2654C3BE"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количество</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14:paraId="1CE606E0" w14:textId="77777777" w:rsidR="001C3E81" w:rsidRPr="00F7091E" w:rsidRDefault="001C3E81"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007B26" w:rsidRPr="00F7091E" w14:paraId="70A4FB91"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55E36974" w14:textId="77777777" w:rsidR="00007B26" w:rsidRPr="00F7091E" w:rsidRDefault="00007B26" w:rsidP="00485B4E">
            <w:pPr>
              <w:spacing w:after="0" w:line="240" w:lineRule="auto"/>
              <w:jc w:val="both"/>
              <w:rPr>
                <w:rFonts w:ascii="Times New Roman" w:hAnsi="Times New Roman" w:cs="Times New Roman"/>
                <w:sz w:val="24"/>
                <w:szCs w:val="24"/>
              </w:rPr>
            </w:pPr>
          </w:p>
          <w:p w14:paraId="1051663A" w14:textId="649B7B32" w:rsidR="00007B26" w:rsidRPr="00F7091E" w:rsidRDefault="00007B2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УВД города Тираспол</w:t>
            </w:r>
            <w:r w:rsidR="00BB52F8" w:rsidRPr="00F7091E">
              <w:rPr>
                <w:rFonts w:ascii="Times New Roman" w:hAnsi="Times New Roman" w:cs="Times New Roman"/>
                <w:sz w:val="24"/>
                <w:szCs w:val="24"/>
              </w:rPr>
              <w:t>я</w:t>
            </w:r>
          </w:p>
          <w:p w14:paraId="1DCB85CE"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8F54C"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726B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A45C7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D7B5CD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- 20,5</w:t>
            </w:r>
          </w:p>
        </w:tc>
      </w:tr>
      <w:tr w:rsidR="00007B26" w:rsidRPr="00F7091E" w14:paraId="654296DC"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3DF9E"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6604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98604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B17CF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B15253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-12,8</w:t>
            </w:r>
          </w:p>
        </w:tc>
      </w:tr>
      <w:tr w:rsidR="00007B26" w:rsidRPr="00F7091E" w14:paraId="7B9F316A"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25FDF"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4C1B5"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8127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797E0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BE3C23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9D28F3" w:rsidRPr="00F7091E" w14:paraId="418AAEBF"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7A380"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881FD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3B749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F4C91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D3DB2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-3,4</w:t>
            </w:r>
          </w:p>
        </w:tc>
      </w:tr>
      <w:tr w:rsidR="00007B26" w:rsidRPr="00F7091E" w14:paraId="23094222"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005EB7D9" w14:textId="77777777" w:rsidR="00007B26" w:rsidRPr="00F7091E" w:rsidRDefault="00007B26" w:rsidP="00485B4E">
            <w:pPr>
              <w:spacing w:after="0" w:line="240" w:lineRule="auto"/>
              <w:jc w:val="both"/>
              <w:rPr>
                <w:rFonts w:ascii="Times New Roman" w:hAnsi="Times New Roman" w:cs="Times New Roman"/>
                <w:sz w:val="24"/>
                <w:szCs w:val="24"/>
              </w:rPr>
            </w:pPr>
          </w:p>
          <w:p w14:paraId="4CBFA6DF" w14:textId="77777777" w:rsidR="00007B26" w:rsidRPr="00F7091E" w:rsidRDefault="00007B2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Октябрьское РОВД УВД </w:t>
            </w:r>
          </w:p>
          <w:p w14:paraId="6F7184D7" w14:textId="059409D2" w:rsidR="00007B26" w:rsidRPr="00F7091E" w:rsidRDefault="00007B2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города Тираспол</w:t>
            </w:r>
            <w:r w:rsidR="00BB52F8" w:rsidRPr="00F7091E">
              <w:rPr>
                <w:rFonts w:ascii="Times New Roman" w:hAnsi="Times New Roman" w:cs="Times New Roman"/>
                <w:sz w:val="24"/>
                <w:szCs w:val="24"/>
              </w:rPr>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20D6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A59B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E11EE5"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66B077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- 44,4</w:t>
            </w:r>
          </w:p>
        </w:tc>
      </w:tr>
      <w:tr w:rsidR="00007B26" w:rsidRPr="00F7091E" w14:paraId="7F2394E7"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3AE227"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2B6C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2BBF00"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4B256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8E61E4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- 40</w:t>
            </w:r>
          </w:p>
        </w:tc>
      </w:tr>
      <w:tr w:rsidR="00007B26" w:rsidRPr="00F7091E" w14:paraId="0C7F3029"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145456"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428C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E3E3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18</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3522C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284676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+ 100</w:t>
            </w:r>
          </w:p>
        </w:tc>
      </w:tr>
      <w:tr w:rsidR="009D28F3" w:rsidRPr="00F7091E" w14:paraId="4523F262"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75DA7"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0917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8FB6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23</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B1D70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938A0D"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+27,8</w:t>
            </w:r>
          </w:p>
        </w:tc>
      </w:tr>
      <w:tr w:rsidR="00007B26" w:rsidRPr="00F7091E" w14:paraId="6BF2B23D"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0F167564" w14:textId="77777777" w:rsidR="00007B26" w:rsidRPr="00F7091E" w:rsidRDefault="00007B26" w:rsidP="00485B4E">
            <w:pPr>
              <w:spacing w:after="0" w:line="240" w:lineRule="auto"/>
              <w:jc w:val="both"/>
              <w:rPr>
                <w:rFonts w:ascii="Times New Roman" w:hAnsi="Times New Roman" w:cs="Times New Roman"/>
                <w:sz w:val="24"/>
                <w:szCs w:val="24"/>
              </w:rPr>
            </w:pPr>
          </w:p>
          <w:p w14:paraId="6BA2445C" w14:textId="77777777" w:rsidR="00007B26" w:rsidRPr="00F7091E" w:rsidRDefault="00007B2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УВД города Бендеры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55EC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B0EA27"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13C46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63063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+ 42,9</w:t>
            </w:r>
          </w:p>
        </w:tc>
      </w:tr>
      <w:tr w:rsidR="00007B26" w:rsidRPr="00F7091E" w14:paraId="663B70C5"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CBFD3"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7F09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E6DDF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26</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E8DF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BF94E3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- 35</w:t>
            </w:r>
          </w:p>
        </w:tc>
      </w:tr>
      <w:tr w:rsidR="00007B26" w:rsidRPr="00F7091E" w14:paraId="1EFE778F"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22404"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C56E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6E2D76"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2F06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5D151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+ 42,3</w:t>
            </w:r>
          </w:p>
        </w:tc>
      </w:tr>
      <w:tr w:rsidR="009D28F3" w:rsidRPr="00F7091E" w14:paraId="11285FA2"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3D73E1"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34AC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A90F3C"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BA413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C63F12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-51,4</w:t>
            </w:r>
          </w:p>
        </w:tc>
      </w:tr>
      <w:tr w:rsidR="00007B26" w:rsidRPr="00F7091E" w14:paraId="0FBE5442"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54E98F3C" w14:textId="77777777" w:rsidR="00007B26" w:rsidRPr="00F7091E" w:rsidRDefault="00007B26" w:rsidP="00485B4E">
            <w:pPr>
              <w:spacing w:after="0" w:line="240" w:lineRule="auto"/>
              <w:jc w:val="both"/>
              <w:rPr>
                <w:rFonts w:ascii="Times New Roman" w:hAnsi="Times New Roman" w:cs="Times New Roman"/>
                <w:sz w:val="24"/>
                <w:szCs w:val="24"/>
              </w:rPr>
            </w:pPr>
          </w:p>
          <w:p w14:paraId="1F28D248" w14:textId="77777777" w:rsidR="00007B26" w:rsidRPr="00F7091E" w:rsidRDefault="00007B26"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7D3B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12EB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097D8A"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C22024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- 18,6</w:t>
            </w:r>
          </w:p>
        </w:tc>
      </w:tr>
      <w:tr w:rsidR="00007B26" w:rsidRPr="00F7091E" w14:paraId="6ABAD211"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32220"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0D74D"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08F3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48</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4346E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C04443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- 15,8</w:t>
            </w:r>
          </w:p>
        </w:tc>
      </w:tr>
      <w:tr w:rsidR="00007B26" w:rsidRPr="00F7091E" w14:paraId="095FB7DC"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9C453"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D581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8CC6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45B2A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DE29AF6"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- 18,7</w:t>
            </w:r>
          </w:p>
        </w:tc>
      </w:tr>
      <w:tr w:rsidR="009D28F3" w:rsidRPr="00F7091E" w14:paraId="16BA7E13"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D1EAE"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ED60C"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D6663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1C66B5"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F9D0AF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+7,7</w:t>
            </w:r>
          </w:p>
        </w:tc>
      </w:tr>
      <w:tr w:rsidR="00007B26" w:rsidRPr="00F7091E" w14:paraId="12613000"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0B83584D" w14:textId="77777777" w:rsidR="00007B26" w:rsidRPr="00F7091E" w:rsidRDefault="00007B26" w:rsidP="00485B4E">
            <w:pPr>
              <w:spacing w:after="0" w:line="240" w:lineRule="auto"/>
              <w:jc w:val="both"/>
              <w:rPr>
                <w:rFonts w:ascii="Times New Roman" w:hAnsi="Times New Roman" w:cs="Times New Roman"/>
                <w:sz w:val="24"/>
                <w:szCs w:val="24"/>
              </w:rPr>
            </w:pPr>
          </w:p>
          <w:p w14:paraId="48DF3AB1" w14:textId="77777777" w:rsidR="00007B26" w:rsidRPr="00F7091E" w:rsidRDefault="00007B26"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B8566"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995F8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F20D0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EB1A6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- 41,7</w:t>
            </w:r>
          </w:p>
        </w:tc>
      </w:tr>
      <w:tr w:rsidR="00007B26" w:rsidRPr="00F7091E" w14:paraId="4964A53E"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B1B3C"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09F3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78F9B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0FC6A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845D0B6"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- 28,6</w:t>
            </w:r>
          </w:p>
        </w:tc>
      </w:tr>
      <w:tr w:rsidR="00007B26" w:rsidRPr="00F7091E" w14:paraId="0B50F116"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240E2C"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406ED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A466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9B3AF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D31673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- 20</w:t>
            </w:r>
          </w:p>
        </w:tc>
      </w:tr>
      <w:tr w:rsidR="009D28F3" w:rsidRPr="00F7091E" w14:paraId="2F858256"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D9F80"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CC86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417F5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BE4D7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FADF46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r>
      <w:tr w:rsidR="00007B26" w:rsidRPr="00F7091E" w14:paraId="5EC3188D"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2FE5E733" w14:textId="77777777" w:rsidR="00007B26" w:rsidRPr="00F7091E" w:rsidRDefault="00007B26" w:rsidP="00485B4E">
            <w:pPr>
              <w:spacing w:after="0" w:line="240" w:lineRule="auto"/>
              <w:jc w:val="both"/>
              <w:rPr>
                <w:rFonts w:ascii="Times New Roman" w:hAnsi="Times New Roman" w:cs="Times New Roman"/>
                <w:sz w:val="24"/>
                <w:szCs w:val="24"/>
              </w:rPr>
            </w:pPr>
          </w:p>
          <w:p w14:paraId="21E34DB8" w14:textId="77777777" w:rsidR="00007B26" w:rsidRPr="00F7091E" w:rsidRDefault="00007B26"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95C8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D00C06"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6A1F9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74BB747"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- 60</w:t>
            </w:r>
          </w:p>
        </w:tc>
      </w:tr>
      <w:tr w:rsidR="00007B26" w:rsidRPr="00F7091E" w14:paraId="6EDF0211"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1B96D"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3937E"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E1D3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73BC06"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F00DB0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+ 76</w:t>
            </w:r>
          </w:p>
        </w:tc>
      </w:tr>
      <w:tr w:rsidR="00007B26" w:rsidRPr="00F7091E" w14:paraId="3F1D18AE"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F294D"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07B2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41CE6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981E95"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- 18</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9DA19C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- 60</w:t>
            </w:r>
          </w:p>
        </w:tc>
      </w:tr>
      <w:tr w:rsidR="009D28F3" w:rsidRPr="00F7091E" w14:paraId="37C408D4"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89610"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1CF4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6902F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A2F44C"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83078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007B26" w:rsidRPr="00F7091E" w14:paraId="28971B57"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7693777E" w14:textId="77777777" w:rsidR="00007B26" w:rsidRPr="00F7091E" w:rsidRDefault="00007B26" w:rsidP="00485B4E">
            <w:pPr>
              <w:spacing w:after="0" w:line="240" w:lineRule="auto"/>
              <w:jc w:val="both"/>
              <w:rPr>
                <w:rFonts w:ascii="Times New Roman" w:hAnsi="Times New Roman" w:cs="Times New Roman"/>
                <w:sz w:val="24"/>
                <w:szCs w:val="24"/>
              </w:rPr>
            </w:pPr>
          </w:p>
          <w:p w14:paraId="125C0BBF" w14:textId="77777777" w:rsidR="00007B26" w:rsidRPr="00F7091E" w:rsidRDefault="00007B26"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Рыбницкое</w:t>
            </w:r>
            <w:proofErr w:type="spellEnd"/>
            <w:r w:rsidRPr="00F7091E">
              <w:rPr>
                <w:rFonts w:ascii="Times New Roman" w:hAnsi="Times New Roman" w:cs="Times New Roman"/>
                <w:sz w:val="24"/>
                <w:szCs w:val="24"/>
              </w:rPr>
              <w:t xml:space="preserve"> 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B524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D19C2F"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6177BD"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83B5E2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+ 38,9</w:t>
            </w:r>
          </w:p>
        </w:tc>
      </w:tr>
      <w:tr w:rsidR="00007B26" w:rsidRPr="00F7091E" w14:paraId="351B9B64"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09C0A"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F17C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F251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6E1B3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16508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+ 56</w:t>
            </w:r>
          </w:p>
        </w:tc>
      </w:tr>
      <w:tr w:rsidR="00007B26" w:rsidRPr="00F7091E" w14:paraId="43CF874B"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51115"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D56F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DA017"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8356D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- 7</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EA750B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- 17,9</w:t>
            </w:r>
          </w:p>
        </w:tc>
      </w:tr>
      <w:tr w:rsidR="009D28F3" w:rsidRPr="00F7091E" w14:paraId="58F22B7D"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61ECB"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7FD5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F5AF5"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714D1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A7F86C"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-21,9</w:t>
            </w:r>
          </w:p>
        </w:tc>
      </w:tr>
      <w:tr w:rsidR="00007B26" w:rsidRPr="00F7091E" w14:paraId="3404A547" w14:textId="77777777" w:rsidTr="00CF0714">
        <w:tc>
          <w:tcPr>
            <w:tcW w:w="3403" w:type="dxa"/>
            <w:vMerge w:val="restart"/>
            <w:tcBorders>
              <w:top w:val="single" w:sz="4" w:space="0" w:color="auto"/>
              <w:left w:val="single" w:sz="4" w:space="0" w:color="auto"/>
              <w:bottom w:val="single" w:sz="4" w:space="0" w:color="auto"/>
              <w:right w:val="single" w:sz="4" w:space="0" w:color="auto"/>
            </w:tcBorders>
            <w:shd w:val="clear" w:color="auto" w:fill="auto"/>
          </w:tcPr>
          <w:p w14:paraId="5D7B3599" w14:textId="77777777" w:rsidR="00007B26" w:rsidRPr="00F7091E" w:rsidRDefault="00007B26" w:rsidP="00485B4E">
            <w:pPr>
              <w:spacing w:after="0" w:line="240" w:lineRule="auto"/>
              <w:jc w:val="both"/>
              <w:rPr>
                <w:rFonts w:ascii="Times New Roman" w:hAnsi="Times New Roman" w:cs="Times New Roman"/>
                <w:sz w:val="24"/>
                <w:szCs w:val="24"/>
              </w:rPr>
            </w:pPr>
          </w:p>
          <w:p w14:paraId="5AC40A98" w14:textId="77777777" w:rsidR="00007B26" w:rsidRPr="00F7091E" w:rsidRDefault="00007B26"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Каменское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7452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84E480"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3EDB9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D7B0892"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- 9,1</w:t>
            </w:r>
          </w:p>
        </w:tc>
      </w:tr>
      <w:tr w:rsidR="00007B26" w:rsidRPr="00F7091E" w14:paraId="521AC529" w14:textId="77777777" w:rsidTr="00CF0714">
        <w:trPr>
          <w:trHeight w:val="18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455F46"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4C90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81387C"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60BB33"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- 8</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FFA5850"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- 80</w:t>
            </w:r>
          </w:p>
        </w:tc>
      </w:tr>
      <w:tr w:rsidR="00007B26" w:rsidRPr="00F7091E" w14:paraId="66932C81"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A9666"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8C575"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C03C1"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28CC7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438EAC4"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+ 250</w:t>
            </w:r>
          </w:p>
        </w:tc>
      </w:tr>
      <w:tr w:rsidR="009D28F3" w:rsidRPr="00F7091E" w14:paraId="7B2A1E5A"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F3FC2" w14:textId="77777777" w:rsidR="00007B26" w:rsidRPr="00F7091E" w:rsidRDefault="00007B26"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DDC8B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A337B"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45BA19"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200FE58" w14:textId="77777777" w:rsidR="00007B26" w:rsidRPr="00F7091E" w:rsidRDefault="00007B26"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bl>
    <w:p w14:paraId="19DB5F3B"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0FE120A5" w14:textId="77777777" w:rsidR="008A53C1" w:rsidRPr="00F7091E" w:rsidRDefault="008A53C1" w:rsidP="00485B4E">
      <w:pPr>
        <w:spacing w:after="0" w:line="240" w:lineRule="auto"/>
        <w:ind w:firstLine="851"/>
        <w:jc w:val="both"/>
        <w:rPr>
          <w:rFonts w:ascii="Times New Roman" w:hAnsi="Times New Roman" w:cs="Times New Roman"/>
          <w:sz w:val="28"/>
          <w:szCs w:val="28"/>
        </w:rPr>
      </w:pPr>
    </w:p>
    <w:p w14:paraId="4AAE14FC"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Предупреждение</w:t>
      </w:r>
    </w:p>
    <w:p w14:paraId="1367E67C"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преступности и правонарушений несовершеннолетних</w:t>
      </w:r>
    </w:p>
    <w:p w14:paraId="1401DBD8"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65BBB2C"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соответствии с требованиями законодательства Приднестровской Молдавской Республики в целях профилактики преступности и правонарушений несовершеннолетних органами внутренних дел Министерства внутренних дел Приднестровской Молдавской Республики осуществляются мероприятия как по общей, так и индивидуальной профилактики. </w:t>
      </w:r>
    </w:p>
    <w:p w14:paraId="2828485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профилактики и пресечения правонарушений несовершеннолетних в 202</w:t>
      </w:r>
      <w:r w:rsidR="0078593E"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проведена следующая работа:</w:t>
      </w:r>
    </w:p>
    <w:p w14:paraId="2C6B5A9E" w14:textId="77777777" w:rsidR="0078593E" w:rsidRPr="00F7091E" w:rsidRDefault="0078593E" w:rsidP="00485B4E">
      <w:pPr>
        <w:spacing w:after="0" w:line="240" w:lineRule="auto"/>
        <w:ind w:firstLine="851"/>
        <w:jc w:val="both"/>
        <w:rPr>
          <w:rFonts w:ascii="Times New Roman" w:hAnsi="Times New Roman" w:cs="Times New Roman"/>
          <w:sz w:val="28"/>
          <w:szCs w:val="28"/>
        </w:rPr>
      </w:pPr>
    </w:p>
    <w:p w14:paraId="2D80174C" w14:textId="426A0C75"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8</w:t>
      </w:r>
      <w:r w:rsidR="00116EE2" w:rsidRPr="00F7091E">
        <w:rPr>
          <w:rFonts w:ascii="Times New Roman" w:hAnsi="Times New Roman" w:cs="Times New Roman"/>
          <w:sz w:val="24"/>
          <w:szCs w:val="24"/>
        </w:rPr>
        <w:t>2</w:t>
      </w:r>
    </w:p>
    <w:p w14:paraId="260A856B" w14:textId="77777777" w:rsidR="001C3E81" w:rsidRPr="00F7091E" w:rsidRDefault="001C3E81" w:rsidP="00485B4E">
      <w:pPr>
        <w:spacing w:after="0" w:line="240" w:lineRule="auto"/>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134"/>
        <w:gridCol w:w="1134"/>
        <w:gridCol w:w="1134"/>
        <w:gridCol w:w="1134"/>
      </w:tblGrid>
      <w:tr w:rsidR="0078593E" w:rsidRPr="00F7091E" w14:paraId="3B2E0486"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tcPr>
          <w:p w14:paraId="7CAD264B" w14:textId="77777777" w:rsidR="0078593E" w:rsidRPr="00F7091E" w:rsidRDefault="0078593E" w:rsidP="00485B4E">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19A315F1"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bottom"/>
          </w:tcPr>
          <w:p w14:paraId="208D7A6C"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bottom"/>
          </w:tcPr>
          <w:p w14:paraId="6E9E39BA"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bottom"/>
          </w:tcPr>
          <w:p w14:paraId="47199320"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 год</w:t>
            </w:r>
          </w:p>
        </w:tc>
      </w:tr>
      <w:tr w:rsidR="0078593E" w:rsidRPr="00F7091E" w14:paraId="03BFFD79"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0509C"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Поставлено на учет несовершеннолетних всего, </w:t>
            </w:r>
          </w:p>
          <w:p w14:paraId="42D158E6"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vAlign w:val="center"/>
          </w:tcPr>
          <w:p w14:paraId="744C3C81"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287</w:t>
            </w:r>
          </w:p>
        </w:tc>
        <w:tc>
          <w:tcPr>
            <w:tcW w:w="1134" w:type="dxa"/>
            <w:tcBorders>
              <w:top w:val="single" w:sz="4" w:space="0" w:color="auto"/>
              <w:left w:val="single" w:sz="4" w:space="0" w:color="auto"/>
              <w:bottom w:val="single" w:sz="4" w:space="0" w:color="auto"/>
              <w:right w:val="single" w:sz="4" w:space="0" w:color="auto"/>
            </w:tcBorders>
            <w:vAlign w:val="center"/>
          </w:tcPr>
          <w:p w14:paraId="2BBA0F9C"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178</w:t>
            </w:r>
          </w:p>
        </w:tc>
        <w:tc>
          <w:tcPr>
            <w:tcW w:w="1134" w:type="dxa"/>
            <w:tcBorders>
              <w:top w:val="single" w:sz="4" w:space="0" w:color="auto"/>
              <w:left w:val="single" w:sz="4" w:space="0" w:color="auto"/>
              <w:bottom w:val="single" w:sz="4" w:space="0" w:color="auto"/>
              <w:right w:val="single" w:sz="4" w:space="0" w:color="auto"/>
            </w:tcBorders>
            <w:vAlign w:val="center"/>
          </w:tcPr>
          <w:p w14:paraId="1BF59922"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211</w:t>
            </w:r>
          </w:p>
        </w:tc>
        <w:tc>
          <w:tcPr>
            <w:tcW w:w="1134" w:type="dxa"/>
            <w:tcBorders>
              <w:top w:val="single" w:sz="4" w:space="0" w:color="auto"/>
              <w:left w:val="single" w:sz="4" w:space="0" w:color="auto"/>
              <w:bottom w:val="single" w:sz="4" w:space="0" w:color="auto"/>
              <w:right w:val="single" w:sz="4" w:space="0" w:color="auto"/>
            </w:tcBorders>
            <w:vAlign w:val="center"/>
          </w:tcPr>
          <w:p w14:paraId="38006F70"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244</w:t>
            </w:r>
          </w:p>
        </w:tc>
      </w:tr>
      <w:tr w:rsidR="0078593E" w:rsidRPr="00F7091E" w14:paraId="0C5FDCC5"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BC001"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н/л за совершение преступления</w:t>
            </w:r>
          </w:p>
        </w:tc>
        <w:tc>
          <w:tcPr>
            <w:tcW w:w="1134" w:type="dxa"/>
            <w:tcBorders>
              <w:top w:val="single" w:sz="4" w:space="0" w:color="auto"/>
              <w:left w:val="single" w:sz="4" w:space="0" w:color="auto"/>
              <w:bottom w:val="single" w:sz="4" w:space="0" w:color="auto"/>
              <w:right w:val="single" w:sz="4" w:space="0" w:color="auto"/>
            </w:tcBorders>
            <w:vAlign w:val="center"/>
          </w:tcPr>
          <w:p w14:paraId="7BB1D747"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vAlign w:val="center"/>
          </w:tcPr>
          <w:p w14:paraId="709CB4CD"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vAlign w:val="center"/>
          </w:tcPr>
          <w:p w14:paraId="46D11FF9"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tcPr>
          <w:p w14:paraId="5FC464E7"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98</w:t>
            </w:r>
          </w:p>
        </w:tc>
      </w:tr>
      <w:tr w:rsidR="0078593E" w:rsidRPr="00F7091E" w14:paraId="4DEBF141"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525CA"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н/л за совершение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14:paraId="5EA7A760"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145</w:t>
            </w:r>
          </w:p>
        </w:tc>
        <w:tc>
          <w:tcPr>
            <w:tcW w:w="1134" w:type="dxa"/>
            <w:tcBorders>
              <w:top w:val="single" w:sz="4" w:space="0" w:color="auto"/>
              <w:left w:val="single" w:sz="4" w:space="0" w:color="auto"/>
              <w:bottom w:val="single" w:sz="4" w:space="0" w:color="auto"/>
              <w:right w:val="single" w:sz="4" w:space="0" w:color="auto"/>
            </w:tcBorders>
            <w:vAlign w:val="center"/>
          </w:tcPr>
          <w:p w14:paraId="60CCE46A"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14:paraId="2F63AED8"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14:paraId="1E37635F"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122</w:t>
            </w:r>
          </w:p>
        </w:tc>
      </w:tr>
      <w:tr w:rsidR="0078593E" w:rsidRPr="00F7091E" w14:paraId="63F50668"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317DD"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прочие</w:t>
            </w:r>
          </w:p>
        </w:tc>
        <w:tc>
          <w:tcPr>
            <w:tcW w:w="1134" w:type="dxa"/>
            <w:tcBorders>
              <w:top w:val="single" w:sz="4" w:space="0" w:color="auto"/>
              <w:left w:val="single" w:sz="4" w:space="0" w:color="auto"/>
              <w:bottom w:val="single" w:sz="4" w:space="0" w:color="auto"/>
              <w:right w:val="single" w:sz="4" w:space="0" w:color="auto"/>
            </w:tcBorders>
            <w:vAlign w:val="center"/>
          </w:tcPr>
          <w:p w14:paraId="79075D89"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14:paraId="2A9C5279"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A14AF9E"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14:paraId="16A21B11"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r>
      <w:tr w:rsidR="0078593E" w:rsidRPr="00F7091E" w14:paraId="58819590"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3BC91"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родителей</w:t>
            </w:r>
          </w:p>
        </w:tc>
        <w:tc>
          <w:tcPr>
            <w:tcW w:w="1134" w:type="dxa"/>
            <w:tcBorders>
              <w:top w:val="single" w:sz="4" w:space="0" w:color="auto"/>
              <w:left w:val="single" w:sz="4" w:space="0" w:color="auto"/>
              <w:bottom w:val="single" w:sz="4" w:space="0" w:color="auto"/>
              <w:right w:val="single" w:sz="4" w:space="0" w:color="auto"/>
            </w:tcBorders>
            <w:vAlign w:val="center"/>
          </w:tcPr>
          <w:p w14:paraId="0C65D907"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14:paraId="3A43868F"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vAlign w:val="center"/>
          </w:tcPr>
          <w:p w14:paraId="4B8DEB73"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vAlign w:val="center"/>
          </w:tcPr>
          <w:p w14:paraId="1E8E69E7"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75</w:t>
            </w:r>
          </w:p>
        </w:tc>
      </w:tr>
      <w:tr w:rsidR="0078593E" w:rsidRPr="00F7091E" w14:paraId="04273892"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39C8F"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Написано представлений всего, из них:</w:t>
            </w:r>
          </w:p>
        </w:tc>
        <w:tc>
          <w:tcPr>
            <w:tcW w:w="1134" w:type="dxa"/>
            <w:tcBorders>
              <w:top w:val="single" w:sz="4" w:space="0" w:color="auto"/>
              <w:left w:val="single" w:sz="4" w:space="0" w:color="auto"/>
              <w:bottom w:val="single" w:sz="4" w:space="0" w:color="auto"/>
              <w:right w:val="single" w:sz="4" w:space="0" w:color="auto"/>
            </w:tcBorders>
            <w:vAlign w:val="center"/>
          </w:tcPr>
          <w:p w14:paraId="68AA25B0"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162</w:t>
            </w:r>
          </w:p>
        </w:tc>
        <w:tc>
          <w:tcPr>
            <w:tcW w:w="1134" w:type="dxa"/>
            <w:tcBorders>
              <w:top w:val="single" w:sz="4" w:space="0" w:color="auto"/>
              <w:left w:val="single" w:sz="4" w:space="0" w:color="auto"/>
              <w:bottom w:val="single" w:sz="4" w:space="0" w:color="auto"/>
              <w:right w:val="single" w:sz="4" w:space="0" w:color="auto"/>
            </w:tcBorders>
            <w:vAlign w:val="center"/>
          </w:tcPr>
          <w:p w14:paraId="6274C7FF"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35297387"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vAlign w:val="center"/>
          </w:tcPr>
          <w:p w14:paraId="1241DF7B"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152</w:t>
            </w:r>
          </w:p>
        </w:tc>
      </w:tr>
      <w:tr w:rsidR="0078593E" w:rsidRPr="00F7091E" w14:paraId="62226141"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1E612"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 учебные заведения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16D420C0"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tcPr>
          <w:p w14:paraId="62F921EA"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vAlign w:val="center"/>
          </w:tcPr>
          <w:p w14:paraId="0A9708BE"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14:paraId="5F3728BA"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104</w:t>
            </w:r>
          </w:p>
        </w:tc>
      </w:tr>
      <w:tr w:rsidR="0078593E" w:rsidRPr="00F7091E" w14:paraId="1350BD26"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9D3DA"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 предприятия,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14:paraId="1A4138DA"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14:paraId="532EB0D3"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4142803E"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F3EB273"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45</w:t>
            </w:r>
          </w:p>
        </w:tc>
      </w:tr>
      <w:tr w:rsidR="0078593E" w:rsidRPr="00F7091E" w14:paraId="3015C378"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50657"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Проведено лекций</w:t>
            </w:r>
          </w:p>
        </w:tc>
        <w:tc>
          <w:tcPr>
            <w:tcW w:w="1134" w:type="dxa"/>
            <w:tcBorders>
              <w:top w:val="single" w:sz="4" w:space="0" w:color="auto"/>
              <w:left w:val="single" w:sz="4" w:space="0" w:color="auto"/>
              <w:bottom w:val="single" w:sz="4" w:space="0" w:color="auto"/>
              <w:right w:val="single" w:sz="4" w:space="0" w:color="auto"/>
            </w:tcBorders>
            <w:vAlign w:val="center"/>
          </w:tcPr>
          <w:p w14:paraId="7380FF89"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1584</w:t>
            </w:r>
          </w:p>
        </w:tc>
        <w:tc>
          <w:tcPr>
            <w:tcW w:w="1134" w:type="dxa"/>
            <w:tcBorders>
              <w:top w:val="single" w:sz="4" w:space="0" w:color="auto"/>
              <w:left w:val="single" w:sz="4" w:space="0" w:color="auto"/>
              <w:bottom w:val="single" w:sz="4" w:space="0" w:color="auto"/>
              <w:right w:val="single" w:sz="4" w:space="0" w:color="auto"/>
            </w:tcBorders>
            <w:vAlign w:val="center"/>
          </w:tcPr>
          <w:p w14:paraId="36D812FF"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372</w:t>
            </w:r>
          </w:p>
        </w:tc>
        <w:tc>
          <w:tcPr>
            <w:tcW w:w="1134" w:type="dxa"/>
            <w:tcBorders>
              <w:top w:val="single" w:sz="4" w:space="0" w:color="auto"/>
              <w:left w:val="single" w:sz="4" w:space="0" w:color="auto"/>
              <w:bottom w:val="single" w:sz="4" w:space="0" w:color="auto"/>
              <w:right w:val="single" w:sz="4" w:space="0" w:color="auto"/>
            </w:tcBorders>
            <w:vAlign w:val="center"/>
          </w:tcPr>
          <w:p w14:paraId="1A5D8D97"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751</w:t>
            </w:r>
          </w:p>
        </w:tc>
        <w:tc>
          <w:tcPr>
            <w:tcW w:w="1134" w:type="dxa"/>
            <w:tcBorders>
              <w:top w:val="single" w:sz="4" w:space="0" w:color="auto"/>
              <w:left w:val="single" w:sz="4" w:space="0" w:color="auto"/>
              <w:bottom w:val="single" w:sz="4" w:space="0" w:color="auto"/>
              <w:right w:val="single" w:sz="4" w:space="0" w:color="auto"/>
            </w:tcBorders>
            <w:vAlign w:val="center"/>
          </w:tcPr>
          <w:p w14:paraId="120DA23D"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1125</w:t>
            </w:r>
          </w:p>
        </w:tc>
      </w:tr>
      <w:tr w:rsidR="0078593E" w:rsidRPr="00F7091E" w14:paraId="193F75ED"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8AD1B"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Выступления в СМИ</w:t>
            </w:r>
          </w:p>
        </w:tc>
        <w:tc>
          <w:tcPr>
            <w:tcW w:w="1134" w:type="dxa"/>
            <w:tcBorders>
              <w:top w:val="single" w:sz="4" w:space="0" w:color="auto"/>
              <w:left w:val="single" w:sz="4" w:space="0" w:color="auto"/>
              <w:bottom w:val="single" w:sz="4" w:space="0" w:color="auto"/>
              <w:right w:val="single" w:sz="4" w:space="0" w:color="auto"/>
            </w:tcBorders>
            <w:vAlign w:val="center"/>
          </w:tcPr>
          <w:p w14:paraId="5815CED5"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57AC9C0B"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tcPr>
          <w:p w14:paraId="13EB2399"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14:paraId="3EC150A4"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27</w:t>
            </w:r>
          </w:p>
        </w:tc>
      </w:tr>
      <w:tr w:rsidR="0078593E" w:rsidRPr="00F7091E" w14:paraId="11692841"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BD07A"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Направлено несовершеннолетних в специальные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14:paraId="1E99A7D2"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07C7F26B"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173</w:t>
            </w:r>
          </w:p>
        </w:tc>
        <w:tc>
          <w:tcPr>
            <w:tcW w:w="1134" w:type="dxa"/>
            <w:tcBorders>
              <w:top w:val="single" w:sz="4" w:space="0" w:color="auto"/>
              <w:left w:val="single" w:sz="4" w:space="0" w:color="auto"/>
              <w:bottom w:val="single" w:sz="4" w:space="0" w:color="auto"/>
              <w:right w:val="single" w:sz="4" w:space="0" w:color="auto"/>
            </w:tcBorders>
            <w:vAlign w:val="center"/>
          </w:tcPr>
          <w:p w14:paraId="1CAB9F28"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157</w:t>
            </w:r>
          </w:p>
        </w:tc>
        <w:tc>
          <w:tcPr>
            <w:tcW w:w="1134" w:type="dxa"/>
            <w:tcBorders>
              <w:top w:val="single" w:sz="4" w:space="0" w:color="auto"/>
              <w:left w:val="single" w:sz="4" w:space="0" w:color="auto"/>
              <w:bottom w:val="single" w:sz="4" w:space="0" w:color="auto"/>
              <w:right w:val="single" w:sz="4" w:space="0" w:color="auto"/>
            </w:tcBorders>
            <w:vAlign w:val="center"/>
          </w:tcPr>
          <w:p w14:paraId="7F05826A"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170</w:t>
            </w:r>
          </w:p>
        </w:tc>
      </w:tr>
      <w:tr w:rsidR="0078593E" w:rsidRPr="00F7091E" w14:paraId="7A20FA99" w14:textId="77777777" w:rsidTr="00854467">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9EFF4" w14:textId="77777777" w:rsidR="0078593E" w:rsidRPr="00F7091E" w:rsidRDefault="0078593E"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Привлечено несовершеннолетних к административной ответственности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6BB708CD"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1421</w:t>
            </w:r>
          </w:p>
        </w:tc>
        <w:tc>
          <w:tcPr>
            <w:tcW w:w="1134" w:type="dxa"/>
            <w:tcBorders>
              <w:top w:val="single" w:sz="4" w:space="0" w:color="auto"/>
              <w:left w:val="single" w:sz="4" w:space="0" w:color="auto"/>
              <w:bottom w:val="single" w:sz="4" w:space="0" w:color="auto"/>
              <w:right w:val="single" w:sz="4" w:space="0" w:color="auto"/>
            </w:tcBorders>
            <w:vAlign w:val="center"/>
          </w:tcPr>
          <w:p w14:paraId="67D9A445"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1204</w:t>
            </w:r>
          </w:p>
        </w:tc>
        <w:tc>
          <w:tcPr>
            <w:tcW w:w="1134" w:type="dxa"/>
            <w:tcBorders>
              <w:top w:val="single" w:sz="4" w:space="0" w:color="auto"/>
              <w:left w:val="single" w:sz="4" w:space="0" w:color="auto"/>
              <w:bottom w:val="single" w:sz="4" w:space="0" w:color="auto"/>
              <w:right w:val="single" w:sz="4" w:space="0" w:color="auto"/>
            </w:tcBorders>
            <w:vAlign w:val="center"/>
          </w:tcPr>
          <w:p w14:paraId="237FD864"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1173</w:t>
            </w:r>
          </w:p>
        </w:tc>
        <w:tc>
          <w:tcPr>
            <w:tcW w:w="1134" w:type="dxa"/>
            <w:tcBorders>
              <w:top w:val="single" w:sz="4" w:space="0" w:color="auto"/>
              <w:left w:val="single" w:sz="4" w:space="0" w:color="auto"/>
              <w:bottom w:val="single" w:sz="4" w:space="0" w:color="auto"/>
              <w:right w:val="single" w:sz="4" w:space="0" w:color="auto"/>
            </w:tcBorders>
            <w:vAlign w:val="center"/>
          </w:tcPr>
          <w:p w14:paraId="7A9D2853" w14:textId="77777777" w:rsidR="0078593E" w:rsidRPr="00F7091E" w:rsidRDefault="0078593E"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1348</w:t>
            </w:r>
          </w:p>
        </w:tc>
      </w:tr>
    </w:tbl>
    <w:p w14:paraId="5E3AC8ED"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103B03FE" w14:textId="77777777" w:rsidR="0078593E" w:rsidRPr="00F7091E" w:rsidRDefault="007859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w:t>
      </w:r>
      <w:r w:rsidR="00833A6C" w:rsidRPr="00F7091E">
        <w:rPr>
          <w:rFonts w:ascii="Times New Roman" w:hAnsi="Times New Roman" w:cs="Times New Roman"/>
          <w:sz w:val="28"/>
          <w:szCs w:val="28"/>
        </w:rPr>
        <w:t xml:space="preserve">Министерством внутренних дел Приднестровской Молдавской Республики совместно с Министерством просвещения Приднестровской Молдавской Республики, Министерством по социальной защите и труду Приднестровской Молдавской Республики и другими силовыми ведомствами республики </w:t>
      </w:r>
      <w:r w:rsidRPr="00F7091E">
        <w:rPr>
          <w:rFonts w:ascii="Times New Roman" w:hAnsi="Times New Roman" w:cs="Times New Roman"/>
          <w:sz w:val="28"/>
          <w:szCs w:val="28"/>
        </w:rPr>
        <w:t xml:space="preserve">в целях профилактики безнадзорности несовершеннолетних был запланирован к проведению ряд мероприятий профилактического характера, целью которых является повышение уровня профилактической работы, проводимой инспекторами по делам несовершеннолетних, а также профилактики безнадзорности и правонарушений несовершеннолетних, пропаганды здорового образа жизни, повышение уровня и эффективного взаимодействия между организациями образования и подразделениями силовых структур Приднестровской Молдавской Республики. </w:t>
      </w:r>
    </w:p>
    <w:p w14:paraId="4314DD39" w14:textId="77777777" w:rsidR="0078593E" w:rsidRPr="00F7091E" w:rsidRDefault="007859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Один из эффективных методов работы, по мнению специалистов, - это проведение в республике ежегодной комплексной операции «Подросток».</w:t>
      </w:r>
    </w:p>
    <w:p w14:paraId="1277A528" w14:textId="77777777" w:rsidR="0078593E" w:rsidRPr="00F7091E" w:rsidRDefault="007859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ходе оперативно-профилактических и рейдовых мероприятий большое внимание было уделено работе с семьями, в которых родители не выполняют своих обязанностей по воспитанию детей, а также с семьями, находящимися в трудной жизненной ситуации и социально опасном положении.</w:t>
      </w:r>
    </w:p>
    <w:p w14:paraId="1307B405" w14:textId="77777777" w:rsidR="0078593E" w:rsidRPr="00F7091E" w:rsidRDefault="007859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рамках операции «Подросток» помимо рейдов был проведён и комплекс профилактических мероприятий. Вместе с сотрудниками милиции в них принимали участие работники органов социальной защиты, опеки и попечительства, а также представители учебных заведений. </w:t>
      </w:r>
    </w:p>
    <w:p w14:paraId="2991D80B" w14:textId="77777777" w:rsidR="0078593E" w:rsidRPr="00F7091E" w:rsidRDefault="0078593E"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Проведение мероприятий по общей профилактике безнадзорности и правонарушений является приоритетным направлением деятельности Министерства внутренних дел Приднестровской Молдавской Республики. </w:t>
      </w:r>
    </w:p>
    <w:p w14:paraId="5B19E8A0" w14:textId="21360050" w:rsidR="002C2352" w:rsidRPr="00F7091E" w:rsidRDefault="002C235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Сотрудниками инспекций по делам несовершеннолетних органов внутренних дел Приднестровской Молдавской Республики в 2022 году с целью профилактики безнадзорности и устранения причин и условий, способствующих девиантному поведению несовершеннолетних, было составлено за совершение административного правонарушения, предусмотренного статьей 5.59 </w:t>
      </w:r>
      <w:r w:rsidR="00A53327" w:rsidRPr="00F7091E">
        <w:rPr>
          <w:rFonts w:ascii="Times New Roman" w:hAnsi="Times New Roman" w:cs="Times New Roman"/>
          <w:sz w:val="28"/>
          <w:szCs w:val="28"/>
        </w:rPr>
        <w:t xml:space="preserve">Кодекса Приднестровской Молдавской Республики об административных правонарушениях Приднестровской Молдавской Республики </w:t>
      </w:r>
      <w:r w:rsidRPr="00F7091E">
        <w:rPr>
          <w:rFonts w:ascii="Times New Roman" w:hAnsi="Times New Roman" w:cs="Times New Roman"/>
          <w:sz w:val="28"/>
          <w:szCs w:val="28"/>
        </w:rPr>
        <w:t>«Неисполнение родителями или лицами, их заменяющими, обязанностей по воспитанию и содержанию детей» 1440 административных протоколов, в 2021 году - 1475 административных протоколов, в 2020 году – 1568, в 2019 году – 2165.</w:t>
      </w:r>
    </w:p>
    <w:p w14:paraId="0BFE18AC" w14:textId="1671EC59" w:rsidR="002C2352" w:rsidRPr="00F7091E" w:rsidRDefault="002C2352"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 целью минимизирования факторов риска и угроз для физического                         и психического здоровья детей во время летнего оздоровительного отдыха в 2022 году, в Приднестровской Молдавской Республике осуществлена проверка по учетам </w:t>
      </w:r>
      <w:r w:rsidR="00BB52F8" w:rsidRPr="00F7091E">
        <w:rPr>
          <w:rFonts w:ascii="Times New Roman" w:hAnsi="Times New Roman" w:cs="Times New Roman"/>
          <w:sz w:val="28"/>
          <w:szCs w:val="28"/>
        </w:rPr>
        <w:t xml:space="preserve">органов внутренних дел </w:t>
      </w:r>
      <w:proofErr w:type="spellStart"/>
      <w:r w:rsidRPr="00F7091E">
        <w:rPr>
          <w:rFonts w:ascii="Times New Roman" w:hAnsi="Times New Roman" w:cs="Times New Roman"/>
          <w:sz w:val="28"/>
          <w:szCs w:val="28"/>
        </w:rPr>
        <w:t>преподавательско</w:t>
      </w:r>
      <w:proofErr w:type="spellEnd"/>
      <w:r w:rsidRPr="00F7091E">
        <w:rPr>
          <w:rFonts w:ascii="Times New Roman" w:hAnsi="Times New Roman" w:cs="Times New Roman"/>
          <w:sz w:val="28"/>
          <w:szCs w:val="28"/>
        </w:rPr>
        <w:t>-воспитательского состава, ответственного за воспитание и организацию отдыха детей. Информация о результатах проверки направлена в Министерство просвещения Приднестровской Молдавской Республики, Министерство по социальной защите и труду Приднестровской Молдавской Республики, государственные администрации городов и районов</w:t>
      </w:r>
      <w:r w:rsidR="00DF0197" w:rsidRPr="00F7091E">
        <w:rPr>
          <w:rFonts w:ascii="Times New Roman" w:hAnsi="Times New Roman" w:cs="Times New Roman"/>
          <w:sz w:val="28"/>
          <w:szCs w:val="28"/>
        </w:rPr>
        <w:t xml:space="preserve"> Приднестровской Молдавской Республики</w:t>
      </w:r>
      <w:r w:rsidRPr="00F7091E">
        <w:rPr>
          <w:rFonts w:ascii="Times New Roman" w:hAnsi="Times New Roman" w:cs="Times New Roman"/>
          <w:sz w:val="28"/>
          <w:szCs w:val="28"/>
        </w:rPr>
        <w:t>.</w:t>
      </w:r>
    </w:p>
    <w:p w14:paraId="2E052A18"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Органами внутренних дел республики проводится индивидуальная профилактическая работа:</w:t>
      </w:r>
    </w:p>
    <w:p w14:paraId="172CA99F" w14:textId="77777777" w:rsidR="00EA5B7E" w:rsidRPr="00F7091E" w:rsidRDefault="00EA5B7E"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а) в отношении несовершеннолетних:</w:t>
      </w:r>
    </w:p>
    <w:p w14:paraId="2773F681"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1)</w:t>
      </w:r>
      <w:r w:rsidR="00EA5B7E" w:rsidRPr="00F7091E">
        <w:rPr>
          <w:rFonts w:ascii="Times New Roman" w:eastAsia="Times New Roman" w:hAnsi="Times New Roman" w:cs="Times New Roman"/>
          <w:sz w:val="28"/>
          <w:szCs w:val="28"/>
          <w:lang w:eastAsia="ru-RU"/>
        </w:rPr>
        <w:t xml:space="preserve"> употребляющих наркотические средства или психотропные вещества без назначения врача либо употребляющих одурманивающие вещества;</w:t>
      </w:r>
    </w:p>
    <w:p w14:paraId="26C4801E"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2)</w:t>
      </w:r>
      <w:r w:rsidR="00EA5B7E" w:rsidRPr="00F7091E">
        <w:rPr>
          <w:rFonts w:ascii="Times New Roman" w:eastAsia="Times New Roman" w:hAnsi="Times New Roman" w:cs="Times New Roman"/>
          <w:sz w:val="28"/>
          <w:szCs w:val="28"/>
          <w:lang w:eastAsia="ru-RU"/>
        </w:rPr>
        <w:t xml:space="preserve"> совершивших правонарушение, повлекшее применение меры административного взыскания;</w:t>
      </w:r>
    </w:p>
    <w:p w14:paraId="5B73BCCA"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3)</w:t>
      </w:r>
      <w:r w:rsidR="00EA5B7E" w:rsidRPr="00F7091E">
        <w:rPr>
          <w:rFonts w:ascii="Times New Roman" w:eastAsia="Times New Roman" w:hAnsi="Times New Roman" w:cs="Times New Roman"/>
          <w:sz w:val="28"/>
          <w:szCs w:val="28"/>
          <w:lang w:eastAsia="ru-RU"/>
        </w:rPr>
        <w:t xml:space="preserve"> совершивших правонарушение до достижения возраста, с которого наступает административная ответственность;</w:t>
      </w:r>
    </w:p>
    <w:p w14:paraId="021E6C93"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4)</w:t>
      </w:r>
      <w:r w:rsidR="00EA5B7E" w:rsidRPr="00F7091E">
        <w:rPr>
          <w:rFonts w:ascii="Times New Roman" w:eastAsia="Times New Roman" w:hAnsi="Times New Roman" w:cs="Times New Roman"/>
          <w:sz w:val="28"/>
          <w:szCs w:val="28"/>
          <w:lang w:eastAsia="ru-RU"/>
        </w:rPr>
        <w:t xml:space="preserve">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14:paraId="6437F90D"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5)</w:t>
      </w:r>
      <w:r w:rsidR="00EA5B7E" w:rsidRPr="00F7091E">
        <w:rPr>
          <w:rFonts w:ascii="Times New Roman" w:eastAsia="Times New Roman" w:hAnsi="Times New Roman" w:cs="Times New Roman"/>
          <w:sz w:val="28"/>
          <w:szCs w:val="28"/>
          <w:lang w:eastAsia="ru-RU"/>
        </w:rPr>
        <w:t xml:space="preserve"> не подлежащих уголовной ответственности в связи с не достижением возраста, с которого наступает уголовная ответственность;</w:t>
      </w:r>
    </w:p>
    <w:p w14:paraId="525A43A9"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6)</w:t>
      </w:r>
      <w:r w:rsidR="00EA5B7E" w:rsidRPr="00F7091E">
        <w:rPr>
          <w:rFonts w:ascii="Times New Roman" w:eastAsia="Times New Roman" w:hAnsi="Times New Roman" w:cs="Times New Roman"/>
          <w:sz w:val="28"/>
          <w:szCs w:val="28"/>
          <w:lang w:eastAsia="ru-RU"/>
        </w:rPr>
        <w:t xml:space="preserve"> не подлежащих уголовной ответственности вследствие отставания в психическом развитии, не связанного с психическим расстройством;</w:t>
      </w:r>
    </w:p>
    <w:p w14:paraId="6BE2965D"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7)</w:t>
      </w:r>
      <w:r w:rsidR="00EA5B7E" w:rsidRPr="00F7091E">
        <w:rPr>
          <w:rFonts w:ascii="Times New Roman" w:eastAsia="Times New Roman" w:hAnsi="Times New Roman" w:cs="Times New Roman"/>
          <w:sz w:val="28"/>
          <w:szCs w:val="28"/>
          <w:lang w:eastAsia="ru-RU"/>
        </w:rPr>
        <w:t xml:space="preserve"> обвиняемых или подозреваемых в совершении преступлений, в отношении которых избраны меры пресечения, не связанные с заключением под стражу;</w:t>
      </w:r>
    </w:p>
    <w:p w14:paraId="6EAF642B"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lastRenderedPageBreak/>
        <w:t>8)</w:t>
      </w:r>
      <w:r w:rsidR="00EA5B7E" w:rsidRPr="00F7091E">
        <w:rPr>
          <w:rFonts w:ascii="Times New Roman" w:eastAsia="Times New Roman" w:hAnsi="Times New Roman" w:cs="Times New Roman"/>
          <w:sz w:val="28"/>
          <w:szCs w:val="28"/>
          <w:lang w:eastAsia="ru-RU"/>
        </w:rPr>
        <w:t xml:space="preserve"> условно досрочно освобожденных от отбывания наказания, освобожденных от наказания вследствие акта об амнистии или в связи с помилованием;</w:t>
      </w:r>
    </w:p>
    <w:p w14:paraId="59A2C586"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9)</w:t>
      </w:r>
      <w:r w:rsidR="00EA5B7E" w:rsidRPr="00F7091E">
        <w:rPr>
          <w:rFonts w:ascii="Times New Roman" w:eastAsia="Times New Roman" w:hAnsi="Times New Roman" w:cs="Times New Roman"/>
          <w:sz w:val="28"/>
          <w:szCs w:val="28"/>
          <w:lang w:eastAsia="ru-RU"/>
        </w:rPr>
        <w:t xml:space="preserve"> получивших отсрочку отбывания наказания или отсрочку исполнения приговора;</w:t>
      </w:r>
    </w:p>
    <w:p w14:paraId="548081EA"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10)</w:t>
      </w:r>
      <w:r w:rsidR="00EA5B7E" w:rsidRPr="00F7091E">
        <w:rPr>
          <w:rFonts w:ascii="Times New Roman" w:eastAsia="Times New Roman" w:hAnsi="Times New Roman" w:cs="Times New Roman"/>
          <w:sz w:val="28"/>
          <w:szCs w:val="28"/>
          <w:lang w:eastAsia="ru-RU"/>
        </w:rPr>
        <w:t xml:space="preserve">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w:t>
      </w:r>
    </w:p>
    <w:p w14:paraId="6104DED9"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11)</w:t>
      </w:r>
      <w:r w:rsidR="00EA5B7E" w:rsidRPr="00F7091E">
        <w:rPr>
          <w:rFonts w:ascii="Times New Roman" w:eastAsia="Times New Roman" w:hAnsi="Times New Roman" w:cs="Times New Roman"/>
          <w:sz w:val="28"/>
          <w:szCs w:val="28"/>
          <w:lang w:eastAsia="ru-RU"/>
        </w:rPr>
        <w:t xml:space="preserve">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14:paraId="12E619CE" w14:textId="77777777" w:rsidR="00EA5B7E" w:rsidRPr="00F7091E" w:rsidRDefault="00856A2E" w:rsidP="00485B4E">
      <w:pPr>
        <w:tabs>
          <w:tab w:val="num" w:pos="1260"/>
        </w:tabs>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12)</w:t>
      </w:r>
      <w:r w:rsidR="00EA5B7E" w:rsidRPr="00F7091E">
        <w:rPr>
          <w:rFonts w:ascii="Times New Roman" w:eastAsia="Times New Roman" w:hAnsi="Times New Roman" w:cs="Times New Roman"/>
          <w:sz w:val="28"/>
          <w:szCs w:val="28"/>
          <w:lang w:eastAsia="ru-RU"/>
        </w:rPr>
        <w:t xml:space="preserve"> осужденных условно, осужденных к обязательным работам, исправительным работам или иным мерам наказания, не связанным с лишением свободы</w:t>
      </w:r>
      <w:r w:rsidRPr="00F7091E">
        <w:rPr>
          <w:rFonts w:ascii="Times New Roman" w:eastAsia="Times New Roman" w:hAnsi="Times New Roman" w:cs="Times New Roman"/>
          <w:sz w:val="28"/>
          <w:szCs w:val="28"/>
          <w:lang w:eastAsia="ru-RU"/>
        </w:rPr>
        <w:t>;</w:t>
      </w:r>
    </w:p>
    <w:p w14:paraId="2078A7B0" w14:textId="77777777" w:rsidR="00EA5B7E" w:rsidRPr="00F7091E" w:rsidRDefault="00EA5B7E"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б)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14:paraId="4FC5D916" w14:textId="77777777" w:rsidR="00EA5B7E" w:rsidRPr="00F7091E" w:rsidRDefault="00EA5B7E"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в) 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14:paraId="74260C23" w14:textId="77777777" w:rsidR="00EA5B7E" w:rsidRPr="00F7091E" w:rsidRDefault="00EA5B7E"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Также </w:t>
      </w:r>
      <w:r w:rsidR="002C2352" w:rsidRPr="00F7091E">
        <w:rPr>
          <w:rFonts w:ascii="Times New Roman" w:eastAsia="Times New Roman" w:hAnsi="Times New Roman" w:cs="Times New Roman"/>
          <w:sz w:val="28"/>
          <w:szCs w:val="28"/>
          <w:lang w:eastAsia="ru-RU"/>
        </w:rPr>
        <w:t>органы внутренних дел Приднестровской Молдавской Республики</w:t>
      </w:r>
      <w:r w:rsidRPr="00F7091E">
        <w:rPr>
          <w:rFonts w:ascii="Times New Roman" w:eastAsia="Times New Roman" w:hAnsi="Times New Roman" w:cs="Times New Roman"/>
          <w:sz w:val="28"/>
          <w:szCs w:val="28"/>
          <w:lang w:eastAsia="ru-RU"/>
        </w:rPr>
        <w:t xml:space="preserve"> выявляют лиц, вовлекающих несовершеннолетних в совершение преступления и (или) антиобщественные действия или совершающие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Приднестровской Молдавской Республики.</w:t>
      </w:r>
    </w:p>
    <w:p w14:paraId="72AC912C" w14:textId="77777777" w:rsidR="00EA5B7E" w:rsidRPr="00F7091E" w:rsidRDefault="00EA5B7E"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 xml:space="preserve">Должностные лица </w:t>
      </w:r>
      <w:r w:rsidR="002C2352" w:rsidRPr="00F7091E">
        <w:rPr>
          <w:rFonts w:ascii="Times New Roman" w:eastAsia="Times New Roman" w:hAnsi="Times New Roman" w:cs="Times New Roman"/>
          <w:sz w:val="28"/>
          <w:szCs w:val="28"/>
          <w:lang w:eastAsia="ru-RU"/>
        </w:rPr>
        <w:t xml:space="preserve">инспекции по делам несовершеннолетних органов внутренних дел Приднестровской Молдавской Республики </w:t>
      </w:r>
      <w:r w:rsidRPr="00F7091E">
        <w:rPr>
          <w:rFonts w:ascii="Times New Roman" w:eastAsia="Times New Roman" w:hAnsi="Times New Roman" w:cs="Times New Roman"/>
          <w:sz w:val="28"/>
          <w:szCs w:val="28"/>
          <w:lang w:eastAsia="ru-RU"/>
        </w:rPr>
        <w:t xml:space="preserve">проводят индивидуальную профилактическую работу с </w:t>
      </w:r>
      <w:proofErr w:type="spellStart"/>
      <w:r w:rsidRPr="00F7091E">
        <w:rPr>
          <w:rFonts w:ascii="Times New Roman" w:eastAsia="Times New Roman" w:hAnsi="Times New Roman" w:cs="Times New Roman"/>
          <w:sz w:val="28"/>
          <w:szCs w:val="28"/>
          <w:lang w:eastAsia="ru-RU"/>
        </w:rPr>
        <w:t>подучетными</w:t>
      </w:r>
      <w:proofErr w:type="spellEnd"/>
      <w:r w:rsidRPr="00F7091E">
        <w:rPr>
          <w:rFonts w:ascii="Times New Roman" w:eastAsia="Times New Roman" w:hAnsi="Times New Roman" w:cs="Times New Roman"/>
          <w:sz w:val="28"/>
          <w:szCs w:val="28"/>
          <w:lang w:eastAsia="ru-RU"/>
        </w:rPr>
        <w:t xml:space="preserve"> лицами с учетом особенностей их личности и окружения, характера совершенных проступков, условий семейного воспитания и жилищно-бытовых условий, принимают меры административного воздействия, предусмотренного законодательством Приднестровской Молдавской Республики.</w:t>
      </w:r>
    </w:p>
    <w:p w14:paraId="614A4BEE" w14:textId="77777777" w:rsidR="00EA5B7E" w:rsidRPr="00F7091E" w:rsidRDefault="00EA5B7E" w:rsidP="00485B4E">
      <w:pPr>
        <w:spacing w:after="0" w:line="240" w:lineRule="auto"/>
        <w:ind w:firstLine="851"/>
        <w:jc w:val="both"/>
        <w:rPr>
          <w:rFonts w:ascii="Times New Roman" w:hAnsi="Times New Roman" w:cs="Times New Roman"/>
          <w:sz w:val="28"/>
          <w:szCs w:val="28"/>
        </w:rPr>
      </w:pPr>
    </w:p>
    <w:p w14:paraId="7A4FC88B" w14:textId="77777777" w:rsidR="00606641" w:rsidRPr="00F7091E" w:rsidRDefault="00606641" w:rsidP="00485B4E">
      <w:pPr>
        <w:spacing w:after="0" w:line="240" w:lineRule="auto"/>
        <w:ind w:firstLine="851"/>
        <w:jc w:val="both"/>
        <w:rPr>
          <w:rFonts w:ascii="Times New Roman" w:hAnsi="Times New Roman" w:cs="Times New Roman"/>
          <w:sz w:val="28"/>
          <w:szCs w:val="28"/>
        </w:rPr>
      </w:pPr>
    </w:p>
    <w:p w14:paraId="61CD6997"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Положение детей, находящихся в специальных</w:t>
      </w:r>
    </w:p>
    <w:p w14:paraId="2058B1AE"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учебно-воспитательных учреждениях закрытого типа</w:t>
      </w:r>
    </w:p>
    <w:p w14:paraId="05A5224D"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B219F64" w14:textId="7B4AD758"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color w:val="FF0000"/>
          <w:sz w:val="28"/>
          <w:szCs w:val="28"/>
        </w:rPr>
        <w:t xml:space="preserve"> </w:t>
      </w:r>
      <w:r w:rsidR="00DF0197"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 xml:space="preserve">«Республиканский учебно-воспитательный комплекс им. А.С. Макаренко» </w:t>
      </w:r>
      <w:r w:rsidR="00BB52F8" w:rsidRPr="00F7091E">
        <w:rPr>
          <w:rFonts w:ascii="Times New Roman" w:hAnsi="Times New Roman" w:cs="Times New Roman"/>
          <w:sz w:val="28"/>
          <w:szCs w:val="28"/>
        </w:rPr>
        <w:t xml:space="preserve">Министерства внутренних дел Приднестровской Молдавской Республики </w:t>
      </w:r>
      <w:r w:rsidRPr="00F7091E">
        <w:rPr>
          <w:rFonts w:ascii="Times New Roman" w:hAnsi="Times New Roman" w:cs="Times New Roman"/>
          <w:sz w:val="28"/>
          <w:szCs w:val="28"/>
        </w:rPr>
        <w:t>является структурным подразделением Министерства внутренних дел Приднестровской Молдавской Республики. Основными задачами учреждения является:</w:t>
      </w:r>
    </w:p>
    <w:p w14:paraId="43EC9ABE" w14:textId="46144E3A"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социально-педагогическая реабилитация несовершеннолетних, находящихся в социально</w:t>
      </w:r>
      <w:r w:rsidR="00DF0197" w:rsidRPr="00F7091E">
        <w:rPr>
          <w:rFonts w:ascii="Times New Roman" w:hAnsi="Times New Roman" w:cs="Times New Roman"/>
          <w:sz w:val="28"/>
          <w:szCs w:val="28"/>
        </w:rPr>
        <w:t>-</w:t>
      </w:r>
      <w:r w:rsidRPr="00F7091E">
        <w:rPr>
          <w:rFonts w:ascii="Times New Roman" w:hAnsi="Times New Roman" w:cs="Times New Roman"/>
          <w:sz w:val="28"/>
          <w:szCs w:val="28"/>
        </w:rPr>
        <w:t xml:space="preserve">опасном положении; </w:t>
      </w:r>
    </w:p>
    <w:p w14:paraId="66F93593"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создание условий для получения начального общего, основного общего образования; </w:t>
      </w:r>
    </w:p>
    <w:p w14:paraId="01893E58"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предупреждение безнадзорности и профилактики совершения ими правонарушений; </w:t>
      </w:r>
    </w:p>
    <w:p w14:paraId="092965B4"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 также воспитание несовершеннолетних в духе законопослушных граждан.</w:t>
      </w:r>
    </w:p>
    <w:p w14:paraId="142F528E" w14:textId="3638B66D" w:rsidR="001C3E81" w:rsidRPr="00F7091E" w:rsidRDefault="00DF019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Государственное образовательное учреждение </w:t>
      </w:r>
      <w:r w:rsidR="001C3E81" w:rsidRPr="00F7091E">
        <w:rPr>
          <w:rFonts w:ascii="Times New Roman" w:hAnsi="Times New Roman" w:cs="Times New Roman"/>
          <w:sz w:val="28"/>
          <w:szCs w:val="28"/>
        </w:rPr>
        <w:t>«Республиканский учебно-воспитательный комплекс им. А.С. Макаренко»</w:t>
      </w:r>
      <w:r w:rsidR="00BB52F8" w:rsidRPr="00F7091E">
        <w:t xml:space="preserve"> </w:t>
      </w:r>
      <w:r w:rsidR="00BB52F8" w:rsidRPr="00F7091E">
        <w:rPr>
          <w:rFonts w:ascii="Times New Roman" w:hAnsi="Times New Roman" w:cs="Times New Roman"/>
          <w:sz w:val="28"/>
          <w:szCs w:val="28"/>
        </w:rPr>
        <w:t>Министерства внутренних дел Приднестровской Молдавской Республики</w:t>
      </w:r>
      <w:r w:rsidR="001C3E81" w:rsidRPr="00F7091E">
        <w:rPr>
          <w:rFonts w:ascii="Times New Roman" w:hAnsi="Times New Roman" w:cs="Times New Roman"/>
          <w:sz w:val="28"/>
          <w:szCs w:val="28"/>
        </w:rPr>
        <w:t xml:space="preserve"> состоит из следующих подразделений:</w:t>
      </w:r>
    </w:p>
    <w:p w14:paraId="767EDE59" w14:textId="56A10D6A"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 специальная общеобразовательная школа закрытого типа, созданная для содержания несовершеннолетних в возрасте от 11 до 14 лет</w:t>
      </w:r>
      <w:r w:rsidR="007C400F" w:rsidRPr="00F7091E">
        <w:rPr>
          <w:rFonts w:ascii="Times New Roman" w:hAnsi="Times New Roman" w:cs="Times New Roman"/>
          <w:sz w:val="28"/>
          <w:szCs w:val="28"/>
        </w:rPr>
        <w:t>,</w:t>
      </w:r>
      <w:r w:rsidRPr="00F7091E">
        <w:rPr>
          <w:rFonts w:ascii="Times New Roman" w:hAnsi="Times New Roman" w:cs="Times New Roman"/>
          <w:sz w:val="28"/>
          <w:szCs w:val="28"/>
        </w:rPr>
        <w:t xml:space="preserve"> совершивших общественно-опасные деяния и не достигших возраста, с которого наступает уголовная ответственность;</w:t>
      </w:r>
    </w:p>
    <w:p w14:paraId="7C24ECD5"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 Центр временного содержания для несовершеннолетних правонарушителей (приемник - распределитель) в возрасте от 3 до 18 лет.</w:t>
      </w:r>
    </w:p>
    <w:p w14:paraId="2F9EB093" w14:textId="07D1A1A1" w:rsidR="001C3E81" w:rsidRPr="00F7091E" w:rsidRDefault="005F14EA"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1C3E81" w:rsidRPr="00F7091E">
        <w:rPr>
          <w:rFonts w:ascii="Times New Roman" w:hAnsi="Times New Roman" w:cs="Times New Roman"/>
          <w:sz w:val="28"/>
          <w:szCs w:val="28"/>
        </w:rPr>
        <w:t xml:space="preserve"> 202</w:t>
      </w:r>
      <w:r w:rsidRPr="00F7091E">
        <w:rPr>
          <w:rFonts w:ascii="Times New Roman" w:hAnsi="Times New Roman" w:cs="Times New Roman"/>
          <w:sz w:val="28"/>
          <w:szCs w:val="28"/>
        </w:rPr>
        <w:t>2</w:t>
      </w:r>
      <w:r w:rsidR="001C3E81" w:rsidRPr="00F7091E">
        <w:rPr>
          <w:rFonts w:ascii="Times New Roman" w:hAnsi="Times New Roman" w:cs="Times New Roman"/>
          <w:sz w:val="28"/>
          <w:szCs w:val="28"/>
        </w:rPr>
        <w:t xml:space="preserve"> год</w:t>
      </w:r>
      <w:r w:rsidRPr="00F7091E">
        <w:rPr>
          <w:rFonts w:ascii="Times New Roman" w:hAnsi="Times New Roman" w:cs="Times New Roman"/>
          <w:sz w:val="28"/>
          <w:szCs w:val="28"/>
        </w:rPr>
        <w:t>у</w:t>
      </w:r>
      <w:r w:rsidR="001C3E81" w:rsidRPr="00F7091E">
        <w:rPr>
          <w:rFonts w:ascii="Times New Roman" w:hAnsi="Times New Roman" w:cs="Times New Roman"/>
          <w:sz w:val="28"/>
          <w:szCs w:val="28"/>
        </w:rPr>
        <w:t xml:space="preserve"> в специальную общеобразовательную школу закрытого типа </w:t>
      </w:r>
      <w:r w:rsidR="007C400F" w:rsidRPr="00F7091E">
        <w:rPr>
          <w:rFonts w:ascii="Times New Roman" w:hAnsi="Times New Roman" w:cs="Times New Roman"/>
          <w:sz w:val="28"/>
          <w:szCs w:val="28"/>
        </w:rPr>
        <w:t xml:space="preserve">государственное образовательное учреждение </w:t>
      </w:r>
      <w:r w:rsidR="001C3E81" w:rsidRPr="00F7091E">
        <w:rPr>
          <w:rFonts w:ascii="Times New Roman" w:hAnsi="Times New Roman" w:cs="Times New Roman"/>
          <w:sz w:val="28"/>
          <w:szCs w:val="28"/>
        </w:rPr>
        <w:t xml:space="preserve">«Республиканский учебно-воспитательный комплекс им. А.С. Макаренко» </w:t>
      </w:r>
      <w:r w:rsidR="00BB52F8" w:rsidRPr="00F7091E">
        <w:rPr>
          <w:rFonts w:ascii="Times New Roman" w:hAnsi="Times New Roman" w:cs="Times New Roman"/>
          <w:sz w:val="28"/>
          <w:szCs w:val="28"/>
        </w:rPr>
        <w:t xml:space="preserve">Министерства внутренних дел Приднестровской Молдавской Республики </w:t>
      </w:r>
      <w:r w:rsidR="001C3E81" w:rsidRPr="00F7091E">
        <w:rPr>
          <w:rFonts w:ascii="Times New Roman" w:hAnsi="Times New Roman" w:cs="Times New Roman"/>
          <w:sz w:val="28"/>
          <w:szCs w:val="28"/>
        </w:rPr>
        <w:t xml:space="preserve">по постановлению суда направлено </w:t>
      </w:r>
      <w:r w:rsidRPr="00F7091E">
        <w:rPr>
          <w:rFonts w:ascii="Times New Roman" w:hAnsi="Times New Roman" w:cs="Times New Roman"/>
          <w:sz w:val="28"/>
          <w:szCs w:val="28"/>
        </w:rPr>
        <w:t>19</w:t>
      </w:r>
      <w:r w:rsidR="001C3E81" w:rsidRPr="00F7091E">
        <w:rPr>
          <w:rFonts w:ascii="Times New Roman" w:hAnsi="Times New Roman" w:cs="Times New Roman"/>
          <w:sz w:val="28"/>
          <w:szCs w:val="28"/>
        </w:rPr>
        <w:t xml:space="preserve"> несовершеннолетних:</w:t>
      </w:r>
    </w:p>
    <w:p w14:paraId="75E8C15B" w14:textId="77777777" w:rsidR="009D1622" w:rsidRPr="00F7091E" w:rsidRDefault="009D1622" w:rsidP="00485B4E">
      <w:pPr>
        <w:spacing w:after="0" w:line="240" w:lineRule="auto"/>
        <w:ind w:firstLine="851"/>
        <w:jc w:val="right"/>
        <w:rPr>
          <w:rFonts w:ascii="Times New Roman" w:hAnsi="Times New Roman" w:cs="Times New Roman"/>
          <w:sz w:val="28"/>
          <w:szCs w:val="28"/>
        </w:rPr>
      </w:pPr>
    </w:p>
    <w:p w14:paraId="7D4EA49C" w14:textId="5CEB9AD6" w:rsidR="001C3E81" w:rsidRPr="00F7091E" w:rsidRDefault="001C3E81"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8</w:t>
      </w:r>
      <w:r w:rsidR="00116EE2" w:rsidRPr="00F7091E">
        <w:rPr>
          <w:rFonts w:ascii="Times New Roman" w:hAnsi="Times New Roman" w:cs="Times New Roman"/>
          <w:sz w:val="24"/>
          <w:szCs w:val="24"/>
        </w:rPr>
        <w:t>3</w:t>
      </w:r>
    </w:p>
    <w:p w14:paraId="4D0DEBE2" w14:textId="77777777" w:rsidR="001C3E81" w:rsidRPr="00F7091E" w:rsidRDefault="001C3E81" w:rsidP="00485B4E">
      <w:pPr>
        <w:spacing w:after="0" w:line="240" w:lineRule="auto"/>
        <w:jc w:val="both"/>
        <w:rPr>
          <w:rFonts w:ascii="Times New Roman" w:hAnsi="Times New Roman" w:cs="Times New Roman"/>
          <w:sz w:val="24"/>
          <w:szCs w:val="24"/>
        </w:rPr>
      </w:pPr>
    </w:p>
    <w:tbl>
      <w:tblPr>
        <w:tblW w:w="8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163"/>
        <w:gridCol w:w="1163"/>
        <w:gridCol w:w="1163"/>
        <w:gridCol w:w="1163"/>
      </w:tblGrid>
      <w:tr w:rsidR="006879AB" w:rsidRPr="00F7091E" w14:paraId="5832227E"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A1F16A4"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УВД</w:t>
            </w:r>
          </w:p>
        </w:tc>
        <w:tc>
          <w:tcPr>
            <w:tcW w:w="1163" w:type="dxa"/>
            <w:tcBorders>
              <w:top w:val="single" w:sz="4" w:space="0" w:color="auto"/>
              <w:left w:val="single" w:sz="4" w:space="0" w:color="auto"/>
              <w:bottom w:val="single" w:sz="4" w:space="0" w:color="auto"/>
              <w:right w:val="single" w:sz="4" w:space="0" w:color="auto"/>
            </w:tcBorders>
          </w:tcPr>
          <w:p w14:paraId="05B46DBE"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2019 год</w:t>
            </w:r>
          </w:p>
        </w:tc>
        <w:tc>
          <w:tcPr>
            <w:tcW w:w="1163" w:type="dxa"/>
            <w:tcBorders>
              <w:top w:val="single" w:sz="4" w:space="0" w:color="auto"/>
              <w:left w:val="single" w:sz="4" w:space="0" w:color="auto"/>
              <w:bottom w:val="single" w:sz="4" w:space="0" w:color="auto"/>
              <w:right w:val="single" w:sz="4" w:space="0" w:color="auto"/>
            </w:tcBorders>
          </w:tcPr>
          <w:p w14:paraId="75E2D588"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 год</w:t>
            </w:r>
          </w:p>
        </w:tc>
        <w:tc>
          <w:tcPr>
            <w:tcW w:w="1163" w:type="dxa"/>
            <w:tcBorders>
              <w:top w:val="single" w:sz="4" w:space="0" w:color="auto"/>
              <w:left w:val="single" w:sz="4" w:space="0" w:color="auto"/>
              <w:bottom w:val="single" w:sz="4" w:space="0" w:color="auto"/>
              <w:right w:val="single" w:sz="4" w:space="0" w:color="auto"/>
            </w:tcBorders>
          </w:tcPr>
          <w:p w14:paraId="1A26B580"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 год</w:t>
            </w:r>
          </w:p>
        </w:tc>
        <w:tc>
          <w:tcPr>
            <w:tcW w:w="1163" w:type="dxa"/>
            <w:tcBorders>
              <w:top w:val="single" w:sz="4" w:space="0" w:color="auto"/>
              <w:left w:val="single" w:sz="4" w:space="0" w:color="auto"/>
              <w:bottom w:val="single" w:sz="4" w:space="0" w:color="auto"/>
              <w:right w:val="single" w:sz="4" w:space="0" w:color="auto"/>
            </w:tcBorders>
          </w:tcPr>
          <w:p w14:paraId="5A0DA2F9"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 xml:space="preserve">2022 год </w:t>
            </w:r>
          </w:p>
        </w:tc>
      </w:tr>
      <w:tr w:rsidR="006879AB" w:rsidRPr="00F7091E" w14:paraId="795F71BA"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662152A" w14:textId="167CFD14" w:rsidR="006879AB" w:rsidRPr="00F7091E" w:rsidRDefault="006879AB"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УВД города Тираспол</w:t>
            </w:r>
            <w:r w:rsidR="00BB52F8" w:rsidRPr="00F7091E">
              <w:rPr>
                <w:rFonts w:ascii="Times New Roman" w:hAnsi="Times New Roman" w:cs="Times New Roman"/>
                <w:sz w:val="24"/>
                <w:szCs w:val="24"/>
              </w:rPr>
              <w:t>я</w:t>
            </w:r>
          </w:p>
        </w:tc>
        <w:tc>
          <w:tcPr>
            <w:tcW w:w="1163" w:type="dxa"/>
            <w:tcBorders>
              <w:top w:val="single" w:sz="4" w:space="0" w:color="auto"/>
              <w:left w:val="single" w:sz="4" w:space="0" w:color="auto"/>
              <w:bottom w:val="single" w:sz="4" w:space="0" w:color="auto"/>
              <w:right w:val="single" w:sz="4" w:space="0" w:color="auto"/>
            </w:tcBorders>
          </w:tcPr>
          <w:p w14:paraId="4BD2BA7C"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c>
          <w:tcPr>
            <w:tcW w:w="1163" w:type="dxa"/>
            <w:tcBorders>
              <w:top w:val="single" w:sz="4" w:space="0" w:color="auto"/>
              <w:left w:val="single" w:sz="4" w:space="0" w:color="auto"/>
              <w:bottom w:val="single" w:sz="4" w:space="0" w:color="auto"/>
              <w:right w:val="single" w:sz="4" w:space="0" w:color="auto"/>
            </w:tcBorders>
          </w:tcPr>
          <w:p w14:paraId="6E48F2CC"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7F976E72"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tcPr>
          <w:p w14:paraId="6F7512CF"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r>
      <w:tr w:rsidR="006879AB" w:rsidRPr="00F7091E" w14:paraId="2A1C966B"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D9AE760" w14:textId="77777777" w:rsidR="006879AB" w:rsidRPr="00F7091E" w:rsidRDefault="006879AB"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УВД города Бендеры</w:t>
            </w:r>
          </w:p>
        </w:tc>
        <w:tc>
          <w:tcPr>
            <w:tcW w:w="1163" w:type="dxa"/>
            <w:tcBorders>
              <w:top w:val="single" w:sz="4" w:space="0" w:color="auto"/>
              <w:left w:val="single" w:sz="4" w:space="0" w:color="auto"/>
              <w:bottom w:val="single" w:sz="4" w:space="0" w:color="auto"/>
              <w:right w:val="single" w:sz="4" w:space="0" w:color="auto"/>
            </w:tcBorders>
          </w:tcPr>
          <w:p w14:paraId="1AAB42FE"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3735BA14"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14:paraId="233066C3"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12E303FC"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r>
      <w:tr w:rsidR="006879AB" w:rsidRPr="00F7091E" w14:paraId="6633D821"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5C33F5E" w14:textId="77777777" w:rsidR="006879AB" w:rsidRPr="00F7091E" w:rsidRDefault="006879AB"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Слободзейский</w:t>
            </w:r>
            <w:proofErr w:type="spellEnd"/>
            <w:r w:rsidRPr="00F7091E">
              <w:rPr>
                <w:rFonts w:ascii="Times New Roman" w:hAnsi="Times New Roman" w:cs="Times New Roman"/>
                <w:sz w:val="24"/>
                <w:szCs w:val="24"/>
              </w:rPr>
              <w:t xml:space="preserve"> РОВД</w:t>
            </w:r>
          </w:p>
        </w:tc>
        <w:tc>
          <w:tcPr>
            <w:tcW w:w="1163" w:type="dxa"/>
            <w:tcBorders>
              <w:top w:val="single" w:sz="4" w:space="0" w:color="auto"/>
              <w:left w:val="single" w:sz="4" w:space="0" w:color="auto"/>
              <w:bottom w:val="single" w:sz="4" w:space="0" w:color="auto"/>
              <w:right w:val="single" w:sz="4" w:space="0" w:color="auto"/>
            </w:tcBorders>
          </w:tcPr>
          <w:p w14:paraId="4E62D157"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4005C86D"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38E6E4ED"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0CE91E16"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6879AB" w:rsidRPr="00F7091E" w14:paraId="178CA5AD"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F75548" w14:textId="77777777" w:rsidR="006879AB" w:rsidRPr="00F7091E" w:rsidRDefault="006879AB"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Григориопольский</w:t>
            </w:r>
            <w:proofErr w:type="spellEnd"/>
            <w:r w:rsidRPr="00F7091E">
              <w:rPr>
                <w:rFonts w:ascii="Times New Roman" w:hAnsi="Times New Roman" w:cs="Times New Roman"/>
                <w:sz w:val="24"/>
                <w:szCs w:val="24"/>
              </w:rPr>
              <w:t xml:space="preserve"> РОВД </w:t>
            </w:r>
          </w:p>
        </w:tc>
        <w:tc>
          <w:tcPr>
            <w:tcW w:w="1163" w:type="dxa"/>
            <w:tcBorders>
              <w:top w:val="single" w:sz="4" w:space="0" w:color="auto"/>
              <w:left w:val="single" w:sz="4" w:space="0" w:color="auto"/>
              <w:bottom w:val="single" w:sz="4" w:space="0" w:color="auto"/>
              <w:right w:val="single" w:sz="4" w:space="0" w:color="auto"/>
            </w:tcBorders>
          </w:tcPr>
          <w:p w14:paraId="448FAF8E"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14:paraId="574EB2ED"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14:paraId="01330DDC"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1EA769A5"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6879AB" w:rsidRPr="00F7091E" w14:paraId="7E3FDA97"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9BCAED0" w14:textId="77777777" w:rsidR="006879AB" w:rsidRPr="00F7091E" w:rsidRDefault="006879AB"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Дубоссарский</w:t>
            </w:r>
            <w:proofErr w:type="spellEnd"/>
            <w:r w:rsidRPr="00F7091E">
              <w:rPr>
                <w:rFonts w:ascii="Times New Roman" w:hAnsi="Times New Roman" w:cs="Times New Roman"/>
                <w:sz w:val="24"/>
                <w:szCs w:val="24"/>
              </w:rPr>
              <w:t xml:space="preserve"> РОВД</w:t>
            </w:r>
          </w:p>
        </w:tc>
        <w:tc>
          <w:tcPr>
            <w:tcW w:w="1163" w:type="dxa"/>
            <w:tcBorders>
              <w:top w:val="single" w:sz="4" w:space="0" w:color="auto"/>
              <w:left w:val="single" w:sz="4" w:space="0" w:color="auto"/>
              <w:bottom w:val="single" w:sz="4" w:space="0" w:color="auto"/>
              <w:right w:val="single" w:sz="4" w:space="0" w:color="auto"/>
            </w:tcBorders>
          </w:tcPr>
          <w:p w14:paraId="268B0BF0"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3F55B205"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14:paraId="559B3202"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3DDA641F"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6879AB" w:rsidRPr="00F7091E" w14:paraId="64BED42B"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2B1D12F" w14:textId="77777777" w:rsidR="006879AB" w:rsidRPr="00F7091E" w:rsidRDefault="006879AB" w:rsidP="00485B4E">
            <w:pPr>
              <w:spacing w:after="0" w:line="240" w:lineRule="auto"/>
              <w:jc w:val="both"/>
              <w:rPr>
                <w:rFonts w:ascii="Times New Roman" w:hAnsi="Times New Roman" w:cs="Times New Roman"/>
                <w:sz w:val="24"/>
                <w:szCs w:val="24"/>
              </w:rPr>
            </w:pPr>
            <w:proofErr w:type="spellStart"/>
            <w:r w:rsidRPr="00F7091E">
              <w:rPr>
                <w:rFonts w:ascii="Times New Roman" w:hAnsi="Times New Roman" w:cs="Times New Roman"/>
                <w:sz w:val="24"/>
                <w:szCs w:val="24"/>
              </w:rPr>
              <w:t>Рыбницкий</w:t>
            </w:r>
            <w:proofErr w:type="spellEnd"/>
            <w:r w:rsidRPr="00F7091E">
              <w:rPr>
                <w:rFonts w:ascii="Times New Roman" w:hAnsi="Times New Roman" w:cs="Times New Roman"/>
                <w:sz w:val="24"/>
                <w:szCs w:val="24"/>
              </w:rPr>
              <w:t xml:space="preserve"> ОВД</w:t>
            </w:r>
          </w:p>
        </w:tc>
        <w:tc>
          <w:tcPr>
            <w:tcW w:w="1163" w:type="dxa"/>
            <w:tcBorders>
              <w:top w:val="single" w:sz="4" w:space="0" w:color="auto"/>
              <w:left w:val="single" w:sz="4" w:space="0" w:color="auto"/>
              <w:bottom w:val="single" w:sz="4" w:space="0" w:color="auto"/>
              <w:right w:val="single" w:sz="4" w:space="0" w:color="auto"/>
            </w:tcBorders>
          </w:tcPr>
          <w:p w14:paraId="2AB2DB81"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14:paraId="2A9BBF34"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3402F17A"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6FF6A903"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r>
      <w:tr w:rsidR="006879AB" w:rsidRPr="00F7091E" w14:paraId="31FE18E9"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7DE6E09" w14:textId="77777777" w:rsidR="006879AB" w:rsidRPr="00F7091E" w:rsidRDefault="006879AB"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Каменский РОВД</w:t>
            </w:r>
          </w:p>
        </w:tc>
        <w:tc>
          <w:tcPr>
            <w:tcW w:w="1163" w:type="dxa"/>
            <w:tcBorders>
              <w:top w:val="single" w:sz="4" w:space="0" w:color="auto"/>
              <w:left w:val="single" w:sz="4" w:space="0" w:color="auto"/>
              <w:bottom w:val="single" w:sz="4" w:space="0" w:color="auto"/>
              <w:right w:val="single" w:sz="4" w:space="0" w:color="auto"/>
            </w:tcBorders>
          </w:tcPr>
          <w:p w14:paraId="7B2FFEC5"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14:paraId="7B4DD1E9"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14:paraId="737ACBB5"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48E5C688"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6879AB" w:rsidRPr="00F7091E" w14:paraId="6483EDED" w14:textId="77777777" w:rsidTr="006879AB">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C0E83C0" w14:textId="77777777" w:rsidR="006879AB" w:rsidRPr="00F7091E" w:rsidRDefault="006879AB"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w:t>
            </w:r>
          </w:p>
        </w:tc>
        <w:tc>
          <w:tcPr>
            <w:tcW w:w="1163" w:type="dxa"/>
            <w:tcBorders>
              <w:top w:val="single" w:sz="4" w:space="0" w:color="auto"/>
              <w:left w:val="single" w:sz="4" w:space="0" w:color="auto"/>
              <w:bottom w:val="single" w:sz="4" w:space="0" w:color="auto"/>
              <w:right w:val="single" w:sz="4" w:space="0" w:color="auto"/>
            </w:tcBorders>
          </w:tcPr>
          <w:p w14:paraId="53E1462C"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21</w:t>
            </w:r>
          </w:p>
        </w:tc>
        <w:tc>
          <w:tcPr>
            <w:tcW w:w="1163" w:type="dxa"/>
            <w:tcBorders>
              <w:top w:val="single" w:sz="4" w:space="0" w:color="auto"/>
              <w:left w:val="single" w:sz="4" w:space="0" w:color="auto"/>
              <w:bottom w:val="single" w:sz="4" w:space="0" w:color="auto"/>
              <w:right w:val="single" w:sz="4" w:space="0" w:color="auto"/>
            </w:tcBorders>
          </w:tcPr>
          <w:p w14:paraId="044DF5B5"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63" w:type="dxa"/>
            <w:tcBorders>
              <w:top w:val="single" w:sz="4" w:space="0" w:color="auto"/>
              <w:left w:val="single" w:sz="4" w:space="0" w:color="auto"/>
              <w:bottom w:val="single" w:sz="4" w:space="0" w:color="auto"/>
              <w:right w:val="single" w:sz="4" w:space="0" w:color="auto"/>
            </w:tcBorders>
          </w:tcPr>
          <w:p w14:paraId="3DD7CD90"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w:t>
            </w:r>
          </w:p>
        </w:tc>
        <w:tc>
          <w:tcPr>
            <w:tcW w:w="1163" w:type="dxa"/>
            <w:tcBorders>
              <w:top w:val="single" w:sz="4" w:space="0" w:color="auto"/>
              <w:left w:val="single" w:sz="4" w:space="0" w:color="auto"/>
              <w:bottom w:val="single" w:sz="4" w:space="0" w:color="auto"/>
              <w:right w:val="single" w:sz="4" w:space="0" w:color="auto"/>
            </w:tcBorders>
          </w:tcPr>
          <w:p w14:paraId="1AF5D89E" w14:textId="77777777" w:rsidR="006879AB" w:rsidRPr="00F7091E" w:rsidRDefault="006879AB"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r>
    </w:tbl>
    <w:p w14:paraId="344B96B5"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52E17006" w14:textId="77777777" w:rsidR="001C3E81" w:rsidRPr="00F7091E" w:rsidRDefault="001B465D"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В 202</w:t>
      </w:r>
      <w:r w:rsidR="005F14EA" w:rsidRPr="00F7091E">
        <w:rPr>
          <w:rFonts w:ascii="Times New Roman" w:hAnsi="Times New Roman" w:cs="Times New Roman"/>
          <w:sz w:val="28"/>
          <w:szCs w:val="28"/>
        </w:rPr>
        <w:t>2</w:t>
      </w:r>
      <w:r w:rsidRPr="00F7091E">
        <w:rPr>
          <w:rFonts w:ascii="Times New Roman" w:hAnsi="Times New Roman" w:cs="Times New Roman"/>
          <w:sz w:val="28"/>
          <w:szCs w:val="28"/>
        </w:rPr>
        <w:t xml:space="preserve"> году в учреждении </w:t>
      </w:r>
      <w:r w:rsidR="005F14EA" w:rsidRPr="00F7091E">
        <w:rPr>
          <w:rFonts w:ascii="Times New Roman" w:hAnsi="Times New Roman" w:cs="Times New Roman"/>
          <w:sz w:val="28"/>
          <w:szCs w:val="28"/>
        </w:rPr>
        <w:t>о</w:t>
      </w:r>
      <w:r w:rsidR="001C3E81" w:rsidRPr="00F7091E">
        <w:rPr>
          <w:rFonts w:ascii="Times New Roman" w:hAnsi="Times New Roman" w:cs="Times New Roman"/>
          <w:sz w:val="28"/>
          <w:szCs w:val="28"/>
        </w:rPr>
        <w:t xml:space="preserve">тчислено </w:t>
      </w:r>
      <w:r w:rsidRPr="00F7091E">
        <w:rPr>
          <w:rFonts w:ascii="Times New Roman" w:hAnsi="Times New Roman" w:cs="Times New Roman"/>
          <w:sz w:val="28"/>
          <w:szCs w:val="28"/>
        </w:rPr>
        <w:t>1</w:t>
      </w:r>
      <w:r w:rsidR="005F14EA" w:rsidRPr="00F7091E">
        <w:rPr>
          <w:rFonts w:ascii="Times New Roman" w:hAnsi="Times New Roman" w:cs="Times New Roman"/>
          <w:sz w:val="28"/>
          <w:szCs w:val="28"/>
        </w:rPr>
        <w:t>6</w:t>
      </w:r>
      <w:r w:rsidR="001C3E81" w:rsidRPr="00F7091E">
        <w:rPr>
          <w:rFonts w:ascii="Times New Roman" w:hAnsi="Times New Roman" w:cs="Times New Roman"/>
          <w:sz w:val="28"/>
          <w:szCs w:val="28"/>
        </w:rPr>
        <w:t xml:space="preserve"> несовершеннолетних (</w:t>
      </w:r>
      <w:r w:rsidR="005F14EA" w:rsidRPr="00F7091E">
        <w:rPr>
          <w:rFonts w:ascii="Times New Roman" w:hAnsi="Times New Roman" w:cs="Times New Roman"/>
          <w:sz w:val="28"/>
          <w:szCs w:val="28"/>
        </w:rPr>
        <w:t xml:space="preserve">в 2021 году – 14, в </w:t>
      </w:r>
      <w:r w:rsidRPr="00F7091E">
        <w:rPr>
          <w:rFonts w:ascii="Times New Roman" w:hAnsi="Times New Roman" w:cs="Times New Roman"/>
          <w:sz w:val="28"/>
          <w:szCs w:val="28"/>
        </w:rPr>
        <w:t>2020 год</w:t>
      </w:r>
      <w:r w:rsidR="005F14EA" w:rsidRPr="00F7091E">
        <w:rPr>
          <w:rFonts w:ascii="Times New Roman" w:hAnsi="Times New Roman" w:cs="Times New Roman"/>
          <w:sz w:val="28"/>
          <w:szCs w:val="28"/>
        </w:rPr>
        <w:t>у</w:t>
      </w:r>
      <w:r w:rsidRPr="00F7091E">
        <w:rPr>
          <w:rFonts w:ascii="Times New Roman" w:hAnsi="Times New Roman" w:cs="Times New Roman"/>
          <w:sz w:val="28"/>
          <w:szCs w:val="28"/>
        </w:rPr>
        <w:t xml:space="preserve"> – 15, </w:t>
      </w:r>
      <w:r w:rsidR="005F14EA" w:rsidRPr="00F7091E">
        <w:rPr>
          <w:rFonts w:ascii="Times New Roman" w:hAnsi="Times New Roman" w:cs="Times New Roman"/>
          <w:sz w:val="28"/>
          <w:szCs w:val="28"/>
        </w:rPr>
        <w:t xml:space="preserve">в </w:t>
      </w:r>
      <w:r w:rsidRPr="00F7091E">
        <w:rPr>
          <w:rFonts w:ascii="Times New Roman" w:hAnsi="Times New Roman" w:cs="Times New Roman"/>
          <w:sz w:val="28"/>
          <w:szCs w:val="28"/>
        </w:rPr>
        <w:t>2019 год</w:t>
      </w:r>
      <w:r w:rsidR="005F14EA" w:rsidRPr="00F7091E">
        <w:rPr>
          <w:rFonts w:ascii="Times New Roman" w:hAnsi="Times New Roman" w:cs="Times New Roman"/>
          <w:sz w:val="28"/>
          <w:szCs w:val="28"/>
        </w:rPr>
        <w:t>у</w:t>
      </w:r>
      <w:r w:rsidRPr="00F7091E">
        <w:rPr>
          <w:rFonts w:ascii="Times New Roman" w:hAnsi="Times New Roman" w:cs="Times New Roman"/>
          <w:sz w:val="28"/>
          <w:szCs w:val="28"/>
        </w:rPr>
        <w:t xml:space="preserve"> – 16</w:t>
      </w:r>
      <w:r w:rsidR="001C3E81" w:rsidRPr="00F7091E">
        <w:rPr>
          <w:rFonts w:ascii="Times New Roman" w:hAnsi="Times New Roman" w:cs="Times New Roman"/>
          <w:sz w:val="28"/>
          <w:szCs w:val="28"/>
        </w:rPr>
        <w:t>).</w:t>
      </w:r>
    </w:p>
    <w:p w14:paraId="2D9380F4"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Основным направлением деятельности специальной организации общего образования закрытого типа является психолого-социально-педагогическая реабилитация несовершеннолетних, получение начального общего и основного общего образования, создание благоприятных условий для нравственного и физического развития воспитанников.</w:t>
      </w:r>
    </w:p>
    <w:p w14:paraId="0EC6E444"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учреждении созданы необходимые условия для круглосуточного проживания и питания воспитанников учреждения. Имеются спальные помещения, рассчитанные на 5-6 несовершеннолетних, функционирует столовая с варочным цехом, воспитанники обеспечены питанием в соответствии с нормами, установленными для воспитанников учреждений, в которых предусмотрено круглосуточное проживание несовершеннолетних. Воспитанники обеспечиваются вещевым имуществом в соответствии с требованиями, установленными законодательством. На территории комплекса функционирует автономная котельная. В помещениях учреждения по мере необходимости проводится косметический ремонт. </w:t>
      </w:r>
    </w:p>
    <w:p w14:paraId="7F2FAD16"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Произведен косметический ремонт в помещениях, оборудован и реконструирован центральный вход в здание учреждения.</w:t>
      </w:r>
    </w:p>
    <w:p w14:paraId="63102185"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Учебные классы специальной организации общего образования закрытого типа оборудованы телевизорами, установлены рециркуляторы, облагорожен летний класс и плац. Работы осуществлялись за счет средств Министерства внутренних дел Приднестровской Молдавской Республики, а также силами личного состава.</w:t>
      </w:r>
    </w:p>
    <w:p w14:paraId="7CE2E752" w14:textId="110E8C98"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Учебный процесс в </w:t>
      </w:r>
      <w:r w:rsidR="006022A9" w:rsidRPr="00F7091E">
        <w:rPr>
          <w:rFonts w:ascii="Times New Roman" w:hAnsi="Times New Roman" w:cs="Times New Roman"/>
          <w:sz w:val="28"/>
          <w:szCs w:val="28"/>
        </w:rPr>
        <w:t xml:space="preserve">государственное образовательное учреждение </w:t>
      </w:r>
      <w:r w:rsidRPr="00F7091E">
        <w:rPr>
          <w:rFonts w:ascii="Times New Roman" w:hAnsi="Times New Roman" w:cs="Times New Roman"/>
          <w:sz w:val="28"/>
          <w:szCs w:val="28"/>
        </w:rPr>
        <w:t xml:space="preserve">«Республиканский учебно-воспитательный комплекс им. А.С. Макаренко» </w:t>
      </w:r>
      <w:r w:rsidR="00BB52F8" w:rsidRPr="00F7091E">
        <w:rPr>
          <w:rFonts w:ascii="Times New Roman" w:hAnsi="Times New Roman" w:cs="Times New Roman"/>
          <w:sz w:val="28"/>
          <w:szCs w:val="28"/>
        </w:rPr>
        <w:t xml:space="preserve">Министерства внутренних дел Приднестровской Молдавской Республики </w:t>
      </w:r>
      <w:r w:rsidRPr="00F7091E">
        <w:rPr>
          <w:rFonts w:ascii="Times New Roman" w:hAnsi="Times New Roman" w:cs="Times New Roman"/>
          <w:sz w:val="28"/>
          <w:szCs w:val="28"/>
        </w:rPr>
        <w:t xml:space="preserve">осуществляется в соответствии с учебно-воспитательным планом, согласованным с Министерством просвещения Приднестровской Молдавской Республики, который соответствует всем требованиям, предъявляемым к организациям общего образования. Преподавание осуществляется на русском языке штатными преподавателями, имеющими соответствующее образование и опыт работы. В 2022 году преподаватели по предметам история и молдавский язык проходили курсы по повышению уровня квалификации. </w:t>
      </w:r>
    </w:p>
    <w:p w14:paraId="27D1263B" w14:textId="18D81E99"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Для обеспечения нормального учебного процесса в ГОУ «Республиканский учебно-воспитательный комплекс им. А.С. Макаренко» </w:t>
      </w:r>
      <w:r w:rsidR="00BB52F8" w:rsidRPr="00F7091E">
        <w:rPr>
          <w:rFonts w:ascii="Times New Roman" w:hAnsi="Times New Roman" w:cs="Times New Roman"/>
          <w:sz w:val="28"/>
          <w:szCs w:val="28"/>
        </w:rPr>
        <w:t xml:space="preserve">Министерства внутренних дел Приднестровской Молдавской Республики </w:t>
      </w:r>
      <w:r w:rsidRPr="00F7091E">
        <w:rPr>
          <w:rFonts w:ascii="Times New Roman" w:hAnsi="Times New Roman" w:cs="Times New Roman"/>
          <w:sz w:val="28"/>
          <w:szCs w:val="28"/>
        </w:rPr>
        <w:t>имеются учебные классы, рассчитанные на группы по 8-12 человек. Такое разделение позволяет педагогам уделять наибольшее внимание усвоению учебного материала. Учебно-методическая литература имеется в нужном объеме, периодически пополняется новыми изданиями.</w:t>
      </w:r>
    </w:p>
    <w:p w14:paraId="1DB47F93"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развития творческих способностей и интересов воспитанников и эффективной организации их досуга функционируют кружки:</w:t>
      </w:r>
    </w:p>
    <w:p w14:paraId="308EF196"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а) «Умники и умницы» - с целью развития логического мышления и активации познавательных процессов воспитанников;</w:t>
      </w:r>
    </w:p>
    <w:p w14:paraId="76D6D065" w14:textId="3988755D"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 «Юные </w:t>
      </w:r>
      <w:r w:rsidR="001846F1" w:rsidRPr="00F7091E">
        <w:rPr>
          <w:rFonts w:ascii="Times New Roman" w:hAnsi="Times New Roman" w:cs="Times New Roman"/>
          <w:sz w:val="28"/>
          <w:szCs w:val="28"/>
        </w:rPr>
        <w:t>и</w:t>
      </w:r>
      <w:r w:rsidRPr="00F7091E">
        <w:rPr>
          <w:rFonts w:ascii="Times New Roman" w:hAnsi="Times New Roman" w:cs="Times New Roman"/>
          <w:sz w:val="28"/>
          <w:szCs w:val="28"/>
        </w:rPr>
        <w:t>нспектора движения» - в целях формирования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кружка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14:paraId="2A05A8C8"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«Мастерская детского творчества» - целью данной кружковой работы является создание условий для развития личности, способной к художественному творчеству и самореализации через творческое воплощение в художественной работе собственных и неповторимых черт и индивидуальности;</w:t>
      </w:r>
    </w:p>
    <w:p w14:paraId="3628BE53" w14:textId="14936A17" w:rsidR="006E4EDC"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6E4EDC" w:rsidRPr="00F7091E">
        <w:rPr>
          <w:rFonts w:ascii="Times New Roman" w:hAnsi="Times New Roman" w:cs="Times New Roman"/>
          <w:sz w:val="28"/>
          <w:szCs w:val="28"/>
        </w:rPr>
        <w:t>) «Хочу всё знать» в целях формирования информационной и функциональной компетентности, развитие алгоритмического мышления, компьютерной грамотности;</w:t>
      </w:r>
    </w:p>
    <w:p w14:paraId="541A3C6F" w14:textId="7659B4A4" w:rsidR="006E4EDC"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6E4EDC" w:rsidRPr="00F7091E">
        <w:rPr>
          <w:rFonts w:ascii="Times New Roman" w:hAnsi="Times New Roman" w:cs="Times New Roman"/>
          <w:sz w:val="28"/>
          <w:szCs w:val="28"/>
        </w:rPr>
        <w:t>) «Быстрее, выше и сильнее» - в целях укрепления здоровья, развития основных физических качеств и способностей воспитанников.</w:t>
      </w:r>
    </w:p>
    <w:p w14:paraId="0D8D56B4"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учреждении функционирует компьютерный класс. С воспитанниками педагогом трижды в неделю проводятся факультативные занятия по информатике.</w:t>
      </w:r>
    </w:p>
    <w:p w14:paraId="0243EBD8" w14:textId="7777777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Руководством комплекса уделяется большое внимание физическому воспитанию воспитанников. Имеется спортивный зал, укомплектованный спортивным инвентарем в необходимом количестве. На территории учреждения имеется спортивная площадка, на которой расположены поля для мини-футбола и баскетбола, волейбольная площадка, беговые дорожки, турники, тренажеры, каркасный летний бассейн. Несовершеннолетние постоянно принимают участие в различных спортивных мероприятиях. Ежегодно воспитанники участвуют в футбольном турнире «Кожаный мяч», участвуют в товарищеских матчах по футболу с учащимися других организаций образования. </w:t>
      </w:r>
    </w:p>
    <w:p w14:paraId="02BB76A5" w14:textId="7716FE37"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Несовершеннолетние, оказавшиеся в </w:t>
      </w:r>
      <w:r w:rsidR="0080736F" w:rsidRPr="00F7091E">
        <w:rPr>
          <w:rFonts w:ascii="Times New Roman" w:hAnsi="Times New Roman" w:cs="Times New Roman"/>
          <w:sz w:val="28"/>
          <w:szCs w:val="28"/>
        </w:rPr>
        <w:t xml:space="preserve">государственном образовательном учреждении </w:t>
      </w:r>
      <w:r w:rsidRPr="00F7091E">
        <w:rPr>
          <w:rFonts w:ascii="Times New Roman" w:hAnsi="Times New Roman" w:cs="Times New Roman"/>
          <w:sz w:val="28"/>
          <w:szCs w:val="28"/>
        </w:rPr>
        <w:t>«Республиканский учебно-воспитательный комплекс им. А.С. Макаренко»</w:t>
      </w:r>
      <w:r w:rsidR="001846F1" w:rsidRPr="00F7091E">
        <w:rPr>
          <w:rFonts w:ascii="Times New Roman" w:hAnsi="Times New Roman" w:cs="Times New Roman"/>
          <w:sz w:val="28"/>
          <w:szCs w:val="28"/>
        </w:rPr>
        <w:t xml:space="preserve"> Министерства внутренних дел Приднестровской Молдавской Республики</w:t>
      </w:r>
      <w:r w:rsidRPr="00F7091E">
        <w:rPr>
          <w:rFonts w:ascii="Times New Roman" w:hAnsi="Times New Roman" w:cs="Times New Roman"/>
          <w:sz w:val="28"/>
          <w:szCs w:val="28"/>
        </w:rPr>
        <w:t xml:space="preserve">, социально дезориентированы, имеют склонность к девиантному поведению. Данные обстоятельства накладывают дополнительные трудности на педагогический состав учреждения. Тем не менее созданы такие условия проживания воспитанников, при которых они не чувствуют себя изолированными от общества. С ними постоянно проводятся воспитательные беседы, они привлекаются для участия различного рода открытых мероприятиях. В учреждении создана комната </w:t>
      </w:r>
      <w:r w:rsidRPr="00F7091E">
        <w:rPr>
          <w:rFonts w:ascii="Times New Roman" w:hAnsi="Times New Roman" w:cs="Times New Roman"/>
          <w:sz w:val="28"/>
          <w:szCs w:val="28"/>
        </w:rPr>
        <w:lastRenderedPageBreak/>
        <w:t>психологической разгрузки, в которой с воспитанниками работает штатный психолог комплекса.</w:t>
      </w:r>
    </w:p>
    <w:p w14:paraId="6CC33BC2" w14:textId="0AE34C96" w:rsidR="006E4EDC" w:rsidRPr="00F7091E" w:rsidRDefault="006E4ED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Процесс социальной реабилитации, адаптации и перевоспитания в </w:t>
      </w:r>
      <w:r w:rsidR="00A0770B" w:rsidRPr="00F7091E">
        <w:rPr>
          <w:rFonts w:ascii="Times New Roman" w:hAnsi="Times New Roman" w:cs="Times New Roman"/>
          <w:sz w:val="28"/>
          <w:szCs w:val="28"/>
        </w:rPr>
        <w:t xml:space="preserve">государственном образовательном учреждении </w:t>
      </w:r>
      <w:r w:rsidRPr="00F7091E">
        <w:rPr>
          <w:rFonts w:ascii="Times New Roman" w:hAnsi="Times New Roman" w:cs="Times New Roman"/>
          <w:sz w:val="28"/>
          <w:szCs w:val="28"/>
        </w:rPr>
        <w:t xml:space="preserve">«Республиканский учебно-воспитательный комплекс им. А.С. Макаренко» </w:t>
      </w:r>
      <w:r w:rsidR="001846F1" w:rsidRPr="00F7091E">
        <w:rPr>
          <w:rFonts w:ascii="Times New Roman" w:hAnsi="Times New Roman" w:cs="Times New Roman"/>
          <w:sz w:val="28"/>
          <w:szCs w:val="28"/>
        </w:rPr>
        <w:t xml:space="preserve">Министерства внутренних дел Приднестровской Молдавской Республики </w:t>
      </w:r>
      <w:r w:rsidRPr="00F7091E">
        <w:rPr>
          <w:rFonts w:ascii="Times New Roman" w:hAnsi="Times New Roman" w:cs="Times New Roman"/>
          <w:sz w:val="28"/>
          <w:szCs w:val="28"/>
        </w:rPr>
        <w:t xml:space="preserve">неразрывно связан с духовным воспитанием несовершеннолетних. В связи с этим на постоянной основе осуществляется взаимодействие с </w:t>
      </w:r>
      <w:proofErr w:type="spellStart"/>
      <w:r w:rsidRPr="00F7091E">
        <w:rPr>
          <w:rFonts w:ascii="Times New Roman" w:hAnsi="Times New Roman" w:cs="Times New Roman"/>
          <w:sz w:val="28"/>
          <w:szCs w:val="28"/>
        </w:rPr>
        <w:t>Тираспольско-Дубоссарской</w:t>
      </w:r>
      <w:proofErr w:type="spellEnd"/>
      <w:r w:rsidRPr="00F7091E">
        <w:rPr>
          <w:rFonts w:ascii="Times New Roman" w:hAnsi="Times New Roman" w:cs="Times New Roman"/>
          <w:sz w:val="28"/>
          <w:szCs w:val="28"/>
        </w:rPr>
        <w:t xml:space="preserve"> Епархией. В начале 2014 года на территории учреждения Архиепископом Тираспольским и </w:t>
      </w:r>
      <w:proofErr w:type="spellStart"/>
      <w:r w:rsidRPr="00F7091E">
        <w:rPr>
          <w:rFonts w:ascii="Times New Roman" w:hAnsi="Times New Roman" w:cs="Times New Roman"/>
          <w:sz w:val="28"/>
          <w:szCs w:val="28"/>
        </w:rPr>
        <w:t>Дубоссарским</w:t>
      </w:r>
      <w:proofErr w:type="spellEnd"/>
      <w:r w:rsidRPr="00F7091E">
        <w:rPr>
          <w:rFonts w:ascii="Times New Roman" w:hAnsi="Times New Roman" w:cs="Times New Roman"/>
          <w:sz w:val="28"/>
          <w:szCs w:val="28"/>
        </w:rPr>
        <w:t xml:space="preserve"> Саввой была освящена домовая церковь. Воспитанники учреждения могут в любое время прийти в домовую церковь, в которой, помимо всех необходимых атрибутов, имеется православная детская литература. В будние, выходные и праздничные дни представителями Епархии в домовой церкви проводятся службы, с детьми проводятся уроки православной культуры. Проводятся церковные богослужения в православные праздничные дни.</w:t>
      </w:r>
    </w:p>
    <w:p w14:paraId="14DC2319" w14:textId="77777777" w:rsidR="003F2933" w:rsidRPr="00F7091E" w:rsidRDefault="003F2933" w:rsidP="00485B4E">
      <w:pPr>
        <w:spacing w:after="0" w:line="240" w:lineRule="auto"/>
        <w:ind w:firstLine="851"/>
        <w:jc w:val="both"/>
        <w:rPr>
          <w:rFonts w:ascii="Times New Roman" w:hAnsi="Times New Roman" w:cs="Times New Roman"/>
          <w:sz w:val="28"/>
          <w:szCs w:val="28"/>
        </w:rPr>
      </w:pPr>
    </w:p>
    <w:p w14:paraId="5C3B45CE"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Положение несовершеннолетних,</w:t>
      </w:r>
    </w:p>
    <w:p w14:paraId="68F1D3DD" w14:textId="77777777" w:rsidR="001C3E81" w:rsidRPr="00F7091E" w:rsidRDefault="001C3E81"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отбывающих наказание в воспитательных колониях</w:t>
      </w:r>
    </w:p>
    <w:p w14:paraId="2059B1EF" w14:textId="77777777" w:rsidR="001C3E81" w:rsidRPr="00F7091E" w:rsidRDefault="001C3E81" w:rsidP="00485B4E">
      <w:pPr>
        <w:spacing w:after="0" w:line="240" w:lineRule="auto"/>
        <w:ind w:firstLine="851"/>
        <w:jc w:val="both"/>
        <w:rPr>
          <w:rFonts w:ascii="Times New Roman" w:hAnsi="Times New Roman" w:cs="Times New Roman"/>
          <w:sz w:val="28"/>
          <w:szCs w:val="28"/>
        </w:rPr>
      </w:pPr>
    </w:p>
    <w:p w14:paraId="2C0BDFD6" w14:textId="77777777" w:rsidR="00F437D6" w:rsidRPr="00F7091E" w:rsidRDefault="00F437D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Перевоспитание осужденных, привитие им общечеловеческих жизненных ценностей – основная задача, выполняемая сотрудниками Воспитательного учреждения Государственной службы исполнения наказаний Министерства юстиции Приднестровской Молдавской Республики (далее - ВУ ГСИН МЮ ПМР), направленная на привитие подросткам, отбывающим наказание в виде лишения свободы, тенденций к разрыву с преступным прошлым и возврату в общество полноправных граждан.</w:t>
      </w:r>
    </w:p>
    <w:p w14:paraId="5E96EF8E" w14:textId="77777777" w:rsidR="00F437D6" w:rsidRPr="00F7091E" w:rsidRDefault="00F437D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целях создания условий для реализации конституционного права на получение обязательного общего среднего образования гражданами, находящимися в ВУ ГСИН МЮ ПМР функционируют учебные классы для организации общеобразовательного процесса с воспитанниками. В учебных классах при ВУ ГСИН МЮ ПМР осужденные приобретают знания по программе общеобразовательной школы. </w:t>
      </w:r>
    </w:p>
    <w:p w14:paraId="5F70FA1E" w14:textId="77777777" w:rsidR="001E1F75" w:rsidRPr="00F7091E" w:rsidRDefault="001E1F75"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 2023 учебном году открыто два класса (8 и 9 класс), где обучаются 4 осужденных.</w:t>
      </w:r>
    </w:p>
    <w:p w14:paraId="0C384172" w14:textId="77777777" w:rsidR="00F773A4" w:rsidRPr="00F7091E" w:rsidRDefault="00F773A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2021 - 2022 учебном году </w:t>
      </w:r>
      <w:r w:rsidR="001E1F75" w:rsidRPr="00F7091E">
        <w:rPr>
          <w:rFonts w:ascii="Times New Roman" w:hAnsi="Times New Roman" w:cs="Times New Roman"/>
          <w:sz w:val="28"/>
          <w:szCs w:val="28"/>
        </w:rPr>
        <w:t>функционировало</w:t>
      </w:r>
      <w:r w:rsidRPr="00F7091E">
        <w:rPr>
          <w:rFonts w:ascii="Times New Roman" w:hAnsi="Times New Roman" w:cs="Times New Roman"/>
          <w:sz w:val="28"/>
          <w:szCs w:val="28"/>
        </w:rPr>
        <w:t xml:space="preserve"> три класса (7,8 и 9 кл</w:t>
      </w:r>
      <w:r w:rsidR="001E1F75" w:rsidRPr="00F7091E">
        <w:rPr>
          <w:rFonts w:ascii="Times New Roman" w:hAnsi="Times New Roman" w:cs="Times New Roman"/>
          <w:sz w:val="28"/>
          <w:szCs w:val="28"/>
        </w:rPr>
        <w:t>ассы), в которых обучалось</w:t>
      </w:r>
      <w:r w:rsidRPr="00F7091E">
        <w:rPr>
          <w:rFonts w:ascii="Times New Roman" w:hAnsi="Times New Roman" w:cs="Times New Roman"/>
          <w:sz w:val="28"/>
          <w:szCs w:val="28"/>
        </w:rPr>
        <w:t xml:space="preserve"> </w:t>
      </w:r>
      <w:r w:rsidR="001E1F75" w:rsidRPr="00F7091E">
        <w:rPr>
          <w:rFonts w:ascii="Times New Roman" w:hAnsi="Times New Roman" w:cs="Times New Roman"/>
          <w:sz w:val="28"/>
          <w:szCs w:val="28"/>
        </w:rPr>
        <w:t xml:space="preserve">8 осужденных (7 класс – 1 ученик, 8 класс – 4 ученика и в 9 классе – 3 ученика). Основное общее образование получили 3 воспитанника. Получили квалификацию по специальности «Штукатур» - 7 осужденных, «Сварщик полипропиленовых труб» - 3 осужденных, «Оператор триммера» - 3 осужденных и «Оператор бензомоторных пил» - 3 осужденных.  </w:t>
      </w:r>
    </w:p>
    <w:p w14:paraId="65335F25" w14:textId="77777777" w:rsidR="00F773A4" w:rsidRPr="00F7091E" w:rsidRDefault="00F773A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2020-2021 учебном году было открыто два класса, в которых обучалось 4 ученика (8 класс – 1 ученик, 9 класс – 3 ученика). Окончили </w:t>
      </w:r>
      <w:r w:rsidRPr="00F7091E">
        <w:rPr>
          <w:rFonts w:ascii="Times New Roman" w:hAnsi="Times New Roman" w:cs="Times New Roman"/>
          <w:sz w:val="28"/>
          <w:szCs w:val="28"/>
        </w:rPr>
        <w:lastRenderedPageBreak/>
        <w:t xml:space="preserve">обучение и получили аттестат об основном общем образовании (9 классов) 3 осужденных. </w:t>
      </w:r>
      <w:r w:rsidR="001E1F75" w:rsidRPr="00F7091E">
        <w:rPr>
          <w:rFonts w:ascii="Times New Roman" w:hAnsi="Times New Roman" w:cs="Times New Roman"/>
          <w:sz w:val="28"/>
          <w:szCs w:val="28"/>
        </w:rPr>
        <w:t>Курсы профессионального обучения не проводились.</w:t>
      </w:r>
    </w:p>
    <w:p w14:paraId="7ED5F923" w14:textId="77777777" w:rsidR="00F773A4" w:rsidRPr="00F7091E" w:rsidRDefault="00F773A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2019 - 2020 учебном году было открыто четыре класса (6,7,8 и 9 классы), где на начало учебного года обучалось 14 осужденных, на конец учебного года 13 осужденных. К выпускным экзаменам в 9 классе были допущены 4 ученика, к промежуточной аттестации в 8 классе – 6 учеников, в 7 классе – 2 ученика и в 6 классе – 1 ученик. Окончили обучение и получили аттестат об основном общем образовании (9 классов) 4 осужденных и 9 осужденных получили квалификацию по специальности «Слесарь по ремонту автомобилей».</w:t>
      </w:r>
    </w:p>
    <w:p w14:paraId="71C3A6BA" w14:textId="77777777" w:rsidR="00F437D6" w:rsidRPr="00F7091E" w:rsidRDefault="00F437D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2018-2019 учебном году окончили обучение и получили аттестат о неполном среднем образовании (9 классов) 3 осужденных и 14 осужденных получили квалификацию по специальности «Штукатур». </w:t>
      </w:r>
    </w:p>
    <w:p w14:paraId="79E026E0" w14:textId="2E613E02" w:rsidR="00F437D6" w:rsidRPr="00F7091E" w:rsidRDefault="00F437D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На базе </w:t>
      </w:r>
      <w:r w:rsidR="00843DCD" w:rsidRPr="00F7091E">
        <w:rPr>
          <w:rFonts w:ascii="Times New Roman" w:hAnsi="Times New Roman" w:cs="Times New Roman"/>
          <w:sz w:val="28"/>
          <w:szCs w:val="28"/>
        </w:rPr>
        <w:t>государственно</w:t>
      </w:r>
      <w:r w:rsidR="001846F1" w:rsidRPr="00F7091E">
        <w:rPr>
          <w:rFonts w:ascii="Times New Roman" w:hAnsi="Times New Roman" w:cs="Times New Roman"/>
          <w:sz w:val="28"/>
          <w:szCs w:val="28"/>
        </w:rPr>
        <w:t>го</w:t>
      </w:r>
      <w:r w:rsidR="00843DCD" w:rsidRPr="00F7091E">
        <w:rPr>
          <w:rFonts w:ascii="Times New Roman" w:hAnsi="Times New Roman" w:cs="Times New Roman"/>
          <w:sz w:val="28"/>
          <w:szCs w:val="28"/>
        </w:rPr>
        <w:t xml:space="preserve"> образовательно</w:t>
      </w:r>
      <w:r w:rsidR="001846F1" w:rsidRPr="00F7091E">
        <w:rPr>
          <w:rFonts w:ascii="Times New Roman" w:hAnsi="Times New Roman" w:cs="Times New Roman"/>
          <w:sz w:val="28"/>
          <w:szCs w:val="28"/>
        </w:rPr>
        <w:t>го</w:t>
      </w:r>
      <w:r w:rsidR="00843DCD" w:rsidRPr="00F7091E">
        <w:rPr>
          <w:rFonts w:ascii="Times New Roman" w:hAnsi="Times New Roman" w:cs="Times New Roman"/>
          <w:sz w:val="28"/>
          <w:szCs w:val="28"/>
        </w:rPr>
        <w:t xml:space="preserve"> учреждени</w:t>
      </w:r>
      <w:r w:rsidR="001846F1" w:rsidRPr="00F7091E">
        <w:rPr>
          <w:rFonts w:ascii="Times New Roman" w:hAnsi="Times New Roman" w:cs="Times New Roman"/>
          <w:sz w:val="28"/>
          <w:szCs w:val="28"/>
        </w:rPr>
        <w:t>я</w:t>
      </w:r>
      <w:r w:rsidR="00843DCD" w:rsidRPr="00F7091E">
        <w:rPr>
          <w:rFonts w:ascii="Times New Roman" w:hAnsi="Times New Roman" w:cs="Times New Roman"/>
          <w:sz w:val="28"/>
          <w:szCs w:val="28"/>
        </w:rPr>
        <w:t xml:space="preserve"> среднего профессионального образования </w:t>
      </w:r>
      <w:r w:rsidRPr="00F7091E">
        <w:rPr>
          <w:rFonts w:ascii="Times New Roman" w:hAnsi="Times New Roman" w:cs="Times New Roman"/>
          <w:sz w:val="28"/>
          <w:szCs w:val="28"/>
        </w:rPr>
        <w:t>«Каменский политехнический техникум</w:t>
      </w:r>
      <w:r w:rsidR="00843DCD"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им. И. </w:t>
      </w:r>
      <w:proofErr w:type="spellStart"/>
      <w:r w:rsidRPr="00F7091E">
        <w:rPr>
          <w:rFonts w:ascii="Times New Roman" w:hAnsi="Times New Roman" w:cs="Times New Roman"/>
          <w:sz w:val="28"/>
          <w:szCs w:val="28"/>
        </w:rPr>
        <w:t>Солтыса</w:t>
      </w:r>
      <w:proofErr w:type="spellEnd"/>
      <w:r w:rsidRPr="00F7091E">
        <w:rPr>
          <w:rFonts w:ascii="Times New Roman" w:hAnsi="Times New Roman" w:cs="Times New Roman"/>
          <w:sz w:val="28"/>
          <w:szCs w:val="28"/>
        </w:rPr>
        <w:t>» с целью получения профессионального образования по специальности «</w:t>
      </w:r>
      <w:r w:rsidR="00CA6AD6" w:rsidRPr="00F7091E">
        <w:rPr>
          <w:rFonts w:ascii="Times New Roman" w:eastAsia="Calibri" w:hAnsi="Times New Roman" w:cs="Times New Roman"/>
          <w:sz w:val="28"/>
          <w:szCs w:val="28"/>
        </w:rPr>
        <w:t xml:space="preserve">Слесарь по ремонту автомобилей» дополнительно обучалось 9 воспитанников. </w:t>
      </w:r>
      <w:r w:rsidRPr="00F7091E">
        <w:rPr>
          <w:rFonts w:ascii="Times New Roman" w:hAnsi="Times New Roman" w:cs="Times New Roman"/>
          <w:sz w:val="28"/>
          <w:szCs w:val="28"/>
        </w:rPr>
        <w:t>Для этих целей в учебном корпусе ВУ ГСИН МЮ ПМР оборудовано помещение для проведения практических занятий по закреплению изученных тем на практике.</w:t>
      </w:r>
    </w:p>
    <w:p w14:paraId="27406294" w14:textId="77777777" w:rsidR="00CA6AD6" w:rsidRPr="00F7091E" w:rsidRDefault="00F437D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Всего с 2004 года по сегодняшний день общее количество выпускников составило 8</w:t>
      </w:r>
      <w:r w:rsidR="00CA6AD6" w:rsidRPr="00F7091E">
        <w:rPr>
          <w:rFonts w:ascii="Times New Roman" w:hAnsi="Times New Roman" w:cs="Times New Roman"/>
          <w:sz w:val="28"/>
          <w:szCs w:val="28"/>
        </w:rPr>
        <w:t>1</w:t>
      </w:r>
      <w:r w:rsidRPr="00F7091E">
        <w:rPr>
          <w:rFonts w:ascii="Times New Roman" w:hAnsi="Times New Roman" w:cs="Times New Roman"/>
          <w:sz w:val="28"/>
          <w:szCs w:val="28"/>
        </w:rPr>
        <w:t xml:space="preserve"> учащи</w:t>
      </w:r>
      <w:r w:rsidR="00CA6AD6" w:rsidRPr="00F7091E">
        <w:rPr>
          <w:rFonts w:ascii="Times New Roman" w:hAnsi="Times New Roman" w:cs="Times New Roman"/>
          <w:sz w:val="28"/>
          <w:szCs w:val="28"/>
        </w:rPr>
        <w:t>й</w:t>
      </w:r>
      <w:r w:rsidRPr="00F7091E">
        <w:rPr>
          <w:rFonts w:ascii="Times New Roman" w:hAnsi="Times New Roman" w:cs="Times New Roman"/>
          <w:sz w:val="28"/>
          <w:szCs w:val="28"/>
        </w:rPr>
        <w:t xml:space="preserve">ся основной школы и </w:t>
      </w:r>
      <w:r w:rsidR="00CA6AD6" w:rsidRPr="00F7091E">
        <w:rPr>
          <w:rFonts w:ascii="Times New Roman" w:hAnsi="Times New Roman" w:cs="Times New Roman"/>
          <w:sz w:val="28"/>
          <w:szCs w:val="28"/>
        </w:rPr>
        <w:t>202</w:t>
      </w:r>
      <w:r w:rsidRPr="00F7091E">
        <w:rPr>
          <w:rFonts w:ascii="Times New Roman" w:hAnsi="Times New Roman" w:cs="Times New Roman"/>
          <w:sz w:val="28"/>
          <w:szCs w:val="28"/>
        </w:rPr>
        <w:t xml:space="preserve"> окончивших и получивших удостоверение курсовой подготовки, которым были присвоены квалификации по специальности «Штукатур», «Слесарь по ремонту автомобилей»</w:t>
      </w:r>
      <w:r w:rsidR="00CA6AD6" w:rsidRPr="00F7091E">
        <w:rPr>
          <w:rFonts w:ascii="Times New Roman" w:hAnsi="Times New Roman" w:cs="Times New Roman"/>
          <w:sz w:val="28"/>
          <w:szCs w:val="28"/>
        </w:rPr>
        <w:t>, «Слесарь по ремонту автомобилей» «Сварщик полипропиленовых труб», «Оператор триммера» и «Оператор бензомоторных пил».</w:t>
      </w:r>
    </w:p>
    <w:p w14:paraId="6C127D56" w14:textId="77777777" w:rsidR="00CA6AD6" w:rsidRPr="00F7091E" w:rsidRDefault="00CA6AD6"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2022 году в ВУ ГСИН МЮ ПМР отбывали наказание на начало года 10 осужденных, на конец года 9 осужденных, прибыло в учреждение 7 воспитанников, выбыло (переведены в другие учреждения исполнения наказаний, освобождены, амнистированы) 8 осужденных. По возрасту на конец 2022 года содержались от 16 до 18 лет – 8 осужденных, старше 18 лет – 1 осужденный, оставленный для получения основного общего образования (9 классов) и для закрепления результатов исправления и перевоспитания.  </w:t>
      </w:r>
    </w:p>
    <w:p w14:paraId="1C5F4794" w14:textId="77777777" w:rsidR="00CA6AD6" w:rsidRPr="00F7091E" w:rsidRDefault="00CA6AD6"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2021 году в ВУ ГСИН МЮ ПМР отбывали наказание на начало года 5 осужденных, на конец года 10 осужденных, прибыло в учреждение 15, выбыло (переведены в другие учреждения исполнения наказаний, освобождены, амнистированы) 10 воспитанников.  По возрасту на конец 2021 года содержались от 16 до 18 лет – 6 осужденных, старше 18 лет – 4 осужденных, оставленных для получения основного общего образования (9 классов) и для закрепления результатов исправления и перевоспитания.</w:t>
      </w:r>
    </w:p>
    <w:p w14:paraId="0E49ABA5" w14:textId="77777777" w:rsidR="00CA6AD6" w:rsidRPr="00F7091E" w:rsidRDefault="00CA6AD6" w:rsidP="00485B4E">
      <w:pPr>
        <w:spacing w:after="0" w:line="240" w:lineRule="auto"/>
        <w:ind w:firstLine="851"/>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2020 году в ВУ ГСИН МЮ ПМР отбывали наказание на начало года 22 несовершеннолетних осужденных, прибыло в учреждение 7, выбыло (переведены в другие учреждения исполнения наказаний, освобождены, амнистированы) 24 воспитанника, на конец 2020 года отбывали наказание 5 </w:t>
      </w:r>
      <w:r w:rsidRPr="00F7091E">
        <w:rPr>
          <w:rFonts w:ascii="Times New Roman" w:eastAsia="Calibri" w:hAnsi="Times New Roman" w:cs="Times New Roman"/>
          <w:sz w:val="28"/>
          <w:szCs w:val="28"/>
        </w:rPr>
        <w:lastRenderedPageBreak/>
        <w:t>осужденных.  По возрасту на конец 2020 года содержались от 16 до 18 лет – 1 осужденный, старше 18 лет – 4 осужденных, оставленных в учреждении для получения основного общего образования (9 классов).</w:t>
      </w:r>
    </w:p>
    <w:p w14:paraId="3B4A993B" w14:textId="10F79290" w:rsidR="001C1C5C" w:rsidRPr="00F7091E" w:rsidRDefault="001C1C5C"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F50001" w:rsidRPr="00F7091E">
        <w:rPr>
          <w:rFonts w:ascii="Times New Roman" w:hAnsi="Times New Roman" w:cs="Times New Roman"/>
          <w:sz w:val="24"/>
          <w:szCs w:val="24"/>
        </w:rPr>
        <w:t>№</w:t>
      </w:r>
      <w:r w:rsidR="00F65501" w:rsidRPr="00F7091E">
        <w:rPr>
          <w:rFonts w:ascii="Times New Roman" w:hAnsi="Times New Roman" w:cs="Times New Roman"/>
          <w:sz w:val="24"/>
          <w:szCs w:val="24"/>
        </w:rPr>
        <w:t xml:space="preserve"> 84</w:t>
      </w:r>
    </w:p>
    <w:p w14:paraId="37E5406E" w14:textId="77777777" w:rsidR="00F50001" w:rsidRPr="00F7091E" w:rsidRDefault="00F50001" w:rsidP="00485B4E">
      <w:pPr>
        <w:spacing w:after="0" w:line="240" w:lineRule="auto"/>
        <w:ind w:firstLine="851"/>
        <w:jc w:val="right"/>
        <w:rPr>
          <w:rFonts w:ascii="Times New Roman" w:hAnsi="Times New Roman" w:cs="Times New Roman"/>
          <w:sz w:val="28"/>
          <w:szCs w:val="28"/>
        </w:rPr>
      </w:pPr>
    </w:p>
    <w:p w14:paraId="70E58730" w14:textId="77777777" w:rsidR="00102DA4" w:rsidRPr="00F7091E" w:rsidRDefault="00F437D6"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Сведения о несовершеннолетних осужденных,</w:t>
      </w:r>
    </w:p>
    <w:p w14:paraId="3080245D" w14:textId="77777777" w:rsidR="00F437D6" w:rsidRPr="00F7091E" w:rsidRDefault="00F437D6"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отбывавших наказание в ВУ ГСИН МЮ ПМР по категориям</w:t>
      </w:r>
    </w:p>
    <w:p w14:paraId="3EFFDB3A" w14:textId="77777777" w:rsidR="0095483D" w:rsidRPr="00F7091E" w:rsidRDefault="0095483D" w:rsidP="00485B4E">
      <w:pPr>
        <w:spacing w:after="0" w:line="240" w:lineRule="auto"/>
        <w:jc w:val="both"/>
        <w:rPr>
          <w:rFonts w:ascii="Times New Roman" w:hAnsi="Times New Roman" w:cs="Times New Roman"/>
          <w:sz w:val="24"/>
          <w:szCs w:val="24"/>
        </w:rPr>
      </w:pPr>
    </w:p>
    <w:tbl>
      <w:tblPr>
        <w:tblpPr w:leftFromText="180" w:rightFromText="180" w:bottomFromText="200" w:vertAnchor="text" w:tblpX="115"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094"/>
        <w:gridCol w:w="1275"/>
        <w:gridCol w:w="1169"/>
        <w:gridCol w:w="1241"/>
        <w:gridCol w:w="1134"/>
      </w:tblGrid>
      <w:tr w:rsidR="00635418" w:rsidRPr="00F7091E" w14:paraId="7BB5F821" w14:textId="77777777" w:rsidTr="00635418">
        <w:tc>
          <w:tcPr>
            <w:tcW w:w="4531" w:type="dxa"/>
            <w:gridSpan w:val="2"/>
            <w:tcBorders>
              <w:top w:val="single" w:sz="4" w:space="0" w:color="auto"/>
              <w:left w:val="single" w:sz="4" w:space="0" w:color="auto"/>
              <w:bottom w:val="single" w:sz="4" w:space="0" w:color="auto"/>
              <w:right w:val="single" w:sz="4" w:space="0" w:color="auto"/>
            </w:tcBorders>
          </w:tcPr>
          <w:p w14:paraId="788A18EF"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hideMark/>
          </w:tcPr>
          <w:p w14:paraId="64EB72FF" w14:textId="77777777" w:rsidR="00635418" w:rsidRPr="006A3D3B" w:rsidRDefault="00635418" w:rsidP="00485B4E">
            <w:pPr>
              <w:spacing w:after="0" w:line="240" w:lineRule="auto"/>
              <w:jc w:val="center"/>
              <w:rPr>
                <w:rFonts w:ascii="Times New Roman" w:hAnsi="Times New Roman" w:cs="Times New Roman"/>
                <w:sz w:val="24"/>
                <w:szCs w:val="24"/>
              </w:rPr>
            </w:pPr>
            <w:r w:rsidRPr="006A3D3B">
              <w:rPr>
                <w:rFonts w:ascii="Times New Roman" w:hAnsi="Times New Roman" w:cs="Times New Roman"/>
                <w:sz w:val="24"/>
                <w:szCs w:val="24"/>
              </w:rPr>
              <w:t>2019 год</w:t>
            </w:r>
          </w:p>
        </w:tc>
        <w:tc>
          <w:tcPr>
            <w:tcW w:w="1169" w:type="dxa"/>
            <w:tcBorders>
              <w:top w:val="single" w:sz="4" w:space="0" w:color="auto"/>
              <w:left w:val="single" w:sz="4" w:space="0" w:color="auto"/>
              <w:bottom w:val="single" w:sz="4" w:space="0" w:color="auto"/>
              <w:right w:val="single" w:sz="4" w:space="0" w:color="auto"/>
            </w:tcBorders>
            <w:hideMark/>
          </w:tcPr>
          <w:p w14:paraId="37A78950" w14:textId="0AAEC730" w:rsidR="00635418" w:rsidRPr="006A3D3B" w:rsidRDefault="00635418" w:rsidP="00485B4E">
            <w:pPr>
              <w:spacing w:after="0" w:line="240" w:lineRule="auto"/>
              <w:jc w:val="center"/>
              <w:rPr>
                <w:rFonts w:ascii="Times New Roman" w:hAnsi="Times New Roman" w:cs="Times New Roman"/>
                <w:sz w:val="24"/>
                <w:szCs w:val="24"/>
              </w:rPr>
            </w:pPr>
            <w:r w:rsidRPr="006A3D3B">
              <w:rPr>
                <w:rFonts w:ascii="Times New Roman" w:hAnsi="Times New Roman" w:cs="Times New Roman"/>
                <w:sz w:val="24"/>
                <w:szCs w:val="24"/>
              </w:rPr>
              <w:t xml:space="preserve">2020 </w:t>
            </w:r>
            <w:r w:rsidR="00CE4E32" w:rsidRPr="006A3D3B">
              <w:rPr>
                <w:rFonts w:ascii="Times New Roman" w:hAnsi="Times New Roman" w:cs="Times New Roman"/>
                <w:sz w:val="24"/>
                <w:szCs w:val="24"/>
              </w:rPr>
              <w:t>год</w:t>
            </w:r>
          </w:p>
        </w:tc>
        <w:tc>
          <w:tcPr>
            <w:tcW w:w="1241" w:type="dxa"/>
            <w:tcBorders>
              <w:top w:val="single" w:sz="4" w:space="0" w:color="auto"/>
              <w:left w:val="single" w:sz="4" w:space="0" w:color="auto"/>
              <w:bottom w:val="single" w:sz="4" w:space="0" w:color="auto"/>
              <w:right w:val="single" w:sz="4" w:space="0" w:color="auto"/>
            </w:tcBorders>
          </w:tcPr>
          <w:p w14:paraId="314B9263" w14:textId="382BFDA7" w:rsidR="00635418" w:rsidRPr="006A3D3B" w:rsidRDefault="00635418" w:rsidP="00485B4E">
            <w:pPr>
              <w:spacing w:after="0" w:line="240" w:lineRule="auto"/>
              <w:jc w:val="center"/>
              <w:rPr>
                <w:rFonts w:ascii="Times New Roman" w:hAnsi="Times New Roman" w:cs="Times New Roman"/>
                <w:sz w:val="24"/>
                <w:szCs w:val="24"/>
              </w:rPr>
            </w:pPr>
            <w:r w:rsidRPr="006A3D3B">
              <w:rPr>
                <w:rFonts w:ascii="Times New Roman" w:hAnsi="Times New Roman" w:cs="Times New Roman"/>
                <w:sz w:val="24"/>
                <w:szCs w:val="24"/>
              </w:rPr>
              <w:t xml:space="preserve">2021 </w:t>
            </w:r>
            <w:r w:rsidR="00CE4E32" w:rsidRPr="006A3D3B">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B3BAF04" w14:textId="614F3EE0" w:rsidR="00635418" w:rsidRPr="006A3D3B" w:rsidRDefault="00635418" w:rsidP="00485B4E">
            <w:pPr>
              <w:spacing w:after="0" w:line="240" w:lineRule="auto"/>
              <w:jc w:val="center"/>
              <w:rPr>
                <w:rFonts w:ascii="Times New Roman" w:hAnsi="Times New Roman" w:cs="Times New Roman"/>
                <w:sz w:val="24"/>
                <w:szCs w:val="24"/>
              </w:rPr>
            </w:pPr>
            <w:r w:rsidRPr="006A3D3B">
              <w:rPr>
                <w:rFonts w:ascii="Times New Roman" w:hAnsi="Times New Roman" w:cs="Times New Roman"/>
                <w:sz w:val="24"/>
                <w:szCs w:val="24"/>
              </w:rPr>
              <w:t xml:space="preserve">2022 </w:t>
            </w:r>
            <w:r w:rsidR="00CE4E32" w:rsidRPr="006A3D3B">
              <w:rPr>
                <w:rFonts w:ascii="Times New Roman" w:hAnsi="Times New Roman" w:cs="Times New Roman"/>
                <w:sz w:val="24"/>
                <w:szCs w:val="24"/>
              </w:rPr>
              <w:t>год</w:t>
            </w:r>
          </w:p>
        </w:tc>
      </w:tr>
      <w:tr w:rsidR="00635418" w:rsidRPr="00F7091E" w14:paraId="32236F13" w14:textId="77777777" w:rsidTr="00635418">
        <w:tc>
          <w:tcPr>
            <w:tcW w:w="1437" w:type="dxa"/>
            <w:vMerge w:val="restart"/>
            <w:tcBorders>
              <w:top w:val="single" w:sz="4" w:space="0" w:color="auto"/>
              <w:left w:val="single" w:sz="4" w:space="0" w:color="auto"/>
              <w:bottom w:val="single" w:sz="4" w:space="0" w:color="auto"/>
              <w:right w:val="single" w:sz="4" w:space="0" w:color="auto"/>
            </w:tcBorders>
            <w:vAlign w:val="center"/>
          </w:tcPr>
          <w:p w14:paraId="0EFCF55D"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По тяжести</w:t>
            </w:r>
          </w:p>
        </w:tc>
        <w:tc>
          <w:tcPr>
            <w:tcW w:w="3094" w:type="dxa"/>
            <w:tcBorders>
              <w:top w:val="single" w:sz="4" w:space="0" w:color="auto"/>
              <w:left w:val="single" w:sz="4" w:space="0" w:color="auto"/>
              <w:bottom w:val="single" w:sz="4" w:space="0" w:color="auto"/>
              <w:right w:val="single" w:sz="4" w:space="0" w:color="auto"/>
            </w:tcBorders>
            <w:hideMark/>
          </w:tcPr>
          <w:p w14:paraId="195DAF81"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Преступления небольшой тяжести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229C9D"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CDF0814"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7345C752"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6FC8FBF"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635418" w:rsidRPr="00F7091E" w14:paraId="70919F3D"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1468F9D5"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1A451043"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Преступления средней тяжести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8D9070"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FEAF812"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543BAD2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106E3FC8"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r>
      <w:tr w:rsidR="00635418" w:rsidRPr="00F7091E" w14:paraId="569CE691"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1D96E139"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404AF723"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Тяжкие преступления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F7D2BC"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C5C21AE"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241" w:type="dxa"/>
            <w:tcBorders>
              <w:top w:val="single" w:sz="4" w:space="0" w:color="auto"/>
              <w:left w:val="single" w:sz="4" w:space="0" w:color="auto"/>
              <w:bottom w:val="single" w:sz="4" w:space="0" w:color="auto"/>
              <w:right w:val="single" w:sz="4" w:space="0" w:color="auto"/>
            </w:tcBorders>
            <w:vAlign w:val="center"/>
          </w:tcPr>
          <w:p w14:paraId="3584F092"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480DDB2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r>
      <w:tr w:rsidR="00635418" w:rsidRPr="00F7091E" w14:paraId="6B704AAE"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5C46377E"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0CCBCF6B"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Особо тяжкие преступления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E0EBE7"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CC6C0F4"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FE527C8"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75341E03"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635418" w:rsidRPr="00F7091E" w14:paraId="19AB3089" w14:textId="77777777" w:rsidTr="00635418">
        <w:tc>
          <w:tcPr>
            <w:tcW w:w="1437" w:type="dxa"/>
            <w:vMerge w:val="restart"/>
            <w:tcBorders>
              <w:top w:val="single" w:sz="4" w:space="0" w:color="auto"/>
              <w:left w:val="single" w:sz="4" w:space="0" w:color="auto"/>
              <w:bottom w:val="single" w:sz="4" w:space="0" w:color="auto"/>
              <w:right w:val="single" w:sz="4" w:space="0" w:color="auto"/>
            </w:tcBorders>
            <w:vAlign w:val="center"/>
          </w:tcPr>
          <w:p w14:paraId="4DEDDD23"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По срокам</w:t>
            </w:r>
          </w:p>
        </w:tc>
        <w:tc>
          <w:tcPr>
            <w:tcW w:w="3094" w:type="dxa"/>
            <w:tcBorders>
              <w:top w:val="single" w:sz="4" w:space="0" w:color="auto"/>
              <w:left w:val="single" w:sz="4" w:space="0" w:color="auto"/>
              <w:bottom w:val="single" w:sz="4" w:space="0" w:color="auto"/>
              <w:right w:val="single" w:sz="4" w:space="0" w:color="auto"/>
            </w:tcBorders>
            <w:hideMark/>
          </w:tcPr>
          <w:p w14:paraId="39495F28"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Не превышает 2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D45A6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39CBEDD"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6F530CE2"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02229D1"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635418" w:rsidRPr="00F7091E" w14:paraId="4561DAC5"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5771CA0A"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4360CC68"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Более 2 лет, но не превышает 5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8E8566"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A08F2B"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53A13ADD"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6B5C0CBF"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r>
      <w:tr w:rsidR="00635418" w:rsidRPr="00F7091E" w14:paraId="2CED2169"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56129A3F"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22B44532"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Более 5 лет, но не превышает 10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CF4EA0"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4084A8F"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241" w:type="dxa"/>
            <w:tcBorders>
              <w:top w:val="single" w:sz="4" w:space="0" w:color="auto"/>
              <w:left w:val="single" w:sz="4" w:space="0" w:color="auto"/>
              <w:bottom w:val="single" w:sz="4" w:space="0" w:color="auto"/>
              <w:right w:val="single" w:sz="4" w:space="0" w:color="auto"/>
            </w:tcBorders>
            <w:vAlign w:val="center"/>
          </w:tcPr>
          <w:p w14:paraId="0D21224D"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2D88FD"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635418" w:rsidRPr="00F7091E" w14:paraId="6371CCC4"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20278845"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27A391B7"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Более 10 лет, но не превышает 15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19DA5E"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FDB2D86"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166E64AB"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418B8AF"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635418" w:rsidRPr="00F7091E" w14:paraId="705565D9" w14:textId="77777777" w:rsidTr="00635418">
        <w:tc>
          <w:tcPr>
            <w:tcW w:w="1437" w:type="dxa"/>
            <w:vMerge w:val="restart"/>
            <w:tcBorders>
              <w:top w:val="single" w:sz="4" w:space="0" w:color="auto"/>
              <w:left w:val="single" w:sz="4" w:space="0" w:color="auto"/>
              <w:bottom w:val="single" w:sz="4" w:space="0" w:color="auto"/>
              <w:right w:val="single" w:sz="4" w:space="0" w:color="auto"/>
            </w:tcBorders>
            <w:vAlign w:val="center"/>
          </w:tcPr>
          <w:p w14:paraId="1FC96814"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 xml:space="preserve">Возраст </w:t>
            </w:r>
          </w:p>
        </w:tc>
        <w:tc>
          <w:tcPr>
            <w:tcW w:w="3094" w:type="dxa"/>
            <w:tcBorders>
              <w:top w:val="single" w:sz="4" w:space="0" w:color="auto"/>
              <w:left w:val="single" w:sz="4" w:space="0" w:color="auto"/>
              <w:bottom w:val="single" w:sz="4" w:space="0" w:color="auto"/>
              <w:right w:val="single" w:sz="4" w:space="0" w:color="auto"/>
            </w:tcBorders>
            <w:hideMark/>
          </w:tcPr>
          <w:p w14:paraId="0CAA77D3"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До 16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C381BE"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1551052"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575FD968"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3243D6E"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w:t>
            </w:r>
          </w:p>
        </w:tc>
      </w:tr>
      <w:tr w:rsidR="00635418" w:rsidRPr="00F7091E" w14:paraId="539741BD"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17311B36"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51EDB750"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От 16 до 18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9E69F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353931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vAlign w:val="center"/>
          </w:tcPr>
          <w:p w14:paraId="383E2D26"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4456DE34"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8</w:t>
            </w:r>
          </w:p>
        </w:tc>
      </w:tr>
      <w:tr w:rsidR="00635418" w:rsidRPr="00F7091E" w14:paraId="0D30CC59" w14:textId="77777777" w:rsidTr="00635418">
        <w:tc>
          <w:tcPr>
            <w:tcW w:w="1437" w:type="dxa"/>
            <w:vMerge/>
            <w:tcBorders>
              <w:top w:val="single" w:sz="4" w:space="0" w:color="auto"/>
              <w:left w:val="single" w:sz="4" w:space="0" w:color="auto"/>
              <w:bottom w:val="single" w:sz="4" w:space="0" w:color="auto"/>
              <w:right w:val="single" w:sz="4" w:space="0" w:color="auto"/>
            </w:tcBorders>
            <w:vAlign w:val="center"/>
            <w:hideMark/>
          </w:tcPr>
          <w:p w14:paraId="6CC1C91F" w14:textId="77777777" w:rsidR="00635418" w:rsidRPr="00F7091E" w:rsidRDefault="00635418" w:rsidP="00485B4E">
            <w:pPr>
              <w:spacing w:after="0" w:line="240" w:lineRule="auto"/>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14:paraId="614DA5D1"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Старше 18 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DF30FE"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F6779F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1FBE853F"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6B0A822C"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w:t>
            </w:r>
          </w:p>
        </w:tc>
      </w:tr>
      <w:tr w:rsidR="00635418" w:rsidRPr="00F7091E" w14:paraId="5B6245CA" w14:textId="77777777" w:rsidTr="00635418">
        <w:tc>
          <w:tcPr>
            <w:tcW w:w="4531" w:type="dxa"/>
            <w:gridSpan w:val="2"/>
            <w:tcBorders>
              <w:top w:val="single" w:sz="4" w:space="0" w:color="auto"/>
              <w:left w:val="single" w:sz="4" w:space="0" w:color="auto"/>
              <w:bottom w:val="single" w:sz="4" w:space="0" w:color="auto"/>
              <w:right w:val="single" w:sz="4" w:space="0" w:color="auto"/>
            </w:tcBorders>
          </w:tcPr>
          <w:p w14:paraId="241C1746" w14:textId="77777777" w:rsidR="00635418" w:rsidRPr="00F7091E" w:rsidRDefault="00635418"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Всего осужденных, отбывавших наказание на конец года: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B5A0F5"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CD09D"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5</w:t>
            </w:r>
          </w:p>
        </w:tc>
        <w:tc>
          <w:tcPr>
            <w:tcW w:w="1241" w:type="dxa"/>
            <w:tcBorders>
              <w:top w:val="single" w:sz="4" w:space="0" w:color="auto"/>
              <w:left w:val="single" w:sz="4" w:space="0" w:color="auto"/>
              <w:bottom w:val="single" w:sz="4" w:space="0" w:color="auto"/>
              <w:right w:val="single" w:sz="4" w:space="0" w:color="auto"/>
            </w:tcBorders>
            <w:vAlign w:val="center"/>
          </w:tcPr>
          <w:p w14:paraId="660BE94E"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202401B" w14:textId="77777777" w:rsidR="00635418" w:rsidRPr="00F7091E" w:rsidRDefault="00635418"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9</w:t>
            </w:r>
          </w:p>
        </w:tc>
      </w:tr>
    </w:tbl>
    <w:p w14:paraId="641C4B7E" w14:textId="77777777" w:rsidR="00F50001" w:rsidRPr="00F7091E" w:rsidRDefault="00F50001" w:rsidP="00485B4E">
      <w:pPr>
        <w:spacing w:after="0" w:line="240" w:lineRule="auto"/>
        <w:ind w:firstLine="851"/>
        <w:jc w:val="both"/>
        <w:rPr>
          <w:rFonts w:ascii="Times New Roman" w:hAnsi="Times New Roman" w:cs="Times New Roman"/>
          <w:sz w:val="28"/>
          <w:szCs w:val="28"/>
        </w:rPr>
      </w:pPr>
    </w:p>
    <w:p w14:paraId="2C891D4E"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С воспитанниками ВУ ГСИН МЮ ПМР проводится воспитательная работа по следующим направлениям: организация труда, соблюдение режима содержания, воспитательная и культурно-массовая работа. В процессе проведения индивидуальной работы данным осужденным разъясняются правила внутреннего распорядка, требования режима содержания, прививаются элементы дисциплинированности и </w:t>
      </w:r>
      <w:proofErr w:type="spellStart"/>
      <w:r w:rsidRPr="00F7091E">
        <w:rPr>
          <w:rFonts w:ascii="Times New Roman" w:hAnsi="Times New Roman" w:cs="Times New Roman"/>
          <w:sz w:val="28"/>
          <w:szCs w:val="28"/>
        </w:rPr>
        <w:t>правопослушного</w:t>
      </w:r>
      <w:proofErr w:type="spellEnd"/>
      <w:r w:rsidRPr="00F7091E">
        <w:rPr>
          <w:rFonts w:ascii="Times New Roman" w:hAnsi="Times New Roman" w:cs="Times New Roman"/>
          <w:sz w:val="28"/>
          <w:szCs w:val="28"/>
        </w:rPr>
        <w:t xml:space="preserve"> поведения.</w:t>
      </w:r>
    </w:p>
    <w:p w14:paraId="23360ED5"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ВУ ГСИН МЮ ПМР для несовершеннолетних осужденных функционирует комната воспитательной работы, малый и большой спортивный зал, оборудованный спортивными тренажерами и необходимым инвентарем, открытая спортивная площадка (футбольное, волейбольное поле, гимнастические тренажеры) для занятий физической культурой и спортом в рамках учебного процесса, а также в свободное от учебы и работы время, кабинет психолога, помещение для организации работы класса технологии после капитального ремонта, библиотека, оборудованная необходимым книжным фондом, в которой воспитанники имеют возможность расширить свой кругозор и повысить культурный уровень. Все осужденные являются читателями библиотеки.  </w:t>
      </w:r>
    </w:p>
    <w:p w14:paraId="6BE3BE85"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 xml:space="preserve">Ежемесячно воспитанникам предоставляется возможность приобрести дополнительно, помимо предусмотренных обязательных к выдаче, необходимые предметы (туалетные принадлежности) в ларьке, возможность телефонных переговоров с родственниками. Произведен капитальный ремонт и оборудованы соответствующей мебелью и бытовой техникой комнаты для свидания с родственниками. </w:t>
      </w:r>
    </w:p>
    <w:p w14:paraId="1B10D68D"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соответствии с Приказом Министерства юстиции Приднестровской Молдавской Республики от 25 января 2010 года № 12 «Об утверждении Положения о порядке формирования и деятельности самодеятельных организаций, осужденных в исправительных учреждениях Государственной службы исполнения наказаний Министерства юстиции Приднестровской Молдавской Республики» в Воспитательном учреждении активную работу, проводят самодеятельные организации осужденных. На сегодняшний день созданы и активно работают 5 секций: </w:t>
      </w:r>
    </w:p>
    <w:p w14:paraId="700397CA" w14:textId="3E17ADD4" w:rsidR="002959C4"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2959C4" w:rsidRPr="00F7091E">
        <w:rPr>
          <w:rFonts w:ascii="Times New Roman" w:hAnsi="Times New Roman" w:cs="Times New Roman"/>
          <w:sz w:val="28"/>
          <w:szCs w:val="28"/>
        </w:rPr>
        <w:t xml:space="preserve"> секция физкультурно-спортивной работы</w:t>
      </w:r>
      <w:r w:rsidR="005962D5" w:rsidRPr="00F7091E">
        <w:rPr>
          <w:rFonts w:ascii="Times New Roman" w:hAnsi="Times New Roman" w:cs="Times New Roman"/>
          <w:sz w:val="28"/>
          <w:szCs w:val="28"/>
        </w:rPr>
        <w:t>;</w:t>
      </w:r>
    </w:p>
    <w:p w14:paraId="54E325E7" w14:textId="673848F6" w:rsidR="002959C4"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2959C4" w:rsidRPr="00F7091E">
        <w:rPr>
          <w:rFonts w:ascii="Times New Roman" w:hAnsi="Times New Roman" w:cs="Times New Roman"/>
          <w:sz w:val="28"/>
          <w:szCs w:val="28"/>
        </w:rPr>
        <w:t xml:space="preserve"> санитарно-бытовая секция</w:t>
      </w:r>
      <w:r w:rsidR="005962D5" w:rsidRPr="00F7091E">
        <w:rPr>
          <w:rFonts w:ascii="Times New Roman" w:hAnsi="Times New Roman" w:cs="Times New Roman"/>
          <w:sz w:val="28"/>
          <w:szCs w:val="28"/>
        </w:rPr>
        <w:t>;</w:t>
      </w:r>
      <w:r w:rsidR="002959C4" w:rsidRPr="00F7091E">
        <w:rPr>
          <w:rFonts w:ascii="Times New Roman" w:hAnsi="Times New Roman" w:cs="Times New Roman"/>
          <w:sz w:val="28"/>
          <w:szCs w:val="28"/>
        </w:rPr>
        <w:t xml:space="preserve"> </w:t>
      </w:r>
    </w:p>
    <w:p w14:paraId="29320322" w14:textId="32D9AA0D" w:rsidR="002959C4"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2959C4" w:rsidRPr="00F7091E">
        <w:rPr>
          <w:rFonts w:ascii="Times New Roman" w:hAnsi="Times New Roman" w:cs="Times New Roman"/>
          <w:sz w:val="28"/>
          <w:szCs w:val="28"/>
        </w:rPr>
        <w:t xml:space="preserve"> секция культурно-массовой работы</w:t>
      </w:r>
      <w:r w:rsidR="005962D5" w:rsidRPr="00F7091E">
        <w:rPr>
          <w:rFonts w:ascii="Times New Roman" w:hAnsi="Times New Roman" w:cs="Times New Roman"/>
          <w:sz w:val="28"/>
          <w:szCs w:val="28"/>
        </w:rPr>
        <w:t>;</w:t>
      </w:r>
    </w:p>
    <w:p w14:paraId="7EAEFE9F" w14:textId="12E8ED64" w:rsidR="002959C4"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2959C4" w:rsidRPr="00F7091E">
        <w:rPr>
          <w:rFonts w:ascii="Times New Roman" w:hAnsi="Times New Roman" w:cs="Times New Roman"/>
          <w:sz w:val="28"/>
          <w:szCs w:val="28"/>
        </w:rPr>
        <w:t xml:space="preserve"> секция общественных корреспондентов, редакции стенгазеты учреждения</w:t>
      </w:r>
      <w:r w:rsidR="005962D5" w:rsidRPr="00F7091E">
        <w:rPr>
          <w:rFonts w:ascii="Times New Roman" w:hAnsi="Times New Roman" w:cs="Times New Roman"/>
          <w:sz w:val="28"/>
          <w:szCs w:val="28"/>
        </w:rPr>
        <w:t>;</w:t>
      </w:r>
    </w:p>
    <w:p w14:paraId="1A6B20B6" w14:textId="3331D6F5" w:rsidR="002959C4" w:rsidRPr="00F7091E" w:rsidRDefault="00A5332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д)</w:t>
      </w:r>
      <w:r w:rsidR="002959C4" w:rsidRPr="00F7091E">
        <w:rPr>
          <w:rFonts w:ascii="Times New Roman" w:hAnsi="Times New Roman" w:cs="Times New Roman"/>
          <w:sz w:val="28"/>
          <w:szCs w:val="28"/>
        </w:rPr>
        <w:t xml:space="preserve"> секция образования, в которую входит: кружок народного творчества (резьба по дереву), кружок изучения правил дорожного движения и компьютерный класс, где осужденные приобщаются к творчеству и труду, постигают азы работы на персональном компьютере. Произведенные поделки из дерева осужденные дарят своим близким родственникам, а также оформляют уголок личного творчества.</w:t>
      </w:r>
    </w:p>
    <w:p w14:paraId="1AD29ED7"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рамках культурно-массовой, спортивной работы с осужденными проводились различного рода тематические лекции и беседы, вечера вопросов и ответов, конкурсы рисунков к знаменательным датам, выставки книг, спортивные мероприятия, оформлялась наглядная агитация (стенды, стенгазеты и плакаты).</w:t>
      </w:r>
    </w:p>
    <w:p w14:paraId="1D2464D7" w14:textId="363746AB"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2022 году с воспитанниками проводились конкурсы рисунков, посвященные Новому году, Международному женскому дню, Дню Знаний, Дню Победы. Для воспитанников была организована выездная экспозиции музея </w:t>
      </w:r>
      <w:r w:rsidR="00EB0863" w:rsidRPr="00F7091E">
        <w:rPr>
          <w:rFonts w:ascii="Times New Roman" w:eastAsia="Times New Roman" w:hAnsi="Times New Roman" w:cs="Times New Roman"/>
          <w:sz w:val="28"/>
          <w:szCs w:val="28"/>
          <w:shd w:val="clear" w:color="auto" w:fill="FEFEFE"/>
          <w:lang w:eastAsia="ru-RU"/>
        </w:rPr>
        <w:t xml:space="preserve">города </w:t>
      </w:r>
      <w:r w:rsidR="00EB0863" w:rsidRPr="00F7091E">
        <w:rPr>
          <w:rFonts w:ascii="Times New Roman" w:hAnsi="Times New Roman" w:cs="Times New Roman"/>
          <w:sz w:val="28"/>
          <w:szCs w:val="28"/>
        </w:rPr>
        <w:t>Каменки</w:t>
      </w:r>
      <w:r w:rsidRPr="00F7091E">
        <w:rPr>
          <w:rFonts w:ascii="Times New Roman" w:hAnsi="Times New Roman" w:cs="Times New Roman"/>
          <w:sz w:val="28"/>
          <w:szCs w:val="28"/>
        </w:rPr>
        <w:t xml:space="preserve"> на тему: «Герои ВОВ Каменского района». Организован кулинарный конкурс, посвященный Новому году.</w:t>
      </w:r>
    </w:p>
    <w:p w14:paraId="183D5191" w14:textId="6C3FA746"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 целью патриотического воспитания несовершеннолетним демонстрировали документальные и худо</w:t>
      </w:r>
      <w:r w:rsidR="00F30142" w:rsidRPr="00F7091E">
        <w:rPr>
          <w:rFonts w:ascii="Times New Roman" w:hAnsi="Times New Roman" w:cs="Times New Roman"/>
          <w:sz w:val="28"/>
          <w:szCs w:val="28"/>
        </w:rPr>
        <w:t xml:space="preserve">жественные фильмы, посвященные </w:t>
      </w:r>
      <w:r w:rsidRPr="00F7091E">
        <w:rPr>
          <w:rFonts w:ascii="Times New Roman" w:hAnsi="Times New Roman" w:cs="Times New Roman"/>
          <w:sz w:val="28"/>
          <w:szCs w:val="28"/>
        </w:rPr>
        <w:t xml:space="preserve">годовщине вывода Советских войск из Афганистана, Дню защитника Отечества. </w:t>
      </w:r>
    </w:p>
    <w:p w14:paraId="036EE9C4" w14:textId="68CE29CC"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рамках плана проведения мероприятий в уголовно-исполнительной системе Приднестровской Молдавской Республики, направленных на реализацию Стратегии противодействия экстремизму в Приднестровской Молдавской Республики на 2020-2026 годы для воспитанников организованы фотовыставка на тематику «День солидарности в борьбе с терроризмом», </w:t>
      </w:r>
      <w:r w:rsidRPr="00F7091E">
        <w:rPr>
          <w:rFonts w:ascii="Times New Roman" w:hAnsi="Times New Roman" w:cs="Times New Roman"/>
          <w:sz w:val="28"/>
          <w:szCs w:val="28"/>
        </w:rPr>
        <w:lastRenderedPageBreak/>
        <w:t>показ документального фильма «Анатомия антитеррора. Операция</w:t>
      </w:r>
      <w:r w:rsidR="00FE23DA"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–Антитеррор». Совместно с представителями центральной библиотеки </w:t>
      </w:r>
      <w:r w:rsidR="00EB0863" w:rsidRPr="00F7091E">
        <w:rPr>
          <w:rFonts w:ascii="Times New Roman" w:eastAsia="Times New Roman" w:hAnsi="Times New Roman" w:cs="Times New Roman"/>
          <w:sz w:val="28"/>
          <w:szCs w:val="28"/>
          <w:shd w:val="clear" w:color="auto" w:fill="FEFEFE"/>
          <w:lang w:eastAsia="ru-RU"/>
        </w:rPr>
        <w:t>города</w:t>
      </w:r>
      <w:r w:rsidRPr="00F7091E">
        <w:rPr>
          <w:rFonts w:ascii="Times New Roman" w:hAnsi="Times New Roman" w:cs="Times New Roman"/>
          <w:sz w:val="28"/>
          <w:szCs w:val="28"/>
        </w:rPr>
        <w:t xml:space="preserve"> Каменк</w:t>
      </w:r>
      <w:r w:rsidR="00EB0863" w:rsidRPr="00F7091E">
        <w:rPr>
          <w:rFonts w:ascii="Times New Roman" w:hAnsi="Times New Roman" w:cs="Times New Roman"/>
          <w:sz w:val="28"/>
          <w:szCs w:val="28"/>
        </w:rPr>
        <w:t>и</w:t>
      </w:r>
      <w:r w:rsidRPr="00F7091E">
        <w:rPr>
          <w:rFonts w:ascii="Times New Roman" w:hAnsi="Times New Roman" w:cs="Times New Roman"/>
          <w:sz w:val="28"/>
          <w:szCs w:val="28"/>
        </w:rPr>
        <w:t xml:space="preserve"> проведен тематический вечер на тему: «Профилактика терроризма и экстремизма», в рамках которого организована выставка книг и фотоиллюстраций по указанному направлению. </w:t>
      </w:r>
    </w:p>
    <w:p w14:paraId="510ABF9F"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Периодически демонстрировались социальные видеоролики, направленные на профилактику коррупции.</w:t>
      </w:r>
    </w:p>
    <w:p w14:paraId="2466122D"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течение 2020-2022 года члены физкультурно-спортивной секции постоянно принимали участие в спортивных мероприятиях, проводимых в учреждении. </w:t>
      </w:r>
    </w:p>
    <w:p w14:paraId="7AD412E6" w14:textId="77777777" w:rsidR="002959C4" w:rsidRPr="00F7091E" w:rsidRDefault="002959C4" w:rsidP="003E33F3">
      <w:pPr>
        <w:spacing w:after="0" w:line="240" w:lineRule="auto"/>
        <w:ind w:firstLine="851"/>
        <w:jc w:val="center"/>
        <w:rPr>
          <w:rFonts w:ascii="Times New Roman" w:hAnsi="Times New Roman" w:cs="Times New Roman"/>
          <w:sz w:val="24"/>
          <w:szCs w:val="24"/>
        </w:rPr>
      </w:pPr>
    </w:p>
    <w:p w14:paraId="34E5F77E" w14:textId="77777777" w:rsidR="00F50001" w:rsidRPr="00F7091E" w:rsidRDefault="002959C4" w:rsidP="003E33F3">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Информация о проводимых воспитательных мероприятиях с несовершеннолетними осужденными в ВУ ГСИН МЮ ПМР</w:t>
      </w:r>
    </w:p>
    <w:p w14:paraId="7FE8DC73" w14:textId="6E7E3683" w:rsidR="00F65501" w:rsidRPr="00F7091E" w:rsidRDefault="00F65501" w:rsidP="00F65501">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Таблица № 85</w:t>
      </w:r>
    </w:p>
    <w:p w14:paraId="56150836" w14:textId="77777777" w:rsidR="00F65501" w:rsidRPr="00F7091E" w:rsidRDefault="00F65501" w:rsidP="00F65501">
      <w:pPr>
        <w:spacing w:after="0" w:line="240" w:lineRule="auto"/>
        <w:ind w:firstLine="851"/>
        <w:jc w:val="right"/>
        <w:rPr>
          <w:rFonts w:ascii="Times New Roman" w:hAnsi="Times New Roman" w:cs="Times New Roman"/>
          <w:sz w:val="28"/>
          <w:szCs w:val="28"/>
        </w:rPr>
      </w:pPr>
    </w:p>
    <w:p w14:paraId="75547303" w14:textId="77777777" w:rsidR="002959C4" w:rsidRPr="00F7091E" w:rsidRDefault="002959C4" w:rsidP="00485B4E">
      <w:pPr>
        <w:spacing w:after="0" w:line="240" w:lineRule="auto"/>
        <w:jc w:val="both"/>
        <w:rPr>
          <w:rFonts w:ascii="Times New Roman" w:eastAsia="Calibri" w:hAnsi="Times New Roman" w:cs="Times New Roman"/>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8"/>
        <w:gridCol w:w="851"/>
        <w:gridCol w:w="850"/>
        <w:gridCol w:w="992"/>
      </w:tblGrid>
      <w:tr w:rsidR="003E33F3" w:rsidRPr="00F7091E" w14:paraId="7660D4E6" w14:textId="77777777" w:rsidTr="003E33F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3CEA" w14:textId="77777777" w:rsidR="002959C4" w:rsidRPr="00F7091E" w:rsidRDefault="002959C4" w:rsidP="003E33F3">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BC8B" w14:textId="77777777" w:rsidR="002959C4" w:rsidRPr="00F7091E" w:rsidRDefault="002959C4" w:rsidP="003E33F3">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Наименование</w:t>
            </w:r>
            <w:r w:rsidR="003E33F3" w:rsidRPr="00F7091E">
              <w:rPr>
                <w:rFonts w:ascii="Times New Roman" w:eastAsia="Calibri" w:hAnsi="Times New Roman" w:cs="Times New Roman"/>
                <w:sz w:val="24"/>
                <w:szCs w:val="24"/>
              </w:rPr>
              <w:t xml:space="preserve"> </w:t>
            </w:r>
            <w:r w:rsidRPr="00F7091E">
              <w:rPr>
                <w:rFonts w:ascii="Times New Roman" w:eastAsia="Calibri" w:hAnsi="Times New Roman" w:cs="Times New Roman"/>
                <w:sz w:val="24"/>
                <w:szCs w:val="24"/>
              </w:rPr>
              <w:t>мероприятий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BEAAD" w14:textId="598FCD7D"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2020</w:t>
            </w:r>
            <w:r w:rsidR="008E5650" w:rsidRPr="00F7091E">
              <w:rPr>
                <w:rFonts w:ascii="Times New Roman" w:eastAsia="Calibri" w:hAnsi="Times New Roman" w:cs="Times New Roman"/>
                <w:sz w:val="24"/>
                <w:szCs w:val="24"/>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86C1F1" w14:textId="79E7C6A8"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2021</w:t>
            </w:r>
            <w:r w:rsidR="008E5650" w:rsidRPr="00F7091E">
              <w:rPr>
                <w:rFonts w:ascii="Times New Roman" w:eastAsia="Calibri"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B253F" w14:textId="30CA9E8B"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2022</w:t>
            </w:r>
            <w:r w:rsidR="008E5650" w:rsidRPr="00F7091E">
              <w:rPr>
                <w:rFonts w:ascii="Times New Roman" w:eastAsia="Calibri" w:hAnsi="Times New Roman" w:cs="Times New Roman"/>
                <w:sz w:val="24"/>
                <w:szCs w:val="24"/>
              </w:rPr>
              <w:t xml:space="preserve"> год</w:t>
            </w:r>
          </w:p>
        </w:tc>
      </w:tr>
      <w:tr w:rsidR="003E33F3" w:rsidRPr="00F7091E" w14:paraId="7103DB86" w14:textId="77777777" w:rsidTr="003E33F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74DC" w14:textId="2F218B5A"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1</w:t>
            </w:r>
            <w:r w:rsidR="00D467A8" w:rsidRPr="00F7091E">
              <w:rPr>
                <w:rFonts w:ascii="Times New Roman" w:eastAsia="Calibri"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1F20" w14:textId="77777777"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Вечера вопросов и ответов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AC432"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C5AD80"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9DBA60"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8</w:t>
            </w:r>
          </w:p>
        </w:tc>
      </w:tr>
      <w:tr w:rsidR="003E33F3" w:rsidRPr="00F7091E" w14:paraId="43B719E6" w14:textId="77777777" w:rsidTr="003E33F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9E0A" w14:textId="34EBC401"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2</w:t>
            </w:r>
            <w:r w:rsidR="00D467A8" w:rsidRPr="00F7091E">
              <w:rPr>
                <w:rFonts w:ascii="Times New Roman" w:eastAsia="Calibri"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B0EF" w14:textId="77777777"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Проведение культурно–массовых мероприятий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90AFB8"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1F917"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DB9A1"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17</w:t>
            </w:r>
          </w:p>
        </w:tc>
      </w:tr>
      <w:tr w:rsidR="003E33F3" w:rsidRPr="00F7091E" w14:paraId="012D0F0F" w14:textId="77777777" w:rsidTr="003E33F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602C" w14:textId="53CB18B4"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3</w:t>
            </w:r>
            <w:r w:rsidR="00D467A8" w:rsidRPr="00F7091E">
              <w:rPr>
                <w:rFonts w:ascii="Times New Roman" w:eastAsia="Calibri"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6D18" w14:textId="77777777"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Проведение спортивных мероприятий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52E41"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BC22E5"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37645"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53</w:t>
            </w:r>
          </w:p>
        </w:tc>
      </w:tr>
    </w:tbl>
    <w:p w14:paraId="48266C86" w14:textId="77777777" w:rsidR="006A3D3B" w:rsidRDefault="006A3D3B" w:rsidP="00485B4E">
      <w:pPr>
        <w:spacing w:after="0" w:line="240" w:lineRule="auto"/>
        <w:ind w:firstLine="851"/>
        <w:jc w:val="both"/>
        <w:rPr>
          <w:rFonts w:ascii="Times New Roman" w:hAnsi="Times New Roman" w:cs="Times New Roman"/>
          <w:sz w:val="28"/>
          <w:szCs w:val="28"/>
        </w:rPr>
      </w:pPr>
    </w:p>
    <w:p w14:paraId="38A76BB2"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Большое внимание уделено трудовой деятельности осужденных. Трудовое воспитание осуществляется методом привлечения осужденных к уборке по благоустройству помещений, территории жилой зоны, а также текущему ремонту. </w:t>
      </w:r>
    </w:p>
    <w:p w14:paraId="09DB5CD1"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рамках исполнения плана Стратегии развития Приднестровской Молдавской Республики на 2019-2026 годы в учреждении проводятся мероприятия по улучшению условий содержания осужденных. В жилом корпусе жилой зоны осуществлены ремонт в кабинете начальника отряда, реконструкция класса технологии. В комнате воспитательной работы установлен телевизор, </w:t>
      </w:r>
      <w:proofErr w:type="spellStart"/>
      <w:r w:rsidRPr="00F7091E">
        <w:rPr>
          <w:rFonts w:ascii="Times New Roman" w:hAnsi="Times New Roman" w:cs="Times New Roman"/>
          <w:sz w:val="28"/>
          <w:szCs w:val="28"/>
        </w:rPr>
        <w:t>рециркулятор</w:t>
      </w:r>
      <w:proofErr w:type="spellEnd"/>
      <w:r w:rsidRPr="00F7091E">
        <w:rPr>
          <w:rFonts w:ascii="Times New Roman" w:hAnsi="Times New Roman" w:cs="Times New Roman"/>
          <w:sz w:val="28"/>
          <w:szCs w:val="28"/>
        </w:rPr>
        <w:t xml:space="preserve"> воздуха, кондиционер. Во всех ремонтных работах жилого корпуса принимали участие воспитанники учреждения, которые получили в стенах учреждения специальность «Штукатур».</w:t>
      </w:r>
    </w:p>
    <w:p w14:paraId="3F847200"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Медицинской службой учреждения проводится работа по улучшению оказания медицинской помощи осужденным, а также санитарно-гигиенические мероприятия по предупреждению острых кишечных, респираторно-вирусных и кожных инфекций, снижению уровня травматизма.</w:t>
      </w:r>
    </w:p>
    <w:p w14:paraId="57164D0E"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целях своевременного выявления легочной патологии на базе Каменской поликлиники все осужденные проходили </w:t>
      </w:r>
      <w:proofErr w:type="spellStart"/>
      <w:r w:rsidRPr="00F7091E">
        <w:rPr>
          <w:rFonts w:ascii="Times New Roman" w:hAnsi="Times New Roman" w:cs="Times New Roman"/>
          <w:sz w:val="28"/>
          <w:szCs w:val="28"/>
        </w:rPr>
        <w:t>флюрообследование</w:t>
      </w:r>
      <w:proofErr w:type="spellEnd"/>
      <w:r w:rsidRPr="00F7091E">
        <w:rPr>
          <w:rFonts w:ascii="Times New Roman" w:hAnsi="Times New Roman" w:cs="Times New Roman"/>
          <w:sz w:val="28"/>
          <w:szCs w:val="28"/>
        </w:rPr>
        <w:t xml:space="preserve">, по результату которого больных туберкулезом не выявлено.  За 2022 год по линии здравпункта зарегистрировано 1700 обращений, 15 осужденных были вывезены в Каменскую ЦРБ для получения врачебных консультаций </w:t>
      </w:r>
      <w:r w:rsidRPr="00F7091E">
        <w:rPr>
          <w:rFonts w:ascii="Times New Roman" w:hAnsi="Times New Roman" w:cs="Times New Roman"/>
          <w:sz w:val="28"/>
          <w:szCs w:val="28"/>
        </w:rPr>
        <w:lastRenderedPageBreak/>
        <w:t>различного профиля, 5 раз осуществлялся вызов бригад скорой медицинской помощи.</w:t>
      </w:r>
    </w:p>
    <w:p w14:paraId="0D96F0E0" w14:textId="50AA2050"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Силами медработников с осужденными проведены 86 бесед и 48 лекции на тему «Профилактика туберкулеза», «СПИД пути передачи и его профилактика», «Профилактика COVID-19», «Личная гигиена», «Профилактика гриппа и острых респираторных вирусных инфекций», «Профилактика острых кишечных заболеваний», «Вред наркомании и табак курения», «Первая доврачебная помощь в различных ситуациях», «Профилактика ВИЧ инфекций», «Оспа обезьяны» и др</w:t>
      </w:r>
      <w:r w:rsidR="00A53327" w:rsidRPr="00F7091E">
        <w:rPr>
          <w:rFonts w:ascii="Times New Roman" w:hAnsi="Times New Roman" w:cs="Times New Roman"/>
          <w:sz w:val="28"/>
          <w:szCs w:val="28"/>
        </w:rPr>
        <w:t>угие.</w:t>
      </w:r>
    </w:p>
    <w:p w14:paraId="72A36C3B" w14:textId="77777777" w:rsidR="002959C4" w:rsidRPr="00F7091E" w:rsidRDefault="002959C4"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В аптеке ВУ ГСИН МЮ ПМР имеется весь необходимый запас лекарств для оказания лечебной и неотложной помощи. В настоящее время в учреждении имеется оборудованный необходимым имуществом туберкулезный изолятор, организован и оснащен необходимым оборудованием госпиталь в случае выявления у осужденных </w:t>
      </w:r>
      <w:proofErr w:type="spellStart"/>
      <w:r w:rsidRPr="00F7091E">
        <w:rPr>
          <w:rFonts w:ascii="Times New Roman" w:hAnsi="Times New Roman" w:cs="Times New Roman"/>
          <w:sz w:val="28"/>
          <w:szCs w:val="28"/>
        </w:rPr>
        <w:t>коронавирусной</w:t>
      </w:r>
      <w:proofErr w:type="spellEnd"/>
      <w:r w:rsidRPr="00F7091E">
        <w:rPr>
          <w:rFonts w:ascii="Times New Roman" w:hAnsi="Times New Roman" w:cs="Times New Roman"/>
          <w:sz w:val="28"/>
          <w:szCs w:val="28"/>
        </w:rPr>
        <w:t xml:space="preserve"> инфекции (COVID-19). В 2022 году в изоляторе проходил лечение 1 воспитанник с диагнозом </w:t>
      </w:r>
      <w:proofErr w:type="spellStart"/>
      <w:r w:rsidRPr="00F7091E">
        <w:rPr>
          <w:rFonts w:ascii="Times New Roman" w:hAnsi="Times New Roman" w:cs="Times New Roman"/>
          <w:sz w:val="28"/>
          <w:szCs w:val="28"/>
        </w:rPr>
        <w:t>коронавирусной</w:t>
      </w:r>
      <w:proofErr w:type="spellEnd"/>
      <w:r w:rsidRPr="00F7091E">
        <w:rPr>
          <w:rFonts w:ascii="Times New Roman" w:hAnsi="Times New Roman" w:cs="Times New Roman"/>
          <w:sz w:val="28"/>
          <w:szCs w:val="28"/>
        </w:rPr>
        <w:t xml:space="preserve"> инфекции (COVID-19). Лечение проходило под наблюдением врачей Каменской ЦРБ.</w:t>
      </w:r>
    </w:p>
    <w:p w14:paraId="3517BD3E" w14:textId="784633FD" w:rsidR="00F65501" w:rsidRPr="00F7091E" w:rsidRDefault="002959C4" w:rsidP="00F65501">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Питание несовершеннолетних осужденных осуществляется в соответствии с</w:t>
      </w:r>
      <w:r w:rsidR="00F65501" w:rsidRPr="00F7091E">
        <w:rPr>
          <w:rFonts w:ascii="Times New Roman" w:hAnsi="Times New Roman" w:cs="Times New Roman"/>
          <w:sz w:val="28"/>
          <w:szCs w:val="28"/>
        </w:rPr>
        <w:t xml:space="preserve"> законодательством</w:t>
      </w:r>
      <w:r w:rsidR="0044683D" w:rsidRPr="00F7091E">
        <w:rPr>
          <w:rFonts w:ascii="Times New Roman" w:hAnsi="Times New Roman" w:cs="Times New Roman"/>
          <w:sz w:val="28"/>
          <w:szCs w:val="28"/>
        </w:rPr>
        <w:t xml:space="preserve"> Приднестровской Молдавской Республики</w:t>
      </w:r>
      <w:r w:rsidR="00F65501" w:rsidRPr="00F7091E">
        <w:rPr>
          <w:rFonts w:ascii="Times New Roman" w:hAnsi="Times New Roman" w:cs="Times New Roman"/>
          <w:sz w:val="28"/>
          <w:szCs w:val="28"/>
        </w:rPr>
        <w:t xml:space="preserve">, воспитанники обеспечиваются молоком, мясом, творогом, сметаной за счет средств подсобного хозяйства. Овощами, растительным, сливочным маслом и иными продуктами питания за счет средств республиканского бюджета. </w:t>
      </w:r>
    </w:p>
    <w:p w14:paraId="5311AC69" w14:textId="77777777" w:rsidR="001C1C5C" w:rsidRPr="00F7091E" w:rsidRDefault="001C1C5C"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C52059" w:rsidRPr="00F7091E">
        <w:rPr>
          <w:rFonts w:ascii="Times New Roman" w:hAnsi="Times New Roman" w:cs="Times New Roman"/>
          <w:sz w:val="24"/>
          <w:szCs w:val="24"/>
        </w:rPr>
        <w:t xml:space="preserve">№ </w:t>
      </w:r>
      <w:r w:rsidR="00957A64" w:rsidRPr="00F7091E">
        <w:rPr>
          <w:rFonts w:ascii="Times New Roman" w:hAnsi="Times New Roman" w:cs="Times New Roman"/>
          <w:sz w:val="24"/>
          <w:szCs w:val="24"/>
        </w:rPr>
        <w:t>86</w:t>
      </w:r>
    </w:p>
    <w:p w14:paraId="68102C35" w14:textId="77777777" w:rsidR="001C1C5C" w:rsidRPr="00F7091E" w:rsidRDefault="001C1C5C" w:rsidP="00485B4E">
      <w:pPr>
        <w:spacing w:after="0" w:line="240" w:lineRule="auto"/>
        <w:ind w:firstLine="851"/>
        <w:jc w:val="both"/>
        <w:rPr>
          <w:rFonts w:ascii="Times New Roman" w:hAnsi="Times New Roman" w:cs="Times New Roman"/>
          <w:sz w:val="28"/>
          <w:szCs w:val="28"/>
        </w:rPr>
      </w:pPr>
    </w:p>
    <w:p w14:paraId="4F7CD4F4" w14:textId="77777777" w:rsidR="00F437D6" w:rsidRPr="00F7091E" w:rsidRDefault="00F437D6"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Информация по обеспечению питания несовершеннолетних осужденных в ВУ ГСИН МЮ ПМР</w:t>
      </w:r>
    </w:p>
    <w:p w14:paraId="03027D78" w14:textId="77777777" w:rsidR="002959C4" w:rsidRPr="00F7091E" w:rsidRDefault="002959C4" w:rsidP="00485B4E">
      <w:pPr>
        <w:spacing w:after="0" w:line="240" w:lineRule="auto"/>
        <w:ind w:firstLine="851"/>
        <w:jc w:val="both"/>
        <w:rPr>
          <w:rFonts w:ascii="Times New Roman" w:hAnsi="Times New Roman" w:cs="Times New Roman"/>
          <w:sz w:val="24"/>
          <w:szCs w:val="24"/>
        </w:rPr>
      </w:pPr>
    </w:p>
    <w:tbl>
      <w:tblPr>
        <w:tblW w:w="86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417"/>
        <w:gridCol w:w="1310"/>
        <w:gridCol w:w="1276"/>
      </w:tblGrid>
      <w:tr w:rsidR="002959C4" w:rsidRPr="00F7091E" w14:paraId="10B0B279" w14:textId="77777777" w:rsidTr="002F4310">
        <w:tc>
          <w:tcPr>
            <w:tcW w:w="4678" w:type="dxa"/>
            <w:tcBorders>
              <w:top w:val="single" w:sz="4" w:space="0" w:color="000000"/>
              <w:left w:val="single" w:sz="4" w:space="0" w:color="000000"/>
              <w:bottom w:val="single" w:sz="4" w:space="0" w:color="000000"/>
              <w:right w:val="single" w:sz="4" w:space="0" w:color="000000"/>
            </w:tcBorders>
            <w:vAlign w:val="center"/>
            <w:hideMark/>
          </w:tcPr>
          <w:p w14:paraId="11941C7E" w14:textId="77777777"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Год</w:t>
            </w:r>
          </w:p>
        </w:tc>
        <w:tc>
          <w:tcPr>
            <w:tcW w:w="1417" w:type="dxa"/>
            <w:tcBorders>
              <w:top w:val="single" w:sz="4" w:space="0" w:color="000000"/>
              <w:left w:val="single" w:sz="4" w:space="0" w:color="000000"/>
              <w:bottom w:val="single" w:sz="4" w:space="0" w:color="000000"/>
              <w:right w:val="single" w:sz="4" w:space="0" w:color="000000"/>
            </w:tcBorders>
            <w:vAlign w:val="center"/>
          </w:tcPr>
          <w:p w14:paraId="7A15D494"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2020</w:t>
            </w:r>
          </w:p>
        </w:tc>
        <w:tc>
          <w:tcPr>
            <w:tcW w:w="1310" w:type="dxa"/>
            <w:tcBorders>
              <w:top w:val="single" w:sz="4" w:space="0" w:color="000000"/>
              <w:left w:val="single" w:sz="4" w:space="0" w:color="000000"/>
              <w:bottom w:val="single" w:sz="4" w:space="0" w:color="000000"/>
              <w:right w:val="single" w:sz="4" w:space="0" w:color="auto"/>
            </w:tcBorders>
            <w:vAlign w:val="center"/>
          </w:tcPr>
          <w:p w14:paraId="32893B8F"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2021</w:t>
            </w:r>
          </w:p>
        </w:tc>
        <w:tc>
          <w:tcPr>
            <w:tcW w:w="1276" w:type="dxa"/>
            <w:tcBorders>
              <w:top w:val="single" w:sz="4" w:space="0" w:color="000000"/>
              <w:left w:val="single" w:sz="4" w:space="0" w:color="auto"/>
              <w:bottom w:val="single" w:sz="4" w:space="0" w:color="000000"/>
              <w:right w:val="single" w:sz="4" w:space="0" w:color="000000"/>
            </w:tcBorders>
            <w:vAlign w:val="center"/>
          </w:tcPr>
          <w:p w14:paraId="55BEB849" w14:textId="77777777"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2022</w:t>
            </w:r>
          </w:p>
        </w:tc>
      </w:tr>
      <w:tr w:rsidR="002959C4" w:rsidRPr="00F7091E" w14:paraId="0C880511" w14:textId="77777777" w:rsidTr="002F4310">
        <w:tc>
          <w:tcPr>
            <w:tcW w:w="4678" w:type="dxa"/>
            <w:tcBorders>
              <w:top w:val="single" w:sz="4" w:space="0" w:color="000000"/>
              <w:left w:val="single" w:sz="4" w:space="0" w:color="000000"/>
              <w:bottom w:val="single" w:sz="4" w:space="0" w:color="000000"/>
              <w:right w:val="single" w:sz="4" w:space="0" w:color="000000"/>
            </w:tcBorders>
            <w:vAlign w:val="center"/>
            <w:hideMark/>
          </w:tcPr>
          <w:p w14:paraId="65BB7949" w14:textId="77777777" w:rsidR="002959C4" w:rsidRPr="00F7091E" w:rsidRDefault="002959C4"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Стоимость питания одного осужденного</w:t>
            </w:r>
          </w:p>
        </w:tc>
        <w:tc>
          <w:tcPr>
            <w:tcW w:w="1417" w:type="dxa"/>
            <w:tcBorders>
              <w:top w:val="single" w:sz="4" w:space="0" w:color="000000"/>
              <w:left w:val="single" w:sz="4" w:space="0" w:color="000000"/>
              <w:bottom w:val="single" w:sz="4" w:space="0" w:color="000000"/>
              <w:right w:val="single" w:sz="4" w:space="0" w:color="000000"/>
            </w:tcBorders>
            <w:vAlign w:val="center"/>
          </w:tcPr>
          <w:p w14:paraId="6428E199" w14:textId="6A1B93E7" w:rsidR="002959C4" w:rsidRPr="00F7091E" w:rsidRDefault="002959C4" w:rsidP="0044683D">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16,66 руб</w:t>
            </w:r>
            <w:r w:rsidR="0044683D" w:rsidRPr="00F7091E">
              <w:rPr>
                <w:rFonts w:ascii="Times New Roman" w:eastAsia="Calibri" w:hAnsi="Times New Roman" w:cs="Times New Roman"/>
                <w:sz w:val="24"/>
                <w:szCs w:val="24"/>
              </w:rPr>
              <w:t>лей</w:t>
            </w:r>
          </w:p>
        </w:tc>
        <w:tc>
          <w:tcPr>
            <w:tcW w:w="1310" w:type="dxa"/>
            <w:tcBorders>
              <w:top w:val="single" w:sz="4" w:space="0" w:color="000000"/>
              <w:left w:val="single" w:sz="4" w:space="0" w:color="000000"/>
              <w:bottom w:val="single" w:sz="4" w:space="0" w:color="000000"/>
              <w:right w:val="single" w:sz="4" w:space="0" w:color="auto"/>
            </w:tcBorders>
            <w:vAlign w:val="center"/>
          </w:tcPr>
          <w:p w14:paraId="0F63A2FF" w14:textId="46BA60D2"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19,75 </w:t>
            </w:r>
            <w:r w:rsidR="0044683D" w:rsidRPr="00F7091E">
              <w:rPr>
                <w:rFonts w:ascii="Times New Roman" w:eastAsia="Calibri" w:hAnsi="Times New Roman" w:cs="Times New Roman"/>
                <w:sz w:val="24"/>
                <w:szCs w:val="24"/>
              </w:rPr>
              <w:t>рублей</w:t>
            </w:r>
          </w:p>
        </w:tc>
        <w:tc>
          <w:tcPr>
            <w:tcW w:w="1276" w:type="dxa"/>
            <w:tcBorders>
              <w:top w:val="single" w:sz="4" w:space="0" w:color="000000"/>
              <w:left w:val="single" w:sz="4" w:space="0" w:color="auto"/>
              <w:bottom w:val="single" w:sz="4" w:space="0" w:color="000000"/>
              <w:right w:val="single" w:sz="4" w:space="0" w:color="000000"/>
            </w:tcBorders>
            <w:vAlign w:val="center"/>
          </w:tcPr>
          <w:p w14:paraId="7C70C023" w14:textId="56EC88F2" w:rsidR="002959C4" w:rsidRPr="00F7091E" w:rsidRDefault="002959C4"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20,55 </w:t>
            </w:r>
            <w:r w:rsidR="0044683D" w:rsidRPr="00F7091E">
              <w:rPr>
                <w:rFonts w:ascii="Times New Roman" w:eastAsia="Calibri" w:hAnsi="Times New Roman" w:cs="Times New Roman"/>
                <w:sz w:val="24"/>
                <w:szCs w:val="24"/>
              </w:rPr>
              <w:t>рублей</w:t>
            </w:r>
          </w:p>
        </w:tc>
      </w:tr>
    </w:tbl>
    <w:p w14:paraId="59370483" w14:textId="77777777" w:rsidR="002959C4" w:rsidRPr="00F7091E" w:rsidRDefault="002959C4" w:rsidP="00485B4E">
      <w:pPr>
        <w:spacing w:after="0" w:line="240" w:lineRule="auto"/>
        <w:ind w:firstLine="851"/>
        <w:jc w:val="both"/>
        <w:rPr>
          <w:rFonts w:ascii="Times New Roman" w:hAnsi="Times New Roman" w:cs="Times New Roman"/>
          <w:sz w:val="24"/>
          <w:szCs w:val="24"/>
        </w:rPr>
      </w:pPr>
    </w:p>
    <w:p w14:paraId="2EB4FD4B" w14:textId="77777777"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Не прекращается работа по документированию осужденных нуждающихся в паспортах. В 2022 году оформлен 1 паспорт (в 2021 году – 7, в 2020 году – 3).</w:t>
      </w:r>
    </w:p>
    <w:p w14:paraId="42CB06B6"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01CD3CBA"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399F5F6C" w14:textId="77777777" w:rsidR="00C52059" w:rsidRPr="00F7091E" w:rsidRDefault="00C52059"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Положение детей, находящихся в учреждениях исполнения</w:t>
      </w:r>
    </w:p>
    <w:p w14:paraId="321C8063" w14:textId="77777777" w:rsidR="00C52059" w:rsidRPr="00F7091E" w:rsidRDefault="00C52059"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наказания вместе с осужденными матерями</w:t>
      </w:r>
    </w:p>
    <w:p w14:paraId="0A7631C1"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735F8024" w14:textId="63949BA1"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Дом матери и ребёнка, расположенный на территории женского участка </w:t>
      </w:r>
      <w:r w:rsidR="008441D1" w:rsidRPr="00F7091E">
        <w:rPr>
          <w:rFonts w:ascii="Times New Roman" w:hAnsi="Times New Roman" w:cs="Times New Roman"/>
          <w:sz w:val="28"/>
          <w:szCs w:val="28"/>
        </w:rPr>
        <w:t>учреждения исполнения наказаний № 3 Государственной службы исполнения наказаний Министерства юстиции Приднестровской Молдавской Республики (далее - УИН-3 ГСИН МЮ ПМР)</w:t>
      </w:r>
      <w:r w:rsidRPr="00F7091E">
        <w:rPr>
          <w:rFonts w:ascii="Times New Roman" w:hAnsi="Times New Roman" w:cs="Times New Roman"/>
          <w:sz w:val="28"/>
          <w:szCs w:val="28"/>
        </w:rPr>
        <w:t>,</w:t>
      </w:r>
      <w:r w:rsidR="007A2FC5" w:rsidRPr="00F7091E">
        <w:rPr>
          <w:rFonts w:ascii="Times New Roman" w:hAnsi="Times New Roman" w:cs="Times New Roman"/>
          <w:sz w:val="28"/>
          <w:szCs w:val="28"/>
        </w:rPr>
        <w:t xml:space="preserve"> </w:t>
      </w:r>
      <w:r w:rsidRPr="00F7091E">
        <w:rPr>
          <w:rFonts w:ascii="Times New Roman" w:hAnsi="Times New Roman" w:cs="Times New Roman"/>
          <w:sz w:val="28"/>
          <w:szCs w:val="28"/>
        </w:rPr>
        <w:t xml:space="preserve">является исправительным учреждением, в котором отбывают уголовное наказание осужденные к лишению свободы женщины, имеющие детей в возрасте до трех лет, </w:t>
      </w:r>
      <w:r w:rsidRPr="00F7091E">
        <w:rPr>
          <w:rFonts w:ascii="Times New Roman" w:hAnsi="Times New Roman" w:cs="Times New Roman"/>
          <w:sz w:val="28"/>
          <w:szCs w:val="28"/>
        </w:rPr>
        <w:lastRenderedPageBreak/>
        <w:t>независимо от вида режима, назначенного им приговором суда, где им обеспечены условия, необходимые для нормального проживания и развития детей. На данных осужденных распространяется действие Уголовно-исполнительного Кодекса Приднестровской Молдавской Республики и Правил внутреннего распорядка исправительных учреждений уголовно-исполнительной системы Приднестровской Молдавской Республики, утверждённых Приказом Министерства юстиции Приднестровской Молдавской Республики от 29 октября 2009 года № 269 «Об утверждении Правил внутреннего распорядка исправительных учреждений уголовно-исполнительной системы Министерства юстиции Приднестровской Молдавской Республики» (</w:t>
      </w:r>
      <w:r w:rsidR="00803AA9" w:rsidRPr="00F7091E">
        <w:rPr>
          <w:rFonts w:ascii="Times New Roman" w:hAnsi="Times New Roman" w:cs="Times New Roman"/>
          <w:sz w:val="28"/>
          <w:szCs w:val="28"/>
        </w:rPr>
        <w:t>р</w:t>
      </w:r>
      <w:r w:rsidRPr="00F7091E">
        <w:rPr>
          <w:rFonts w:ascii="Times New Roman" w:hAnsi="Times New Roman" w:cs="Times New Roman"/>
          <w:sz w:val="28"/>
          <w:szCs w:val="28"/>
        </w:rPr>
        <w:t xml:space="preserve">егистрационный № 5062 от 13 ноября 2009 года)  (САЗ 09-46). </w:t>
      </w:r>
    </w:p>
    <w:p w14:paraId="31C3ECC6" w14:textId="57236593"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При рождении детей у осужденных женщин, сотрудники администрации регистрируют в органах ЗАГС их рождение, готовят необходимые документы для оформления пособий на детей. Полученные деньги хранятся на лицевых счетах осужденных и расходуются на приобретение продуктов питания детям и предметов первой необходимости. По достижению детьми трёхлетнего возраста они передаются родственникам осужденной либо в органы опеки и попечительства в устанавливаемом законодательством Приднестровской Молдавской Республики порядке.</w:t>
      </w:r>
    </w:p>
    <w:p w14:paraId="445F3FF8" w14:textId="77777777"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Дом матери и ребёнка является изолированным участком. В здании общежития расположены 3 жилые комнаты. Комнаты раздельные, оборудованы необходимым инвентарем и предметами мебели, также имеются индивидуальные спальные места для детей. В распоряжении осужденных матерей находятся бытовые приборы, которыми они пользуются по мере возникновения необходимости. Для бесперебойного горячего водоснабжения используют бойлер. Помещение ванной комнаты оборудовано большой ванной, переносными ванночками для детей, стиральной машиной-автоматом, санузлом. Бытовая комната – кухня оборудована электрической плитой, холодильником, микроволновой печью. В холле расположен телевизор с ресивером с возможностью просмотра мультфильмов и детских развивающих программ, имеется стол и стулья. Придомовая территория оборудована детской площадкой с песочницей, сушилкой для белья. В общем пользовании прогулочные коляски как зимние, так и летние, развивающие игрушки, детский инвентарь. </w:t>
      </w:r>
    </w:p>
    <w:p w14:paraId="1525F758" w14:textId="523081AA"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На женском участке УИН-3 ГСИН МЮ ПМР функционирует две оформленные и оборудованные библиотеки. Библиотечным фондом</w:t>
      </w:r>
      <w:r w:rsidR="000F3F7C" w:rsidRPr="00F7091E">
        <w:rPr>
          <w:rFonts w:ascii="Times New Roman" w:hAnsi="Times New Roman" w:cs="Times New Roman"/>
          <w:sz w:val="28"/>
          <w:szCs w:val="28"/>
        </w:rPr>
        <w:t xml:space="preserve"> пользуются без ограничений </w:t>
      </w:r>
      <w:r w:rsidRPr="00F7091E">
        <w:rPr>
          <w:rFonts w:ascii="Times New Roman" w:hAnsi="Times New Roman" w:cs="Times New Roman"/>
          <w:sz w:val="28"/>
          <w:szCs w:val="28"/>
        </w:rPr>
        <w:t>и матери малолетних детей.</w:t>
      </w:r>
    </w:p>
    <w:p w14:paraId="6C8EB42C"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39A2E795" w14:textId="77777777" w:rsidR="00C52059" w:rsidRPr="00F7091E" w:rsidRDefault="00957A64" w:rsidP="00485B4E">
      <w:pPr>
        <w:spacing w:after="0" w:line="240" w:lineRule="auto"/>
        <w:ind w:firstLine="851"/>
        <w:jc w:val="right"/>
        <w:rPr>
          <w:rFonts w:ascii="Times New Roman" w:eastAsia="Times New Roman" w:hAnsi="Times New Roman" w:cs="Times New Roman"/>
          <w:sz w:val="24"/>
          <w:szCs w:val="24"/>
        </w:rPr>
      </w:pPr>
      <w:r w:rsidRPr="00F7091E">
        <w:rPr>
          <w:rFonts w:ascii="Times New Roman" w:eastAsia="Times New Roman" w:hAnsi="Times New Roman" w:cs="Times New Roman"/>
          <w:sz w:val="24"/>
          <w:szCs w:val="24"/>
        </w:rPr>
        <w:t>Таблица № 87</w:t>
      </w:r>
    </w:p>
    <w:p w14:paraId="399B12AD" w14:textId="77777777" w:rsidR="00957A64" w:rsidRPr="00F7091E" w:rsidRDefault="00957A64" w:rsidP="00485B4E">
      <w:pPr>
        <w:spacing w:after="0" w:line="240" w:lineRule="auto"/>
        <w:ind w:firstLine="851"/>
        <w:jc w:val="right"/>
        <w:rPr>
          <w:rFonts w:ascii="Times New Roman" w:eastAsia="Calibri" w:hAnsi="Times New Roman" w:cs="Times New Roman"/>
          <w:sz w:val="24"/>
          <w:szCs w:val="24"/>
        </w:rPr>
      </w:pPr>
    </w:p>
    <w:p w14:paraId="0D283EA2" w14:textId="77777777" w:rsidR="00C52059" w:rsidRPr="00F7091E" w:rsidRDefault="00C52059" w:rsidP="00485B4E">
      <w:pPr>
        <w:spacing w:after="0" w:line="240" w:lineRule="auto"/>
        <w:ind w:firstLine="851"/>
        <w:jc w:val="center"/>
        <w:rPr>
          <w:rFonts w:ascii="Times New Roman" w:eastAsia="Calibri" w:hAnsi="Times New Roman" w:cs="Times New Roman"/>
          <w:sz w:val="28"/>
          <w:szCs w:val="28"/>
        </w:rPr>
      </w:pPr>
      <w:r w:rsidRPr="00F7091E">
        <w:rPr>
          <w:rFonts w:ascii="Times New Roman" w:eastAsia="Calibri" w:hAnsi="Times New Roman" w:cs="Times New Roman"/>
          <w:sz w:val="28"/>
          <w:szCs w:val="28"/>
        </w:rPr>
        <w:t>Сведения о детях, находящихся в учреждениях исполнения</w:t>
      </w:r>
    </w:p>
    <w:p w14:paraId="5BF780C7" w14:textId="77777777" w:rsidR="00C52059" w:rsidRPr="00F7091E" w:rsidRDefault="00C52059" w:rsidP="00485B4E">
      <w:pPr>
        <w:spacing w:after="0" w:line="240" w:lineRule="auto"/>
        <w:ind w:firstLine="851"/>
        <w:jc w:val="center"/>
        <w:rPr>
          <w:rFonts w:ascii="Times New Roman" w:eastAsia="Calibri" w:hAnsi="Times New Roman" w:cs="Times New Roman"/>
          <w:sz w:val="28"/>
          <w:szCs w:val="28"/>
        </w:rPr>
      </w:pPr>
      <w:r w:rsidRPr="00F7091E">
        <w:rPr>
          <w:rFonts w:ascii="Times New Roman" w:eastAsia="Calibri" w:hAnsi="Times New Roman" w:cs="Times New Roman"/>
          <w:sz w:val="28"/>
          <w:szCs w:val="28"/>
        </w:rPr>
        <w:t>наказаний вместе с осужденными матерями</w:t>
      </w:r>
    </w:p>
    <w:p w14:paraId="41142769" w14:textId="77777777" w:rsidR="00C52059" w:rsidRPr="00F7091E" w:rsidRDefault="00C52059" w:rsidP="00485B4E">
      <w:pPr>
        <w:spacing w:after="0" w:line="240" w:lineRule="auto"/>
        <w:jc w:val="both"/>
        <w:rPr>
          <w:rFonts w:ascii="Times New Roman" w:eastAsia="Calibri"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14"/>
        <w:gridCol w:w="1614"/>
        <w:gridCol w:w="1614"/>
      </w:tblGrid>
      <w:tr w:rsidR="00C52059" w:rsidRPr="00F7091E" w14:paraId="3D635160" w14:textId="77777777" w:rsidTr="002F4310">
        <w:tc>
          <w:tcPr>
            <w:tcW w:w="3794" w:type="dxa"/>
            <w:tcBorders>
              <w:top w:val="single" w:sz="4" w:space="0" w:color="auto"/>
              <w:left w:val="single" w:sz="4" w:space="0" w:color="auto"/>
              <w:bottom w:val="single" w:sz="4" w:space="0" w:color="auto"/>
              <w:right w:val="single" w:sz="4" w:space="0" w:color="auto"/>
            </w:tcBorders>
            <w:vAlign w:val="center"/>
            <w:hideMark/>
          </w:tcPr>
          <w:p w14:paraId="3D38CE2C"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lastRenderedPageBreak/>
              <w:t>Год</w:t>
            </w:r>
          </w:p>
        </w:tc>
        <w:tc>
          <w:tcPr>
            <w:tcW w:w="1614" w:type="dxa"/>
            <w:tcBorders>
              <w:top w:val="single" w:sz="4" w:space="0" w:color="auto"/>
              <w:left w:val="single" w:sz="4" w:space="0" w:color="auto"/>
              <w:bottom w:val="single" w:sz="4" w:space="0" w:color="auto"/>
              <w:right w:val="single" w:sz="4" w:space="0" w:color="auto"/>
            </w:tcBorders>
            <w:hideMark/>
          </w:tcPr>
          <w:p w14:paraId="474A3E75"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2020</w:t>
            </w:r>
          </w:p>
        </w:tc>
        <w:tc>
          <w:tcPr>
            <w:tcW w:w="1614" w:type="dxa"/>
            <w:tcBorders>
              <w:top w:val="single" w:sz="4" w:space="0" w:color="auto"/>
              <w:left w:val="single" w:sz="4" w:space="0" w:color="auto"/>
              <w:bottom w:val="single" w:sz="4" w:space="0" w:color="auto"/>
              <w:right w:val="single" w:sz="4" w:space="0" w:color="auto"/>
            </w:tcBorders>
            <w:hideMark/>
          </w:tcPr>
          <w:p w14:paraId="064AEB7E"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2021</w:t>
            </w:r>
          </w:p>
        </w:tc>
        <w:tc>
          <w:tcPr>
            <w:tcW w:w="1614" w:type="dxa"/>
            <w:tcBorders>
              <w:top w:val="single" w:sz="4" w:space="0" w:color="auto"/>
              <w:left w:val="single" w:sz="4" w:space="0" w:color="auto"/>
              <w:bottom w:val="single" w:sz="4" w:space="0" w:color="auto"/>
              <w:right w:val="single" w:sz="4" w:space="0" w:color="auto"/>
            </w:tcBorders>
          </w:tcPr>
          <w:p w14:paraId="03390437"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2022</w:t>
            </w:r>
          </w:p>
        </w:tc>
      </w:tr>
      <w:tr w:rsidR="00C52059" w:rsidRPr="00F7091E" w14:paraId="04E1D185" w14:textId="77777777" w:rsidTr="002F4310">
        <w:tc>
          <w:tcPr>
            <w:tcW w:w="3794" w:type="dxa"/>
            <w:tcBorders>
              <w:top w:val="single" w:sz="4" w:space="0" w:color="auto"/>
              <w:left w:val="single" w:sz="4" w:space="0" w:color="auto"/>
              <w:bottom w:val="single" w:sz="4" w:space="0" w:color="auto"/>
              <w:right w:val="single" w:sz="4" w:space="0" w:color="auto"/>
            </w:tcBorders>
            <w:hideMark/>
          </w:tcPr>
          <w:p w14:paraId="2635ADD7" w14:textId="77777777" w:rsidR="00C52059" w:rsidRPr="00F7091E" w:rsidRDefault="00C52059"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Осужденные женщины</w:t>
            </w:r>
          </w:p>
        </w:tc>
        <w:tc>
          <w:tcPr>
            <w:tcW w:w="1614" w:type="dxa"/>
            <w:tcBorders>
              <w:top w:val="single" w:sz="4" w:space="0" w:color="auto"/>
              <w:left w:val="single" w:sz="4" w:space="0" w:color="auto"/>
              <w:bottom w:val="single" w:sz="4" w:space="0" w:color="auto"/>
              <w:right w:val="single" w:sz="4" w:space="0" w:color="auto"/>
            </w:tcBorders>
            <w:hideMark/>
          </w:tcPr>
          <w:p w14:paraId="745AD30A"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5</w:t>
            </w:r>
          </w:p>
        </w:tc>
        <w:tc>
          <w:tcPr>
            <w:tcW w:w="1614" w:type="dxa"/>
            <w:tcBorders>
              <w:top w:val="single" w:sz="4" w:space="0" w:color="auto"/>
              <w:left w:val="single" w:sz="4" w:space="0" w:color="auto"/>
              <w:bottom w:val="single" w:sz="4" w:space="0" w:color="auto"/>
              <w:right w:val="single" w:sz="4" w:space="0" w:color="auto"/>
            </w:tcBorders>
            <w:hideMark/>
          </w:tcPr>
          <w:p w14:paraId="5B5F20D7"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tcPr>
          <w:p w14:paraId="6B7BBBD5"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w:t>
            </w:r>
          </w:p>
        </w:tc>
      </w:tr>
      <w:tr w:rsidR="00C52059" w:rsidRPr="00F7091E" w14:paraId="7A2ACC00" w14:textId="77777777" w:rsidTr="002F4310">
        <w:tc>
          <w:tcPr>
            <w:tcW w:w="3794" w:type="dxa"/>
            <w:tcBorders>
              <w:top w:val="single" w:sz="4" w:space="0" w:color="auto"/>
              <w:left w:val="single" w:sz="4" w:space="0" w:color="auto"/>
              <w:bottom w:val="single" w:sz="4" w:space="0" w:color="auto"/>
              <w:right w:val="single" w:sz="4" w:space="0" w:color="auto"/>
            </w:tcBorders>
            <w:hideMark/>
          </w:tcPr>
          <w:p w14:paraId="662F8799" w14:textId="77777777" w:rsidR="00C52059" w:rsidRPr="00F7091E" w:rsidRDefault="00C52059" w:rsidP="00485B4E">
            <w:pPr>
              <w:spacing w:after="0" w:line="240" w:lineRule="auto"/>
              <w:jc w:val="both"/>
              <w:rPr>
                <w:rFonts w:ascii="Times New Roman" w:eastAsia="Calibri" w:hAnsi="Times New Roman" w:cs="Times New Roman"/>
                <w:sz w:val="24"/>
                <w:szCs w:val="24"/>
              </w:rPr>
            </w:pPr>
            <w:r w:rsidRPr="00F7091E">
              <w:rPr>
                <w:rFonts w:ascii="Times New Roman" w:eastAsia="Calibri" w:hAnsi="Times New Roman" w:cs="Times New Roman"/>
                <w:sz w:val="24"/>
                <w:szCs w:val="24"/>
              </w:rPr>
              <w:t xml:space="preserve">Дети </w:t>
            </w:r>
          </w:p>
        </w:tc>
        <w:tc>
          <w:tcPr>
            <w:tcW w:w="1614" w:type="dxa"/>
            <w:tcBorders>
              <w:top w:val="single" w:sz="4" w:space="0" w:color="auto"/>
              <w:left w:val="single" w:sz="4" w:space="0" w:color="auto"/>
              <w:bottom w:val="single" w:sz="4" w:space="0" w:color="auto"/>
              <w:right w:val="single" w:sz="4" w:space="0" w:color="auto"/>
            </w:tcBorders>
            <w:hideMark/>
          </w:tcPr>
          <w:p w14:paraId="4871DFD5"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5</w:t>
            </w:r>
          </w:p>
        </w:tc>
        <w:tc>
          <w:tcPr>
            <w:tcW w:w="1614" w:type="dxa"/>
            <w:tcBorders>
              <w:top w:val="single" w:sz="4" w:space="0" w:color="auto"/>
              <w:left w:val="single" w:sz="4" w:space="0" w:color="auto"/>
              <w:bottom w:val="single" w:sz="4" w:space="0" w:color="auto"/>
              <w:right w:val="single" w:sz="4" w:space="0" w:color="auto"/>
            </w:tcBorders>
            <w:hideMark/>
          </w:tcPr>
          <w:p w14:paraId="53A4D3C2"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tcPr>
          <w:p w14:paraId="755C8A19" w14:textId="77777777" w:rsidR="00C52059" w:rsidRPr="00F7091E" w:rsidRDefault="00C52059" w:rsidP="00485B4E">
            <w:pPr>
              <w:spacing w:after="0" w:line="240" w:lineRule="auto"/>
              <w:jc w:val="center"/>
              <w:rPr>
                <w:rFonts w:ascii="Times New Roman" w:eastAsia="Calibri" w:hAnsi="Times New Roman" w:cs="Times New Roman"/>
                <w:sz w:val="24"/>
                <w:szCs w:val="24"/>
              </w:rPr>
            </w:pPr>
            <w:r w:rsidRPr="00F7091E">
              <w:rPr>
                <w:rFonts w:ascii="Times New Roman" w:eastAsia="Calibri" w:hAnsi="Times New Roman" w:cs="Times New Roman"/>
                <w:sz w:val="24"/>
                <w:szCs w:val="24"/>
              </w:rPr>
              <w:t>1</w:t>
            </w:r>
          </w:p>
        </w:tc>
      </w:tr>
    </w:tbl>
    <w:p w14:paraId="56E123FE"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162EBB31" w14:textId="77777777"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2022 году в Доме матери и ребенка УИН-3 ГСИН МЮ ПМР содержалась одна осужденная с малолетней дочерью 2021 года рождения. Освобождена 30 декабря 2022 года по отбытии наказания.</w:t>
      </w:r>
    </w:p>
    <w:p w14:paraId="5ABE6798" w14:textId="77777777"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Медицинское обслуживание Дома матери и ребенка УИН-3 ГСИН МЮ ПМР осуществляется сотрудниками медицинской части УИН-3 ГСИН МЮ ПМР, плановые осмотры и прививки, оказание квалифицированной медицинской помощи осуществляются специалистами учреждений Министерства здравоохранения Приднестровской Молдавской Республики. Состояние здоровья детей и матерей ежедневно контролируются сотрудниками амбулаторно-поликлинического отделения медицинской части УИН-3 ГСИН МЮ ПМР. При возникновении необходимости в рамках своей компетенции они оказывают матери консультативную помощь по уходу за малолетним ребёнком. С ними проводятся воспитательные мероприятия, оказывается психологическая помощь. Для консультаций и профилактических осмотров осуществляется вывоз к врачам-специалистам (педиатр, невролог, кардиолог и так далее) в учреждения Министерства здравоохранения Приднестровской Молдавской Республики. Данные осмотров и результаты психофизиологического развития детей заносятся в историю развития ребенка.</w:t>
      </w:r>
    </w:p>
    <w:p w14:paraId="6BFD46C8" w14:textId="77777777" w:rsidR="003E33F3" w:rsidRPr="00F7091E" w:rsidRDefault="003E33F3" w:rsidP="00F75B87">
      <w:pPr>
        <w:spacing w:after="0" w:line="240" w:lineRule="auto"/>
        <w:jc w:val="both"/>
        <w:rPr>
          <w:rFonts w:ascii="Times New Roman" w:hAnsi="Times New Roman" w:cs="Times New Roman"/>
          <w:sz w:val="28"/>
          <w:szCs w:val="28"/>
        </w:rPr>
      </w:pPr>
    </w:p>
    <w:p w14:paraId="6E915C4B" w14:textId="77777777" w:rsidR="00C52059" w:rsidRPr="00F7091E" w:rsidRDefault="00C52059"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Мероприятия, проводимые</w:t>
      </w:r>
    </w:p>
    <w:p w14:paraId="598E89FA" w14:textId="77777777" w:rsidR="00C52059" w:rsidRPr="00F7091E" w:rsidRDefault="00C52059"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 условно осужденными несовершеннолетними</w:t>
      </w:r>
    </w:p>
    <w:p w14:paraId="4C5028D7"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3A3BA4F6" w14:textId="77777777" w:rsidR="00C52059" w:rsidRPr="00F7091E" w:rsidRDefault="00C52059"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 xml:space="preserve">Территориальными уголовно-исполнительными инспекциями Государственной службы исполнения наказаний Министерства юстиции Приднестровской Молдавской Республики проводятся различные воспитательные и профилактические мероприятия, направленные на исправление и перевоспитание осужденных к наказаниям не связанных с лишением свободы. К числу указанных мероприятий относятся проверка по месту жительства, работы, учебы осужденных и проведение </w:t>
      </w:r>
      <w:proofErr w:type="spellStart"/>
      <w:r w:rsidRPr="00F7091E">
        <w:rPr>
          <w:rFonts w:ascii="Times New Roman" w:hAnsi="Times New Roman" w:cs="Times New Roman"/>
          <w:sz w:val="28"/>
          <w:szCs w:val="28"/>
        </w:rPr>
        <w:t>воспитательно</w:t>
      </w:r>
      <w:proofErr w:type="spellEnd"/>
      <w:r w:rsidRPr="00F7091E">
        <w:rPr>
          <w:rFonts w:ascii="Times New Roman" w:hAnsi="Times New Roman" w:cs="Times New Roman"/>
          <w:sz w:val="28"/>
          <w:szCs w:val="28"/>
        </w:rPr>
        <w:t>-профилактических бесед с родителями и родственниками осужденных, направленные на усиление контроля и оказания положительного влияния с их стороны. Совместно с территориальными инспекторами по делам несовершеннолетних, сотрудники инспекций проводят лекции в общеобразовательных учреждениях, где обучаются несовершеннолетние осужденные, также проводят совместную работу с социальными педагогами и преподавателями в общеобразовательных школах.</w:t>
      </w:r>
    </w:p>
    <w:p w14:paraId="1D343794" w14:textId="77777777" w:rsidR="00C52059" w:rsidRPr="00F7091E" w:rsidRDefault="00C52059" w:rsidP="00485B4E">
      <w:pPr>
        <w:spacing w:after="0" w:line="240" w:lineRule="auto"/>
        <w:ind w:firstLine="851"/>
        <w:jc w:val="both"/>
        <w:rPr>
          <w:rFonts w:ascii="Times New Roman" w:hAnsi="Times New Roman" w:cs="Times New Roman"/>
          <w:sz w:val="28"/>
          <w:szCs w:val="28"/>
        </w:rPr>
      </w:pPr>
    </w:p>
    <w:p w14:paraId="7744E3CE" w14:textId="77777777" w:rsidR="00CC4F6B" w:rsidRPr="00F7091E" w:rsidRDefault="00CC4F6B" w:rsidP="00485B4E">
      <w:pPr>
        <w:spacing w:after="0" w:line="240" w:lineRule="auto"/>
        <w:ind w:firstLine="851"/>
        <w:jc w:val="right"/>
        <w:rPr>
          <w:rFonts w:ascii="Times New Roman" w:hAnsi="Times New Roman" w:cs="Times New Roman"/>
          <w:sz w:val="24"/>
          <w:szCs w:val="24"/>
        </w:rPr>
      </w:pPr>
      <w:r w:rsidRPr="00F7091E">
        <w:rPr>
          <w:rFonts w:ascii="Times New Roman" w:hAnsi="Times New Roman" w:cs="Times New Roman"/>
          <w:sz w:val="24"/>
          <w:szCs w:val="24"/>
        </w:rPr>
        <w:t xml:space="preserve">Таблица </w:t>
      </w:r>
      <w:r w:rsidR="00957A64" w:rsidRPr="00F7091E">
        <w:rPr>
          <w:rFonts w:ascii="Times New Roman" w:hAnsi="Times New Roman" w:cs="Times New Roman"/>
          <w:sz w:val="24"/>
          <w:szCs w:val="24"/>
        </w:rPr>
        <w:t>№ 88</w:t>
      </w:r>
    </w:p>
    <w:p w14:paraId="28E45B23" w14:textId="77777777" w:rsidR="00CC4F6B" w:rsidRPr="00F7091E" w:rsidRDefault="00CC4F6B" w:rsidP="00485B4E">
      <w:pPr>
        <w:spacing w:after="0" w:line="240" w:lineRule="auto"/>
        <w:ind w:firstLine="851"/>
        <w:jc w:val="both"/>
        <w:rPr>
          <w:rFonts w:ascii="Times New Roman" w:hAnsi="Times New Roman" w:cs="Times New Roman"/>
          <w:sz w:val="28"/>
          <w:szCs w:val="28"/>
        </w:rPr>
      </w:pPr>
    </w:p>
    <w:p w14:paraId="5B890696" w14:textId="77777777" w:rsidR="00E178BE" w:rsidRPr="00F7091E" w:rsidRDefault="00E178BE"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t>Сведения о условно осужденных несовершеннолетних,</w:t>
      </w:r>
    </w:p>
    <w:p w14:paraId="32CE7D2A" w14:textId="77777777" w:rsidR="00E178BE" w:rsidRPr="00F7091E" w:rsidRDefault="00E178BE" w:rsidP="00485B4E">
      <w:pPr>
        <w:spacing w:after="0" w:line="240" w:lineRule="auto"/>
        <w:ind w:firstLine="851"/>
        <w:jc w:val="center"/>
        <w:rPr>
          <w:rFonts w:ascii="Times New Roman" w:hAnsi="Times New Roman" w:cs="Times New Roman"/>
          <w:sz w:val="28"/>
          <w:szCs w:val="28"/>
        </w:rPr>
      </w:pPr>
      <w:r w:rsidRPr="00F7091E">
        <w:rPr>
          <w:rFonts w:ascii="Times New Roman" w:hAnsi="Times New Roman" w:cs="Times New Roman"/>
          <w:sz w:val="28"/>
          <w:szCs w:val="28"/>
        </w:rPr>
        <w:lastRenderedPageBreak/>
        <w:t>состоящих на учете в УИИ ГСИН МЮ ПМР</w:t>
      </w:r>
    </w:p>
    <w:p w14:paraId="36A4717A" w14:textId="77777777" w:rsidR="000358E4" w:rsidRPr="00F7091E" w:rsidRDefault="000358E4" w:rsidP="00485B4E">
      <w:pPr>
        <w:spacing w:after="0" w:line="240" w:lineRule="auto"/>
        <w:ind w:firstLine="851"/>
        <w:jc w:val="center"/>
        <w:rPr>
          <w:rFonts w:ascii="Times New Roman" w:hAnsi="Times New Roman" w:cs="Times New Roman"/>
          <w:sz w:val="28"/>
          <w:szCs w:val="28"/>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098"/>
        <w:gridCol w:w="1098"/>
        <w:gridCol w:w="1098"/>
      </w:tblGrid>
      <w:tr w:rsidR="002F4310" w:rsidRPr="00F7091E" w14:paraId="317407E4" w14:textId="77777777" w:rsidTr="002F4310">
        <w:tc>
          <w:tcPr>
            <w:tcW w:w="6048" w:type="dxa"/>
            <w:vAlign w:val="center"/>
          </w:tcPr>
          <w:p w14:paraId="5DA21828"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Год</w:t>
            </w:r>
          </w:p>
        </w:tc>
        <w:tc>
          <w:tcPr>
            <w:tcW w:w="1098" w:type="dxa"/>
            <w:vAlign w:val="center"/>
          </w:tcPr>
          <w:p w14:paraId="2E859145"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2020</w:t>
            </w:r>
          </w:p>
        </w:tc>
        <w:tc>
          <w:tcPr>
            <w:tcW w:w="1098" w:type="dxa"/>
            <w:vAlign w:val="center"/>
          </w:tcPr>
          <w:p w14:paraId="5522DCA1"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2021</w:t>
            </w:r>
          </w:p>
        </w:tc>
        <w:tc>
          <w:tcPr>
            <w:tcW w:w="1098" w:type="dxa"/>
            <w:vAlign w:val="center"/>
          </w:tcPr>
          <w:p w14:paraId="35770127"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2022</w:t>
            </w:r>
          </w:p>
        </w:tc>
      </w:tr>
      <w:tr w:rsidR="002F4310" w:rsidRPr="00F7091E" w14:paraId="383C7DBF" w14:textId="77777777" w:rsidTr="002F4310">
        <w:tc>
          <w:tcPr>
            <w:tcW w:w="6048" w:type="dxa"/>
            <w:vAlign w:val="center"/>
          </w:tcPr>
          <w:p w14:paraId="4B5F7DAF" w14:textId="77777777" w:rsidR="002F4310" w:rsidRPr="00F7091E" w:rsidRDefault="002F4310" w:rsidP="00485B4E">
            <w:pPr>
              <w:spacing w:after="0" w:line="240" w:lineRule="auto"/>
              <w:jc w:val="both"/>
              <w:rPr>
                <w:rFonts w:ascii="Times New Roman" w:hAnsi="Times New Roman" w:cs="Times New Roman"/>
                <w:sz w:val="24"/>
                <w:szCs w:val="24"/>
              </w:rPr>
            </w:pPr>
            <w:r w:rsidRPr="00F7091E">
              <w:rPr>
                <w:rFonts w:ascii="Times New Roman" w:hAnsi="Times New Roman" w:cs="Times New Roman"/>
                <w:sz w:val="24"/>
                <w:szCs w:val="24"/>
              </w:rPr>
              <w:t>Количество приговоров к мерам наказания, не связанным с лишением свободы, в отношении несовершеннолетних</w:t>
            </w:r>
          </w:p>
        </w:tc>
        <w:tc>
          <w:tcPr>
            <w:tcW w:w="1098" w:type="dxa"/>
            <w:vAlign w:val="center"/>
          </w:tcPr>
          <w:p w14:paraId="296583D5"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22</w:t>
            </w:r>
          </w:p>
        </w:tc>
        <w:tc>
          <w:tcPr>
            <w:tcW w:w="1098" w:type="dxa"/>
            <w:vAlign w:val="center"/>
          </w:tcPr>
          <w:p w14:paraId="367F5361"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12</w:t>
            </w:r>
          </w:p>
        </w:tc>
        <w:tc>
          <w:tcPr>
            <w:tcW w:w="1098" w:type="dxa"/>
            <w:vAlign w:val="center"/>
          </w:tcPr>
          <w:p w14:paraId="4DAE7147" w14:textId="77777777" w:rsidR="002F4310" w:rsidRPr="00F7091E" w:rsidRDefault="002F4310" w:rsidP="00485B4E">
            <w:pPr>
              <w:spacing w:after="0" w:line="240" w:lineRule="auto"/>
              <w:jc w:val="center"/>
              <w:rPr>
                <w:rFonts w:ascii="Times New Roman" w:hAnsi="Times New Roman" w:cs="Times New Roman"/>
                <w:sz w:val="24"/>
                <w:szCs w:val="24"/>
              </w:rPr>
            </w:pPr>
            <w:r w:rsidRPr="00F7091E">
              <w:rPr>
                <w:rFonts w:ascii="Times New Roman" w:hAnsi="Times New Roman" w:cs="Times New Roman"/>
                <w:sz w:val="24"/>
                <w:szCs w:val="24"/>
              </w:rPr>
              <w:t>19</w:t>
            </w:r>
          </w:p>
        </w:tc>
      </w:tr>
    </w:tbl>
    <w:p w14:paraId="03B0D0C5" w14:textId="77777777" w:rsidR="002F4310" w:rsidRPr="00F7091E" w:rsidRDefault="002F4310" w:rsidP="00485B4E">
      <w:pPr>
        <w:spacing w:after="0" w:line="240" w:lineRule="auto"/>
        <w:ind w:firstLine="709"/>
        <w:jc w:val="both"/>
        <w:rPr>
          <w:rFonts w:ascii="Times New Roman" w:eastAsia="Calibri" w:hAnsi="Times New Roman" w:cs="Times New Roman"/>
          <w:sz w:val="24"/>
          <w:szCs w:val="24"/>
        </w:rPr>
      </w:pPr>
    </w:p>
    <w:p w14:paraId="3145DAE0" w14:textId="77777777"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рамках проведения республиканской оперативно-профилактической операции «Подросток» в отношении несовершеннолетних были организованы и проведены следующие мероприятия:</w:t>
      </w:r>
    </w:p>
    <w:p w14:paraId="5FEA9DE3" w14:textId="77777777"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2022 году по месту жительства и учебы проверено 82 несовершеннолетних осужденных, и прочитано 15 лекций </w:t>
      </w:r>
      <w:proofErr w:type="spellStart"/>
      <w:r w:rsidRPr="00F7091E">
        <w:rPr>
          <w:rFonts w:ascii="Times New Roman" w:eastAsia="Calibri" w:hAnsi="Times New Roman" w:cs="Times New Roman"/>
          <w:sz w:val="28"/>
          <w:szCs w:val="28"/>
        </w:rPr>
        <w:t>воспитательно</w:t>
      </w:r>
      <w:proofErr w:type="spellEnd"/>
      <w:r w:rsidRPr="00F7091E">
        <w:rPr>
          <w:rFonts w:ascii="Times New Roman" w:eastAsia="Calibri" w:hAnsi="Times New Roman" w:cs="Times New Roman"/>
          <w:sz w:val="28"/>
          <w:szCs w:val="28"/>
        </w:rPr>
        <w:t>-профилактического характера в различных общеобразовательных учреждениях.</w:t>
      </w:r>
    </w:p>
    <w:p w14:paraId="46991780" w14:textId="77777777"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По состоянию на сегодняшний день:</w:t>
      </w:r>
    </w:p>
    <w:p w14:paraId="7A275BEB" w14:textId="6FC09DB6" w:rsidR="002F4310" w:rsidRPr="00F7091E" w:rsidRDefault="000F3F7C"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а) в</w:t>
      </w:r>
      <w:r w:rsidR="002F4310" w:rsidRPr="00F7091E">
        <w:rPr>
          <w:rFonts w:ascii="Times New Roman" w:eastAsia="Calibri" w:hAnsi="Times New Roman" w:cs="Times New Roman"/>
          <w:sz w:val="28"/>
          <w:szCs w:val="28"/>
        </w:rPr>
        <w:t xml:space="preserve"> Тираспольской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w:t>
      </w:r>
      <w:r w:rsidRPr="00F7091E">
        <w:rPr>
          <w:rFonts w:ascii="Times New Roman" w:eastAsia="Calibri" w:hAnsi="Times New Roman" w:cs="Times New Roman"/>
          <w:sz w:val="28"/>
          <w:szCs w:val="28"/>
        </w:rPr>
        <w:t xml:space="preserve"> </w:t>
      </w:r>
      <w:r w:rsidR="002F4310" w:rsidRPr="00F7091E">
        <w:rPr>
          <w:rFonts w:ascii="Times New Roman" w:eastAsia="Calibri" w:hAnsi="Times New Roman" w:cs="Times New Roman"/>
          <w:sz w:val="28"/>
          <w:szCs w:val="28"/>
        </w:rPr>
        <w:t>состоят 5 несовершеннолетних осужденных, из них 2 учатся, 2 не учатся, (из них - 1 скрывается от контроля) и 1 содержится в СИЗО Тюрьмы-1 ГСИН МЮ ПМР. Все осужденные проживают в удовлетворительных жилищно-бытовых условиях</w:t>
      </w:r>
      <w:r w:rsidR="00F75B87" w:rsidRPr="00F7091E">
        <w:rPr>
          <w:rFonts w:ascii="Times New Roman" w:eastAsia="Calibri" w:hAnsi="Times New Roman" w:cs="Times New Roman"/>
          <w:sz w:val="28"/>
          <w:szCs w:val="28"/>
        </w:rPr>
        <w:t>;</w:t>
      </w:r>
      <w:r w:rsidR="002F4310" w:rsidRPr="00F7091E">
        <w:rPr>
          <w:rFonts w:ascii="Times New Roman" w:eastAsia="Calibri" w:hAnsi="Times New Roman" w:cs="Times New Roman"/>
          <w:sz w:val="28"/>
          <w:szCs w:val="28"/>
        </w:rPr>
        <w:t xml:space="preserve"> </w:t>
      </w:r>
    </w:p>
    <w:p w14:paraId="52FE3F14" w14:textId="6AA10EAF" w:rsidR="002F4310" w:rsidRPr="00F7091E" w:rsidRDefault="000F3F7C"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б) в</w:t>
      </w:r>
      <w:r w:rsidR="002F4310" w:rsidRPr="00F7091E">
        <w:rPr>
          <w:rFonts w:ascii="Times New Roman" w:eastAsia="Calibri" w:hAnsi="Times New Roman" w:cs="Times New Roman"/>
          <w:sz w:val="28"/>
          <w:szCs w:val="28"/>
        </w:rPr>
        <w:t xml:space="preserve"> Бендерской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 на учете состоят 2 несовершеннолетних осужденных, из них 1 учится, 1 не учится и не работает. Оба осужденных проживают в удовлетворительных жилищно-бытовых условиях. </w:t>
      </w:r>
    </w:p>
    <w:p w14:paraId="7EC6D414" w14:textId="44BB3B70"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w:t>
      </w:r>
      <w:proofErr w:type="spellStart"/>
      <w:r w:rsidRPr="00F7091E">
        <w:rPr>
          <w:rFonts w:ascii="Times New Roman" w:eastAsia="Calibri" w:hAnsi="Times New Roman" w:cs="Times New Roman"/>
          <w:sz w:val="28"/>
          <w:szCs w:val="28"/>
        </w:rPr>
        <w:t>Слободзейской</w:t>
      </w:r>
      <w:proofErr w:type="spellEnd"/>
      <w:r w:rsidRPr="00F7091E">
        <w:rPr>
          <w:rFonts w:ascii="Times New Roman" w:eastAsia="Calibri" w:hAnsi="Times New Roman" w:cs="Times New Roman"/>
          <w:sz w:val="28"/>
          <w:szCs w:val="28"/>
        </w:rPr>
        <w:t xml:space="preserve">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 состоят 5 несовершеннолетних осужденных, из них 1 учится</w:t>
      </w:r>
      <w:r w:rsidR="000D2980" w:rsidRPr="00F7091E">
        <w:rPr>
          <w:rFonts w:ascii="Times New Roman" w:eastAsia="Calibri" w:hAnsi="Times New Roman" w:cs="Times New Roman"/>
          <w:sz w:val="28"/>
          <w:szCs w:val="28"/>
        </w:rPr>
        <w:t xml:space="preserve">, 3 не учатся и </w:t>
      </w:r>
      <w:r w:rsidRPr="00F7091E">
        <w:rPr>
          <w:rFonts w:ascii="Times New Roman" w:eastAsia="Calibri" w:hAnsi="Times New Roman" w:cs="Times New Roman"/>
          <w:sz w:val="28"/>
          <w:szCs w:val="28"/>
        </w:rPr>
        <w:t xml:space="preserve">1 содержится в СИЗО УИН-3 ГСИН МЮ ПМР. Жилищно-бытовые условия проживания 4 несовершеннолетних удовлетворительные, 1 - неудовлетворительные (семья состоит на учете как неблагополучная с 2015 года). </w:t>
      </w:r>
    </w:p>
    <w:p w14:paraId="2CC30019" w14:textId="57E00759"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w:t>
      </w:r>
      <w:proofErr w:type="spellStart"/>
      <w:r w:rsidRPr="00F7091E">
        <w:rPr>
          <w:rFonts w:ascii="Times New Roman" w:eastAsia="Calibri" w:hAnsi="Times New Roman" w:cs="Times New Roman"/>
          <w:sz w:val="28"/>
          <w:szCs w:val="28"/>
        </w:rPr>
        <w:t>Рыбницкой</w:t>
      </w:r>
      <w:proofErr w:type="spellEnd"/>
      <w:r w:rsidRPr="00F7091E">
        <w:rPr>
          <w:rFonts w:ascii="Times New Roman" w:eastAsia="Calibri" w:hAnsi="Times New Roman" w:cs="Times New Roman"/>
          <w:sz w:val="28"/>
          <w:szCs w:val="28"/>
        </w:rPr>
        <w:t xml:space="preserve">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 на учете состоит 1</w:t>
      </w:r>
      <w:r w:rsidR="000D2980" w:rsidRPr="00F7091E">
        <w:rPr>
          <w:rFonts w:ascii="Times New Roman" w:eastAsia="Calibri" w:hAnsi="Times New Roman" w:cs="Times New Roman"/>
          <w:sz w:val="28"/>
          <w:szCs w:val="28"/>
        </w:rPr>
        <w:t xml:space="preserve"> несовершеннолетний осужденный,</w:t>
      </w:r>
      <w:r w:rsidRPr="00F7091E">
        <w:rPr>
          <w:rFonts w:ascii="Times New Roman" w:eastAsia="Calibri" w:hAnsi="Times New Roman" w:cs="Times New Roman"/>
          <w:sz w:val="28"/>
          <w:szCs w:val="28"/>
        </w:rPr>
        <w:t xml:space="preserve"> не учится. Жилищно-бытовые условия проживания несовершеннолетнего удовлетворительные.</w:t>
      </w:r>
    </w:p>
    <w:p w14:paraId="4FE78A3C" w14:textId="77777777"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 xml:space="preserve">В </w:t>
      </w:r>
      <w:proofErr w:type="spellStart"/>
      <w:r w:rsidRPr="00F7091E">
        <w:rPr>
          <w:rFonts w:ascii="Times New Roman" w:eastAsia="Calibri" w:hAnsi="Times New Roman" w:cs="Times New Roman"/>
          <w:sz w:val="28"/>
          <w:szCs w:val="28"/>
        </w:rPr>
        <w:t>Дубоссарской</w:t>
      </w:r>
      <w:proofErr w:type="spellEnd"/>
      <w:r w:rsidRPr="00F7091E">
        <w:rPr>
          <w:rFonts w:ascii="Times New Roman" w:eastAsia="Calibri" w:hAnsi="Times New Roman" w:cs="Times New Roman"/>
          <w:sz w:val="28"/>
          <w:szCs w:val="28"/>
        </w:rPr>
        <w:t xml:space="preserve">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 на учете состоит 1 несовершеннолетняя осужденная, учащаяся 8 класса </w:t>
      </w:r>
      <w:proofErr w:type="spellStart"/>
      <w:r w:rsidRPr="00F7091E">
        <w:rPr>
          <w:rFonts w:ascii="Times New Roman" w:eastAsia="Calibri" w:hAnsi="Times New Roman" w:cs="Times New Roman"/>
          <w:sz w:val="28"/>
          <w:szCs w:val="28"/>
        </w:rPr>
        <w:t>Дубоссарской</w:t>
      </w:r>
      <w:proofErr w:type="spellEnd"/>
      <w:r w:rsidRPr="00F7091E">
        <w:rPr>
          <w:rFonts w:ascii="Times New Roman" w:eastAsia="Calibri" w:hAnsi="Times New Roman" w:cs="Times New Roman"/>
          <w:sz w:val="28"/>
          <w:szCs w:val="28"/>
        </w:rPr>
        <w:t xml:space="preserve"> коррекционной школы-интерната VIII вида. Осужденная проживает в удовлетворительных жилищно-бытовых условиях.</w:t>
      </w:r>
    </w:p>
    <w:p w14:paraId="00AF00C2" w14:textId="77777777"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lastRenderedPageBreak/>
        <w:t xml:space="preserve">В </w:t>
      </w:r>
      <w:proofErr w:type="spellStart"/>
      <w:r w:rsidRPr="00F7091E">
        <w:rPr>
          <w:rFonts w:ascii="Times New Roman" w:eastAsia="Calibri" w:hAnsi="Times New Roman" w:cs="Times New Roman"/>
          <w:sz w:val="28"/>
          <w:szCs w:val="28"/>
        </w:rPr>
        <w:t>Григориопольской</w:t>
      </w:r>
      <w:proofErr w:type="spellEnd"/>
      <w:r w:rsidRPr="00F7091E">
        <w:rPr>
          <w:rFonts w:ascii="Times New Roman" w:eastAsia="Calibri" w:hAnsi="Times New Roman" w:cs="Times New Roman"/>
          <w:sz w:val="28"/>
          <w:szCs w:val="28"/>
        </w:rPr>
        <w:t xml:space="preserve">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 на учете состоит 1 несовершеннолетний осужденный, не учится (окончил общеобразовательную школу, получил справку об окончании), не работает. Осужденный проживает в удовлетворительных жилищно-бытовых условиях.</w:t>
      </w:r>
    </w:p>
    <w:p w14:paraId="54BCC79A" w14:textId="77777777" w:rsidR="002F4310" w:rsidRPr="00F7091E" w:rsidRDefault="002F4310"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Каменской уголовно-исполнительной инспекции Уголовно-исполнительной инспекции Государственной службы исполнения наказаний Министерства юстиции Приднестровской Молдавской Республики на учете состоят 3 несовершеннолетних осужденных, из них 1 учится, 2 не учатся. Все трое подрабатывают по найму на частных лиц, т</w:t>
      </w:r>
      <w:r w:rsidR="00BD1E67" w:rsidRPr="00F7091E">
        <w:rPr>
          <w:rFonts w:ascii="Times New Roman" w:eastAsia="Calibri" w:hAnsi="Times New Roman" w:cs="Times New Roman"/>
          <w:sz w:val="28"/>
          <w:szCs w:val="28"/>
        </w:rPr>
        <w:t>а</w:t>
      </w:r>
      <w:r w:rsidRPr="00F7091E">
        <w:rPr>
          <w:rFonts w:ascii="Times New Roman" w:eastAsia="Calibri" w:hAnsi="Times New Roman" w:cs="Times New Roman"/>
          <w:sz w:val="28"/>
          <w:szCs w:val="28"/>
        </w:rPr>
        <w:t>к</w:t>
      </w:r>
      <w:r w:rsidR="00BD1E67" w:rsidRPr="00F7091E">
        <w:rPr>
          <w:rFonts w:ascii="Times New Roman" w:eastAsia="Calibri" w:hAnsi="Times New Roman" w:cs="Times New Roman"/>
          <w:sz w:val="28"/>
          <w:szCs w:val="28"/>
        </w:rPr>
        <w:t xml:space="preserve"> как</w:t>
      </w:r>
      <w:r w:rsidRPr="00F7091E">
        <w:rPr>
          <w:rFonts w:ascii="Times New Roman" w:eastAsia="Calibri" w:hAnsi="Times New Roman" w:cs="Times New Roman"/>
          <w:sz w:val="28"/>
          <w:szCs w:val="28"/>
        </w:rPr>
        <w:t xml:space="preserve"> проживают в малообеспеченных семьях. Все трое осужденных проживают в удовлетворительных жилищно-бытовых условиях.</w:t>
      </w:r>
    </w:p>
    <w:p w14:paraId="69423077" w14:textId="77777777" w:rsidR="005E23D1" w:rsidRPr="00F7091E" w:rsidRDefault="005E23D1" w:rsidP="00485B4E">
      <w:pPr>
        <w:spacing w:after="0" w:line="240" w:lineRule="auto"/>
        <w:ind w:firstLine="709"/>
        <w:jc w:val="both"/>
        <w:rPr>
          <w:rFonts w:ascii="Times New Roman" w:eastAsia="Calibri" w:hAnsi="Times New Roman" w:cs="Times New Roman"/>
          <w:sz w:val="28"/>
          <w:szCs w:val="28"/>
        </w:rPr>
      </w:pPr>
    </w:p>
    <w:p w14:paraId="2B4A4283" w14:textId="77777777" w:rsidR="005E23D1" w:rsidRPr="00F7091E" w:rsidRDefault="005E23D1" w:rsidP="00485B4E">
      <w:pPr>
        <w:spacing w:after="0" w:line="240" w:lineRule="auto"/>
        <w:ind w:firstLine="709"/>
        <w:jc w:val="center"/>
        <w:rPr>
          <w:rFonts w:ascii="Times New Roman" w:eastAsia="Calibri" w:hAnsi="Times New Roman" w:cs="Times New Roman"/>
          <w:sz w:val="28"/>
          <w:szCs w:val="28"/>
        </w:rPr>
      </w:pPr>
      <w:r w:rsidRPr="00F7091E">
        <w:rPr>
          <w:rFonts w:ascii="Times New Roman" w:eastAsia="Calibri" w:hAnsi="Times New Roman" w:cs="Times New Roman"/>
          <w:sz w:val="28"/>
          <w:szCs w:val="28"/>
        </w:rPr>
        <w:t>Анализ выполнения мер, предложенных в государственном доклад</w:t>
      </w:r>
      <w:r w:rsidR="00BD1E67" w:rsidRPr="00F7091E">
        <w:rPr>
          <w:rFonts w:ascii="Times New Roman" w:eastAsia="Calibri" w:hAnsi="Times New Roman" w:cs="Times New Roman"/>
          <w:sz w:val="28"/>
          <w:szCs w:val="28"/>
        </w:rPr>
        <w:t>е о положении детей в 2021 году</w:t>
      </w:r>
    </w:p>
    <w:p w14:paraId="5AE66A0A" w14:textId="77777777" w:rsidR="005E23D1" w:rsidRPr="00F7091E" w:rsidRDefault="005E23D1" w:rsidP="00485B4E">
      <w:pPr>
        <w:spacing w:after="0" w:line="240" w:lineRule="auto"/>
        <w:ind w:firstLine="709"/>
        <w:jc w:val="both"/>
        <w:rPr>
          <w:rFonts w:ascii="Times New Roman" w:eastAsia="Calibri" w:hAnsi="Times New Roman" w:cs="Times New Roman"/>
          <w:sz w:val="28"/>
          <w:szCs w:val="28"/>
        </w:rPr>
      </w:pPr>
    </w:p>
    <w:p w14:paraId="547EE24A" w14:textId="601A85D4" w:rsidR="005E23D1" w:rsidRPr="00F7091E" w:rsidRDefault="005E23D1" w:rsidP="00485B4E">
      <w:pPr>
        <w:spacing w:after="0" w:line="240" w:lineRule="auto"/>
        <w:ind w:firstLine="709"/>
        <w:jc w:val="both"/>
        <w:rPr>
          <w:rFonts w:ascii="Times New Roman" w:eastAsia="Calibri" w:hAnsi="Times New Roman" w:cs="Times New Roman"/>
          <w:sz w:val="28"/>
          <w:szCs w:val="28"/>
        </w:rPr>
      </w:pPr>
      <w:r w:rsidRPr="00F7091E">
        <w:rPr>
          <w:rFonts w:ascii="Times New Roman" w:eastAsia="Calibri" w:hAnsi="Times New Roman" w:cs="Times New Roman"/>
          <w:sz w:val="28"/>
          <w:szCs w:val="28"/>
        </w:rPr>
        <w:t>В целях улучшения положения и качества жизни детей, состоящих на учете в Уголовно-исполнительной инспекции Государственной службы исполнения наказаний Министерства юстиции Приднестровской Молдавской Республики в области охраны прав детства (пункт 10), в части исполнения пункта ж) совершенствование механизма оказания помощи семьям и детям, находящимся в трудной жизненной ситуации на ранней стадии выявления семейного неблагополучия и оказание им своевременной экстренной помощи, усиление работы с семьями по профилактике социального сиротства путем оказания социальной, юридической, педагогической поддержки многодетным, неполным семьям и детям, находящимся в социально-опасном положении в рамках межведомственного взаимодействия Уголовно-исполнительной инспекцией Государственной службы исполнения наказания Министерства юстиции Приднестровской Молдавской Республики ведется работа в этом направлении.</w:t>
      </w:r>
      <w:r w:rsidR="00F65501" w:rsidRPr="00F7091E">
        <w:rPr>
          <w:rFonts w:ascii="Times New Roman" w:eastAsia="Calibri" w:hAnsi="Times New Roman" w:cs="Times New Roman"/>
          <w:sz w:val="28"/>
          <w:szCs w:val="28"/>
        </w:rPr>
        <w:t xml:space="preserve"> Так</w:t>
      </w:r>
      <w:r w:rsidR="00476B41" w:rsidRPr="00F7091E">
        <w:rPr>
          <w:rFonts w:ascii="Times New Roman" w:eastAsia="Calibri" w:hAnsi="Times New Roman" w:cs="Times New Roman"/>
          <w:sz w:val="28"/>
          <w:szCs w:val="28"/>
        </w:rPr>
        <w:t>,</w:t>
      </w:r>
      <w:r w:rsidR="00F65501" w:rsidRPr="00F7091E">
        <w:rPr>
          <w:rFonts w:ascii="Times New Roman" w:eastAsia="Calibri" w:hAnsi="Times New Roman" w:cs="Times New Roman"/>
          <w:sz w:val="28"/>
          <w:szCs w:val="28"/>
        </w:rPr>
        <w:t xml:space="preserve"> в 2022 году </w:t>
      </w:r>
      <w:proofErr w:type="spellStart"/>
      <w:r w:rsidR="00F65501" w:rsidRPr="00F7091E">
        <w:rPr>
          <w:rFonts w:ascii="Times New Roman" w:eastAsia="Calibri" w:hAnsi="Times New Roman" w:cs="Times New Roman"/>
          <w:sz w:val="28"/>
          <w:szCs w:val="28"/>
        </w:rPr>
        <w:t>Григориопольской</w:t>
      </w:r>
      <w:proofErr w:type="spellEnd"/>
      <w:r w:rsidR="00F65501" w:rsidRPr="00F7091E">
        <w:rPr>
          <w:rFonts w:ascii="Times New Roman" w:eastAsia="Calibri" w:hAnsi="Times New Roman" w:cs="Times New Roman"/>
          <w:sz w:val="28"/>
          <w:szCs w:val="28"/>
        </w:rPr>
        <w:t xml:space="preserve"> уголовно-исполнительной инспекцией Уголовно-исполнительной инспекции Государственной службы исполнения наказаний Министерства юстиции Приднестровской Молдавской была проведена работа</w:t>
      </w:r>
      <w:r w:rsidR="00476B41" w:rsidRPr="00F7091E">
        <w:rPr>
          <w:rFonts w:ascii="Times New Roman" w:eastAsia="Calibri" w:hAnsi="Times New Roman" w:cs="Times New Roman"/>
          <w:sz w:val="28"/>
          <w:szCs w:val="28"/>
        </w:rPr>
        <w:t xml:space="preserve"> по передаче на попечительство несовершеннолетнего осужденного ввиду неисполнения родителем своих обязанностей </w:t>
      </w:r>
    </w:p>
    <w:p w14:paraId="04FFBA11" w14:textId="77777777" w:rsidR="002F4310" w:rsidRPr="00F7091E" w:rsidRDefault="002F4310" w:rsidP="00F75B87">
      <w:pPr>
        <w:spacing w:after="0" w:line="240" w:lineRule="auto"/>
        <w:jc w:val="both"/>
        <w:rPr>
          <w:rFonts w:ascii="Times New Roman" w:hAnsi="Times New Roman" w:cs="Times New Roman"/>
          <w:sz w:val="24"/>
          <w:szCs w:val="24"/>
        </w:rPr>
      </w:pPr>
    </w:p>
    <w:p w14:paraId="6191C882"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Анализ положения детей в Приднестровской Молдавской Республике выявил ряд проблем, среди которых:</w:t>
      </w:r>
    </w:p>
    <w:p w14:paraId="30C6151E" w14:textId="77777777" w:rsidR="001C3E81" w:rsidRPr="00F7091E" w:rsidRDefault="001C3E81" w:rsidP="00485B4E">
      <w:pPr>
        <w:spacing w:after="0" w:line="240" w:lineRule="auto"/>
        <w:ind w:firstLine="851"/>
        <w:jc w:val="both"/>
        <w:rPr>
          <w:rFonts w:ascii="Times New Roman" w:hAnsi="Times New Roman" w:cs="Times New Roman"/>
          <w:i/>
          <w:sz w:val="28"/>
          <w:szCs w:val="28"/>
        </w:rPr>
      </w:pPr>
    </w:p>
    <w:p w14:paraId="3A24FD56" w14:textId="0354C8C6" w:rsidR="001C3E81" w:rsidRPr="00F7091E" w:rsidRDefault="000D2980"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а) в</w:t>
      </w:r>
      <w:r w:rsidR="001C3E81" w:rsidRPr="00F7091E">
        <w:rPr>
          <w:rFonts w:ascii="Times New Roman" w:hAnsi="Times New Roman" w:cs="Times New Roman"/>
          <w:b/>
          <w:i/>
          <w:sz w:val="28"/>
          <w:szCs w:val="28"/>
        </w:rPr>
        <w:t xml:space="preserve"> области здравоохранения: </w:t>
      </w:r>
    </w:p>
    <w:p w14:paraId="38179320" w14:textId="20024ADB" w:rsidR="006537C7"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22147E" w:rsidRPr="00F7091E">
        <w:rPr>
          <w:rFonts w:ascii="Times New Roman" w:hAnsi="Times New Roman" w:cs="Times New Roman"/>
          <w:sz w:val="28"/>
          <w:szCs w:val="28"/>
        </w:rPr>
        <w:t>) п</w:t>
      </w:r>
      <w:r w:rsidR="00FF537C" w:rsidRPr="00F7091E">
        <w:rPr>
          <w:rFonts w:ascii="Times New Roman" w:hAnsi="Times New Roman" w:cs="Times New Roman"/>
          <w:sz w:val="28"/>
          <w:szCs w:val="28"/>
        </w:rPr>
        <w:t xml:space="preserve">родолжается сокращение численности детского населения, у значительной части детей дошкольного возраста и обучающихся в </w:t>
      </w:r>
      <w:r w:rsidR="00FF537C" w:rsidRPr="00F7091E">
        <w:rPr>
          <w:rFonts w:ascii="Times New Roman" w:hAnsi="Times New Roman" w:cs="Times New Roman"/>
          <w:sz w:val="28"/>
          <w:szCs w:val="28"/>
        </w:rPr>
        <w:lastRenderedPageBreak/>
        <w:t>общеобразовательных учреждениях обнаруживаются различные заболевания и функциональные отклонения</w:t>
      </w:r>
      <w:r w:rsidR="006A42AF" w:rsidRPr="00F7091E">
        <w:rPr>
          <w:rFonts w:ascii="Times New Roman" w:hAnsi="Times New Roman" w:cs="Times New Roman"/>
          <w:sz w:val="28"/>
          <w:szCs w:val="28"/>
        </w:rPr>
        <w:t>;</w:t>
      </w:r>
    </w:p>
    <w:p w14:paraId="7B740604" w14:textId="1BA30B04" w:rsidR="001C3E81"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6A42AF" w:rsidRPr="00F7091E">
        <w:rPr>
          <w:rFonts w:ascii="Times New Roman" w:hAnsi="Times New Roman" w:cs="Times New Roman"/>
          <w:sz w:val="28"/>
          <w:szCs w:val="28"/>
        </w:rPr>
        <w:t>) н</w:t>
      </w:r>
      <w:r w:rsidR="00FF537C" w:rsidRPr="00F7091E">
        <w:rPr>
          <w:rFonts w:ascii="Times New Roman" w:hAnsi="Times New Roman" w:cs="Times New Roman"/>
          <w:sz w:val="28"/>
          <w:szCs w:val="28"/>
        </w:rPr>
        <w:t>едостаточное кадровое</w:t>
      </w:r>
      <w:r w:rsidR="001C3E81" w:rsidRPr="00F7091E">
        <w:rPr>
          <w:rFonts w:ascii="Times New Roman" w:hAnsi="Times New Roman" w:cs="Times New Roman"/>
          <w:sz w:val="28"/>
          <w:szCs w:val="28"/>
        </w:rPr>
        <w:t xml:space="preserve"> обеспечение</w:t>
      </w:r>
      <w:r w:rsidR="00FF537C" w:rsidRPr="00F7091E">
        <w:rPr>
          <w:rFonts w:ascii="Times New Roman" w:hAnsi="Times New Roman" w:cs="Times New Roman"/>
          <w:sz w:val="28"/>
          <w:szCs w:val="28"/>
        </w:rPr>
        <w:t xml:space="preserve">, что </w:t>
      </w:r>
      <w:r w:rsidR="001C3E81" w:rsidRPr="00F7091E">
        <w:rPr>
          <w:rFonts w:ascii="Times New Roman" w:hAnsi="Times New Roman" w:cs="Times New Roman"/>
          <w:sz w:val="28"/>
          <w:szCs w:val="28"/>
        </w:rPr>
        <w:t>отрицательно сказывается на качестве оказания медицинской помощи детям</w:t>
      </w:r>
      <w:r w:rsidRPr="00F7091E">
        <w:rPr>
          <w:rFonts w:ascii="Times New Roman" w:hAnsi="Times New Roman" w:cs="Times New Roman"/>
          <w:sz w:val="28"/>
          <w:szCs w:val="28"/>
        </w:rPr>
        <w:t>;</w:t>
      </w:r>
      <w:r w:rsidR="001C3E81" w:rsidRPr="00F7091E">
        <w:rPr>
          <w:rFonts w:ascii="Times New Roman" w:hAnsi="Times New Roman" w:cs="Times New Roman"/>
          <w:sz w:val="28"/>
          <w:szCs w:val="28"/>
        </w:rPr>
        <w:t xml:space="preserve"> </w:t>
      </w:r>
    </w:p>
    <w:p w14:paraId="2D17CE07" w14:textId="77777777" w:rsidR="00934548" w:rsidRPr="00F7091E" w:rsidRDefault="00934548" w:rsidP="00485B4E">
      <w:pPr>
        <w:spacing w:after="0" w:line="240" w:lineRule="auto"/>
        <w:ind w:firstLine="851"/>
        <w:jc w:val="both"/>
        <w:rPr>
          <w:rFonts w:ascii="Times New Roman" w:hAnsi="Times New Roman" w:cs="Times New Roman"/>
          <w:b/>
          <w:i/>
          <w:sz w:val="28"/>
          <w:szCs w:val="28"/>
        </w:rPr>
      </w:pPr>
    </w:p>
    <w:p w14:paraId="05479EB7" w14:textId="5F224A16" w:rsidR="001C3E81" w:rsidRPr="00F7091E" w:rsidRDefault="000D2980"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б) в</w:t>
      </w:r>
      <w:r w:rsidR="001C3E81" w:rsidRPr="00F7091E">
        <w:rPr>
          <w:rFonts w:ascii="Times New Roman" w:hAnsi="Times New Roman" w:cs="Times New Roman"/>
          <w:b/>
          <w:i/>
          <w:sz w:val="28"/>
          <w:szCs w:val="28"/>
        </w:rPr>
        <w:t xml:space="preserve"> области образования:</w:t>
      </w:r>
    </w:p>
    <w:p w14:paraId="27A0807D" w14:textId="2B23DF80" w:rsidR="001C3E81" w:rsidRPr="00F7091E" w:rsidRDefault="000D2980"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1</w:t>
      </w:r>
      <w:r w:rsidR="001C3E81" w:rsidRPr="00F7091E">
        <w:rPr>
          <w:rFonts w:ascii="Times New Roman" w:hAnsi="Times New Roman" w:cs="Times New Roman"/>
          <w:b/>
          <w:i/>
          <w:sz w:val="28"/>
          <w:szCs w:val="28"/>
        </w:rPr>
        <w:t>) дошкольное</w:t>
      </w:r>
      <w:r w:rsidR="002D5B0C" w:rsidRPr="00F7091E">
        <w:rPr>
          <w:rFonts w:ascii="Times New Roman" w:hAnsi="Times New Roman" w:cs="Times New Roman"/>
          <w:b/>
          <w:i/>
          <w:sz w:val="28"/>
          <w:szCs w:val="28"/>
        </w:rPr>
        <w:t>,</w:t>
      </w:r>
      <w:r w:rsidR="001C3E81" w:rsidRPr="00F7091E">
        <w:rPr>
          <w:rFonts w:ascii="Times New Roman" w:hAnsi="Times New Roman" w:cs="Times New Roman"/>
          <w:b/>
          <w:i/>
          <w:sz w:val="28"/>
          <w:szCs w:val="28"/>
        </w:rPr>
        <w:t xml:space="preserve"> общее </w:t>
      </w:r>
      <w:r w:rsidR="002D5B0C" w:rsidRPr="00F7091E">
        <w:rPr>
          <w:rFonts w:ascii="Times New Roman" w:hAnsi="Times New Roman" w:cs="Times New Roman"/>
          <w:b/>
          <w:i/>
          <w:sz w:val="28"/>
          <w:szCs w:val="28"/>
        </w:rPr>
        <w:t>и специальное (коррекционное) образовани</w:t>
      </w:r>
      <w:r w:rsidR="001C3E81" w:rsidRPr="00F7091E">
        <w:rPr>
          <w:rFonts w:ascii="Times New Roman" w:hAnsi="Times New Roman" w:cs="Times New Roman"/>
          <w:b/>
          <w:i/>
          <w:sz w:val="28"/>
          <w:szCs w:val="28"/>
        </w:rPr>
        <w:t>е:</w:t>
      </w:r>
    </w:p>
    <w:p w14:paraId="536E031E" w14:textId="2570E4E7" w:rsidR="001C3E81"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1C3E81" w:rsidRPr="00F7091E">
        <w:rPr>
          <w:rFonts w:ascii="Times New Roman" w:hAnsi="Times New Roman" w:cs="Times New Roman"/>
          <w:sz w:val="28"/>
          <w:szCs w:val="28"/>
        </w:rPr>
        <w:t>) старение педагогических кадров;</w:t>
      </w:r>
    </w:p>
    <w:p w14:paraId="3E7A6938" w14:textId="3406605E" w:rsidR="001C3E81"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1C3E81" w:rsidRPr="00F7091E">
        <w:rPr>
          <w:rFonts w:ascii="Times New Roman" w:hAnsi="Times New Roman" w:cs="Times New Roman"/>
          <w:sz w:val="28"/>
          <w:szCs w:val="28"/>
        </w:rPr>
        <w:t>) незначительный приток молодых специалистов в организации образования;</w:t>
      </w:r>
    </w:p>
    <w:p w14:paraId="79236295" w14:textId="144427AE" w:rsidR="002A614D"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1C3E81" w:rsidRPr="00F7091E">
        <w:rPr>
          <w:rFonts w:ascii="Times New Roman" w:hAnsi="Times New Roman" w:cs="Times New Roman"/>
          <w:sz w:val="28"/>
          <w:szCs w:val="28"/>
        </w:rPr>
        <w:t xml:space="preserve">) </w:t>
      </w:r>
      <w:r w:rsidR="002A614D" w:rsidRPr="00F7091E">
        <w:rPr>
          <w:rFonts w:ascii="Times New Roman" w:hAnsi="Times New Roman" w:cs="Times New Roman"/>
          <w:sz w:val="28"/>
          <w:szCs w:val="28"/>
        </w:rPr>
        <w:t>необходимость обновления учебных фондов организаций общего образования, организации образования с молдавским и украинским языком обучения укомплектованы не в полном объёме учебно-методической литературой;</w:t>
      </w:r>
    </w:p>
    <w:p w14:paraId="5D89D4C7" w14:textId="18167463" w:rsidR="001C3E81"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1C3E81" w:rsidRPr="00F7091E">
        <w:rPr>
          <w:rFonts w:ascii="Times New Roman" w:hAnsi="Times New Roman" w:cs="Times New Roman"/>
          <w:sz w:val="28"/>
          <w:szCs w:val="28"/>
        </w:rPr>
        <w:t>) необходимость совершенствования материально-технической базы организаций образования;</w:t>
      </w:r>
    </w:p>
    <w:p w14:paraId="0BB4D0CE" w14:textId="77777777" w:rsidR="00934548" w:rsidRPr="00F7091E" w:rsidRDefault="00934548" w:rsidP="00485B4E">
      <w:pPr>
        <w:spacing w:after="0" w:line="240" w:lineRule="auto"/>
        <w:ind w:firstLine="851"/>
        <w:jc w:val="both"/>
        <w:rPr>
          <w:rFonts w:ascii="Times New Roman" w:hAnsi="Times New Roman" w:cs="Times New Roman"/>
          <w:b/>
          <w:i/>
          <w:sz w:val="28"/>
          <w:szCs w:val="28"/>
        </w:rPr>
      </w:pPr>
    </w:p>
    <w:p w14:paraId="32BB21A3" w14:textId="45C0685F" w:rsidR="001C3E81" w:rsidRPr="00F7091E" w:rsidRDefault="000D2980"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2</w:t>
      </w:r>
      <w:r w:rsidR="001C3E81" w:rsidRPr="00F7091E">
        <w:rPr>
          <w:rFonts w:ascii="Times New Roman" w:hAnsi="Times New Roman" w:cs="Times New Roman"/>
          <w:b/>
          <w:i/>
          <w:sz w:val="28"/>
          <w:szCs w:val="28"/>
        </w:rPr>
        <w:t>) профессиональное образование:</w:t>
      </w:r>
    </w:p>
    <w:p w14:paraId="1C4DD4AC" w14:textId="6E012263" w:rsidR="00657B7A" w:rsidRPr="00F7091E" w:rsidRDefault="000D2980" w:rsidP="00485B4E">
      <w:pPr>
        <w:spacing w:after="0" w:line="240" w:lineRule="auto"/>
        <w:ind w:firstLine="851"/>
        <w:jc w:val="both"/>
        <w:rPr>
          <w:rFonts w:ascii="Times New Roman" w:hAnsi="Times New Roman" w:cs="Times New Roman"/>
          <w:strike/>
          <w:color w:val="FF0000"/>
          <w:sz w:val="28"/>
          <w:szCs w:val="28"/>
        </w:rPr>
      </w:pPr>
      <w:r w:rsidRPr="00F7091E">
        <w:rPr>
          <w:rFonts w:ascii="Times New Roman" w:hAnsi="Times New Roman" w:cs="Times New Roman"/>
          <w:sz w:val="28"/>
          <w:szCs w:val="28"/>
        </w:rPr>
        <w:t>а</w:t>
      </w:r>
      <w:r w:rsidR="00657B7A" w:rsidRPr="00F7091E">
        <w:rPr>
          <w:rFonts w:ascii="Times New Roman" w:hAnsi="Times New Roman" w:cs="Times New Roman"/>
          <w:sz w:val="28"/>
          <w:szCs w:val="28"/>
        </w:rPr>
        <w:t>) недостаточность материально-технического обеспечения</w:t>
      </w:r>
      <w:r w:rsidRPr="00F7091E">
        <w:rPr>
          <w:rFonts w:ascii="Times New Roman" w:hAnsi="Times New Roman" w:cs="Times New Roman"/>
          <w:sz w:val="28"/>
          <w:szCs w:val="28"/>
        </w:rPr>
        <w:t>;</w:t>
      </w:r>
      <w:r w:rsidR="00657B7A" w:rsidRPr="00F7091E">
        <w:rPr>
          <w:rFonts w:ascii="Times New Roman" w:hAnsi="Times New Roman" w:cs="Times New Roman"/>
          <w:sz w:val="28"/>
          <w:szCs w:val="28"/>
        </w:rPr>
        <w:t xml:space="preserve"> </w:t>
      </w:r>
    </w:p>
    <w:p w14:paraId="70E49556" w14:textId="348D49EF" w:rsidR="00657B7A"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657B7A" w:rsidRPr="00F7091E">
        <w:rPr>
          <w:rFonts w:ascii="Times New Roman" w:hAnsi="Times New Roman" w:cs="Times New Roman"/>
          <w:sz w:val="28"/>
          <w:szCs w:val="28"/>
        </w:rPr>
        <w:t xml:space="preserve">) </w:t>
      </w:r>
      <w:r w:rsidR="003450E2" w:rsidRPr="00F7091E">
        <w:rPr>
          <w:rFonts w:ascii="Times New Roman" w:hAnsi="Times New Roman" w:cs="Times New Roman"/>
          <w:sz w:val="28"/>
          <w:szCs w:val="28"/>
        </w:rPr>
        <w:t>н</w:t>
      </w:r>
      <w:r w:rsidR="00657B7A" w:rsidRPr="00F7091E">
        <w:rPr>
          <w:rFonts w:ascii="Times New Roman" w:hAnsi="Times New Roman" w:cs="Times New Roman"/>
          <w:sz w:val="28"/>
          <w:szCs w:val="28"/>
        </w:rPr>
        <w:t>едостаточная обеспеченность квалифицированными кадрами</w:t>
      </w:r>
      <w:r w:rsidRPr="00F7091E">
        <w:rPr>
          <w:rFonts w:ascii="Times New Roman" w:hAnsi="Times New Roman" w:cs="Times New Roman"/>
          <w:sz w:val="28"/>
          <w:szCs w:val="28"/>
        </w:rPr>
        <w:t>;</w:t>
      </w:r>
    </w:p>
    <w:p w14:paraId="1FC720D8" w14:textId="77777777" w:rsidR="000D2980" w:rsidRPr="00F7091E" w:rsidRDefault="000D2980" w:rsidP="00485B4E">
      <w:pPr>
        <w:spacing w:after="0" w:line="240" w:lineRule="auto"/>
        <w:ind w:firstLine="851"/>
        <w:jc w:val="both"/>
        <w:rPr>
          <w:rFonts w:ascii="Times New Roman" w:hAnsi="Times New Roman" w:cs="Times New Roman"/>
          <w:b/>
          <w:i/>
          <w:sz w:val="28"/>
          <w:szCs w:val="28"/>
        </w:rPr>
      </w:pPr>
    </w:p>
    <w:p w14:paraId="0C41EFB1" w14:textId="734100C3" w:rsidR="00034732" w:rsidRPr="00F7091E" w:rsidRDefault="000D2980"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3</w:t>
      </w:r>
      <w:r w:rsidR="00034732" w:rsidRPr="00F7091E">
        <w:rPr>
          <w:rFonts w:ascii="Times New Roman" w:hAnsi="Times New Roman" w:cs="Times New Roman"/>
          <w:b/>
          <w:i/>
          <w:sz w:val="28"/>
          <w:szCs w:val="28"/>
        </w:rPr>
        <w:t>) дополнительное образование:</w:t>
      </w:r>
    </w:p>
    <w:p w14:paraId="58951F0F" w14:textId="069229C5" w:rsidR="00034732"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034732" w:rsidRPr="00F7091E">
        <w:rPr>
          <w:rFonts w:ascii="Times New Roman" w:hAnsi="Times New Roman" w:cs="Times New Roman"/>
          <w:sz w:val="28"/>
          <w:szCs w:val="28"/>
        </w:rPr>
        <w:t>) недостаточная обеспеченность квалифицированными кадрами организаций дополнительного образования;</w:t>
      </w:r>
    </w:p>
    <w:p w14:paraId="6BD56068" w14:textId="32FBDF7F" w:rsidR="00034732"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034732" w:rsidRPr="00F7091E">
        <w:rPr>
          <w:rFonts w:ascii="Times New Roman" w:hAnsi="Times New Roman" w:cs="Times New Roman"/>
          <w:sz w:val="28"/>
          <w:szCs w:val="28"/>
        </w:rPr>
        <w:t>) отсутствие педагогического образования у многих педагогов дополнительного образования;</w:t>
      </w:r>
    </w:p>
    <w:p w14:paraId="5FD7F424" w14:textId="3C910F80" w:rsidR="006E3196" w:rsidRPr="00F7091E" w:rsidRDefault="000D2980" w:rsidP="00AC497F">
      <w:pPr>
        <w:spacing w:after="0" w:line="240" w:lineRule="auto"/>
        <w:ind w:firstLine="851"/>
        <w:jc w:val="both"/>
        <w:rPr>
          <w:rFonts w:ascii="Times New Roman" w:hAnsi="Times New Roman" w:cs="Times New Roman"/>
          <w:strike/>
          <w:color w:val="5B9BD5" w:themeColor="accent1"/>
          <w:sz w:val="28"/>
          <w:szCs w:val="28"/>
        </w:rPr>
      </w:pPr>
      <w:r w:rsidRPr="00F7091E">
        <w:rPr>
          <w:rFonts w:ascii="Times New Roman" w:hAnsi="Times New Roman" w:cs="Times New Roman"/>
          <w:sz w:val="28"/>
          <w:szCs w:val="28"/>
        </w:rPr>
        <w:t>в</w:t>
      </w:r>
      <w:r w:rsidR="00034732" w:rsidRPr="00F7091E">
        <w:rPr>
          <w:rFonts w:ascii="Times New Roman" w:hAnsi="Times New Roman" w:cs="Times New Roman"/>
          <w:sz w:val="28"/>
          <w:szCs w:val="28"/>
        </w:rPr>
        <w:t>) недостаточность материально-технического обеспечения организаций дополнительного образования</w:t>
      </w:r>
      <w:r w:rsidR="00F75B87" w:rsidRPr="00F7091E">
        <w:rPr>
          <w:rFonts w:ascii="Times New Roman" w:hAnsi="Times New Roman" w:cs="Times New Roman"/>
          <w:sz w:val="28"/>
          <w:szCs w:val="28"/>
        </w:rPr>
        <w:t>;</w:t>
      </w:r>
      <w:r w:rsidR="00034732" w:rsidRPr="00F7091E">
        <w:rPr>
          <w:rFonts w:ascii="Times New Roman" w:hAnsi="Times New Roman" w:cs="Times New Roman"/>
          <w:sz w:val="28"/>
          <w:szCs w:val="28"/>
        </w:rPr>
        <w:t xml:space="preserve"> </w:t>
      </w:r>
    </w:p>
    <w:p w14:paraId="7ABDFC2A" w14:textId="4E95248C" w:rsidR="00D10643" w:rsidRPr="00F7091E" w:rsidRDefault="000D298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г</w:t>
      </w:r>
      <w:r w:rsidR="00DF29D8" w:rsidRPr="00F7091E">
        <w:rPr>
          <w:rFonts w:ascii="Times New Roman" w:hAnsi="Times New Roman" w:cs="Times New Roman"/>
          <w:sz w:val="28"/>
          <w:szCs w:val="28"/>
        </w:rPr>
        <w:t xml:space="preserve">) в организациях </w:t>
      </w:r>
      <w:r w:rsidR="00D10643" w:rsidRPr="00F7091E">
        <w:rPr>
          <w:rFonts w:ascii="Times New Roman" w:hAnsi="Times New Roman" w:cs="Times New Roman"/>
          <w:sz w:val="28"/>
          <w:szCs w:val="28"/>
        </w:rPr>
        <w:t>системы дополнительного образования спортивной направленности:</w:t>
      </w:r>
      <w:r w:rsidR="00DF29D8" w:rsidRPr="00F7091E">
        <w:rPr>
          <w:rFonts w:ascii="Times New Roman" w:hAnsi="Times New Roman" w:cs="Times New Roman"/>
          <w:sz w:val="28"/>
          <w:szCs w:val="28"/>
        </w:rPr>
        <w:t xml:space="preserve"> </w:t>
      </w:r>
      <w:r w:rsidR="00D10643" w:rsidRPr="00F7091E">
        <w:rPr>
          <w:rFonts w:ascii="Times New Roman" w:hAnsi="Times New Roman" w:cs="Times New Roman"/>
          <w:sz w:val="28"/>
          <w:szCs w:val="28"/>
        </w:rPr>
        <w:t>ухудшение состояния спортивных объектов, в виду малого объема выделяемых денежных средств на содержание зданий и сооружений;</w:t>
      </w:r>
      <w:r w:rsidR="00DF29D8" w:rsidRPr="00F7091E">
        <w:rPr>
          <w:rFonts w:ascii="Times New Roman" w:hAnsi="Times New Roman" w:cs="Times New Roman"/>
          <w:sz w:val="28"/>
          <w:szCs w:val="28"/>
        </w:rPr>
        <w:t xml:space="preserve"> </w:t>
      </w:r>
      <w:r w:rsidR="00D10643" w:rsidRPr="00F7091E">
        <w:rPr>
          <w:rFonts w:ascii="Times New Roman" w:hAnsi="Times New Roman" w:cs="Times New Roman"/>
          <w:sz w:val="28"/>
          <w:szCs w:val="28"/>
        </w:rPr>
        <w:t>недостаточное обеспечение спортивным инвентарем, специализированным оборудованием, необходимым для деятельности учреждений;</w:t>
      </w:r>
      <w:r w:rsidR="00DF29D8" w:rsidRPr="00F7091E">
        <w:rPr>
          <w:rFonts w:ascii="Times New Roman" w:hAnsi="Times New Roman" w:cs="Times New Roman"/>
          <w:sz w:val="28"/>
          <w:szCs w:val="28"/>
        </w:rPr>
        <w:t xml:space="preserve"> </w:t>
      </w:r>
      <w:r w:rsidR="00D10643" w:rsidRPr="00F7091E">
        <w:rPr>
          <w:rFonts w:ascii="Times New Roman" w:hAnsi="Times New Roman" w:cs="Times New Roman"/>
          <w:sz w:val="28"/>
          <w:szCs w:val="28"/>
        </w:rPr>
        <w:t>недостаток общедоступных мест для занятий физической культурой</w:t>
      </w:r>
      <w:r w:rsidR="00EE49A3" w:rsidRPr="00F7091E">
        <w:rPr>
          <w:rFonts w:ascii="Times New Roman" w:hAnsi="Times New Roman" w:cs="Times New Roman"/>
          <w:sz w:val="28"/>
          <w:szCs w:val="28"/>
        </w:rPr>
        <w:t>;</w:t>
      </w:r>
    </w:p>
    <w:p w14:paraId="4AA7EDDE" w14:textId="77777777" w:rsidR="00EE49A3" w:rsidRPr="00F7091E" w:rsidRDefault="00EE49A3" w:rsidP="00485B4E">
      <w:pPr>
        <w:spacing w:after="0" w:line="240" w:lineRule="auto"/>
        <w:ind w:firstLine="851"/>
        <w:jc w:val="both"/>
        <w:rPr>
          <w:rFonts w:ascii="Times New Roman" w:hAnsi="Times New Roman" w:cs="Times New Roman"/>
          <w:sz w:val="28"/>
          <w:szCs w:val="28"/>
        </w:rPr>
      </w:pPr>
    </w:p>
    <w:p w14:paraId="657FD775" w14:textId="5449F42E" w:rsidR="001C3E81" w:rsidRPr="00F7091E" w:rsidRDefault="00EE49A3"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4</w:t>
      </w:r>
      <w:r w:rsidR="001C3E81" w:rsidRPr="00F7091E">
        <w:rPr>
          <w:rFonts w:ascii="Times New Roman" w:hAnsi="Times New Roman" w:cs="Times New Roman"/>
          <w:b/>
          <w:i/>
          <w:sz w:val="28"/>
          <w:szCs w:val="28"/>
        </w:rPr>
        <w:t>) государственной молодежной политики:</w:t>
      </w:r>
    </w:p>
    <w:p w14:paraId="7853B664" w14:textId="30832233" w:rsidR="001C3E81" w:rsidRPr="00F7091E" w:rsidRDefault="003A565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а</w:t>
      </w:r>
      <w:r w:rsidR="001C3E81" w:rsidRPr="00F7091E">
        <w:rPr>
          <w:rFonts w:ascii="Times New Roman" w:hAnsi="Times New Roman" w:cs="Times New Roman"/>
          <w:sz w:val="28"/>
          <w:szCs w:val="28"/>
        </w:rPr>
        <w:t>) отсутствие профильного образования у специалистов по молодежной политике в республике;</w:t>
      </w:r>
    </w:p>
    <w:p w14:paraId="3E890AF2" w14:textId="7A911614" w:rsidR="001C3E81" w:rsidRPr="00F7091E" w:rsidRDefault="003A565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б</w:t>
      </w:r>
      <w:r w:rsidR="001C3E81" w:rsidRPr="00F7091E">
        <w:rPr>
          <w:rFonts w:ascii="Times New Roman" w:hAnsi="Times New Roman" w:cs="Times New Roman"/>
          <w:sz w:val="28"/>
          <w:szCs w:val="28"/>
        </w:rPr>
        <w:t>) отсутствие квалифицированных кадров в сфере добровольческой деятельности;</w:t>
      </w:r>
    </w:p>
    <w:p w14:paraId="2A75C00E" w14:textId="02FD8710" w:rsidR="001C3E81" w:rsidRPr="00F7091E" w:rsidRDefault="003A5657"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w:t>
      </w:r>
      <w:r w:rsidR="001C3E81" w:rsidRPr="00F7091E">
        <w:rPr>
          <w:rFonts w:ascii="Times New Roman" w:hAnsi="Times New Roman" w:cs="Times New Roman"/>
          <w:sz w:val="28"/>
          <w:szCs w:val="28"/>
        </w:rPr>
        <w:t>) отсутствие методического обеспечения сферы добровольческой деятельности;</w:t>
      </w:r>
    </w:p>
    <w:p w14:paraId="29F23FF9" w14:textId="77777777" w:rsidR="00F51B4E" w:rsidRPr="00F7091E" w:rsidRDefault="00F51B4E" w:rsidP="00485B4E">
      <w:pPr>
        <w:spacing w:after="0" w:line="240" w:lineRule="auto"/>
        <w:ind w:firstLine="851"/>
        <w:jc w:val="both"/>
        <w:rPr>
          <w:rFonts w:ascii="Times New Roman" w:hAnsi="Times New Roman" w:cs="Times New Roman"/>
          <w:sz w:val="28"/>
          <w:szCs w:val="28"/>
        </w:rPr>
      </w:pPr>
    </w:p>
    <w:p w14:paraId="4D8D032F" w14:textId="0BA86D9B" w:rsidR="001C3E81" w:rsidRPr="00F7091E" w:rsidRDefault="001D23F6"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в) в</w:t>
      </w:r>
      <w:r w:rsidR="001C3E81" w:rsidRPr="00F7091E">
        <w:rPr>
          <w:rFonts w:ascii="Times New Roman" w:hAnsi="Times New Roman" w:cs="Times New Roman"/>
          <w:b/>
          <w:i/>
          <w:sz w:val="28"/>
          <w:szCs w:val="28"/>
        </w:rPr>
        <w:t xml:space="preserve"> области охраны прав детства:</w:t>
      </w:r>
    </w:p>
    <w:p w14:paraId="35BFF6BF" w14:textId="03886919" w:rsidR="00CD39BD" w:rsidRPr="00F7091E" w:rsidRDefault="001D23F6"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lastRenderedPageBreak/>
        <w:t>1</w:t>
      </w:r>
      <w:r w:rsidR="00DE00E1" w:rsidRPr="00F7091E">
        <w:rPr>
          <w:rFonts w:ascii="Times New Roman" w:eastAsia="Times New Roman" w:hAnsi="Times New Roman" w:cs="Times New Roman"/>
          <w:sz w:val="28"/>
          <w:szCs w:val="28"/>
          <w:lang w:eastAsia="ru-RU"/>
        </w:rPr>
        <w:t xml:space="preserve">) </w:t>
      </w:r>
      <w:r w:rsidR="00CD39BD" w:rsidRPr="00F7091E">
        <w:rPr>
          <w:rFonts w:ascii="Times New Roman" w:eastAsia="Times New Roman" w:hAnsi="Times New Roman" w:cs="Times New Roman"/>
          <w:sz w:val="28"/>
          <w:szCs w:val="28"/>
          <w:lang w:eastAsia="ru-RU"/>
        </w:rPr>
        <w:t>недостаточное обеспечение жильем детей-сирот и детей, оставшихся без попечения родителей, после окончания организаций образования;</w:t>
      </w:r>
    </w:p>
    <w:p w14:paraId="2069BA9B" w14:textId="0D84552A" w:rsidR="00CD39BD" w:rsidRPr="00F7091E" w:rsidRDefault="001D23F6"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2</w:t>
      </w:r>
      <w:r w:rsidR="00CD39BD" w:rsidRPr="00F7091E">
        <w:rPr>
          <w:rFonts w:ascii="Times New Roman" w:eastAsia="Times New Roman" w:hAnsi="Times New Roman" w:cs="Times New Roman"/>
          <w:sz w:val="28"/>
          <w:szCs w:val="28"/>
          <w:lang w:eastAsia="ru-RU"/>
        </w:rPr>
        <w:t>) недостаток социальной поддержки, в частности, недостаточным объем социальных выплат детям-инвалидам и их семьям ввиду сложной экономической ситуации;</w:t>
      </w:r>
    </w:p>
    <w:p w14:paraId="13288F26" w14:textId="3E98EA1F" w:rsidR="00103E96" w:rsidRPr="00F7091E" w:rsidRDefault="001D23F6"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3</w:t>
      </w:r>
      <w:r w:rsidR="00103E96" w:rsidRPr="00F7091E">
        <w:rPr>
          <w:rFonts w:ascii="Times New Roman" w:eastAsia="Times New Roman" w:hAnsi="Times New Roman" w:cs="Times New Roman"/>
          <w:sz w:val="28"/>
          <w:szCs w:val="28"/>
          <w:lang w:eastAsia="ru-RU"/>
        </w:rPr>
        <w:t>) недостаточно учреждений социального обслуживания, в том числе полустационарных учреждений, где могут находиться в дневное время необучаемые дети-инвалиды, которые не в состоянии посещать организация специального (коррекционного) образования;</w:t>
      </w:r>
    </w:p>
    <w:p w14:paraId="1608592F" w14:textId="09F15037" w:rsidR="00103E96" w:rsidRPr="00F7091E" w:rsidRDefault="001D23F6" w:rsidP="00485B4E">
      <w:pPr>
        <w:spacing w:after="0" w:line="240" w:lineRule="auto"/>
        <w:ind w:firstLine="851"/>
        <w:jc w:val="both"/>
        <w:rPr>
          <w:rFonts w:ascii="Times New Roman" w:eastAsia="Times New Roman" w:hAnsi="Times New Roman" w:cs="Times New Roman"/>
          <w:sz w:val="28"/>
          <w:szCs w:val="28"/>
          <w:lang w:eastAsia="ru-RU"/>
        </w:rPr>
      </w:pPr>
      <w:r w:rsidRPr="00F7091E">
        <w:rPr>
          <w:rFonts w:ascii="Times New Roman" w:eastAsia="Times New Roman" w:hAnsi="Times New Roman" w:cs="Times New Roman"/>
          <w:sz w:val="28"/>
          <w:szCs w:val="28"/>
          <w:lang w:eastAsia="ru-RU"/>
        </w:rPr>
        <w:t>4</w:t>
      </w:r>
      <w:r w:rsidR="00103E96" w:rsidRPr="00F7091E">
        <w:rPr>
          <w:rFonts w:ascii="Times New Roman" w:eastAsia="Times New Roman" w:hAnsi="Times New Roman" w:cs="Times New Roman"/>
          <w:sz w:val="28"/>
          <w:szCs w:val="28"/>
          <w:lang w:eastAsia="ru-RU"/>
        </w:rPr>
        <w:t>) проблема оснащения имеющихся детских реабилитационных центров, коррекционных школ и домов-интернатов высокоэффективными оборудованием и другими техническими средствами реабилитации и самообслуживания коллективного и индивидуального пользования, а также обеспечения всех нуждающихся детей с инвалидностью современными протезно-ортопедическими изделиями, средствами реабилитации и средствами, облегчающими бытовое самообслуживание;</w:t>
      </w:r>
    </w:p>
    <w:p w14:paraId="3C93FC18" w14:textId="51188B2C" w:rsidR="001C3E81" w:rsidRPr="00F7091E" w:rsidRDefault="00AE7C10"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1C3E81" w:rsidRPr="00F7091E">
        <w:rPr>
          <w:rFonts w:ascii="Times New Roman" w:hAnsi="Times New Roman" w:cs="Times New Roman"/>
          <w:sz w:val="28"/>
          <w:szCs w:val="28"/>
        </w:rPr>
        <w:t>) недостаточно развиты формы устройства детей, нуждающихся в опеке и попечительстве, в том числе в приемные семьи.</w:t>
      </w:r>
    </w:p>
    <w:p w14:paraId="143AF771" w14:textId="77777777" w:rsidR="00103E96" w:rsidRPr="00F7091E" w:rsidRDefault="00103E96" w:rsidP="00485B4E">
      <w:pPr>
        <w:spacing w:after="0" w:line="240" w:lineRule="auto"/>
        <w:ind w:firstLine="851"/>
        <w:jc w:val="both"/>
        <w:rPr>
          <w:rFonts w:ascii="Times New Roman" w:hAnsi="Times New Roman" w:cs="Times New Roman"/>
          <w:sz w:val="28"/>
          <w:szCs w:val="28"/>
        </w:rPr>
      </w:pPr>
    </w:p>
    <w:p w14:paraId="353371E8" w14:textId="77777777" w:rsidR="00103E96" w:rsidRPr="00F7091E" w:rsidRDefault="00103E96" w:rsidP="00485B4E">
      <w:pPr>
        <w:spacing w:after="0" w:line="240" w:lineRule="auto"/>
        <w:ind w:firstLine="851"/>
        <w:jc w:val="both"/>
        <w:rPr>
          <w:rFonts w:ascii="Times New Roman" w:hAnsi="Times New Roman" w:cs="Times New Roman"/>
          <w:sz w:val="28"/>
          <w:szCs w:val="28"/>
        </w:rPr>
      </w:pPr>
    </w:p>
    <w:p w14:paraId="11A5B28B" w14:textId="77777777" w:rsidR="001C3E81" w:rsidRPr="00F7091E" w:rsidRDefault="001C3E8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В целях улучшения положения и качества жизни детей в Приднестровской Молдавской Республике в дальнейшем необходимо:</w:t>
      </w:r>
    </w:p>
    <w:p w14:paraId="1CBF2922" w14:textId="77777777" w:rsidR="00B56A66" w:rsidRPr="00F7091E" w:rsidRDefault="00B56A66" w:rsidP="00485B4E">
      <w:pPr>
        <w:spacing w:after="0" w:line="240" w:lineRule="auto"/>
        <w:ind w:firstLine="851"/>
        <w:jc w:val="both"/>
        <w:rPr>
          <w:rFonts w:ascii="Times New Roman" w:hAnsi="Times New Roman" w:cs="Times New Roman"/>
          <w:sz w:val="28"/>
          <w:szCs w:val="28"/>
        </w:rPr>
      </w:pPr>
    </w:p>
    <w:p w14:paraId="6C99BE63" w14:textId="49B157D0" w:rsidR="001C3E81" w:rsidRPr="00F7091E" w:rsidRDefault="00AE7C10" w:rsidP="00485B4E">
      <w:pPr>
        <w:pStyle w:val="aff2"/>
        <w:spacing w:after="0" w:line="240" w:lineRule="auto"/>
        <w:ind w:left="0" w:firstLine="851"/>
        <w:jc w:val="both"/>
        <w:rPr>
          <w:rFonts w:ascii="Times New Roman" w:hAnsi="Times New Roman" w:cs="Times New Roman"/>
          <w:b/>
          <w:i/>
          <w:sz w:val="28"/>
          <w:szCs w:val="28"/>
        </w:rPr>
      </w:pPr>
      <w:r w:rsidRPr="00F7091E">
        <w:rPr>
          <w:rFonts w:ascii="Times New Roman" w:hAnsi="Times New Roman" w:cs="Times New Roman"/>
          <w:b/>
          <w:i/>
          <w:sz w:val="28"/>
          <w:szCs w:val="28"/>
        </w:rPr>
        <w:t>а) в</w:t>
      </w:r>
      <w:r w:rsidR="001C3E81" w:rsidRPr="00F7091E">
        <w:rPr>
          <w:rFonts w:ascii="Times New Roman" w:hAnsi="Times New Roman" w:cs="Times New Roman"/>
          <w:b/>
          <w:i/>
          <w:sz w:val="28"/>
          <w:szCs w:val="28"/>
        </w:rPr>
        <w:t xml:space="preserve"> области здравоохранения:</w:t>
      </w:r>
    </w:p>
    <w:p w14:paraId="1C01C59D" w14:textId="240C6BC2" w:rsidR="009747D9" w:rsidRPr="00F7091E" w:rsidRDefault="00AE7C10"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cs="Times New Roman"/>
          <w:sz w:val="28"/>
          <w:szCs w:val="28"/>
        </w:rPr>
        <w:t>1</w:t>
      </w:r>
      <w:r w:rsidR="009747D9" w:rsidRPr="00F7091E">
        <w:rPr>
          <w:rFonts w:ascii="Times New Roman" w:hAnsi="Times New Roman" w:cs="Times New Roman"/>
          <w:sz w:val="28"/>
          <w:szCs w:val="28"/>
        </w:rPr>
        <w:t>) о</w:t>
      </w:r>
      <w:r w:rsidR="00F61EF6" w:rsidRPr="00F7091E">
        <w:rPr>
          <w:rFonts w:ascii="Times New Roman" w:hAnsi="Times New Roman"/>
          <w:sz w:val="28"/>
          <w:szCs w:val="28"/>
        </w:rPr>
        <w:t>беспеч</w:t>
      </w:r>
      <w:r w:rsidR="009747D9" w:rsidRPr="00F7091E">
        <w:rPr>
          <w:rFonts w:ascii="Times New Roman" w:hAnsi="Times New Roman"/>
          <w:sz w:val="28"/>
          <w:szCs w:val="28"/>
        </w:rPr>
        <w:t xml:space="preserve">ение </w:t>
      </w:r>
      <w:r w:rsidR="00F61EF6" w:rsidRPr="00F7091E">
        <w:rPr>
          <w:rFonts w:ascii="Times New Roman" w:hAnsi="Times New Roman"/>
          <w:sz w:val="28"/>
          <w:szCs w:val="28"/>
        </w:rPr>
        <w:t>соблюдени</w:t>
      </w:r>
      <w:r w:rsidR="009747D9" w:rsidRPr="00F7091E">
        <w:rPr>
          <w:rFonts w:ascii="Times New Roman" w:hAnsi="Times New Roman"/>
          <w:sz w:val="28"/>
          <w:szCs w:val="28"/>
        </w:rPr>
        <w:t>я</w:t>
      </w:r>
      <w:r w:rsidR="00F61EF6" w:rsidRPr="00F7091E">
        <w:rPr>
          <w:rFonts w:ascii="Times New Roman" w:hAnsi="Times New Roman"/>
          <w:sz w:val="28"/>
          <w:szCs w:val="28"/>
        </w:rPr>
        <w:t xml:space="preserve"> санитарно-гигиенических норм</w:t>
      </w:r>
      <w:r w:rsidR="00915053" w:rsidRPr="00F7091E">
        <w:rPr>
          <w:rFonts w:ascii="Times New Roman" w:hAnsi="Times New Roman"/>
          <w:sz w:val="28"/>
          <w:szCs w:val="28"/>
        </w:rPr>
        <w:t xml:space="preserve"> в организациях образования </w:t>
      </w:r>
    </w:p>
    <w:p w14:paraId="2271A775" w14:textId="6FD604F9" w:rsidR="00F61EF6" w:rsidRPr="00F7091E" w:rsidRDefault="00305ADD"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sz w:val="28"/>
          <w:szCs w:val="28"/>
        </w:rPr>
        <w:t>2</w:t>
      </w:r>
      <w:r w:rsidR="009747D9" w:rsidRPr="00F7091E">
        <w:rPr>
          <w:rFonts w:ascii="Times New Roman" w:hAnsi="Times New Roman"/>
          <w:sz w:val="28"/>
          <w:szCs w:val="28"/>
        </w:rPr>
        <w:t xml:space="preserve">) </w:t>
      </w:r>
      <w:r w:rsidR="00915053" w:rsidRPr="00F7091E">
        <w:rPr>
          <w:rFonts w:ascii="Times New Roman" w:hAnsi="Times New Roman"/>
          <w:sz w:val="28"/>
          <w:szCs w:val="28"/>
        </w:rPr>
        <w:t xml:space="preserve">совершенствование организации </w:t>
      </w:r>
      <w:r w:rsidR="00F61EF6" w:rsidRPr="00F7091E">
        <w:rPr>
          <w:rFonts w:ascii="Times New Roman" w:hAnsi="Times New Roman" w:cs="Times New Roman"/>
          <w:sz w:val="28"/>
          <w:szCs w:val="28"/>
        </w:rPr>
        <w:t xml:space="preserve">питания </w:t>
      </w:r>
      <w:r w:rsidR="009747D9" w:rsidRPr="00F7091E">
        <w:rPr>
          <w:rFonts w:ascii="Times New Roman" w:hAnsi="Times New Roman" w:cs="Times New Roman"/>
          <w:sz w:val="28"/>
          <w:szCs w:val="28"/>
        </w:rPr>
        <w:t>воспитанников (обучающихся) организаций образования</w:t>
      </w:r>
      <w:r w:rsidR="00AC497F" w:rsidRPr="00F7091E">
        <w:rPr>
          <w:rFonts w:ascii="Times New Roman" w:hAnsi="Times New Roman" w:cs="Times New Roman"/>
          <w:sz w:val="28"/>
          <w:szCs w:val="28"/>
        </w:rPr>
        <w:t>;</w:t>
      </w:r>
    </w:p>
    <w:p w14:paraId="7D31F789" w14:textId="3212E6EB" w:rsidR="009747D9" w:rsidRPr="00F7091E" w:rsidRDefault="00305ADD" w:rsidP="00485B4E">
      <w:pPr>
        <w:suppressAutoHyphens/>
        <w:spacing w:after="0" w:line="240" w:lineRule="auto"/>
        <w:ind w:firstLine="851"/>
        <w:jc w:val="both"/>
        <w:rPr>
          <w:rFonts w:ascii="Times New Roman" w:hAnsi="Times New Roman"/>
          <w:sz w:val="28"/>
          <w:szCs w:val="28"/>
        </w:rPr>
      </w:pPr>
      <w:r w:rsidRPr="00F7091E">
        <w:rPr>
          <w:rFonts w:ascii="Times New Roman" w:hAnsi="Times New Roman" w:cs="Times New Roman"/>
          <w:sz w:val="28"/>
          <w:szCs w:val="28"/>
        </w:rPr>
        <w:t>3</w:t>
      </w:r>
      <w:r w:rsidR="009747D9" w:rsidRPr="00F7091E">
        <w:rPr>
          <w:rFonts w:ascii="Times New Roman" w:hAnsi="Times New Roman" w:cs="Times New Roman"/>
          <w:sz w:val="28"/>
          <w:szCs w:val="28"/>
        </w:rPr>
        <w:t xml:space="preserve">) </w:t>
      </w:r>
      <w:r w:rsidR="00F61EF6" w:rsidRPr="00F7091E">
        <w:rPr>
          <w:rFonts w:ascii="Times New Roman" w:hAnsi="Times New Roman"/>
          <w:sz w:val="28"/>
          <w:szCs w:val="28"/>
        </w:rPr>
        <w:t>обеспеч</w:t>
      </w:r>
      <w:r w:rsidR="009747D9" w:rsidRPr="00F7091E">
        <w:rPr>
          <w:rFonts w:ascii="Times New Roman" w:hAnsi="Times New Roman"/>
          <w:sz w:val="28"/>
          <w:szCs w:val="28"/>
        </w:rPr>
        <w:t xml:space="preserve">ение </w:t>
      </w:r>
      <w:r w:rsidR="00F61EF6" w:rsidRPr="00F7091E">
        <w:rPr>
          <w:rFonts w:ascii="Times New Roman" w:hAnsi="Times New Roman"/>
          <w:sz w:val="28"/>
          <w:szCs w:val="28"/>
        </w:rPr>
        <w:t>функционировани</w:t>
      </w:r>
      <w:r w:rsidR="009747D9" w:rsidRPr="00F7091E">
        <w:rPr>
          <w:rFonts w:ascii="Times New Roman" w:hAnsi="Times New Roman"/>
          <w:sz w:val="28"/>
          <w:szCs w:val="28"/>
        </w:rPr>
        <w:t>я</w:t>
      </w:r>
      <w:r w:rsidR="00F61EF6" w:rsidRPr="00F7091E">
        <w:rPr>
          <w:rFonts w:ascii="Times New Roman" w:hAnsi="Times New Roman"/>
          <w:sz w:val="28"/>
          <w:szCs w:val="28"/>
        </w:rPr>
        <w:t xml:space="preserve"> спецгрупп в </w:t>
      </w:r>
      <w:r w:rsidR="009747D9" w:rsidRPr="00F7091E">
        <w:rPr>
          <w:rFonts w:ascii="Times New Roman" w:hAnsi="Times New Roman"/>
          <w:sz w:val="28"/>
          <w:szCs w:val="28"/>
        </w:rPr>
        <w:t xml:space="preserve">организациях общего образования </w:t>
      </w:r>
      <w:r w:rsidR="00F61EF6" w:rsidRPr="00F7091E">
        <w:rPr>
          <w:rFonts w:ascii="Times New Roman" w:hAnsi="Times New Roman"/>
          <w:sz w:val="28"/>
          <w:szCs w:val="28"/>
        </w:rPr>
        <w:t>в соответствии с медицинскими показаниями</w:t>
      </w:r>
      <w:r w:rsidR="009747D9" w:rsidRPr="00F7091E">
        <w:rPr>
          <w:rFonts w:ascii="Times New Roman" w:hAnsi="Times New Roman"/>
          <w:sz w:val="28"/>
          <w:szCs w:val="28"/>
        </w:rPr>
        <w:t>;</w:t>
      </w:r>
    </w:p>
    <w:p w14:paraId="00F24047" w14:textId="65E143E0" w:rsidR="00F61EF6" w:rsidRPr="00F7091E" w:rsidRDefault="00305ADD" w:rsidP="00485B4E">
      <w:pPr>
        <w:suppressAutoHyphens/>
        <w:spacing w:after="0" w:line="240" w:lineRule="auto"/>
        <w:ind w:firstLine="851"/>
        <w:jc w:val="both"/>
        <w:rPr>
          <w:rFonts w:ascii="Times New Roman" w:hAnsi="Times New Roman" w:cs="Times New Roman"/>
          <w:sz w:val="28"/>
          <w:szCs w:val="28"/>
        </w:rPr>
      </w:pPr>
      <w:r w:rsidRPr="00F7091E">
        <w:rPr>
          <w:rFonts w:ascii="Times New Roman" w:hAnsi="Times New Roman"/>
          <w:sz w:val="28"/>
          <w:szCs w:val="28"/>
        </w:rPr>
        <w:t>4</w:t>
      </w:r>
      <w:r w:rsidR="009747D9" w:rsidRPr="00F7091E">
        <w:rPr>
          <w:rFonts w:ascii="Times New Roman" w:hAnsi="Times New Roman"/>
          <w:sz w:val="28"/>
          <w:szCs w:val="28"/>
        </w:rPr>
        <w:t>) п</w:t>
      </w:r>
      <w:r w:rsidR="00F61EF6" w:rsidRPr="00F7091E">
        <w:rPr>
          <w:rFonts w:ascii="Times New Roman" w:hAnsi="Times New Roman" w:cs="Times New Roman"/>
          <w:sz w:val="28"/>
          <w:szCs w:val="28"/>
        </w:rPr>
        <w:t>ров</w:t>
      </w:r>
      <w:r w:rsidR="009747D9" w:rsidRPr="00F7091E">
        <w:rPr>
          <w:rFonts w:ascii="Times New Roman" w:hAnsi="Times New Roman" w:cs="Times New Roman"/>
          <w:sz w:val="28"/>
          <w:szCs w:val="28"/>
        </w:rPr>
        <w:t>е</w:t>
      </w:r>
      <w:r w:rsidR="00F61EF6" w:rsidRPr="00F7091E">
        <w:rPr>
          <w:rFonts w:ascii="Times New Roman" w:hAnsi="Times New Roman" w:cs="Times New Roman"/>
          <w:sz w:val="28"/>
          <w:szCs w:val="28"/>
        </w:rPr>
        <w:t>д</w:t>
      </w:r>
      <w:r w:rsidR="009747D9" w:rsidRPr="00F7091E">
        <w:rPr>
          <w:rFonts w:ascii="Times New Roman" w:hAnsi="Times New Roman" w:cs="Times New Roman"/>
          <w:sz w:val="28"/>
          <w:szCs w:val="28"/>
        </w:rPr>
        <w:t>ение</w:t>
      </w:r>
      <w:r w:rsidR="00F61EF6" w:rsidRPr="00F7091E">
        <w:rPr>
          <w:rFonts w:ascii="Times New Roman" w:hAnsi="Times New Roman" w:cs="Times New Roman"/>
          <w:sz w:val="28"/>
          <w:szCs w:val="28"/>
        </w:rPr>
        <w:t xml:space="preserve"> санитарно-просветительн</w:t>
      </w:r>
      <w:r w:rsidR="009747D9" w:rsidRPr="00F7091E">
        <w:rPr>
          <w:rFonts w:ascii="Times New Roman" w:hAnsi="Times New Roman" w:cs="Times New Roman"/>
          <w:sz w:val="28"/>
          <w:szCs w:val="28"/>
        </w:rPr>
        <w:t>ой</w:t>
      </w:r>
      <w:r w:rsidR="00F61EF6" w:rsidRPr="00F7091E">
        <w:rPr>
          <w:rFonts w:ascii="Times New Roman" w:hAnsi="Times New Roman" w:cs="Times New Roman"/>
          <w:sz w:val="28"/>
          <w:szCs w:val="28"/>
        </w:rPr>
        <w:t xml:space="preserve"> работ</w:t>
      </w:r>
      <w:r w:rsidR="009747D9" w:rsidRPr="00F7091E">
        <w:rPr>
          <w:rFonts w:ascii="Times New Roman" w:hAnsi="Times New Roman" w:cs="Times New Roman"/>
          <w:sz w:val="28"/>
          <w:szCs w:val="28"/>
        </w:rPr>
        <w:t>ы</w:t>
      </w:r>
      <w:r w:rsidR="00F61EF6" w:rsidRPr="00F7091E">
        <w:rPr>
          <w:rFonts w:ascii="Times New Roman" w:hAnsi="Times New Roman" w:cs="Times New Roman"/>
          <w:sz w:val="28"/>
          <w:szCs w:val="28"/>
        </w:rPr>
        <w:t xml:space="preserve"> с воспитанниками </w:t>
      </w:r>
      <w:r w:rsidR="009747D9" w:rsidRPr="00F7091E">
        <w:rPr>
          <w:rFonts w:ascii="Times New Roman" w:hAnsi="Times New Roman" w:cs="Times New Roman"/>
          <w:sz w:val="28"/>
          <w:szCs w:val="28"/>
        </w:rPr>
        <w:t xml:space="preserve">(обучающимися) организаций </w:t>
      </w:r>
      <w:r w:rsidR="00F61EF6" w:rsidRPr="00F7091E">
        <w:rPr>
          <w:rFonts w:ascii="Times New Roman" w:hAnsi="Times New Roman" w:cs="Times New Roman"/>
          <w:sz w:val="28"/>
          <w:szCs w:val="28"/>
        </w:rPr>
        <w:t>образова</w:t>
      </w:r>
      <w:r w:rsidR="009747D9" w:rsidRPr="00F7091E">
        <w:rPr>
          <w:rFonts w:ascii="Times New Roman" w:hAnsi="Times New Roman" w:cs="Times New Roman"/>
          <w:sz w:val="28"/>
          <w:szCs w:val="28"/>
        </w:rPr>
        <w:t xml:space="preserve">ния, </w:t>
      </w:r>
      <w:r w:rsidR="00F61EF6" w:rsidRPr="00F7091E">
        <w:rPr>
          <w:rFonts w:ascii="Times New Roman" w:hAnsi="Times New Roman" w:cs="Times New Roman"/>
          <w:sz w:val="28"/>
          <w:szCs w:val="28"/>
        </w:rPr>
        <w:t>их родителями</w:t>
      </w:r>
      <w:r w:rsidR="009747D9" w:rsidRPr="00F7091E">
        <w:rPr>
          <w:rFonts w:ascii="Times New Roman" w:hAnsi="Times New Roman" w:cs="Times New Roman"/>
          <w:sz w:val="28"/>
          <w:szCs w:val="28"/>
        </w:rPr>
        <w:t xml:space="preserve"> (</w:t>
      </w:r>
      <w:r w:rsidR="00B56A66" w:rsidRPr="00F7091E">
        <w:rPr>
          <w:rFonts w:ascii="Times New Roman" w:hAnsi="Times New Roman" w:cs="Times New Roman"/>
          <w:sz w:val="28"/>
          <w:szCs w:val="28"/>
        </w:rPr>
        <w:t>за</w:t>
      </w:r>
      <w:r w:rsidR="009747D9" w:rsidRPr="00F7091E">
        <w:rPr>
          <w:rFonts w:ascii="Times New Roman" w:hAnsi="Times New Roman" w:cs="Times New Roman"/>
          <w:sz w:val="28"/>
          <w:szCs w:val="28"/>
        </w:rPr>
        <w:t>конными представителями)</w:t>
      </w:r>
      <w:r w:rsidR="00934548" w:rsidRPr="00F7091E">
        <w:rPr>
          <w:rFonts w:ascii="Times New Roman" w:hAnsi="Times New Roman" w:cs="Times New Roman"/>
          <w:sz w:val="28"/>
          <w:szCs w:val="28"/>
        </w:rPr>
        <w:t xml:space="preserve">, </w:t>
      </w:r>
      <w:r w:rsidR="00F61EF6" w:rsidRPr="00F7091E">
        <w:rPr>
          <w:rFonts w:ascii="Times New Roman" w:hAnsi="Times New Roman" w:cs="Times New Roman"/>
          <w:sz w:val="28"/>
          <w:szCs w:val="28"/>
        </w:rPr>
        <w:t>направленную на пропаганду здорового образа жизни</w:t>
      </w:r>
      <w:r w:rsidR="00D536F7" w:rsidRPr="00F7091E">
        <w:rPr>
          <w:rFonts w:ascii="Times New Roman" w:hAnsi="Times New Roman" w:cs="Times New Roman"/>
          <w:sz w:val="28"/>
          <w:szCs w:val="28"/>
        </w:rPr>
        <w:t>;</w:t>
      </w:r>
      <w:r w:rsidR="00F61EF6" w:rsidRPr="00F7091E">
        <w:rPr>
          <w:rFonts w:ascii="Times New Roman" w:hAnsi="Times New Roman" w:cs="Times New Roman"/>
          <w:sz w:val="28"/>
          <w:szCs w:val="28"/>
        </w:rPr>
        <w:t xml:space="preserve"> </w:t>
      </w:r>
    </w:p>
    <w:p w14:paraId="04E3A41E" w14:textId="77777777" w:rsidR="00C023BC" w:rsidRPr="00F7091E" w:rsidRDefault="00C023BC" w:rsidP="00485B4E">
      <w:pPr>
        <w:spacing w:after="0" w:line="240" w:lineRule="auto"/>
        <w:ind w:firstLine="851"/>
        <w:jc w:val="both"/>
        <w:rPr>
          <w:rFonts w:ascii="Times New Roman" w:hAnsi="Times New Roman" w:cs="Times New Roman"/>
          <w:i/>
          <w:sz w:val="28"/>
          <w:szCs w:val="28"/>
        </w:rPr>
      </w:pPr>
    </w:p>
    <w:p w14:paraId="2C1BB3F2" w14:textId="4EDD1202" w:rsidR="001C3E81" w:rsidRPr="00F7091E" w:rsidRDefault="00864728"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б) в</w:t>
      </w:r>
      <w:r w:rsidR="001C3E81" w:rsidRPr="00F7091E">
        <w:rPr>
          <w:rFonts w:ascii="Times New Roman" w:hAnsi="Times New Roman" w:cs="Times New Roman"/>
          <w:b/>
          <w:i/>
          <w:sz w:val="28"/>
          <w:szCs w:val="28"/>
        </w:rPr>
        <w:t xml:space="preserve"> области системы дошкольного, общего и специального (коррекционного) образования:</w:t>
      </w:r>
    </w:p>
    <w:p w14:paraId="3B7E0998" w14:textId="4A363125" w:rsidR="00C023BC" w:rsidRPr="00F7091E" w:rsidRDefault="001F6D51" w:rsidP="00212B57">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1C3E81" w:rsidRPr="00F7091E">
        <w:rPr>
          <w:rFonts w:ascii="Times New Roman" w:hAnsi="Times New Roman" w:cs="Times New Roman"/>
          <w:sz w:val="28"/>
          <w:szCs w:val="28"/>
        </w:rPr>
        <w:t xml:space="preserve">) </w:t>
      </w:r>
      <w:r w:rsidR="00C023BC" w:rsidRPr="00F7091E">
        <w:rPr>
          <w:rFonts w:ascii="Times New Roman" w:hAnsi="Times New Roman" w:cs="Times New Roman"/>
          <w:sz w:val="28"/>
          <w:szCs w:val="28"/>
        </w:rPr>
        <w:t xml:space="preserve">совершенствование </w:t>
      </w:r>
      <w:proofErr w:type="spellStart"/>
      <w:r w:rsidR="00C023BC" w:rsidRPr="00F7091E">
        <w:rPr>
          <w:rFonts w:ascii="Times New Roman" w:hAnsi="Times New Roman" w:cs="Times New Roman"/>
          <w:sz w:val="28"/>
          <w:szCs w:val="28"/>
        </w:rPr>
        <w:t>профориентационной</w:t>
      </w:r>
      <w:proofErr w:type="spellEnd"/>
      <w:r w:rsidR="00C023BC" w:rsidRPr="00F7091E">
        <w:rPr>
          <w:rFonts w:ascii="Times New Roman" w:hAnsi="Times New Roman" w:cs="Times New Roman"/>
          <w:sz w:val="28"/>
          <w:szCs w:val="28"/>
        </w:rPr>
        <w:t xml:space="preserve"> работы в организациях общего образования с учетом современных требований;</w:t>
      </w:r>
    </w:p>
    <w:p w14:paraId="352AC76D" w14:textId="4432585A" w:rsidR="00212B57" w:rsidRPr="00F7091E" w:rsidRDefault="001F6D51" w:rsidP="00212B57">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1C3E81" w:rsidRPr="00F7091E">
        <w:rPr>
          <w:rFonts w:ascii="Times New Roman" w:hAnsi="Times New Roman" w:cs="Times New Roman"/>
          <w:sz w:val="28"/>
          <w:szCs w:val="28"/>
        </w:rPr>
        <w:t xml:space="preserve">) </w:t>
      </w:r>
      <w:r w:rsidR="0038560C" w:rsidRPr="00F7091E">
        <w:rPr>
          <w:rFonts w:ascii="Times New Roman" w:eastAsia="Times New Roman" w:hAnsi="Times New Roman" w:cs="Times New Roman"/>
          <w:sz w:val="28"/>
          <w:szCs w:val="28"/>
        </w:rPr>
        <w:t xml:space="preserve">обновление </w:t>
      </w:r>
      <w:r w:rsidR="00212B57" w:rsidRPr="00F7091E">
        <w:rPr>
          <w:rFonts w:ascii="Times New Roman" w:eastAsia="Times New Roman" w:hAnsi="Times New Roman" w:cs="Times New Roman"/>
          <w:sz w:val="28"/>
          <w:szCs w:val="28"/>
        </w:rPr>
        <w:t>фонда учебной литературы;</w:t>
      </w:r>
    </w:p>
    <w:p w14:paraId="6A4A78E9" w14:textId="6AFF4DC8" w:rsidR="00212B57" w:rsidRPr="00F7091E" w:rsidRDefault="001F6D51" w:rsidP="00212B57">
      <w:pPr>
        <w:pStyle w:val="aff0"/>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212B57" w:rsidRPr="00F7091E">
        <w:rPr>
          <w:rFonts w:ascii="Times New Roman" w:hAnsi="Times New Roman" w:cs="Times New Roman"/>
          <w:sz w:val="28"/>
          <w:szCs w:val="28"/>
        </w:rPr>
        <w:t>)</w:t>
      </w:r>
      <w:r w:rsidR="00B47EDD" w:rsidRPr="00F7091E">
        <w:rPr>
          <w:rFonts w:ascii="Times New Roman" w:hAnsi="Times New Roman" w:cs="Times New Roman"/>
          <w:sz w:val="28"/>
          <w:szCs w:val="28"/>
        </w:rPr>
        <w:t xml:space="preserve"> </w:t>
      </w:r>
      <w:r w:rsidR="00212B57" w:rsidRPr="00F7091E">
        <w:rPr>
          <w:rFonts w:ascii="Times New Roman" w:hAnsi="Times New Roman" w:cs="Times New Roman"/>
          <w:sz w:val="28"/>
          <w:szCs w:val="28"/>
        </w:rPr>
        <w:t>усовершенствование системы подготовки и повышения квалификации педагогических кадров;</w:t>
      </w:r>
    </w:p>
    <w:p w14:paraId="3BBCD0E5" w14:textId="0089AC03" w:rsidR="00C023BC" w:rsidRPr="00F7091E" w:rsidRDefault="001F6D51"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212B57" w:rsidRPr="00F7091E">
        <w:rPr>
          <w:rFonts w:ascii="Times New Roman" w:hAnsi="Times New Roman" w:cs="Times New Roman"/>
          <w:sz w:val="28"/>
          <w:szCs w:val="28"/>
        </w:rPr>
        <w:t xml:space="preserve">) </w:t>
      </w:r>
      <w:r w:rsidR="001C3E81" w:rsidRPr="00F7091E">
        <w:rPr>
          <w:rFonts w:ascii="Times New Roman" w:hAnsi="Times New Roman" w:cs="Times New Roman"/>
          <w:sz w:val="28"/>
          <w:szCs w:val="28"/>
        </w:rPr>
        <w:t>создание условий для обновления кадрового состава и привлечения молодых педагогов для работы в организациях образования</w:t>
      </w:r>
      <w:r w:rsidR="0038560C" w:rsidRPr="00F7091E">
        <w:rPr>
          <w:rFonts w:ascii="Times New Roman" w:hAnsi="Times New Roman" w:cs="Times New Roman"/>
          <w:sz w:val="28"/>
          <w:szCs w:val="28"/>
        </w:rPr>
        <w:t>;</w:t>
      </w:r>
      <w:r w:rsidR="007F2725" w:rsidRPr="00F7091E">
        <w:rPr>
          <w:rFonts w:ascii="Times New Roman" w:hAnsi="Times New Roman" w:cs="Times New Roman"/>
          <w:color w:val="FF0000"/>
          <w:sz w:val="28"/>
          <w:szCs w:val="28"/>
        </w:rPr>
        <w:t xml:space="preserve"> </w:t>
      </w:r>
    </w:p>
    <w:p w14:paraId="55A6C1A0" w14:textId="4E64D232" w:rsidR="00725005" w:rsidRPr="00F7091E" w:rsidRDefault="0038560C"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в) в</w:t>
      </w:r>
      <w:r w:rsidR="00725005" w:rsidRPr="00F7091E">
        <w:rPr>
          <w:rFonts w:ascii="Times New Roman" w:hAnsi="Times New Roman" w:cs="Times New Roman"/>
          <w:b/>
          <w:i/>
          <w:sz w:val="28"/>
          <w:szCs w:val="28"/>
        </w:rPr>
        <w:t xml:space="preserve"> области профессионального образования: </w:t>
      </w:r>
    </w:p>
    <w:p w14:paraId="795EE832" w14:textId="4E5CA003" w:rsidR="00725005" w:rsidRPr="00F7091E" w:rsidRDefault="003856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1</w:t>
      </w:r>
      <w:r w:rsidR="00725005" w:rsidRPr="00F7091E">
        <w:rPr>
          <w:rFonts w:ascii="Times New Roman" w:hAnsi="Times New Roman" w:cs="Times New Roman"/>
          <w:sz w:val="28"/>
          <w:szCs w:val="28"/>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14:paraId="48FEB489" w14:textId="556BFF3A" w:rsidR="00725005" w:rsidRPr="00F7091E" w:rsidRDefault="003856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725005" w:rsidRPr="00F7091E">
        <w:rPr>
          <w:rFonts w:ascii="Times New Roman" w:hAnsi="Times New Roman" w:cs="Times New Roman"/>
          <w:sz w:val="28"/>
          <w:szCs w:val="28"/>
        </w:rPr>
        <w:t>) развитие сетевого взаимодействия организаций разного уровня по направлениям подготовки кадров, организация стажировки педагогических кадров на предприятиях республики, направленной на повышение уровня профессиональной компетентности</w:t>
      </w:r>
      <w:r w:rsidRPr="00F7091E">
        <w:rPr>
          <w:rFonts w:ascii="Times New Roman" w:hAnsi="Times New Roman" w:cs="Times New Roman"/>
          <w:sz w:val="28"/>
          <w:szCs w:val="28"/>
        </w:rPr>
        <w:t>;</w:t>
      </w:r>
      <w:r w:rsidR="00725005" w:rsidRPr="00F7091E">
        <w:rPr>
          <w:rFonts w:ascii="Times New Roman" w:hAnsi="Times New Roman" w:cs="Times New Roman"/>
          <w:sz w:val="28"/>
          <w:szCs w:val="28"/>
        </w:rPr>
        <w:t xml:space="preserve"> </w:t>
      </w:r>
    </w:p>
    <w:p w14:paraId="6E60B4AC" w14:textId="77777777" w:rsidR="00725005" w:rsidRPr="00F7091E" w:rsidRDefault="00725005" w:rsidP="00485B4E">
      <w:pPr>
        <w:spacing w:after="0" w:line="240" w:lineRule="auto"/>
        <w:ind w:firstLine="851"/>
        <w:jc w:val="both"/>
        <w:rPr>
          <w:rFonts w:ascii="Times New Roman" w:hAnsi="Times New Roman" w:cs="Times New Roman"/>
          <w:i/>
          <w:sz w:val="28"/>
          <w:szCs w:val="28"/>
        </w:rPr>
      </w:pPr>
    </w:p>
    <w:p w14:paraId="0F002093" w14:textId="451AC475" w:rsidR="00034732" w:rsidRPr="00F7091E" w:rsidRDefault="0038560C"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г) в</w:t>
      </w:r>
      <w:r w:rsidR="00034732" w:rsidRPr="00F7091E">
        <w:rPr>
          <w:rFonts w:ascii="Times New Roman" w:hAnsi="Times New Roman" w:cs="Times New Roman"/>
          <w:b/>
          <w:i/>
          <w:sz w:val="28"/>
          <w:szCs w:val="28"/>
        </w:rPr>
        <w:t xml:space="preserve"> области дополнительного образования:</w:t>
      </w:r>
    </w:p>
    <w:p w14:paraId="12EE6512" w14:textId="109ACC21" w:rsidR="00034732" w:rsidRPr="00F7091E" w:rsidRDefault="003856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034732" w:rsidRPr="00F7091E">
        <w:rPr>
          <w:rFonts w:ascii="Times New Roman" w:hAnsi="Times New Roman" w:cs="Times New Roman"/>
          <w:sz w:val="28"/>
          <w:szCs w:val="28"/>
        </w:rPr>
        <w:t>) расширение условий для самореализации творческого и интеллектуального потенциала детей и молодёжи (в том числе детей дошкольного возраста) посредством участия в конкурсных, фестивальных, выставочных мероприятиях и соревнованиях;</w:t>
      </w:r>
    </w:p>
    <w:p w14:paraId="5EA829D2" w14:textId="180DD7D3" w:rsidR="00034732" w:rsidRPr="00F7091E" w:rsidRDefault="0038560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034732" w:rsidRPr="00F7091E">
        <w:rPr>
          <w:rFonts w:ascii="Times New Roman" w:hAnsi="Times New Roman" w:cs="Times New Roman"/>
          <w:sz w:val="28"/>
          <w:szCs w:val="28"/>
        </w:rPr>
        <w:t>) реализация мероприятий по совершенствованию физического и военно-патриотического воспитания детей и молодёжи Приднестровской Молдавской Республики;</w:t>
      </w:r>
    </w:p>
    <w:p w14:paraId="745945A9" w14:textId="02AF1A13" w:rsidR="00034732" w:rsidRPr="00F7091E" w:rsidRDefault="0030404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034732" w:rsidRPr="00F7091E">
        <w:rPr>
          <w:rFonts w:ascii="Times New Roman" w:hAnsi="Times New Roman" w:cs="Times New Roman"/>
          <w:sz w:val="28"/>
          <w:szCs w:val="28"/>
        </w:rPr>
        <w:t>) создание условий для обновления кадрового состава и привлечения молодых педагогов для работы в организациях дополнительного образования;</w:t>
      </w:r>
    </w:p>
    <w:p w14:paraId="1FD26593" w14:textId="79DA7B5E" w:rsidR="00034732" w:rsidRPr="00F7091E" w:rsidRDefault="0030404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034732" w:rsidRPr="00F7091E">
        <w:rPr>
          <w:rFonts w:ascii="Times New Roman" w:hAnsi="Times New Roman" w:cs="Times New Roman"/>
          <w:sz w:val="28"/>
          <w:szCs w:val="28"/>
        </w:rPr>
        <w:t>) создание условий для реализации творческого потенциала детей с ограниченными возможностями здоровья;</w:t>
      </w:r>
    </w:p>
    <w:p w14:paraId="658F7192" w14:textId="33FBCF4F" w:rsidR="00034732" w:rsidRPr="00F7091E" w:rsidRDefault="0030404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034732" w:rsidRPr="00F7091E">
        <w:rPr>
          <w:rFonts w:ascii="Times New Roman" w:hAnsi="Times New Roman" w:cs="Times New Roman"/>
          <w:sz w:val="28"/>
          <w:szCs w:val="28"/>
        </w:rPr>
        <w:t xml:space="preserve">) расширение международного сотрудничества детей и </w:t>
      </w:r>
      <w:r w:rsidR="00725005" w:rsidRPr="00F7091E">
        <w:rPr>
          <w:rFonts w:ascii="Times New Roman" w:hAnsi="Times New Roman" w:cs="Times New Roman"/>
          <w:sz w:val="28"/>
          <w:szCs w:val="28"/>
        </w:rPr>
        <w:t>молодёжи Приднестровья и России;</w:t>
      </w:r>
    </w:p>
    <w:p w14:paraId="4B04DE95" w14:textId="58CE86E6" w:rsidR="00034732" w:rsidRPr="00F7091E" w:rsidRDefault="0030404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6</w:t>
      </w:r>
      <w:r w:rsidR="00034732" w:rsidRPr="00F7091E">
        <w:rPr>
          <w:rFonts w:ascii="Times New Roman" w:hAnsi="Times New Roman" w:cs="Times New Roman"/>
          <w:sz w:val="28"/>
          <w:szCs w:val="28"/>
        </w:rPr>
        <w:t>) реализация Концепции физического воспитания детей и молодежи в Приднестровской Молдавской Республике;</w:t>
      </w:r>
    </w:p>
    <w:p w14:paraId="14DBCD3A" w14:textId="3528A673" w:rsidR="00034732" w:rsidRPr="00F7091E" w:rsidRDefault="0030404C"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7</w:t>
      </w:r>
      <w:r w:rsidR="00034732" w:rsidRPr="00F7091E">
        <w:rPr>
          <w:rFonts w:ascii="Times New Roman" w:hAnsi="Times New Roman" w:cs="Times New Roman"/>
          <w:sz w:val="28"/>
          <w:szCs w:val="28"/>
        </w:rPr>
        <w:t>) внедрение Примерной программы курса внеурочной деятельности «Футбол в школу для обучающихся 1-4 классов».</w:t>
      </w:r>
    </w:p>
    <w:p w14:paraId="4F5CEE68" w14:textId="77777777" w:rsidR="00034732" w:rsidRPr="00F7091E" w:rsidRDefault="00034732" w:rsidP="00485B4E">
      <w:pPr>
        <w:spacing w:after="0" w:line="240" w:lineRule="auto"/>
        <w:ind w:firstLine="851"/>
        <w:jc w:val="both"/>
        <w:rPr>
          <w:rFonts w:ascii="Times New Roman" w:hAnsi="Times New Roman" w:cs="Times New Roman"/>
          <w:sz w:val="28"/>
          <w:szCs w:val="28"/>
        </w:rPr>
      </w:pPr>
    </w:p>
    <w:p w14:paraId="3B32D86F" w14:textId="677BC134" w:rsidR="00725005" w:rsidRPr="00F7091E" w:rsidRDefault="005A7C44"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д) в</w:t>
      </w:r>
      <w:r w:rsidR="00725005" w:rsidRPr="00F7091E">
        <w:rPr>
          <w:rFonts w:ascii="Times New Roman" w:hAnsi="Times New Roman" w:cs="Times New Roman"/>
          <w:b/>
          <w:i/>
          <w:sz w:val="28"/>
          <w:szCs w:val="28"/>
        </w:rPr>
        <w:t xml:space="preserve"> области дополнительного образования художественно-эстетической направленности:</w:t>
      </w:r>
    </w:p>
    <w:p w14:paraId="4C10AD90" w14:textId="6A522B72"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725005" w:rsidRPr="00F7091E">
        <w:rPr>
          <w:rFonts w:ascii="Times New Roman" w:hAnsi="Times New Roman" w:cs="Times New Roman"/>
          <w:sz w:val="28"/>
          <w:szCs w:val="28"/>
        </w:rPr>
        <w:t>) продолжить работу по повышению информационно-коммуникативной компетентности преподавателей в системе дополнительного образования художественно-эстетической направленности, закреплению на местах молодых педагогических кадров;</w:t>
      </w:r>
    </w:p>
    <w:p w14:paraId="36DF592C" w14:textId="6CA1D6E1"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725005" w:rsidRPr="00F7091E">
        <w:rPr>
          <w:rFonts w:ascii="Times New Roman" w:hAnsi="Times New Roman" w:cs="Times New Roman"/>
          <w:sz w:val="28"/>
          <w:szCs w:val="28"/>
        </w:rPr>
        <w:t>) продолжить работу по совершенствованию материально-технической базы организаций, обновлению парка музыкальных инструментов;</w:t>
      </w:r>
    </w:p>
    <w:p w14:paraId="316CC5B3" w14:textId="1269C929"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725005" w:rsidRPr="00F7091E">
        <w:rPr>
          <w:rFonts w:ascii="Times New Roman" w:hAnsi="Times New Roman" w:cs="Times New Roman"/>
          <w:sz w:val="28"/>
          <w:szCs w:val="28"/>
        </w:rPr>
        <w:t>) продолжить работу по поддержке юных талантов и творческой молодежи Приднестровской Молдавской Республики, в том числе и путем расширения культурной дипломатии и контактов с зарубежными странами по линии музыкального, художественного и хореографического направлений в искусстве</w:t>
      </w:r>
      <w:r w:rsidRPr="00F7091E">
        <w:rPr>
          <w:rFonts w:ascii="Times New Roman" w:hAnsi="Times New Roman" w:cs="Times New Roman"/>
          <w:sz w:val="28"/>
          <w:szCs w:val="28"/>
        </w:rPr>
        <w:t>;</w:t>
      </w:r>
    </w:p>
    <w:p w14:paraId="34E94044" w14:textId="77777777" w:rsidR="00034732" w:rsidRPr="00F7091E" w:rsidRDefault="00034732" w:rsidP="00485B4E">
      <w:pPr>
        <w:spacing w:after="0" w:line="240" w:lineRule="auto"/>
        <w:ind w:firstLine="851"/>
        <w:jc w:val="both"/>
        <w:rPr>
          <w:rFonts w:ascii="Times New Roman" w:hAnsi="Times New Roman" w:cs="Times New Roman"/>
          <w:sz w:val="28"/>
          <w:szCs w:val="28"/>
        </w:rPr>
      </w:pPr>
    </w:p>
    <w:p w14:paraId="73533B2E" w14:textId="242D1F06" w:rsidR="00725005" w:rsidRPr="00F7091E" w:rsidRDefault="00D5370F"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е) в</w:t>
      </w:r>
      <w:r w:rsidR="00725005" w:rsidRPr="00F7091E">
        <w:rPr>
          <w:rFonts w:ascii="Times New Roman" w:hAnsi="Times New Roman" w:cs="Times New Roman"/>
          <w:b/>
          <w:i/>
          <w:sz w:val="28"/>
          <w:szCs w:val="28"/>
        </w:rPr>
        <w:t xml:space="preserve"> области дополнительного образования спортивной направленности:</w:t>
      </w:r>
    </w:p>
    <w:p w14:paraId="5B1242AE" w14:textId="458A328C"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1</w:t>
      </w:r>
      <w:r w:rsidR="00725005" w:rsidRPr="00F7091E">
        <w:rPr>
          <w:rFonts w:ascii="Times New Roman" w:hAnsi="Times New Roman" w:cs="Times New Roman"/>
          <w:sz w:val="28"/>
          <w:szCs w:val="28"/>
        </w:rPr>
        <w:t>) реализация Концепции развития и популяризации физической культуры и спорта в Приднестровской Молдавской Республике в части организации детского и подросткового спорта;</w:t>
      </w:r>
    </w:p>
    <w:p w14:paraId="08AC0A6E" w14:textId="3FA97A2E"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725005" w:rsidRPr="00F7091E">
        <w:rPr>
          <w:rFonts w:ascii="Times New Roman" w:hAnsi="Times New Roman" w:cs="Times New Roman"/>
          <w:sz w:val="28"/>
          <w:szCs w:val="28"/>
        </w:rPr>
        <w:t>) организация повышения квалификации, проведения профессиональной подготовки и переподготовки кадров подведомственной сферы;</w:t>
      </w:r>
    </w:p>
    <w:p w14:paraId="4B18C825" w14:textId="27504871"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725005" w:rsidRPr="00F7091E">
        <w:rPr>
          <w:rFonts w:ascii="Times New Roman" w:hAnsi="Times New Roman" w:cs="Times New Roman"/>
          <w:sz w:val="28"/>
          <w:szCs w:val="28"/>
        </w:rPr>
        <w:t>) увеличение доли граждан, занимающихся в специализированных спортивных учреждениях, в общей численности возрастной категории от 6 до 15 лет;</w:t>
      </w:r>
    </w:p>
    <w:p w14:paraId="10C31766" w14:textId="55824842" w:rsidR="00725005"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725005" w:rsidRPr="00F7091E">
        <w:rPr>
          <w:rFonts w:ascii="Times New Roman" w:hAnsi="Times New Roman" w:cs="Times New Roman"/>
          <w:sz w:val="28"/>
          <w:szCs w:val="28"/>
        </w:rPr>
        <w:t>) внедрение физкультурно-спортивного комплекса «Готов к труду и обороне» в организациях общего и дополнительного образования городов и районов республики;</w:t>
      </w:r>
    </w:p>
    <w:p w14:paraId="77A1F9A4" w14:textId="77777777" w:rsidR="008A2DB5" w:rsidRPr="00F7091E" w:rsidRDefault="008A2DB5" w:rsidP="00485B4E">
      <w:pPr>
        <w:spacing w:after="0" w:line="240" w:lineRule="auto"/>
        <w:ind w:firstLine="851"/>
        <w:jc w:val="both"/>
        <w:rPr>
          <w:rFonts w:ascii="Times New Roman" w:hAnsi="Times New Roman" w:cs="Times New Roman"/>
          <w:sz w:val="28"/>
          <w:szCs w:val="28"/>
        </w:rPr>
      </w:pPr>
    </w:p>
    <w:p w14:paraId="1BF30962" w14:textId="094B5805" w:rsidR="00901707" w:rsidRPr="00F7091E" w:rsidRDefault="00D5370F"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ж) в</w:t>
      </w:r>
      <w:r w:rsidR="00901707" w:rsidRPr="00F7091E">
        <w:rPr>
          <w:rFonts w:ascii="Times New Roman" w:hAnsi="Times New Roman" w:cs="Times New Roman"/>
          <w:b/>
          <w:i/>
          <w:sz w:val="28"/>
          <w:szCs w:val="28"/>
        </w:rPr>
        <w:t xml:space="preserve"> области государственной молодежной политики:</w:t>
      </w:r>
    </w:p>
    <w:p w14:paraId="55BBB15E" w14:textId="76243842" w:rsidR="00901707"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901707" w:rsidRPr="00F7091E">
        <w:rPr>
          <w:rFonts w:ascii="Times New Roman" w:hAnsi="Times New Roman" w:cs="Times New Roman"/>
          <w:sz w:val="28"/>
          <w:szCs w:val="28"/>
        </w:rPr>
        <w:t>) мотивация молодежи к инновационной деятельности, изобретательству и научно-техническому творчеству;</w:t>
      </w:r>
    </w:p>
    <w:p w14:paraId="1C9048E7" w14:textId="2C62A7E1" w:rsidR="00901707"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901707" w:rsidRPr="00F7091E">
        <w:rPr>
          <w:rFonts w:ascii="Times New Roman" w:hAnsi="Times New Roman" w:cs="Times New Roman"/>
          <w:sz w:val="28"/>
          <w:szCs w:val="28"/>
        </w:rPr>
        <w:t>) стимулирование молодежи к самоуправлению, развитию всех моделей молодежного самоуправления;</w:t>
      </w:r>
    </w:p>
    <w:p w14:paraId="66499304" w14:textId="15C4973B" w:rsidR="00901707"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901707" w:rsidRPr="00F7091E">
        <w:rPr>
          <w:rFonts w:ascii="Times New Roman" w:hAnsi="Times New Roman" w:cs="Times New Roman"/>
          <w:sz w:val="28"/>
          <w:szCs w:val="28"/>
        </w:rPr>
        <w:t>) вовлечение молодежи в активную общественную деятельность, популяризации добровольческой деятельности;</w:t>
      </w:r>
    </w:p>
    <w:p w14:paraId="2F99FD23" w14:textId="67694F7A" w:rsidR="00901707" w:rsidRPr="00F7091E" w:rsidRDefault="00D5370F"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901707" w:rsidRPr="00F7091E">
        <w:rPr>
          <w:rFonts w:ascii="Times New Roman" w:hAnsi="Times New Roman" w:cs="Times New Roman"/>
          <w:sz w:val="28"/>
          <w:szCs w:val="28"/>
        </w:rPr>
        <w:t>) формирование духовно-нравственных ценностей и гражданской культуры среди молодежи</w:t>
      </w:r>
      <w:r w:rsidR="00385C06" w:rsidRPr="00F7091E">
        <w:rPr>
          <w:rFonts w:ascii="Times New Roman" w:hAnsi="Times New Roman" w:cs="Times New Roman"/>
          <w:sz w:val="28"/>
          <w:szCs w:val="28"/>
        </w:rPr>
        <w:t>;</w:t>
      </w:r>
    </w:p>
    <w:p w14:paraId="4190E4C8" w14:textId="77777777" w:rsidR="00B56A66" w:rsidRPr="00F7091E" w:rsidRDefault="00B56A66" w:rsidP="00485B4E">
      <w:pPr>
        <w:spacing w:after="0" w:line="240" w:lineRule="auto"/>
        <w:ind w:firstLine="851"/>
        <w:jc w:val="both"/>
        <w:rPr>
          <w:rFonts w:ascii="Times New Roman" w:hAnsi="Times New Roman" w:cs="Times New Roman"/>
          <w:i/>
          <w:sz w:val="28"/>
          <w:szCs w:val="28"/>
        </w:rPr>
      </w:pPr>
    </w:p>
    <w:p w14:paraId="6EA5A7EB" w14:textId="7CA6CE80" w:rsidR="00AA4C85" w:rsidRPr="00F7091E" w:rsidRDefault="00385C06" w:rsidP="00485B4E">
      <w:pPr>
        <w:spacing w:after="0" w:line="240" w:lineRule="auto"/>
        <w:ind w:firstLine="851"/>
        <w:jc w:val="both"/>
        <w:rPr>
          <w:rFonts w:ascii="Times New Roman" w:hAnsi="Times New Roman" w:cs="Times New Roman"/>
          <w:b/>
          <w:i/>
          <w:sz w:val="28"/>
          <w:szCs w:val="28"/>
        </w:rPr>
      </w:pPr>
      <w:r w:rsidRPr="00F7091E">
        <w:rPr>
          <w:rFonts w:ascii="Times New Roman" w:hAnsi="Times New Roman" w:cs="Times New Roman"/>
          <w:b/>
          <w:i/>
          <w:sz w:val="28"/>
          <w:szCs w:val="28"/>
        </w:rPr>
        <w:t>з) в</w:t>
      </w:r>
      <w:r w:rsidR="00AA4C85" w:rsidRPr="00F7091E">
        <w:rPr>
          <w:rFonts w:ascii="Times New Roman" w:hAnsi="Times New Roman" w:cs="Times New Roman"/>
          <w:b/>
          <w:i/>
          <w:sz w:val="28"/>
          <w:szCs w:val="28"/>
        </w:rPr>
        <w:t xml:space="preserve"> области охраны прав детства:</w:t>
      </w:r>
    </w:p>
    <w:p w14:paraId="6427C559" w14:textId="4B0A2064" w:rsidR="00B56A66" w:rsidRPr="00F7091E" w:rsidRDefault="00385C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1</w:t>
      </w:r>
      <w:r w:rsidR="00B56A66" w:rsidRPr="00F7091E">
        <w:rPr>
          <w:rFonts w:ascii="Times New Roman" w:hAnsi="Times New Roman" w:cs="Times New Roman"/>
          <w:sz w:val="28"/>
          <w:szCs w:val="28"/>
        </w:rPr>
        <w:t>) усиление совместной работы по работе с детьми-сиротами и оставшимся без попечения родителей, лицами из их числа в части реализации их жилищных прав после окончания организаций профессионального образования;</w:t>
      </w:r>
    </w:p>
    <w:p w14:paraId="64CAE596" w14:textId="64CD3812" w:rsidR="00B56A66" w:rsidRPr="00F7091E" w:rsidRDefault="00385C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2</w:t>
      </w:r>
      <w:r w:rsidR="00B56A66" w:rsidRPr="00F7091E">
        <w:rPr>
          <w:rFonts w:ascii="Times New Roman" w:hAnsi="Times New Roman" w:cs="Times New Roman"/>
          <w:sz w:val="28"/>
          <w:szCs w:val="28"/>
        </w:rPr>
        <w:t>) совершенствование работы по созданию условий воспитания и обучения в подведомственной сфере детей с ограниченными возможностями здоровья;</w:t>
      </w:r>
    </w:p>
    <w:p w14:paraId="56D687CE" w14:textId="455A4F9C" w:rsidR="00B56A66" w:rsidRPr="00F7091E" w:rsidRDefault="00385C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3</w:t>
      </w:r>
      <w:r w:rsidR="00B56A66" w:rsidRPr="00F7091E">
        <w:rPr>
          <w:rFonts w:ascii="Times New Roman" w:hAnsi="Times New Roman" w:cs="Times New Roman"/>
          <w:sz w:val="28"/>
          <w:szCs w:val="28"/>
        </w:rPr>
        <w:t>) продолжение работы по развитию форм семейного устройства детей-сирот и оставшихся без попечения родителей, в том числе в приемные семьи;</w:t>
      </w:r>
    </w:p>
    <w:p w14:paraId="7F24BB48" w14:textId="1A48A516" w:rsidR="00B56A66" w:rsidRPr="00F7091E" w:rsidRDefault="00385C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4</w:t>
      </w:r>
      <w:r w:rsidR="00B56A66" w:rsidRPr="00F7091E">
        <w:rPr>
          <w:rFonts w:ascii="Times New Roman" w:hAnsi="Times New Roman" w:cs="Times New Roman"/>
          <w:sz w:val="28"/>
          <w:szCs w:val="28"/>
        </w:rPr>
        <w:t>) совершенствование нормативной правовой базы в области опеки и попечительства, охраны прав семьи, социальной помощи семьям в группе риска;</w:t>
      </w:r>
    </w:p>
    <w:p w14:paraId="3F31A401" w14:textId="2602DC84" w:rsidR="00B56A66" w:rsidRPr="00F7091E" w:rsidRDefault="00385C06" w:rsidP="00485B4E">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t>5</w:t>
      </w:r>
      <w:r w:rsidR="00B56A66" w:rsidRPr="00F7091E">
        <w:rPr>
          <w:rFonts w:ascii="Times New Roman" w:hAnsi="Times New Roman" w:cs="Times New Roman"/>
          <w:sz w:val="28"/>
          <w:szCs w:val="28"/>
        </w:rPr>
        <w:t>) совершенствование механизма оказания помощи семьям и детям, находящимся в трудной жизненной ситуации на ранней стадии выявления семейного неблагополучия и оказание им своевременной экстренной помощи, усиление работы с семьями по профилактике социального сиротства путем оказания социальной, юридической, педагогической поддержки многодетным, неполным семьям и детям, находящимся в социально-опасном положении в рамках межведомственного взаимодействия</w:t>
      </w:r>
    </w:p>
    <w:p w14:paraId="6E6D9519" w14:textId="0826F2F8" w:rsidR="002F26A8" w:rsidRPr="00934548" w:rsidRDefault="00385C06" w:rsidP="00934548">
      <w:pPr>
        <w:spacing w:after="0" w:line="240" w:lineRule="auto"/>
        <w:ind w:firstLine="851"/>
        <w:jc w:val="both"/>
        <w:rPr>
          <w:rFonts w:ascii="Times New Roman" w:hAnsi="Times New Roman" w:cs="Times New Roman"/>
          <w:sz w:val="28"/>
          <w:szCs w:val="28"/>
        </w:rPr>
      </w:pPr>
      <w:r w:rsidRPr="00F7091E">
        <w:rPr>
          <w:rFonts w:ascii="Times New Roman" w:hAnsi="Times New Roman" w:cs="Times New Roman"/>
          <w:sz w:val="28"/>
          <w:szCs w:val="28"/>
        </w:rPr>
        <w:lastRenderedPageBreak/>
        <w:t>6</w:t>
      </w:r>
      <w:r w:rsidR="00B56A66" w:rsidRPr="00F7091E">
        <w:rPr>
          <w:rFonts w:ascii="Times New Roman" w:hAnsi="Times New Roman" w:cs="Times New Roman"/>
          <w:sz w:val="28"/>
          <w:szCs w:val="28"/>
        </w:rPr>
        <w:t xml:space="preserve">) строительство нового здания </w:t>
      </w:r>
      <w:r w:rsidRPr="00F7091E">
        <w:rPr>
          <w:rFonts w:ascii="Times New Roman" w:hAnsi="Times New Roman" w:cs="Times New Roman"/>
          <w:sz w:val="28"/>
          <w:szCs w:val="28"/>
        </w:rPr>
        <w:t xml:space="preserve">государственного учреждения </w:t>
      </w:r>
      <w:r w:rsidR="00B56A66" w:rsidRPr="00F7091E">
        <w:rPr>
          <w:rFonts w:ascii="Times New Roman" w:hAnsi="Times New Roman" w:cs="Times New Roman"/>
          <w:sz w:val="28"/>
          <w:szCs w:val="28"/>
        </w:rPr>
        <w:t>«Республиканский реабилитационный центр для детей-инвалидов», что позволит решить вопрос качественного представления социальных услуг детям-инвалидам в условиях круглосуточного и дневного пребывания, а также работы консультационного отделения по запросу родителей.</w:t>
      </w:r>
    </w:p>
    <w:sectPr w:rsidR="002F26A8" w:rsidRPr="00934548" w:rsidSect="00AA3A2B">
      <w:footerReference w:type="default" r:id="rId9"/>
      <w:pgSz w:w="11906" w:h="16838" w:code="9"/>
      <w:pgMar w:top="1134" w:right="851" w:bottom="1134" w:left="1701" w:header="42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3B616" w14:textId="77777777" w:rsidR="002E3F9A" w:rsidRDefault="002E3F9A">
      <w:pPr>
        <w:spacing w:after="0" w:line="240" w:lineRule="auto"/>
      </w:pPr>
      <w:r>
        <w:separator/>
      </w:r>
    </w:p>
  </w:endnote>
  <w:endnote w:type="continuationSeparator" w:id="0">
    <w:p w14:paraId="5ED09AD5" w14:textId="77777777" w:rsidR="002E3F9A" w:rsidRDefault="002E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3969"/>
      <w:docPartObj>
        <w:docPartGallery w:val="Page Numbers (Bottom of Page)"/>
        <w:docPartUnique/>
      </w:docPartObj>
    </w:sdtPr>
    <w:sdtContent>
      <w:p w14:paraId="025C41C7" w14:textId="0AC70A7D" w:rsidR="00F601CB" w:rsidRDefault="00F601CB">
        <w:pPr>
          <w:pStyle w:val="af1"/>
          <w:jc w:val="right"/>
        </w:pPr>
        <w:r>
          <w:fldChar w:fldCharType="begin"/>
        </w:r>
        <w:r>
          <w:instrText>PAGE   \* MERGEFORMAT</w:instrText>
        </w:r>
        <w:r>
          <w:fldChar w:fldCharType="separate"/>
        </w:r>
        <w:r w:rsidR="006641CA">
          <w:rPr>
            <w:noProof/>
          </w:rPr>
          <w:t>- 21 -</w:t>
        </w:r>
        <w:r>
          <w:fldChar w:fldCharType="end"/>
        </w:r>
      </w:p>
    </w:sdtContent>
  </w:sdt>
  <w:p w14:paraId="285414C2" w14:textId="77777777" w:rsidR="00F601CB" w:rsidRDefault="00F601C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47253" w14:textId="77777777" w:rsidR="002E3F9A" w:rsidRDefault="002E3F9A">
      <w:pPr>
        <w:spacing w:after="0" w:line="240" w:lineRule="auto"/>
      </w:pPr>
      <w:r>
        <w:separator/>
      </w:r>
    </w:p>
  </w:footnote>
  <w:footnote w:type="continuationSeparator" w:id="0">
    <w:p w14:paraId="7C85B93D" w14:textId="77777777" w:rsidR="002E3F9A" w:rsidRDefault="002E3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E7C"/>
    <w:multiLevelType w:val="hybridMultilevel"/>
    <w:tmpl w:val="DA52F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B131921"/>
    <w:multiLevelType w:val="hybridMultilevel"/>
    <w:tmpl w:val="03808FE4"/>
    <w:lvl w:ilvl="0" w:tplc="CF6886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C5494B"/>
    <w:multiLevelType w:val="hybridMultilevel"/>
    <w:tmpl w:val="080AD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524C2"/>
    <w:multiLevelType w:val="hybridMultilevel"/>
    <w:tmpl w:val="E28214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45A28DF"/>
    <w:multiLevelType w:val="hybridMultilevel"/>
    <w:tmpl w:val="088E8BF8"/>
    <w:lvl w:ilvl="0" w:tplc="D9ECCA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65F24A49"/>
    <w:multiLevelType w:val="hybridMultilevel"/>
    <w:tmpl w:val="1F5A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1450AD"/>
    <w:multiLevelType w:val="hybridMultilevel"/>
    <w:tmpl w:val="E076A806"/>
    <w:lvl w:ilvl="0" w:tplc="C0EEDC26">
      <w:start w:val="1"/>
      <w:numFmt w:val="decimal"/>
      <w:lvlText w:val="%1."/>
      <w:lvlJc w:val="left"/>
      <w:pPr>
        <w:tabs>
          <w:tab w:val="num" w:pos="340"/>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C9D6873"/>
    <w:multiLevelType w:val="multilevel"/>
    <w:tmpl w:val="E620FC3E"/>
    <w:lvl w:ilvl="0">
      <w:start w:val="1"/>
      <w:numFmt w:val="upperRoman"/>
      <w:pStyle w:val="1"/>
      <w:lvlText w:val="%1."/>
      <w:lvlJc w:val="left"/>
      <w:pPr>
        <w:ind w:left="1429" w:hanging="720"/>
      </w:pPr>
    </w:lvl>
    <w:lvl w:ilvl="1">
      <w:start w:val="1"/>
      <w:numFmt w:val="decimal"/>
      <w:pStyle w:val="2"/>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7D824852"/>
    <w:multiLevelType w:val="hybridMultilevel"/>
    <w:tmpl w:val="D1AA23C6"/>
    <w:lvl w:ilvl="0" w:tplc="DDB4D812">
      <w:start w:val="1"/>
      <w:numFmt w:val="decimal"/>
      <w:lvlText w:val="%1."/>
      <w:lvlJc w:val="left"/>
      <w:pPr>
        <w:tabs>
          <w:tab w:val="num" w:pos="1080"/>
        </w:tabs>
        <w:ind w:left="1080" w:hanging="360"/>
      </w:pPr>
      <w:rPr>
        <w:color w:val="00000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
  </w:num>
  <w:num w:numId="3">
    <w:abstractNumId w:val="7"/>
  </w:num>
  <w:num w:numId="4">
    <w:abstractNumId w:val="3"/>
  </w:num>
  <w:num w:numId="5">
    <w:abstractNumId w:val="6"/>
  </w:num>
  <w:num w:numId="6">
    <w:abstractNumId w:val="4"/>
  </w:num>
  <w:num w:numId="7">
    <w:abstractNumId w:val="0"/>
  </w:num>
  <w:num w:numId="8">
    <w:abstractNumId w:val="2"/>
  </w:num>
  <w:num w:numId="9">
    <w:abstractNumId w:val="5"/>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50"/>
    <w:rsid w:val="0000142F"/>
    <w:rsid w:val="0000373A"/>
    <w:rsid w:val="00003BA7"/>
    <w:rsid w:val="00003FCA"/>
    <w:rsid w:val="00006F8F"/>
    <w:rsid w:val="00007B26"/>
    <w:rsid w:val="00007F97"/>
    <w:rsid w:val="000106FA"/>
    <w:rsid w:val="00011978"/>
    <w:rsid w:val="000130E0"/>
    <w:rsid w:val="00014444"/>
    <w:rsid w:val="00014708"/>
    <w:rsid w:val="00021B55"/>
    <w:rsid w:val="00022EB9"/>
    <w:rsid w:val="00023CF4"/>
    <w:rsid w:val="00024D23"/>
    <w:rsid w:val="00025026"/>
    <w:rsid w:val="00025126"/>
    <w:rsid w:val="00026B39"/>
    <w:rsid w:val="000303F2"/>
    <w:rsid w:val="00032CFF"/>
    <w:rsid w:val="00034347"/>
    <w:rsid w:val="00034732"/>
    <w:rsid w:val="00034E8A"/>
    <w:rsid w:val="00034FA6"/>
    <w:rsid w:val="000358E4"/>
    <w:rsid w:val="00035992"/>
    <w:rsid w:val="00037BA0"/>
    <w:rsid w:val="00041CF6"/>
    <w:rsid w:val="00042EFA"/>
    <w:rsid w:val="00045327"/>
    <w:rsid w:val="0004767C"/>
    <w:rsid w:val="00051004"/>
    <w:rsid w:val="00051635"/>
    <w:rsid w:val="00054730"/>
    <w:rsid w:val="00056C50"/>
    <w:rsid w:val="00062D39"/>
    <w:rsid w:val="00064EC3"/>
    <w:rsid w:val="000652F4"/>
    <w:rsid w:val="000666AE"/>
    <w:rsid w:val="00066C79"/>
    <w:rsid w:val="00067FBE"/>
    <w:rsid w:val="000740C2"/>
    <w:rsid w:val="0007476F"/>
    <w:rsid w:val="0007480D"/>
    <w:rsid w:val="00074F39"/>
    <w:rsid w:val="000750CA"/>
    <w:rsid w:val="000768B6"/>
    <w:rsid w:val="00076D93"/>
    <w:rsid w:val="000822E0"/>
    <w:rsid w:val="00083372"/>
    <w:rsid w:val="00084BCC"/>
    <w:rsid w:val="00087209"/>
    <w:rsid w:val="00087870"/>
    <w:rsid w:val="00087937"/>
    <w:rsid w:val="000909B8"/>
    <w:rsid w:val="0009117E"/>
    <w:rsid w:val="0009413C"/>
    <w:rsid w:val="000951B4"/>
    <w:rsid w:val="00095D3C"/>
    <w:rsid w:val="000969C0"/>
    <w:rsid w:val="00096E2C"/>
    <w:rsid w:val="0009755B"/>
    <w:rsid w:val="00097BB5"/>
    <w:rsid w:val="000A204C"/>
    <w:rsid w:val="000A205C"/>
    <w:rsid w:val="000A25A2"/>
    <w:rsid w:val="000A2F91"/>
    <w:rsid w:val="000A43EC"/>
    <w:rsid w:val="000A53EF"/>
    <w:rsid w:val="000A5990"/>
    <w:rsid w:val="000A60B2"/>
    <w:rsid w:val="000A6926"/>
    <w:rsid w:val="000B3353"/>
    <w:rsid w:val="000B3D21"/>
    <w:rsid w:val="000B4731"/>
    <w:rsid w:val="000B58A2"/>
    <w:rsid w:val="000B6F0B"/>
    <w:rsid w:val="000C0C9E"/>
    <w:rsid w:val="000C1933"/>
    <w:rsid w:val="000C1D44"/>
    <w:rsid w:val="000C21EE"/>
    <w:rsid w:val="000C5241"/>
    <w:rsid w:val="000C6593"/>
    <w:rsid w:val="000C65B7"/>
    <w:rsid w:val="000C6D32"/>
    <w:rsid w:val="000D0F9A"/>
    <w:rsid w:val="000D18F4"/>
    <w:rsid w:val="000D2980"/>
    <w:rsid w:val="000D401D"/>
    <w:rsid w:val="000D45D4"/>
    <w:rsid w:val="000D5D3D"/>
    <w:rsid w:val="000D6F5F"/>
    <w:rsid w:val="000E2F62"/>
    <w:rsid w:val="000E3BF1"/>
    <w:rsid w:val="000E500F"/>
    <w:rsid w:val="000E52FD"/>
    <w:rsid w:val="000E6759"/>
    <w:rsid w:val="000E71D7"/>
    <w:rsid w:val="000F057A"/>
    <w:rsid w:val="000F33CE"/>
    <w:rsid w:val="000F3F7C"/>
    <w:rsid w:val="000F6AF9"/>
    <w:rsid w:val="000F7296"/>
    <w:rsid w:val="000F7E2F"/>
    <w:rsid w:val="00100067"/>
    <w:rsid w:val="00100D37"/>
    <w:rsid w:val="00101283"/>
    <w:rsid w:val="001025EC"/>
    <w:rsid w:val="001026D9"/>
    <w:rsid w:val="00102DA4"/>
    <w:rsid w:val="00103293"/>
    <w:rsid w:val="00103412"/>
    <w:rsid w:val="001039B3"/>
    <w:rsid w:val="00103E96"/>
    <w:rsid w:val="00104353"/>
    <w:rsid w:val="001055CD"/>
    <w:rsid w:val="001059FE"/>
    <w:rsid w:val="001071AF"/>
    <w:rsid w:val="00107590"/>
    <w:rsid w:val="00107592"/>
    <w:rsid w:val="00110B8B"/>
    <w:rsid w:val="00110C32"/>
    <w:rsid w:val="001114B1"/>
    <w:rsid w:val="00111B8A"/>
    <w:rsid w:val="001135EF"/>
    <w:rsid w:val="001160CD"/>
    <w:rsid w:val="00116EE2"/>
    <w:rsid w:val="00121186"/>
    <w:rsid w:val="00123474"/>
    <w:rsid w:val="00124951"/>
    <w:rsid w:val="00127022"/>
    <w:rsid w:val="00131F93"/>
    <w:rsid w:val="001325C3"/>
    <w:rsid w:val="00133292"/>
    <w:rsid w:val="00133C2B"/>
    <w:rsid w:val="00133E66"/>
    <w:rsid w:val="0014006E"/>
    <w:rsid w:val="001410B2"/>
    <w:rsid w:val="00141AFB"/>
    <w:rsid w:val="00143740"/>
    <w:rsid w:val="00147560"/>
    <w:rsid w:val="00147E0C"/>
    <w:rsid w:val="001511CD"/>
    <w:rsid w:val="00152FB1"/>
    <w:rsid w:val="001552B4"/>
    <w:rsid w:val="001571F5"/>
    <w:rsid w:val="00160B6F"/>
    <w:rsid w:val="001616C6"/>
    <w:rsid w:val="00162095"/>
    <w:rsid w:val="00163C96"/>
    <w:rsid w:val="0016723E"/>
    <w:rsid w:val="00167A90"/>
    <w:rsid w:val="00167C15"/>
    <w:rsid w:val="00170098"/>
    <w:rsid w:val="00170A62"/>
    <w:rsid w:val="00172139"/>
    <w:rsid w:val="00172D39"/>
    <w:rsid w:val="001764E2"/>
    <w:rsid w:val="0017767B"/>
    <w:rsid w:val="001846F1"/>
    <w:rsid w:val="0018582F"/>
    <w:rsid w:val="001860B5"/>
    <w:rsid w:val="0018768B"/>
    <w:rsid w:val="0019014E"/>
    <w:rsid w:val="001912C0"/>
    <w:rsid w:val="00191886"/>
    <w:rsid w:val="00192CE9"/>
    <w:rsid w:val="00193A6A"/>
    <w:rsid w:val="00193B4C"/>
    <w:rsid w:val="001942D3"/>
    <w:rsid w:val="00194E14"/>
    <w:rsid w:val="00195A81"/>
    <w:rsid w:val="0019617C"/>
    <w:rsid w:val="00197E65"/>
    <w:rsid w:val="001A32B0"/>
    <w:rsid w:val="001A507A"/>
    <w:rsid w:val="001A5306"/>
    <w:rsid w:val="001A5D93"/>
    <w:rsid w:val="001A6D55"/>
    <w:rsid w:val="001A73BD"/>
    <w:rsid w:val="001A74B0"/>
    <w:rsid w:val="001B0D30"/>
    <w:rsid w:val="001B0F23"/>
    <w:rsid w:val="001B21F1"/>
    <w:rsid w:val="001B2DBD"/>
    <w:rsid w:val="001B465D"/>
    <w:rsid w:val="001B6E91"/>
    <w:rsid w:val="001C152B"/>
    <w:rsid w:val="001C1624"/>
    <w:rsid w:val="001C1C5C"/>
    <w:rsid w:val="001C20EF"/>
    <w:rsid w:val="001C3E81"/>
    <w:rsid w:val="001C477B"/>
    <w:rsid w:val="001C69AF"/>
    <w:rsid w:val="001C6E87"/>
    <w:rsid w:val="001D01C0"/>
    <w:rsid w:val="001D1E47"/>
    <w:rsid w:val="001D23F6"/>
    <w:rsid w:val="001D27C1"/>
    <w:rsid w:val="001D775E"/>
    <w:rsid w:val="001E1E04"/>
    <w:rsid w:val="001E1F75"/>
    <w:rsid w:val="001E224D"/>
    <w:rsid w:val="001E2CCE"/>
    <w:rsid w:val="001E3A8D"/>
    <w:rsid w:val="001E4F1F"/>
    <w:rsid w:val="001E4F42"/>
    <w:rsid w:val="001E57BA"/>
    <w:rsid w:val="001E597B"/>
    <w:rsid w:val="001F2EA5"/>
    <w:rsid w:val="001F39BE"/>
    <w:rsid w:val="001F54FC"/>
    <w:rsid w:val="001F6D51"/>
    <w:rsid w:val="00201198"/>
    <w:rsid w:val="00204B94"/>
    <w:rsid w:val="002101BE"/>
    <w:rsid w:val="00210E51"/>
    <w:rsid w:val="00210F56"/>
    <w:rsid w:val="00210F9C"/>
    <w:rsid w:val="002115B8"/>
    <w:rsid w:val="00212B57"/>
    <w:rsid w:val="00212F5D"/>
    <w:rsid w:val="002164EE"/>
    <w:rsid w:val="00217B73"/>
    <w:rsid w:val="00217EF2"/>
    <w:rsid w:val="0022147E"/>
    <w:rsid w:val="002219D9"/>
    <w:rsid w:val="00221D35"/>
    <w:rsid w:val="00224D9B"/>
    <w:rsid w:val="002250FA"/>
    <w:rsid w:val="00227B88"/>
    <w:rsid w:val="00227E43"/>
    <w:rsid w:val="002308EA"/>
    <w:rsid w:val="00230ED5"/>
    <w:rsid w:val="00231421"/>
    <w:rsid w:val="002316D4"/>
    <w:rsid w:val="00233F88"/>
    <w:rsid w:val="00234645"/>
    <w:rsid w:val="00237D9D"/>
    <w:rsid w:val="00240ABB"/>
    <w:rsid w:val="002411BC"/>
    <w:rsid w:val="00241AA9"/>
    <w:rsid w:val="0024240F"/>
    <w:rsid w:val="00242E0D"/>
    <w:rsid w:val="0024448E"/>
    <w:rsid w:val="00244B4E"/>
    <w:rsid w:val="00244EDF"/>
    <w:rsid w:val="0024598F"/>
    <w:rsid w:val="002515A4"/>
    <w:rsid w:val="00253181"/>
    <w:rsid w:val="00253189"/>
    <w:rsid w:val="00253BF2"/>
    <w:rsid w:val="00254A4C"/>
    <w:rsid w:val="0025572B"/>
    <w:rsid w:val="002559F6"/>
    <w:rsid w:val="0025697E"/>
    <w:rsid w:val="00260EAA"/>
    <w:rsid w:val="00264349"/>
    <w:rsid w:val="00264E43"/>
    <w:rsid w:val="00270973"/>
    <w:rsid w:val="00270ECD"/>
    <w:rsid w:val="0027698F"/>
    <w:rsid w:val="002806E5"/>
    <w:rsid w:val="00280936"/>
    <w:rsid w:val="0028233D"/>
    <w:rsid w:val="00282F14"/>
    <w:rsid w:val="00283C74"/>
    <w:rsid w:val="002858D9"/>
    <w:rsid w:val="00286508"/>
    <w:rsid w:val="00286E93"/>
    <w:rsid w:val="00290519"/>
    <w:rsid w:val="00290812"/>
    <w:rsid w:val="002915ED"/>
    <w:rsid w:val="00294232"/>
    <w:rsid w:val="002956CF"/>
    <w:rsid w:val="002959C4"/>
    <w:rsid w:val="00295DE0"/>
    <w:rsid w:val="0029678B"/>
    <w:rsid w:val="002A00FA"/>
    <w:rsid w:val="002A05BF"/>
    <w:rsid w:val="002A0B93"/>
    <w:rsid w:val="002A1CE5"/>
    <w:rsid w:val="002A2F27"/>
    <w:rsid w:val="002A614D"/>
    <w:rsid w:val="002A6AFC"/>
    <w:rsid w:val="002B161B"/>
    <w:rsid w:val="002B1AD9"/>
    <w:rsid w:val="002B2D79"/>
    <w:rsid w:val="002B35F3"/>
    <w:rsid w:val="002B35F7"/>
    <w:rsid w:val="002B4DA7"/>
    <w:rsid w:val="002B7072"/>
    <w:rsid w:val="002B734A"/>
    <w:rsid w:val="002C2352"/>
    <w:rsid w:val="002C517D"/>
    <w:rsid w:val="002C7BB2"/>
    <w:rsid w:val="002C7F5C"/>
    <w:rsid w:val="002D36FF"/>
    <w:rsid w:val="002D3E69"/>
    <w:rsid w:val="002D3F8D"/>
    <w:rsid w:val="002D4356"/>
    <w:rsid w:val="002D46C1"/>
    <w:rsid w:val="002D4C94"/>
    <w:rsid w:val="002D5B0C"/>
    <w:rsid w:val="002E3F9A"/>
    <w:rsid w:val="002E453E"/>
    <w:rsid w:val="002E5674"/>
    <w:rsid w:val="002E5A02"/>
    <w:rsid w:val="002F08CC"/>
    <w:rsid w:val="002F1ACD"/>
    <w:rsid w:val="002F222C"/>
    <w:rsid w:val="002F26A8"/>
    <w:rsid w:val="002F2A1D"/>
    <w:rsid w:val="002F4310"/>
    <w:rsid w:val="002F74B2"/>
    <w:rsid w:val="00301466"/>
    <w:rsid w:val="00301C70"/>
    <w:rsid w:val="0030404C"/>
    <w:rsid w:val="00305ADD"/>
    <w:rsid w:val="00306331"/>
    <w:rsid w:val="00307066"/>
    <w:rsid w:val="00307898"/>
    <w:rsid w:val="003112BC"/>
    <w:rsid w:val="0031334D"/>
    <w:rsid w:val="00314BDA"/>
    <w:rsid w:val="00314DF6"/>
    <w:rsid w:val="003152F2"/>
    <w:rsid w:val="00317068"/>
    <w:rsid w:val="00317FB6"/>
    <w:rsid w:val="00322881"/>
    <w:rsid w:val="00323935"/>
    <w:rsid w:val="003255FE"/>
    <w:rsid w:val="00326F20"/>
    <w:rsid w:val="00327BB6"/>
    <w:rsid w:val="00330FB0"/>
    <w:rsid w:val="003316D9"/>
    <w:rsid w:val="00333FAA"/>
    <w:rsid w:val="00335FE7"/>
    <w:rsid w:val="003374C2"/>
    <w:rsid w:val="003378C4"/>
    <w:rsid w:val="00341FF5"/>
    <w:rsid w:val="00343668"/>
    <w:rsid w:val="003450E2"/>
    <w:rsid w:val="00345CA2"/>
    <w:rsid w:val="00347391"/>
    <w:rsid w:val="00350380"/>
    <w:rsid w:val="003507BC"/>
    <w:rsid w:val="00350855"/>
    <w:rsid w:val="00351E34"/>
    <w:rsid w:val="0035559B"/>
    <w:rsid w:val="00355DD5"/>
    <w:rsid w:val="00357EB3"/>
    <w:rsid w:val="0036029B"/>
    <w:rsid w:val="003630AA"/>
    <w:rsid w:val="00363681"/>
    <w:rsid w:val="003671E1"/>
    <w:rsid w:val="00370615"/>
    <w:rsid w:val="00371A62"/>
    <w:rsid w:val="00373FA6"/>
    <w:rsid w:val="00375AD2"/>
    <w:rsid w:val="00376315"/>
    <w:rsid w:val="00377A4E"/>
    <w:rsid w:val="00380B55"/>
    <w:rsid w:val="0038144C"/>
    <w:rsid w:val="003844E3"/>
    <w:rsid w:val="0038560C"/>
    <w:rsid w:val="00385706"/>
    <w:rsid w:val="00385C06"/>
    <w:rsid w:val="00386219"/>
    <w:rsid w:val="0038621B"/>
    <w:rsid w:val="00387324"/>
    <w:rsid w:val="003901DC"/>
    <w:rsid w:val="003911A7"/>
    <w:rsid w:val="00392AEB"/>
    <w:rsid w:val="00393702"/>
    <w:rsid w:val="00397430"/>
    <w:rsid w:val="003A023B"/>
    <w:rsid w:val="003A0B0D"/>
    <w:rsid w:val="003A115E"/>
    <w:rsid w:val="003A1AF8"/>
    <w:rsid w:val="003A2EF7"/>
    <w:rsid w:val="003A4284"/>
    <w:rsid w:val="003A5097"/>
    <w:rsid w:val="003A5657"/>
    <w:rsid w:val="003A6230"/>
    <w:rsid w:val="003A76A1"/>
    <w:rsid w:val="003A7BC8"/>
    <w:rsid w:val="003B0DEB"/>
    <w:rsid w:val="003B2525"/>
    <w:rsid w:val="003B2816"/>
    <w:rsid w:val="003B2A61"/>
    <w:rsid w:val="003B2D2A"/>
    <w:rsid w:val="003B3F01"/>
    <w:rsid w:val="003B44B4"/>
    <w:rsid w:val="003B5129"/>
    <w:rsid w:val="003B69B0"/>
    <w:rsid w:val="003C05C2"/>
    <w:rsid w:val="003C0E38"/>
    <w:rsid w:val="003C53D7"/>
    <w:rsid w:val="003C548B"/>
    <w:rsid w:val="003D0BBE"/>
    <w:rsid w:val="003D1C27"/>
    <w:rsid w:val="003D264C"/>
    <w:rsid w:val="003D2A4C"/>
    <w:rsid w:val="003D3C47"/>
    <w:rsid w:val="003D7609"/>
    <w:rsid w:val="003D7ABA"/>
    <w:rsid w:val="003E3070"/>
    <w:rsid w:val="003E30BC"/>
    <w:rsid w:val="003E3369"/>
    <w:rsid w:val="003E33F3"/>
    <w:rsid w:val="003E569D"/>
    <w:rsid w:val="003E6415"/>
    <w:rsid w:val="003E77E5"/>
    <w:rsid w:val="003E7DF5"/>
    <w:rsid w:val="003F0C73"/>
    <w:rsid w:val="003F258D"/>
    <w:rsid w:val="003F2933"/>
    <w:rsid w:val="003F2FCE"/>
    <w:rsid w:val="003F4EF0"/>
    <w:rsid w:val="003F5C32"/>
    <w:rsid w:val="003F63BA"/>
    <w:rsid w:val="003F669B"/>
    <w:rsid w:val="003F6C0E"/>
    <w:rsid w:val="0040095B"/>
    <w:rsid w:val="004074AD"/>
    <w:rsid w:val="00410D46"/>
    <w:rsid w:val="00411382"/>
    <w:rsid w:val="00412129"/>
    <w:rsid w:val="00412D4C"/>
    <w:rsid w:val="0041349A"/>
    <w:rsid w:val="0041353D"/>
    <w:rsid w:val="00413664"/>
    <w:rsid w:val="004145C8"/>
    <w:rsid w:val="00417083"/>
    <w:rsid w:val="00417991"/>
    <w:rsid w:val="00417D0E"/>
    <w:rsid w:val="00420D33"/>
    <w:rsid w:val="004257DC"/>
    <w:rsid w:val="00425A7C"/>
    <w:rsid w:val="00426D67"/>
    <w:rsid w:val="00427B7E"/>
    <w:rsid w:val="00430390"/>
    <w:rsid w:val="0043068E"/>
    <w:rsid w:val="0043384E"/>
    <w:rsid w:val="0043473C"/>
    <w:rsid w:val="004372B2"/>
    <w:rsid w:val="00437780"/>
    <w:rsid w:val="00440152"/>
    <w:rsid w:val="0044683D"/>
    <w:rsid w:val="0045044F"/>
    <w:rsid w:val="00451120"/>
    <w:rsid w:val="00455DC1"/>
    <w:rsid w:val="00457213"/>
    <w:rsid w:val="00460348"/>
    <w:rsid w:val="00461B15"/>
    <w:rsid w:val="00462D96"/>
    <w:rsid w:val="00463933"/>
    <w:rsid w:val="004644A2"/>
    <w:rsid w:val="00464B79"/>
    <w:rsid w:val="0046529A"/>
    <w:rsid w:val="004657B7"/>
    <w:rsid w:val="00467374"/>
    <w:rsid w:val="0047026A"/>
    <w:rsid w:val="004733C2"/>
    <w:rsid w:val="00474960"/>
    <w:rsid w:val="004768D9"/>
    <w:rsid w:val="00476B41"/>
    <w:rsid w:val="00477CC6"/>
    <w:rsid w:val="0048155B"/>
    <w:rsid w:val="0048298A"/>
    <w:rsid w:val="00482A3B"/>
    <w:rsid w:val="00483BD2"/>
    <w:rsid w:val="00483C53"/>
    <w:rsid w:val="004846E9"/>
    <w:rsid w:val="00485AEF"/>
    <w:rsid w:val="00485B4E"/>
    <w:rsid w:val="00487A54"/>
    <w:rsid w:val="004932C5"/>
    <w:rsid w:val="004952A0"/>
    <w:rsid w:val="0049550F"/>
    <w:rsid w:val="00495B3F"/>
    <w:rsid w:val="00496BBF"/>
    <w:rsid w:val="004973AE"/>
    <w:rsid w:val="00497DED"/>
    <w:rsid w:val="004A1891"/>
    <w:rsid w:val="004A1C75"/>
    <w:rsid w:val="004A5272"/>
    <w:rsid w:val="004A5350"/>
    <w:rsid w:val="004A56F7"/>
    <w:rsid w:val="004A5D98"/>
    <w:rsid w:val="004A638B"/>
    <w:rsid w:val="004B380A"/>
    <w:rsid w:val="004B3D92"/>
    <w:rsid w:val="004B40AD"/>
    <w:rsid w:val="004B4590"/>
    <w:rsid w:val="004B6107"/>
    <w:rsid w:val="004C24B3"/>
    <w:rsid w:val="004C4343"/>
    <w:rsid w:val="004C5F88"/>
    <w:rsid w:val="004D13C6"/>
    <w:rsid w:val="004D3AEB"/>
    <w:rsid w:val="004D3CB7"/>
    <w:rsid w:val="004D5C65"/>
    <w:rsid w:val="004D6154"/>
    <w:rsid w:val="004D6B7A"/>
    <w:rsid w:val="004D7A77"/>
    <w:rsid w:val="004E008E"/>
    <w:rsid w:val="004E086C"/>
    <w:rsid w:val="004E0BD0"/>
    <w:rsid w:val="004E0EE8"/>
    <w:rsid w:val="004E2F01"/>
    <w:rsid w:val="004E4B06"/>
    <w:rsid w:val="004E666E"/>
    <w:rsid w:val="004E6D0B"/>
    <w:rsid w:val="004E75C2"/>
    <w:rsid w:val="004F09A7"/>
    <w:rsid w:val="004F0C2F"/>
    <w:rsid w:val="004F49CD"/>
    <w:rsid w:val="004F713F"/>
    <w:rsid w:val="005004AD"/>
    <w:rsid w:val="00502547"/>
    <w:rsid w:val="005031B9"/>
    <w:rsid w:val="005049A1"/>
    <w:rsid w:val="005068C0"/>
    <w:rsid w:val="00507659"/>
    <w:rsid w:val="005076C8"/>
    <w:rsid w:val="005107B0"/>
    <w:rsid w:val="00517EAF"/>
    <w:rsid w:val="005200FC"/>
    <w:rsid w:val="00521BAE"/>
    <w:rsid w:val="00522090"/>
    <w:rsid w:val="005234D8"/>
    <w:rsid w:val="0052390B"/>
    <w:rsid w:val="00523DA3"/>
    <w:rsid w:val="00524166"/>
    <w:rsid w:val="00525045"/>
    <w:rsid w:val="005260EC"/>
    <w:rsid w:val="00526BD3"/>
    <w:rsid w:val="00526DC9"/>
    <w:rsid w:val="005336E1"/>
    <w:rsid w:val="00537EFD"/>
    <w:rsid w:val="00537F25"/>
    <w:rsid w:val="00540A16"/>
    <w:rsid w:val="005413B3"/>
    <w:rsid w:val="00542A2C"/>
    <w:rsid w:val="005436EB"/>
    <w:rsid w:val="005440BD"/>
    <w:rsid w:val="00545AA1"/>
    <w:rsid w:val="00545AEA"/>
    <w:rsid w:val="00545F31"/>
    <w:rsid w:val="00553B93"/>
    <w:rsid w:val="00556EE4"/>
    <w:rsid w:val="005602F4"/>
    <w:rsid w:val="00560D02"/>
    <w:rsid w:val="005644E7"/>
    <w:rsid w:val="005678B9"/>
    <w:rsid w:val="005730D8"/>
    <w:rsid w:val="00573B85"/>
    <w:rsid w:val="0057464E"/>
    <w:rsid w:val="00575A98"/>
    <w:rsid w:val="0057631C"/>
    <w:rsid w:val="00580EFD"/>
    <w:rsid w:val="00581005"/>
    <w:rsid w:val="005814A6"/>
    <w:rsid w:val="005830FA"/>
    <w:rsid w:val="005843C2"/>
    <w:rsid w:val="00585397"/>
    <w:rsid w:val="00590792"/>
    <w:rsid w:val="005908D7"/>
    <w:rsid w:val="005912E7"/>
    <w:rsid w:val="00591ACB"/>
    <w:rsid w:val="00593134"/>
    <w:rsid w:val="00593449"/>
    <w:rsid w:val="005962D5"/>
    <w:rsid w:val="00596D7C"/>
    <w:rsid w:val="00596EBB"/>
    <w:rsid w:val="005A09E4"/>
    <w:rsid w:val="005A54ED"/>
    <w:rsid w:val="005A7C44"/>
    <w:rsid w:val="005B0246"/>
    <w:rsid w:val="005B3BB7"/>
    <w:rsid w:val="005B4D5F"/>
    <w:rsid w:val="005B56A4"/>
    <w:rsid w:val="005B6DC0"/>
    <w:rsid w:val="005B6ECA"/>
    <w:rsid w:val="005C304D"/>
    <w:rsid w:val="005C52CE"/>
    <w:rsid w:val="005C7364"/>
    <w:rsid w:val="005D1702"/>
    <w:rsid w:val="005D1D0E"/>
    <w:rsid w:val="005D320B"/>
    <w:rsid w:val="005D4C2F"/>
    <w:rsid w:val="005D5161"/>
    <w:rsid w:val="005D5804"/>
    <w:rsid w:val="005D681F"/>
    <w:rsid w:val="005D7FED"/>
    <w:rsid w:val="005E0778"/>
    <w:rsid w:val="005E0EAA"/>
    <w:rsid w:val="005E23D1"/>
    <w:rsid w:val="005E3838"/>
    <w:rsid w:val="005E4DFA"/>
    <w:rsid w:val="005E5A7E"/>
    <w:rsid w:val="005E5AB8"/>
    <w:rsid w:val="005E5FD4"/>
    <w:rsid w:val="005F0D11"/>
    <w:rsid w:val="005F14EA"/>
    <w:rsid w:val="005F3C13"/>
    <w:rsid w:val="005F417D"/>
    <w:rsid w:val="005F77F3"/>
    <w:rsid w:val="00600904"/>
    <w:rsid w:val="00600CD5"/>
    <w:rsid w:val="00601989"/>
    <w:rsid w:val="006022A9"/>
    <w:rsid w:val="0060274A"/>
    <w:rsid w:val="00603BEF"/>
    <w:rsid w:val="00604B8D"/>
    <w:rsid w:val="00606641"/>
    <w:rsid w:val="006072E8"/>
    <w:rsid w:val="00611D9A"/>
    <w:rsid w:val="00616A76"/>
    <w:rsid w:val="00617F2D"/>
    <w:rsid w:val="00625A49"/>
    <w:rsid w:val="006265A0"/>
    <w:rsid w:val="006266A2"/>
    <w:rsid w:val="006310C2"/>
    <w:rsid w:val="00632559"/>
    <w:rsid w:val="0063270C"/>
    <w:rsid w:val="006353A3"/>
    <w:rsid w:val="00635418"/>
    <w:rsid w:val="00635819"/>
    <w:rsid w:val="00635DF2"/>
    <w:rsid w:val="006362EA"/>
    <w:rsid w:val="00636C2B"/>
    <w:rsid w:val="00637316"/>
    <w:rsid w:val="00637F5B"/>
    <w:rsid w:val="00642034"/>
    <w:rsid w:val="00642F23"/>
    <w:rsid w:val="0064372C"/>
    <w:rsid w:val="00646CC3"/>
    <w:rsid w:val="006508E4"/>
    <w:rsid w:val="006537C7"/>
    <w:rsid w:val="00657B7A"/>
    <w:rsid w:val="006604AF"/>
    <w:rsid w:val="006612A7"/>
    <w:rsid w:val="006641CA"/>
    <w:rsid w:val="00664EDE"/>
    <w:rsid w:val="00665E83"/>
    <w:rsid w:val="00666CD7"/>
    <w:rsid w:val="00670EF0"/>
    <w:rsid w:val="00673705"/>
    <w:rsid w:val="00675483"/>
    <w:rsid w:val="0068115B"/>
    <w:rsid w:val="006812E0"/>
    <w:rsid w:val="00682D49"/>
    <w:rsid w:val="006840A8"/>
    <w:rsid w:val="00684229"/>
    <w:rsid w:val="006844DD"/>
    <w:rsid w:val="0068529A"/>
    <w:rsid w:val="006867F7"/>
    <w:rsid w:val="006879AB"/>
    <w:rsid w:val="00687BEB"/>
    <w:rsid w:val="00691647"/>
    <w:rsid w:val="006936B3"/>
    <w:rsid w:val="006958DB"/>
    <w:rsid w:val="00695D4B"/>
    <w:rsid w:val="006A1845"/>
    <w:rsid w:val="006A1C2C"/>
    <w:rsid w:val="006A2FF0"/>
    <w:rsid w:val="006A3D3B"/>
    <w:rsid w:val="006A4236"/>
    <w:rsid w:val="006A42AF"/>
    <w:rsid w:val="006A46DB"/>
    <w:rsid w:val="006A6F6F"/>
    <w:rsid w:val="006B14EF"/>
    <w:rsid w:val="006B1FF6"/>
    <w:rsid w:val="006B27B1"/>
    <w:rsid w:val="006B2942"/>
    <w:rsid w:val="006B5AC4"/>
    <w:rsid w:val="006C2570"/>
    <w:rsid w:val="006C27FF"/>
    <w:rsid w:val="006C317F"/>
    <w:rsid w:val="006C3EC8"/>
    <w:rsid w:val="006C3F0B"/>
    <w:rsid w:val="006C485B"/>
    <w:rsid w:val="006C73B1"/>
    <w:rsid w:val="006D08D6"/>
    <w:rsid w:val="006D3611"/>
    <w:rsid w:val="006D4B8A"/>
    <w:rsid w:val="006D4FF5"/>
    <w:rsid w:val="006D5CBA"/>
    <w:rsid w:val="006D6CE3"/>
    <w:rsid w:val="006D6DDE"/>
    <w:rsid w:val="006E0315"/>
    <w:rsid w:val="006E0A53"/>
    <w:rsid w:val="006E3196"/>
    <w:rsid w:val="006E367B"/>
    <w:rsid w:val="006E47FB"/>
    <w:rsid w:val="006E4EDC"/>
    <w:rsid w:val="006E5A39"/>
    <w:rsid w:val="006E5ECA"/>
    <w:rsid w:val="006F0D68"/>
    <w:rsid w:val="006F2D7A"/>
    <w:rsid w:val="006F4449"/>
    <w:rsid w:val="006F53F2"/>
    <w:rsid w:val="006F63BD"/>
    <w:rsid w:val="006F672D"/>
    <w:rsid w:val="006F6F4A"/>
    <w:rsid w:val="006F74A8"/>
    <w:rsid w:val="00701240"/>
    <w:rsid w:val="0070595F"/>
    <w:rsid w:val="00705965"/>
    <w:rsid w:val="007060F2"/>
    <w:rsid w:val="0071377F"/>
    <w:rsid w:val="00714E71"/>
    <w:rsid w:val="00715533"/>
    <w:rsid w:val="00716D75"/>
    <w:rsid w:val="0071719A"/>
    <w:rsid w:val="0071774E"/>
    <w:rsid w:val="00720046"/>
    <w:rsid w:val="007217C0"/>
    <w:rsid w:val="00723AE9"/>
    <w:rsid w:val="00725005"/>
    <w:rsid w:val="007253F1"/>
    <w:rsid w:val="00725E81"/>
    <w:rsid w:val="007267E0"/>
    <w:rsid w:val="00727F02"/>
    <w:rsid w:val="00730097"/>
    <w:rsid w:val="00730290"/>
    <w:rsid w:val="00730452"/>
    <w:rsid w:val="007313DB"/>
    <w:rsid w:val="00732A8F"/>
    <w:rsid w:val="0073325F"/>
    <w:rsid w:val="00734CDC"/>
    <w:rsid w:val="00737E70"/>
    <w:rsid w:val="00740935"/>
    <w:rsid w:val="00742225"/>
    <w:rsid w:val="00742B37"/>
    <w:rsid w:val="007439FB"/>
    <w:rsid w:val="00743A38"/>
    <w:rsid w:val="0074520F"/>
    <w:rsid w:val="0074766C"/>
    <w:rsid w:val="00747AF0"/>
    <w:rsid w:val="00751927"/>
    <w:rsid w:val="00752EDB"/>
    <w:rsid w:val="0075318F"/>
    <w:rsid w:val="0075372D"/>
    <w:rsid w:val="007567BC"/>
    <w:rsid w:val="007569AB"/>
    <w:rsid w:val="00763BD1"/>
    <w:rsid w:val="00763CE6"/>
    <w:rsid w:val="0076429B"/>
    <w:rsid w:val="0076533A"/>
    <w:rsid w:val="00766572"/>
    <w:rsid w:val="0077032D"/>
    <w:rsid w:val="0077085E"/>
    <w:rsid w:val="007716BD"/>
    <w:rsid w:val="007717A7"/>
    <w:rsid w:val="0077211E"/>
    <w:rsid w:val="007741A8"/>
    <w:rsid w:val="0077441F"/>
    <w:rsid w:val="00774EDA"/>
    <w:rsid w:val="00774F2F"/>
    <w:rsid w:val="00775179"/>
    <w:rsid w:val="0077551E"/>
    <w:rsid w:val="007761D8"/>
    <w:rsid w:val="007806D8"/>
    <w:rsid w:val="00780ACF"/>
    <w:rsid w:val="00783AF3"/>
    <w:rsid w:val="00783B05"/>
    <w:rsid w:val="00783DCA"/>
    <w:rsid w:val="00784B52"/>
    <w:rsid w:val="0078593E"/>
    <w:rsid w:val="007902B4"/>
    <w:rsid w:val="0079160C"/>
    <w:rsid w:val="00792987"/>
    <w:rsid w:val="00794939"/>
    <w:rsid w:val="00795EA2"/>
    <w:rsid w:val="00797A58"/>
    <w:rsid w:val="007A0D4A"/>
    <w:rsid w:val="007A134F"/>
    <w:rsid w:val="007A2FC5"/>
    <w:rsid w:val="007A36DB"/>
    <w:rsid w:val="007A5350"/>
    <w:rsid w:val="007A59D4"/>
    <w:rsid w:val="007A65E4"/>
    <w:rsid w:val="007A7D84"/>
    <w:rsid w:val="007B124A"/>
    <w:rsid w:val="007B190D"/>
    <w:rsid w:val="007B2468"/>
    <w:rsid w:val="007B5E79"/>
    <w:rsid w:val="007B5FEC"/>
    <w:rsid w:val="007B61C1"/>
    <w:rsid w:val="007C0FB8"/>
    <w:rsid w:val="007C114A"/>
    <w:rsid w:val="007C153B"/>
    <w:rsid w:val="007C1C45"/>
    <w:rsid w:val="007C2374"/>
    <w:rsid w:val="007C2881"/>
    <w:rsid w:val="007C35C5"/>
    <w:rsid w:val="007C400F"/>
    <w:rsid w:val="007C6823"/>
    <w:rsid w:val="007D004D"/>
    <w:rsid w:val="007D0C25"/>
    <w:rsid w:val="007D3D2B"/>
    <w:rsid w:val="007D4848"/>
    <w:rsid w:val="007D5033"/>
    <w:rsid w:val="007E1985"/>
    <w:rsid w:val="007E36AD"/>
    <w:rsid w:val="007E48E0"/>
    <w:rsid w:val="007E4ED4"/>
    <w:rsid w:val="007E5BD5"/>
    <w:rsid w:val="007E7B60"/>
    <w:rsid w:val="007F2725"/>
    <w:rsid w:val="007F31FE"/>
    <w:rsid w:val="007F42EB"/>
    <w:rsid w:val="007F5C85"/>
    <w:rsid w:val="007F64D3"/>
    <w:rsid w:val="007F6A87"/>
    <w:rsid w:val="007F75B2"/>
    <w:rsid w:val="008002F7"/>
    <w:rsid w:val="00800DB2"/>
    <w:rsid w:val="008014A2"/>
    <w:rsid w:val="008020B7"/>
    <w:rsid w:val="00803AA9"/>
    <w:rsid w:val="00804151"/>
    <w:rsid w:val="00805427"/>
    <w:rsid w:val="00806F99"/>
    <w:rsid w:val="00807269"/>
    <w:rsid w:val="0080736F"/>
    <w:rsid w:val="00807956"/>
    <w:rsid w:val="00810D0B"/>
    <w:rsid w:val="0081472D"/>
    <w:rsid w:val="00815DB0"/>
    <w:rsid w:val="00816036"/>
    <w:rsid w:val="00823EC8"/>
    <w:rsid w:val="008307CA"/>
    <w:rsid w:val="00830F11"/>
    <w:rsid w:val="008319B9"/>
    <w:rsid w:val="0083302B"/>
    <w:rsid w:val="00833A6C"/>
    <w:rsid w:val="008345D6"/>
    <w:rsid w:val="00835880"/>
    <w:rsid w:val="00836BF6"/>
    <w:rsid w:val="00836E64"/>
    <w:rsid w:val="008374AD"/>
    <w:rsid w:val="0084029C"/>
    <w:rsid w:val="00841CE2"/>
    <w:rsid w:val="00841DF3"/>
    <w:rsid w:val="00842F7D"/>
    <w:rsid w:val="00843DCD"/>
    <w:rsid w:val="008441D1"/>
    <w:rsid w:val="00844FF6"/>
    <w:rsid w:val="00845016"/>
    <w:rsid w:val="0084520F"/>
    <w:rsid w:val="00845F98"/>
    <w:rsid w:val="008475B0"/>
    <w:rsid w:val="008505DE"/>
    <w:rsid w:val="00850724"/>
    <w:rsid w:val="00854467"/>
    <w:rsid w:val="008546F9"/>
    <w:rsid w:val="00855E4D"/>
    <w:rsid w:val="00856A2E"/>
    <w:rsid w:val="00862D38"/>
    <w:rsid w:val="0086313B"/>
    <w:rsid w:val="00864728"/>
    <w:rsid w:val="008658DD"/>
    <w:rsid w:val="0086632D"/>
    <w:rsid w:val="00866BBB"/>
    <w:rsid w:val="00870A85"/>
    <w:rsid w:val="00871C4D"/>
    <w:rsid w:val="00874542"/>
    <w:rsid w:val="00874D1D"/>
    <w:rsid w:val="008763F2"/>
    <w:rsid w:val="00880227"/>
    <w:rsid w:val="008819AE"/>
    <w:rsid w:val="008828AA"/>
    <w:rsid w:val="00883238"/>
    <w:rsid w:val="00885D36"/>
    <w:rsid w:val="00886953"/>
    <w:rsid w:val="00887316"/>
    <w:rsid w:val="00892D3C"/>
    <w:rsid w:val="00893D20"/>
    <w:rsid w:val="00894693"/>
    <w:rsid w:val="00895E68"/>
    <w:rsid w:val="00897C81"/>
    <w:rsid w:val="008A0492"/>
    <w:rsid w:val="008A2727"/>
    <w:rsid w:val="008A2DB5"/>
    <w:rsid w:val="008A3665"/>
    <w:rsid w:val="008A53C1"/>
    <w:rsid w:val="008B1246"/>
    <w:rsid w:val="008B1926"/>
    <w:rsid w:val="008B2AAB"/>
    <w:rsid w:val="008B4487"/>
    <w:rsid w:val="008B6A16"/>
    <w:rsid w:val="008B73B1"/>
    <w:rsid w:val="008B79E9"/>
    <w:rsid w:val="008C17EF"/>
    <w:rsid w:val="008C29E6"/>
    <w:rsid w:val="008C5582"/>
    <w:rsid w:val="008C5C03"/>
    <w:rsid w:val="008C7998"/>
    <w:rsid w:val="008C799F"/>
    <w:rsid w:val="008D167D"/>
    <w:rsid w:val="008D4234"/>
    <w:rsid w:val="008D51A7"/>
    <w:rsid w:val="008D5454"/>
    <w:rsid w:val="008D55F2"/>
    <w:rsid w:val="008D6258"/>
    <w:rsid w:val="008D66FD"/>
    <w:rsid w:val="008E0370"/>
    <w:rsid w:val="008E09C8"/>
    <w:rsid w:val="008E1C31"/>
    <w:rsid w:val="008E1E36"/>
    <w:rsid w:val="008E2D99"/>
    <w:rsid w:val="008E36AC"/>
    <w:rsid w:val="008E408C"/>
    <w:rsid w:val="008E5650"/>
    <w:rsid w:val="008F0849"/>
    <w:rsid w:val="008F3B8A"/>
    <w:rsid w:val="008F57F1"/>
    <w:rsid w:val="008F6ED6"/>
    <w:rsid w:val="00901707"/>
    <w:rsid w:val="00902E91"/>
    <w:rsid w:val="00903CB3"/>
    <w:rsid w:val="00906B14"/>
    <w:rsid w:val="009075F3"/>
    <w:rsid w:val="00910DE7"/>
    <w:rsid w:val="00910FA2"/>
    <w:rsid w:val="00911084"/>
    <w:rsid w:val="00915053"/>
    <w:rsid w:val="00916B96"/>
    <w:rsid w:val="009226D0"/>
    <w:rsid w:val="009233EA"/>
    <w:rsid w:val="00924FEB"/>
    <w:rsid w:val="00925C1B"/>
    <w:rsid w:val="00930A93"/>
    <w:rsid w:val="00931916"/>
    <w:rsid w:val="00931E4A"/>
    <w:rsid w:val="009333EF"/>
    <w:rsid w:val="00934548"/>
    <w:rsid w:val="00935BD5"/>
    <w:rsid w:val="00936A71"/>
    <w:rsid w:val="009371CA"/>
    <w:rsid w:val="00940323"/>
    <w:rsid w:val="009408C2"/>
    <w:rsid w:val="00940BE8"/>
    <w:rsid w:val="00942A53"/>
    <w:rsid w:val="0094438B"/>
    <w:rsid w:val="009445F1"/>
    <w:rsid w:val="0094507C"/>
    <w:rsid w:val="00947B4F"/>
    <w:rsid w:val="00950B5C"/>
    <w:rsid w:val="00951A2F"/>
    <w:rsid w:val="00951C85"/>
    <w:rsid w:val="00952157"/>
    <w:rsid w:val="00952894"/>
    <w:rsid w:val="009529A3"/>
    <w:rsid w:val="00953DDF"/>
    <w:rsid w:val="0095483D"/>
    <w:rsid w:val="00956143"/>
    <w:rsid w:val="00957093"/>
    <w:rsid w:val="00957A64"/>
    <w:rsid w:val="0096068A"/>
    <w:rsid w:val="0096296F"/>
    <w:rsid w:val="0096298E"/>
    <w:rsid w:val="00964B47"/>
    <w:rsid w:val="00972AB4"/>
    <w:rsid w:val="00973819"/>
    <w:rsid w:val="009747D9"/>
    <w:rsid w:val="00974EC3"/>
    <w:rsid w:val="0097510E"/>
    <w:rsid w:val="009760FA"/>
    <w:rsid w:val="00983130"/>
    <w:rsid w:val="0098318D"/>
    <w:rsid w:val="0098404C"/>
    <w:rsid w:val="009841D7"/>
    <w:rsid w:val="00984A18"/>
    <w:rsid w:val="0098675F"/>
    <w:rsid w:val="00987A4D"/>
    <w:rsid w:val="009903D9"/>
    <w:rsid w:val="009908E6"/>
    <w:rsid w:val="00994F97"/>
    <w:rsid w:val="009A5CA2"/>
    <w:rsid w:val="009B1B17"/>
    <w:rsid w:val="009B2492"/>
    <w:rsid w:val="009B2BA6"/>
    <w:rsid w:val="009B3824"/>
    <w:rsid w:val="009B4FEC"/>
    <w:rsid w:val="009B558D"/>
    <w:rsid w:val="009B65C0"/>
    <w:rsid w:val="009B7A48"/>
    <w:rsid w:val="009B7FA0"/>
    <w:rsid w:val="009C0990"/>
    <w:rsid w:val="009C142E"/>
    <w:rsid w:val="009C17AF"/>
    <w:rsid w:val="009C1E9D"/>
    <w:rsid w:val="009C358E"/>
    <w:rsid w:val="009C36AD"/>
    <w:rsid w:val="009C493A"/>
    <w:rsid w:val="009D1622"/>
    <w:rsid w:val="009D28F3"/>
    <w:rsid w:val="009D4692"/>
    <w:rsid w:val="009D488B"/>
    <w:rsid w:val="009D5D80"/>
    <w:rsid w:val="009D6E31"/>
    <w:rsid w:val="009E0F2E"/>
    <w:rsid w:val="009E42D1"/>
    <w:rsid w:val="009E6291"/>
    <w:rsid w:val="009E7564"/>
    <w:rsid w:val="009E7741"/>
    <w:rsid w:val="009E77BC"/>
    <w:rsid w:val="009F094F"/>
    <w:rsid w:val="009F0F82"/>
    <w:rsid w:val="009F16D7"/>
    <w:rsid w:val="009F1E31"/>
    <w:rsid w:val="009F2A37"/>
    <w:rsid w:val="009F2D3F"/>
    <w:rsid w:val="009F32EC"/>
    <w:rsid w:val="009F4148"/>
    <w:rsid w:val="009F5C63"/>
    <w:rsid w:val="009F62B3"/>
    <w:rsid w:val="009F68AC"/>
    <w:rsid w:val="009F7BFC"/>
    <w:rsid w:val="00A00849"/>
    <w:rsid w:val="00A00CC3"/>
    <w:rsid w:val="00A026B8"/>
    <w:rsid w:val="00A02B01"/>
    <w:rsid w:val="00A033D1"/>
    <w:rsid w:val="00A04257"/>
    <w:rsid w:val="00A0488F"/>
    <w:rsid w:val="00A052F4"/>
    <w:rsid w:val="00A0770B"/>
    <w:rsid w:val="00A11DC6"/>
    <w:rsid w:val="00A13209"/>
    <w:rsid w:val="00A13D1F"/>
    <w:rsid w:val="00A146FC"/>
    <w:rsid w:val="00A14D03"/>
    <w:rsid w:val="00A15927"/>
    <w:rsid w:val="00A17047"/>
    <w:rsid w:val="00A17203"/>
    <w:rsid w:val="00A173C4"/>
    <w:rsid w:val="00A17FDD"/>
    <w:rsid w:val="00A206A2"/>
    <w:rsid w:val="00A22F72"/>
    <w:rsid w:val="00A23E6B"/>
    <w:rsid w:val="00A25C69"/>
    <w:rsid w:val="00A26D19"/>
    <w:rsid w:val="00A27DE7"/>
    <w:rsid w:val="00A30C9D"/>
    <w:rsid w:val="00A324D5"/>
    <w:rsid w:val="00A32A45"/>
    <w:rsid w:val="00A338BC"/>
    <w:rsid w:val="00A338F4"/>
    <w:rsid w:val="00A34F02"/>
    <w:rsid w:val="00A36ED3"/>
    <w:rsid w:val="00A370F6"/>
    <w:rsid w:val="00A412CF"/>
    <w:rsid w:val="00A4237A"/>
    <w:rsid w:val="00A45D8E"/>
    <w:rsid w:val="00A46AFF"/>
    <w:rsid w:val="00A523F6"/>
    <w:rsid w:val="00A5259A"/>
    <w:rsid w:val="00A52835"/>
    <w:rsid w:val="00A53327"/>
    <w:rsid w:val="00A536C3"/>
    <w:rsid w:val="00A60A4B"/>
    <w:rsid w:val="00A60D0C"/>
    <w:rsid w:val="00A629CA"/>
    <w:rsid w:val="00A63053"/>
    <w:rsid w:val="00A65F8F"/>
    <w:rsid w:val="00A6605D"/>
    <w:rsid w:val="00A669F1"/>
    <w:rsid w:val="00A67672"/>
    <w:rsid w:val="00A70B79"/>
    <w:rsid w:val="00A70E5B"/>
    <w:rsid w:val="00A71059"/>
    <w:rsid w:val="00A7105C"/>
    <w:rsid w:val="00A71D1B"/>
    <w:rsid w:val="00A71F68"/>
    <w:rsid w:val="00A731B9"/>
    <w:rsid w:val="00A7342F"/>
    <w:rsid w:val="00A7374B"/>
    <w:rsid w:val="00A73774"/>
    <w:rsid w:val="00A7526A"/>
    <w:rsid w:val="00A8005E"/>
    <w:rsid w:val="00A80F0B"/>
    <w:rsid w:val="00A8207A"/>
    <w:rsid w:val="00A82C61"/>
    <w:rsid w:val="00A85917"/>
    <w:rsid w:val="00A85B8E"/>
    <w:rsid w:val="00A906A2"/>
    <w:rsid w:val="00A91442"/>
    <w:rsid w:val="00A93918"/>
    <w:rsid w:val="00A93BA7"/>
    <w:rsid w:val="00A944AA"/>
    <w:rsid w:val="00A945D8"/>
    <w:rsid w:val="00A952F9"/>
    <w:rsid w:val="00A95F41"/>
    <w:rsid w:val="00A96C42"/>
    <w:rsid w:val="00A97158"/>
    <w:rsid w:val="00AA0C8D"/>
    <w:rsid w:val="00AA10E8"/>
    <w:rsid w:val="00AA13DD"/>
    <w:rsid w:val="00AA16A4"/>
    <w:rsid w:val="00AA176C"/>
    <w:rsid w:val="00AA3A2B"/>
    <w:rsid w:val="00AA3BE4"/>
    <w:rsid w:val="00AA4C85"/>
    <w:rsid w:val="00AA4F3A"/>
    <w:rsid w:val="00AA671D"/>
    <w:rsid w:val="00AA7B70"/>
    <w:rsid w:val="00AB2EC8"/>
    <w:rsid w:val="00AB3C03"/>
    <w:rsid w:val="00AB440F"/>
    <w:rsid w:val="00AB4CC2"/>
    <w:rsid w:val="00AB6274"/>
    <w:rsid w:val="00AC1D9E"/>
    <w:rsid w:val="00AC2727"/>
    <w:rsid w:val="00AC298D"/>
    <w:rsid w:val="00AC332D"/>
    <w:rsid w:val="00AC3BBD"/>
    <w:rsid w:val="00AC3F67"/>
    <w:rsid w:val="00AC44CB"/>
    <w:rsid w:val="00AC497F"/>
    <w:rsid w:val="00AC59BB"/>
    <w:rsid w:val="00AC6B0A"/>
    <w:rsid w:val="00AC6F9C"/>
    <w:rsid w:val="00AC713E"/>
    <w:rsid w:val="00AC71E4"/>
    <w:rsid w:val="00AC7D78"/>
    <w:rsid w:val="00AD004C"/>
    <w:rsid w:val="00AD1B50"/>
    <w:rsid w:val="00AD210A"/>
    <w:rsid w:val="00AD4009"/>
    <w:rsid w:val="00AD50C6"/>
    <w:rsid w:val="00AD55B5"/>
    <w:rsid w:val="00AD5D9F"/>
    <w:rsid w:val="00AD5EC8"/>
    <w:rsid w:val="00AD72C6"/>
    <w:rsid w:val="00AE12F1"/>
    <w:rsid w:val="00AE30E7"/>
    <w:rsid w:val="00AE517C"/>
    <w:rsid w:val="00AE67CA"/>
    <w:rsid w:val="00AE7434"/>
    <w:rsid w:val="00AE7C10"/>
    <w:rsid w:val="00AF1501"/>
    <w:rsid w:val="00AF1EDC"/>
    <w:rsid w:val="00AF67B2"/>
    <w:rsid w:val="00AF74DA"/>
    <w:rsid w:val="00B00374"/>
    <w:rsid w:val="00B00394"/>
    <w:rsid w:val="00B01B02"/>
    <w:rsid w:val="00B037D3"/>
    <w:rsid w:val="00B039D1"/>
    <w:rsid w:val="00B03D46"/>
    <w:rsid w:val="00B0433A"/>
    <w:rsid w:val="00B048E8"/>
    <w:rsid w:val="00B04B65"/>
    <w:rsid w:val="00B04C2A"/>
    <w:rsid w:val="00B0655C"/>
    <w:rsid w:val="00B07193"/>
    <w:rsid w:val="00B121F7"/>
    <w:rsid w:val="00B126B9"/>
    <w:rsid w:val="00B16DE5"/>
    <w:rsid w:val="00B209ED"/>
    <w:rsid w:val="00B228CE"/>
    <w:rsid w:val="00B23534"/>
    <w:rsid w:val="00B24440"/>
    <w:rsid w:val="00B24744"/>
    <w:rsid w:val="00B24FBB"/>
    <w:rsid w:val="00B253B1"/>
    <w:rsid w:val="00B25598"/>
    <w:rsid w:val="00B26C9D"/>
    <w:rsid w:val="00B318DB"/>
    <w:rsid w:val="00B31CA6"/>
    <w:rsid w:val="00B32068"/>
    <w:rsid w:val="00B344B8"/>
    <w:rsid w:val="00B406CA"/>
    <w:rsid w:val="00B423DD"/>
    <w:rsid w:val="00B434FB"/>
    <w:rsid w:val="00B44C9F"/>
    <w:rsid w:val="00B4567E"/>
    <w:rsid w:val="00B459A8"/>
    <w:rsid w:val="00B460A8"/>
    <w:rsid w:val="00B4640B"/>
    <w:rsid w:val="00B4681F"/>
    <w:rsid w:val="00B4729A"/>
    <w:rsid w:val="00B47EDD"/>
    <w:rsid w:val="00B50477"/>
    <w:rsid w:val="00B51F2E"/>
    <w:rsid w:val="00B5607A"/>
    <w:rsid w:val="00B56A66"/>
    <w:rsid w:val="00B57E7A"/>
    <w:rsid w:val="00B6137A"/>
    <w:rsid w:val="00B61732"/>
    <w:rsid w:val="00B61AE1"/>
    <w:rsid w:val="00B62BB7"/>
    <w:rsid w:val="00B62E57"/>
    <w:rsid w:val="00B638D5"/>
    <w:rsid w:val="00B64A81"/>
    <w:rsid w:val="00B65464"/>
    <w:rsid w:val="00B65604"/>
    <w:rsid w:val="00B66460"/>
    <w:rsid w:val="00B66763"/>
    <w:rsid w:val="00B66A9E"/>
    <w:rsid w:val="00B676AB"/>
    <w:rsid w:val="00B715BA"/>
    <w:rsid w:val="00B71E40"/>
    <w:rsid w:val="00B723FD"/>
    <w:rsid w:val="00B74EF3"/>
    <w:rsid w:val="00B760AC"/>
    <w:rsid w:val="00B7695F"/>
    <w:rsid w:val="00B76C50"/>
    <w:rsid w:val="00B8045D"/>
    <w:rsid w:val="00B80A12"/>
    <w:rsid w:val="00B810D9"/>
    <w:rsid w:val="00B82DF6"/>
    <w:rsid w:val="00B85EA8"/>
    <w:rsid w:val="00B86754"/>
    <w:rsid w:val="00B907FF"/>
    <w:rsid w:val="00B90A39"/>
    <w:rsid w:val="00B9105D"/>
    <w:rsid w:val="00B92DDA"/>
    <w:rsid w:val="00B92E0E"/>
    <w:rsid w:val="00B94353"/>
    <w:rsid w:val="00B94AF3"/>
    <w:rsid w:val="00B96D08"/>
    <w:rsid w:val="00B97810"/>
    <w:rsid w:val="00BA148B"/>
    <w:rsid w:val="00BA1B99"/>
    <w:rsid w:val="00BA2FE5"/>
    <w:rsid w:val="00BA3387"/>
    <w:rsid w:val="00BA348E"/>
    <w:rsid w:val="00BA37E1"/>
    <w:rsid w:val="00BA3FA9"/>
    <w:rsid w:val="00BA55A4"/>
    <w:rsid w:val="00BA72A2"/>
    <w:rsid w:val="00BB3887"/>
    <w:rsid w:val="00BB52F8"/>
    <w:rsid w:val="00BB726A"/>
    <w:rsid w:val="00BB7703"/>
    <w:rsid w:val="00BB7EFF"/>
    <w:rsid w:val="00BC2204"/>
    <w:rsid w:val="00BC440C"/>
    <w:rsid w:val="00BC7325"/>
    <w:rsid w:val="00BC761E"/>
    <w:rsid w:val="00BD0270"/>
    <w:rsid w:val="00BD06F8"/>
    <w:rsid w:val="00BD118C"/>
    <w:rsid w:val="00BD1E67"/>
    <w:rsid w:val="00BD2055"/>
    <w:rsid w:val="00BD2262"/>
    <w:rsid w:val="00BD24E2"/>
    <w:rsid w:val="00BD2A60"/>
    <w:rsid w:val="00BD4C86"/>
    <w:rsid w:val="00BD61EE"/>
    <w:rsid w:val="00BD66E6"/>
    <w:rsid w:val="00BD7248"/>
    <w:rsid w:val="00BE1C3F"/>
    <w:rsid w:val="00BE2005"/>
    <w:rsid w:val="00BE4E2A"/>
    <w:rsid w:val="00BE701F"/>
    <w:rsid w:val="00BE7253"/>
    <w:rsid w:val="00BE7385"/>
    <w:rsid w:val="00BF0810"/>
    <w:rsid w:val="00BF7CFC"/>
    <w:rsid w:val="00BF7E27"/>
    <w:rsid w:val="00C009E9"/>
    <w:rsid w:val="00C01118"/>
    <w:rsid w:val="00C023BC"/>
    <w:rsid w:val="00C0426E"/>
    <w:rsid w:val="00C05F13"/>
    <w:rsid w:val="00C06F8F"/>
    <w:rsid w:val="00C0797E"/>
    <w:rsid w:val="00C12262"/>
    <w:rsid w:val="00C1250F"/>
    <w:rsid w:val="00C13585"/>
    <w:rsid w:val="00C136AA"/>
    <w:rsid w:val="00C165D1"/>
    <w:rsid w:val="00C179B1"/>
    <w:rsid w:val="00C21173"/>
    <w:rsid w:val="00C21ED2"/>
    <w:rsid w:val="00C22DA4"/>
    <w:rsid w:val="00C2320E"/>
    <w:rsid w:val="00C24261"/>
    <w:rsid w:val="00C24492"/>
    <w:rsid w:val="00C316F9"/>
    <w:rsid w:val="00C31A11"/>
    <w:rsid w:val="00C3208D"/>
    <w:rsid w:val="00C335D0"/>
    <w:rsid w:val="00C33FAE"/>
    <w:rsid w:val="00C36075"/>
    <w:rsid w:val="00C36396"/>
    <w:rsid w:val="00C36C6A"/>
    <w:rsid w:val="00C40367"/>
    <w:rsid w:val="00C4152C"/>
    <w:rsid w:val="00C41F41"/>
    <w:rsid w:val="00C45872"/>
    <w:rsid w:val="00C46EAD"/>
    <w:rsid w:val="00C5054A"/>
    <w:rsid w:val="00C52059"/>
    <w:rsid w:val="00C52797"/>
    <w:rsid w:val="00C53FF2"/>
    <w:rsid w:val="00C543AD"/>
    <w:rsid w:val="00C5537C"/>
    <w:rsid w:val="00C55818"/>
    <w:rsid w:val="00C559FC"/>
    <w:rsid w:val="00C56880"/>
    <w:rsid w:val="00C62690"/>
    <w:rsid w:val="00C62B2B"/>
    <w:rsid w:val="00C65590"/>
    <w:rsid w:val="00C655C1"/>
    <w:rsid w:val="00C65F3E"/>
    <w:rsid w:val="00C672F5"/>
    <w:rsid w:val="00C72182"/>
    <w:rsid w:val="00C729CD"/>
    <w:rsid w:val="00C76D8E"/>
    <w:rsid w:val="00C775EC"/>
    <w:rsid w:val="00C80C73"/>
    <w:rsid w:val="00C81592"/>
    <w:rsid w:val="00C81A31"/>
    <w:rsid w:val="00C81FA7"/>
    <w:rsid w:val="00C827A8"/>
    <w:rsid w:val="00C8398C"/>
    <w:rsid w:val="00C84D8D"/>
    <w:rsid w:val="00C869E0"/>
    <w:rsid w:val="00C86C5B"/>
    <w:rsid w:val="00C875F8"/>
    <w:rsid w:val="00C90F01"/>
    <w:rsid w:val="00C926C0"/>
    <w:rsid w:val="00CA234D"/>
    <w:rsid w:val="00CA5B1D"/>
    <w:rsid w:val="00CA682B"/>
    <w:rsid w:val="00CA6AD6"/>
    <w:rsid w:val="00CB2D27"/>
    <w:rsid w:val="00CB33D3"/>
    <w:rsid w:val="00CB349F"/>
    <w:rsid w:val="00CB4BFC"/>
    <w:rsid w:val="00CB4DDE"/>
    <w:rsid w:val="00CB5F6B"/>
    <w:rsid w:val="00CB6CA2"/>
    <w:rsid w:val="00CB76B1"/>
    <w:rsid w:val="00CB7C17"/>
    <w:rsid w:val="00CC2190"/>
    <w:rsid w:val="00CC355D"/>
    <w:rsid w:val="00CC3FA4"/>
    <w:rsid w:val="00CC4DB2"/>
    <w:rsid w:val="00CC4F6B"/>
    <w:rsid w:val="00CC6188"/>
    <w:rsid w:val="00CC7FFC"/>
    <w:rsid w:val="00CD08E4"/>
    <w:rsid w:val="00CD1777"/>
    <w:rsid w:val="00CD2F0D"/>
    <w:rsid w:val="00CD3734"/>
    <w:rsid w:val="00CD39BD"/>
    <w:rsid w:val="00CD51E7"/>
    <w:rsid w:val="00CD5DC8"/>
    <w:rsid w:val="00CE01ED"/>
    <w:rsid w:val="00CE1539"/>
    <w:rsid w:val="00CE19B0"/>
    <w:rsid w:val="00CE214D"/>
    <w:rsid w:val="00CE24F3"/>
    <w:rsid w:val="00CE4E32"/>
    <w:rsid w:val="00CE6537"/>
    <w:rsid w:val="00CE667D"/>
    <w:rsid w:val="00CF0572"/>
    <w:rsid w:val="00CF06F6"/>
    <w:rsid w:val="00CF0714"/>
    <w:rsid w:val="00CF6914"/>
    <w:rsid w:val="00CF766A"/>
    <w:rsid w:val="00D01393"/>
    <w:rsid w:val="00D032AC"/>
    <w:rsid w:val="00D04036"/>
    <w:rsid w:val="00D06CAA"/>
    <w:rsid w:val="00D10643"/>
    <w:rsid w:val="00D11E93"/>
    <w:rsid w:val="00D15486"/>
    <w:rsid w:val="00D15B06"/>
    <w:rsid w:val="00D15B5D"/>
    <w:rsid w:val="00D17DCA"/>
    <w:rsid w:val="00D21A6E"/>
    <w:rsid w:val="00D2213E"/>
    <w:rsid w:val="00D239D6"/>
    <w:rsid w:val="00D23AB7"/>
    <w:rsid w:val="00D260E6"/>
    <w:rsid w:val="00D30A17"/>
    <w:rsid w:val="00D359D8"/>
    <w:rsid w:val="00D36C20"/>
    <w:rsid w:val="00D36D9C"/>
    <w:rsid w:val="00D41E42"/>
    <w:rsid w:val="00D4502A"/>
    <w:rsid w:val="00D467A8"/>
    <w:rsid w:val="00D468BC"/>
    <w:rsid w:val="00D47413"/>
    <w:rsid w:val="00D50802"/>
    <w:rsid w:val="00D536F7"/>
    <w:rsid w:val="00D5370F"/>
    <w:rsid w:val="00D5710C"/>
    <w:rsid w:val="00D61524"/>
    <w:rsid w:val="00D618A9"/>
    <w:rsid w:val="00D63216"/>
    <w:rsid w:val="00D640C1"/>
    <w:rsid w:val="00D66C72"/>
    <w:rsid w:val="00D67997"/>
    <w:rsid w:val="00D7061D"/>
    <w:rsid w:val="00D70792"/>
    <w:rsid w:val="00D743D4"/>
    <w:rsid w:val="00D74476"/>
    <w:rsid w:val="00D746AD"/>
    <w:rsid w:val="00D75FE3"/>
    <w:rsid w:val="00D7612C"/>
    <w:rsid w:val="00D767D9"/>
    <w:rsid w:val="00D76EB4"/>
    <w:rsid w:val="00D807A3"/>
    <w:rsid w:val="00D828FE"/>
    <w:rsid w:val="00D8416E"/>
    <w:rsid w:val="00D842D1"/>
    <w:rsid w:val="00D84977"/>
    <w:rsid w:val="00D86815"/>
    <w:rsid w:val="00D91B72"/>
    <w:rsid w:val="00D91B87"/>
    <w:rsid w:val="00D934CE"/>
    <w:rsid w:val="00D93D62"/>
    <w:rsid w:val="00D96986"/>
    <w:rsid w:val="00DA064C"/>
    <w:rsid w:val="00DA0ADB"/>
    <w:rsid w:val="00DA217F"/>
    <w:rsid w:val="00DA41D5"/>
    <w:rsid w:val="00DA4F0A"/>
    <w:rsid w:val="00DA532D"/>
    <w:rsid w:val="00DA6850"/>
    <w:rsid w:val="00DA780F"/>
    <w:rsid w:val="00DB0820"/>
    <w:rsid w:val="00DB2C99"/>
    <w:rsid w:val="00DB3582"/>
    <w:rsid w:val="00DB4FE7"/>
    <w:rsid w:val="00DC01B1"/>
    <w:rsid w:val="00DC2EB6"/>
    <w:rsid w:val="00DC57EB"/>
    <w:rsid w:val="00DC5908"/>
    <w:rsid w:val="00DC7289"/>
    <w:rsid w:val="00DD02C8"/>
    <w:rsid w:val="00DD084D"/>
    <w:rsid w:val="00DD17B1"/>
    <w:rsid w:val="00DD17E5"/>
    <w:rsid w:val="00DD3257"/>
    <w:rsid w:val="00DD59E2"/>
    <w:rsid w:val="00DD7453"/>
    <w:rsid w:val="00DE00E1"/>
    <w:rsid w:val="00DE2499"/>
    <w:rsid w:val="00DE25E5"/>
    <w:rsid w:val="00DE4ADB"/>
    <w:rsid w:val="00DE55E9"/>
    <w:rsid w:val="00DF00FB"/>
    <w:rsid w:val="00DF0197"/>
    <w:rsid w:val="00DF0FBF"/>
    <w:rsid w:val="00DF1412"/>
    <w:rsid w:val="00DF29D8"/>
    <w:rsid w:val="00DF78A3"/>
    <w:rsid w:val="00DF7C81"/>
    <w:rsid w:val="00E0010D"/>
    <w:rsid w:val="00E002FD"/>
    <w:rsid w:val="00E0049E"/>
    <w:rsid w:val="00E00A3A"/>
    <w:rsid w:val="00E01945"/>
    <w:rsid w:val="00E02C82"/>
    <w:rsid w:val="00E04FC3"/>
    <w:rsid w:val="00E0581D"/>
    <w:rsid w:val="00E101FC"/>
    <w:rsid w:val="00E1030F"/>
    <w:rsid w:val="00E10ED9"/>
    <w:rsid w:val="00E1291A"/>
    <w:rsid w:val="00E13942"/>
    <w:rsid w:val="00E145D0"/>
    <w:rsid w:val="00E178BE"/>
    <w:rsid w:val="00E2040D"/>
    <w:rsid w:val="00E20E27"/>
    <w:rsid w:val="00E22BFA"/>
    <w:rsid w:val="00E22C1B"/>
    <w:rsid w:val="00E24F87"/>
    <w:rsid w:val="00E270FE"/>
    <w:rsid w:val="00E32078"/>
    <w:rsid w:val="00E360F3"/>
    <w:rsid w:val="00E36345"/>
    <w:rsid w:val="00E36FFC"/>
    <w:rsid w:val="00E40894"/>
    <w:rsid w:val="00E4118C"/>
    <w:rsid w:val="00E42A48"/>
    <w:rsid w:val="00E44820"/>
    <w:rsid w:val="00E44D7C"/>
    <w:rsid w:val="00E457F9"/>
    <w:rsid w:val="00E4597E"/>
    <w:rsid w:val="00E46337"/>
    <w:rsid w:val="00E46DDA"/>
    <w:rsid w:val="00E4735E"/>
    <w:rsid w:val="00E519E9"/>
    <w:rsid w:val="00E51F3A"/>
    <w:rsid w:val="00E5246B"/>
    <w:rsid w:val="00E54845"/>
    <w:rsid w:val="00E5703E"/>
    <w:rsid w:val="00E5799F"/>
    <w:rsid w:val="00E57F87"/>
    <w:rsid w:val="00E61819"/>
    <w:rsid w:val="00E623CE"/>
    <w:rsid w:val="00E62493"/>
    <w:rsid w:val="00E62535"/>
    <w:rsid w:val="00E63818"/>
    <w:rsid w:val="00E67752"/>
    <w:rsid w:val="00E67EFF"/>
    <w:rsid w:val="00E7276A"/>
    <w:rsid w:val="00E743B4"/>
    <w:rsid w:val="00E74C65"/>
    <w:rsid w:val="00E806E9"/>
    <w:rsid w:val="00E8205D"/>
    <w:rsid w:val="00E8261A"/>
    <w:rsid w:val="00E82DCC"/>
    <w:rsid w:val="00E83E5D"/>
    <w:rsid w:val="00E84BB9"/>
    <w:rsid w:val="00E86095"/>
    <w:rsid w:val="00E86E26"/>
    <w:rsid w:val="00E91608"/>
    <w:rsid w:val="00E91FFE"/>
    <w:rsid w:val="00E92621"/>
    <w:rsid w:val="00E93ADD"/>
    <w:rsid w:val="00E97006"/>
    <w:rsid w:val="00EA3198"/>
    <w:rsid w:val="00EA5B7E"/>
    <w:rsid w:val="00EA70E4"/>
    <w:rsid w:val="00EA7991"/>
    <w:rsid w:val="00EB0236"/>
    <w:rsid w:val="00EB0863"/>
    <w:rsid w:val="00EB3124"/>
    <w:rsid w:val="00EB34E6"/>
    <w:rsid w:val="00EB5EBC"/>
    <w:rsid w:val="00EC05EF"/>
    <w:rsid w:val="00EC460D"/>
    <w:rsid w:val="00EC69F8"/>
    <w:rsid w:val="00EC6E98"/>
    <w:rsid w:val="00EC7A48"/>
    <w:rsid w:val="00EC7E96"/>
    <w:rsid w:val="00ED1044"/>
    <w:rsid w:val="00ED1684"/>
    <w:rsid w:val="00ED3B48"/>
    <w:rsid w:val="00ED5AEA"/>
    <w:rsid w:val="00ED73F9"/>
    <w:rsid w:val="00EE1962"/>
    <w:rsid w:val="00EE2704"/>
    <w:rsid w:val="00EE49A3"/>
    <w:rsid w:val="00EE5027"/>
    <w:rsid w:val="00EE5E7C"/>
    <w:rsid w:val="00EE7E39"/>
    <w:rsid w:val="00EF05C6"/>
    <w:rsid w:val="00EF1764"/>
    <w:rsid w:val="00EF35C3"/>
    <w:rsid w:val="00EF4050"/>
    <w:rsid w:val="00EF47AC"/>
    <w:rsid w:val="00EF66F9"/>
    <w:rsid w:val="00EF690A"/>
    <w:rsid w:val="00F00EF8"/>
    <w:rsid w:val="00F01EEC"/>
    <w:rsid w:val="00F03393"/>
    <w:rsid w:val="00F033DF"/>
    <w:rsid w:val="00F04C8A"/>
    <w:rsid w:val="00F057EF"/>
    <w:rsid w:val="00F11557"/>
    <w:rsid w:val="00F11803"/>
    <w:rsid w:val="00F11CEB"/>
    <w:rsid w:val="00F144BA"/>
    <w:rsid w:val="00F15B51"/>
    <w:rsid w:val="00F15C4F"/>
    <w:rsid w:val="00F1738B"/>
    <w:rsid w:val="00F217E5"/>
    <w:rsid w:val="00F226B4"/>
    <w:rsid w:val="00F237E3"/>
    <w:rsid w:val="00F24805"/>
    <w:rsid w:val="00F27191"/>
    <w:rsid w:val="00F27948"/>
    <w:rsid w:val="00F27B37"/>
    <w:rsid w:val="00F3001B"/>
    <w:rsid w:val="00F30142"/>
    <w:rsid w:val="00F31079"/>
    <w:rsid w:val="00F31F17"/>
    <w:rsid w:val="00F33C77"/>
    <w:rsid w:val="00F342F8"/>
    <w:rsid w:val="00F34796"/>
    <w:rsid w:val="00F3479F"/>
    <w:rsid w:val="00F37984"/>
    <w:rsid w:val="00F40A06"/>
    <w:rsid w:val="00F40C64"/>
    <w:rsid w:val="00F40FC8"/>
    <w:rsid w:val="00F4123E"/>
    <w:rsid w:val="00F4295E"/>
    <w:rsid w:val="00F42D8B"/>
    <w:rsid w:val="00F437D6"/>
    <w:rsid w:val="00F4498C"/>
    <w:rsid w:val="00F461D1"/>
    <w:rsid w:val="00F47903"/>
    <w:rsid w:val="00F47CCD"/>
    <w:rsid w:val="00F50001"/>
    <w:rsid w:val="00F5051B"/>
    <w:rsid w:val="00F51B4E"/>
    <w:rsid w:val="00F51C70"/>
    <w:rsid w:val="00F52212"/>
    <w:rsid w:val="00F523E7"/>
    <w:rsid w:val="00F52714"/>
    <w:rsid w:val="00F53C0E"/>
    <w:rsid w:val="00F5478F"/>
    <w:rsid w:val="00F54F7A"/>
    <w:rsid w:val="00F55BC7"/>
    <w:rsid w:val="00F55CE3"/>
    <w:rsid w:val="00F56BB9"/>
    <w:rsid w:val="00F601CB"/>
    <w:rsid w:val="00F61800"/>
    <w:rsid w:val="00F61D6A"/>
    <w:rsid w:val="00F61EF6"/>
    <w:rsid w:val="00F6201E"/>
    <w:rsid w:val="00F65501"/>
    <w:rsid w:val="00F660E8"/>
    <w:rsid w:val="00F66AF1"/>
    <w:rsid w:val="00F66B91"/>
    <w:rsid w:val="00F67250"/>
    <w:rsid w:val="00F67E14"/>
    <w:rsid w:val="00F7091E"/>
    <w:rsid w:val="00F738DD"/>
    <w:rsid w:val="00F74EA8"/>
    <w:rsid w:val="00F755FF"/>
    <w:rsid w:val="00F757E4"/>
    <w:rsid w:val="00F75B87"/>
    <w:rsid w:val="00F75DC8"/>
    <w:rsid w:val="00F76BC9"/>
    <w:rsid w:val="00F773A4"/>
    <w:rsid w:val="00F80A7B"/>
    <w:rsid w:val="00F80C04"/>
    <w:rsid w:val="00F84318"/>
    <w:rsid w:val="00F86C85"/>
    <w:rsid w:val="00F90D16"/>
    <w:rsid w:val="00F90F3C"/>
    <w:rsid w:val="00F93964"/>
    <w:rsid w:val="00F95D94"/>
    <w:rsid w:val="00F962E3"/>
    <w:rsid w:val="00F96962"/>
    <w:rsid w:val="00FA02C0"/>
    <w:rsid w:val="00FA1015"/>
    <w:rsid w:val="00FA301A"/>
    <w:rsid w:val="00FA6C97"/>
    <w:rsid w:val="00FA7241"/>
    <w:rsid w:val="00FB3B8D"/>
    <w:rsid w:val="00FB5CBB"/>
    <w:rsid w:val="00FB60A6"/>
    <w:rsid w:val="00FB71F1"/>
    <w:rsid w:val="00FC0C33"/>
    <w:rsid w:val="00FC16A6"/>
    <w:rsid w:val="00FC31A7"/>
    <w:rsid w:val="00FC4FFB"/>
    <w:rsid w:val="00FC5720"/>
    <w:rsid w:val="00FC6354"/>
    <w:rsid w:val="00FC6F39"/>
    <w:rsid w:val="00FC7885"/>
    <w:rsid w:val="00FD0D80"/>
    <w:rsid w:val="00FD3F4E"/>
    <w:rsid w:val="00FD60D8"/>
    <w:rsid w:val="00FE06D5"/>
    <w:rsid w:val="00FE0FBA"/>
    <w:rsid w:val="00FE23DA"/>
    <w:rsid w:val="00FE414E"/>
    <w:rsid w:val="00FE681B"/>
    <w:rsid w:val="00FF0420"/>
    <w:rsid w:val="00FF10CC"/>
    <w:rsid w:val="00FF17C9"/>
    <w:rsid w:val="00FF30F0"/>
    <w:rsid w:val="00FF52CE"/>
    <w:rsid w:val="00FF537C"/>
    <w:rsid w:val="00FF629F"/>
    <w:rsid w:val="00FF7615"/>
    <w:rsid w:val="00FF79B4"/>
    <w:rsid w:val="00FF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9EF7"/>
  <w15:chartTrackingRefBased/>
  <w15:docId w15:val="{66E2E070-3C14-4000-90BB-65F02859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A64"/>
  </w:style>
  <w:style w:type="paragraph" w:styleId="10">
    <w:name w:val="heading 1"/>
    <w:basedOn w:val="a"/>
    <w:next w:val="a"/>
    <w:link w:val="11"/>
    <w:uiPriority w:val="99"/>
    <w:qFormat/>
    <w:rsid w:val="001C3E8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unhideWhenUsed/>
    <w:qFormat/>
    <w:rsid w:val="001C3E8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1C3E8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1C3E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1C3E81"/>
    <w:pPr>
      <w:keepNext/>
      <w:spacing w:after="0" w:line="240" w:lineRule="auto"/>
      <w:jc w:val="center"/>
      <w:outlineLvl w:val="4"/>
    </w:pPr>
    <w:rPr>
      <w:rFonts w:ascii="Times New Roman" w:eastAsia="Times New Roman" w:hAnsi="Times New Roman" w:cs="Times New Roman"/>
      <w:b/>
      <w:bCs/>
      <w:sz w:val="20"/>
      <w:szCs w:val="24"/>
      <w:lang w:eastAsia="ru-RU"/>
    </w:rPr>
  </w:style>
  <w:style w:type="paragraph" w:styleId="6">
    <w:name w:val="heading 6"/>
    <w:basedOn w:val="a"/>
    <w:next w:val="a"/>
    <w:link w:val="60"/>
    <w:unhideWhenUsed/>
    <w:qFormat/>
    <w:rsid w:val="001C3E81"/>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1C3E81"/>
    <w:pPr>
      <w:spacing w:before="240" w:after="60" w:line="240" w:lineRule="auto"/>
      <w:outlineLvl w:val="6"/>
    </w:pPr>
    <w:rPr>
      <w:rFonts w:ascii="Cambria" w:eastAsia="Times New Roman" w:hAnsi="Cambria" w:cs="Times New Roman"/>
      <w:i/>
      <w:iCs/>
      <w:color w:val="243F60"/>
      <w:lang w:eastAsia="ru-RU"/>
    </w:rPr>
  </w:style>
  <w:style w:type="paragraph" w:styleId="8">
    <w:name w:val="heading 8"/>
    <w:basedOn w:val="a"/>
    <w:next w:val="a"/>
    <w:link w:val="80"/>
    <w:semiHidden/>
    <w:unhideWhenUsed/>
    <w:qFormat/>
    <w:rsid w:val="001C3E81"/>
    <w:pPr>
      <w:spacing w:before="240" w:after="60" w:line="240" w:lineRule="auto"/>
      <w:outlineLvl w:val="7"/>
    </w:pPr>
    <w:rPr>
      <w:rFonts w:ascii="Cambria" w:eastAsia="Times New Roman" w:hAnsi="Cambria" w:cs="Times New Roman"/>
      <w:color w:val="272727"/>
      <w:sz w:val="21"/>
      <w:szCs w:val="21"/>
      <w:lang w:eastAsia="ru-RU"/>
    </w:rPr>
  </w:style>
  <w:style w:type="paragraph" w:styleId="9">
    <w:name w:val="heading 9"/>
    <w:basedOn w:val="a"/>
    <w:next w:val="a"/>
    <w:link w:val="90"/>
    <w:semiHidden/>
    <w:unhideWhenUsed/>
    <w:qFormat/>
    <w:rsid w:val="001C3E81"/>
    <w:pPr>
      <w:spacing w:before="240" w:after="60" w:line="240" w:lineRule="auto"/>
      <w:outlineLvl w:val="8"/>
    </w:pPr>
    <w:rPr>
      <w:rFonts w:ascii="Cambria" w:eastAsia="Times New Roma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1C3E81"/>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1C3E8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C3E81"/>
    <w:rPr>
      <w:rFonts w:ascii="Cambria" w:eastAsia="Times New Roman" w:hAnsi="Cambria" w:cs="Times New Roman"/>
      <w:b/>
      <w:bCs/>
      <w:sz w:val="26"/>
      <w:szCs w:val="26"/>
      <w:lang w:eastAsia="ru-RU"/>
    </w:rPr>
  </w:style>
  <w:style w:type="character" w:customStyle="1" w:styleId="40">
    <w:name w:val="Заголовок 4 Знак"/>
    <w:basedOn w:val="a0"/>
    <w:link w:val="4"/>
    <w:rsid w:val="001C3E8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3E81"/>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rsid w:val="001C3E81"/>
    <w:rPr>
      <w:rFonts w:ascii="Calibri" w:eastAsia="Times New Roman" w:hAnsi="Calibri" w:cs="Times New Roman"/>
      <w:b/>
      <w:bCs/>
      <w:lang w:eastAsia="ru-RU"/>
    </w:rPr>
  </w:style>
  <w:style w:type="character" w:customStyle="1" w:styleId="70">
    <w:name w:val="Заголовок 7 Знак"/>
    <w:basedOn w:val="a0"/>
    <w:link w:val="7"/>
    <w:semiHidden/>
    <w:rsid w:val="001C3E81"/>
    <w:rPr>
      <w:rFonts w:ascii="Cambria" w:eastAsia="Times New Roman" w:hAnsi="Cambria" w:cs="Times New Roman"/>
      <w:i/>
      <w:iCs/>
      <w:color w:val="243F60"/>
      <w:lang w:eastAsia="ru-RU"/>
    </w:rPr>
  </w:style>
  <w:style w:type="character" w:customStyle="1" w:styleId="80">
    <w:name w:val="Заголовок 8 Знак"/>
    <w:basedOn w:val="a0"/>
    <w:link w:val="8"/>
    <w:semiHidden/>
    <w:rsid w:val="001C3E81"/>
    <w:rPr>
      <w:rFonts w:ascii="Cambria" w:eastAsia="Times New Roman" w:hAnsi="Cambria" w:cs="Times New Roman"/>
      <w:color w:val="272727"/>
      <w:sz w:val="21"/>
      <w:szCs w:val="21"/>
      <w:lang w:eastAsia="ru-RU"/>
    </w:rPr>
  </w:style>
  <w:style w:type="character" w:customStyle="1" w:styleId="90">
    <w:name w:val="Заголовок 9 Знак"/>
    <w:basedOn w:val="a0"/>
    <w:link w:val="9"/>
    <w:semiHidden/>
    <w:rsid w:val="001C3E81"/>
    <w:rPr>
      <w:rFonts w:ascii="Cambria" w:eastAsia="Times New Roman" w:hAnsi="Cambria" w:cs="Times New Roman"/>
      <w:i/>
      <w:iCs/>
      <w:color w:val="272727"/>
      <w:sz w:val="21"/>
      <w:szCs w:val="21"/>
      <w:lang w:eastAsia="ru-RU"/>
    </w:rPr>
  </w:style>
  <w:style w:type="numbering" w:customStyle="1" w:styleId="12">
    <w:name w:val="Нет списка1"/>
    <w:next w:val="a2"/>
    <w:uiPriority w:val="99"/>
    <w:semiHidden/>
    <w:rsid w:val="001C3E81"/>
  </w:style>
  <w:style w:type="table" w:styleId="a3">
    <w:name w:val="Table Grid"/>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C3E8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1C3E81"/>
    <w:rPr>
      <w:rFonts w:ascii="Tahoma" w:eastAsia="Times New Roman" w:hAnsi="Tahoma" w:cs="Tahoma"/>
      <w:sz w:val="16"/>
      <w:szCs w:val="16"/>
      <w:lang w:eastAsia="ru-RU"/>
    </w:rPr>
  </w:style>
  <w:style w:type="paragraph" w:customStyle="1" w:styleId="71">
    <w:name w:val="Заголовок 71"/>
    <w:basedOn w:val="a"/>
    <w:next w:val="a"/>
    <w:semiHidden/>
    <w:unhideWhenUsed/>
    <w:qFormat/>
    <w:rsid w:val="001C3E81"/>
    <w:pPr>
      <w:keepNext/>
      <w:keepLines/>
      <w:spacing w:before="40" w:after="0" w:line="276" w:lineRule="auto"/>
      <w:outlineLvl w:val="6"/>
    </w:pPr>
    <w:rPr>
      <w:rFonts w:ascii="Cambria" w:eastAsia="Times New Roman" w:hAnsi="Cambria" w:cs="Times New Roman"/>
      <w:i/>
      <w:iCs/>
      <w:color w:val="243F60"/>
      <w:lang w:eastAsia="ru-RU"/>
    </w:rPr>
  </w:style>
  <w:style w:type="paragraph" w:customStyle="1" w:styleId="81">
    <w:name w:val="Заголовок 81"/>
    <w:basedOn w:val="a"/>
    <w:next w:val="a"/>
    <w:semiHidden/>
    <w:unhideWhenUsed/>
    <w:qFormat/>
    <w:rsid w:val="001C3E81"/>
    <w:pPr>
      <w:keepNext/>
      <w:keepLines/>
      <w:spacing w:before="40" w:after="0" w:line="276"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
    <w:next w:val="a"/>
    <w:semiHidden/>
    <w:unhideWhenUsed/>
    <w:qFormat/>
    <w:rsid w:val="001C3E81"/>
    <w:pPr>
      <w:keepNext/>
      <w:keepLines/>
      <w:spacing w:before="40" w:after="0" w:line="276" w:lineRule="auto"/>
      <w:outlineLvl w:val="8"/>
    </w:pPr>
    <w:rPr>
      <w:rFonts w:ascii="Cambria" w:eastAsia="Times New Roman" w:hAnsi="Cambria" w:cs="Times New Roman"/>
      <w:i/>
      <w:iCs/>
      <w:color w:val="272727"/>
      <w:sz w:val="21"/>
      <w:szCs w:val="21"/>
      <w:lang w:eastAsia="ru-RU"/>
    </w:rPr>
  </w:style>
  <w:style w:type="numbering" w:customStyle="1" w:styleId="110">
    <w:name w:val="Нет списка11"/>
    <w:next w:val="a2"/>
    <w:uiPriority w:val="99"/>
    <w:semiHidden/>
    <w:unhideWhenUsed/>
    <w:rsid w:val="001C3E81"/>
  </w:style>
  <w:style w:type="character" w:styleId="a6">
    <w:name w:val="Hyperlink"/>
    <w:uiPriority w:val="99"/>
    <w:unhideWhenUsed/>
    <w:rsid w:val="001C3E81"/>
    <w:rPr>
      <w:color w:val="0000FF"/>
      <w:u w:val="single"/>
    </w:rPr>
  </w:style>
  <w:style w:type="character" w:styleId="a7">
    <w:name w:val="FollowedHyperlink"/>
    <w:uiPriority w:val="99"/>
    <w:unhideWhenUsed/>
    <w:rsid w:val="001C3E81"/>
    <w:rPr>
      <w:color w:val="800080"/>
      <w:u w:val="single"/>
    </w:rPr>
  </w:style>
  <w:style w:type="paragraph" w:styleId="HTML">
    <w:name w:val="HTML Preformatted"/>
    <w:basedOn w:val="a"/>
    <w:link w:val="HTML0"/>
    <w:unhideWhenUsed/>
    <w:rsid w:val="001C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1C3E81"/>
    <w:rPr>
      <w:rFonts w:ascii="Courier New" w:eastAsia="Times New Roman" w:hAnsi="Courier New" w:cs="Times New Roman"/>
      <w:sz w:val="20"/>
      <w:szCs w:val="20"/>
      <w:lang w:eastAsia="ru-RU"/>
    </w:rPr>
  </w:style>
  <w:style w:type="paragraph" w:styleId="a8">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веб) Зн"/>
    <w:basedOn w:val="10"/>
    <w:next w:val="a"/>
    <w:link w:val="a9"/>
    <w:autoRedefine/>
    <w:uiPriority w:val="34"/>
    <w:unhideWhenUsed/>
    <w:qFormat/>
    <w:rsid w:val="005644E7"/>
    <w:pPr>
      <w:keepLines/>
      <w:shd w:val="clear" w:color="auto" w:fill="FFFF00"/>
      <w:spacing w:before="0" w:after="0"/>
      <w:ind w:firstLine="851"/>
      <w:jc w:val="both"/>
      <w:outlineLvl w:val="9"/>
    </w:pPr>
    <w:rPr>
      <w:rFonts w:ascii="Times New Roman" w:hAnsi="Times New Roman"/>
      <w:b w:val="0"/>
      <w:color w:val="000000"/>
      <w:kern w:val="0"/>
      <w:sz w:val="28"/>
      <w:szCs w:val="28"/>
      <w:lang w:eastAsia="en-US"/>
    </w:rPr>
  </w:style>
  <w:style w:type="character" w:customStyle="1" w:styleId="aa">
    <w:name w:val="Текст сноски Знак"/>
    <w:aliases w:val="Table_Footnote_last Знак Знак"/>
    <w:link w:val="ab"/>
    <w:uiPriority w:val="99"/>
    <w:locked/>
    <w:rsid w:val="001C3E81"/>
  </w:style>
  <w:style w:type="paragraph" w:styleId="ab">
    <w:name w:val="footnote text"/>
    <w:aliases w:val="Table_Footnote_last Знак"/>
    <w:basedOn w:val="a"/>
    <w:link w:val="aa"/>
    <w:uiPriority w:val="99"/>
    <w:unhideWhenUsed/>
    <w:qFormat/>
    <w:rsid w:val="001C3E81"/>
    <w:pPr>
      <w:spacing w:after="0" w:line="240" w:lineRule="auto"/>
    </w:pPr>
  </w:style>
  <w:style w:type="character" w:customStyle="1" w:styleId="13">
    <w:name w:val="Текст сноски Знак1"/>
    <w:aliases w:val="Table_Footnote_last Знак Знак1"/>
    <w:basedOn w:val="a0"/>
    <w:uiPriority w:val="99"/>
    <w:rsid w:val="001C3E81"/>
    <w:rPr>
      <w:sz w:val="20"/>
      <w:szCs w:val="20"/>
    </w:rPr>
  </w:style>
  <w:style w:type="character" w:customStyle="1" w:styleId="ac">
    <w:name w:val="Текст примечания Знак"/>
    <w:link w:val="ad"/>
    <w:uiPriority w:val="99"/>
    <w:locked/>
    <w:rsid w:val="001C3E81"/>
  </w:style>
  <w:style w:type="character" w:customStyle="1" w:styleId="ae">
    <w:name w:val="Верхний колонтитул Знак"/>
    <w:link w:val="af"/>
    <w:uiPriority w:val="99"/>
    <w:locked/>
    <w:rsid w:val="001C3E81"/>
    <w:rPr>
      <w:sz w:val="26"/>
      <w:szCs w:val="26"/>
    </w:rPr>
  </w:style>
  <w:style w:type="character" w:customStyle="1" w:styleId="af0">
    <w:name w:val="Нижний колонтитул Знак"/>
    <w:link w:val="af1"/>
    <w:uiPriority w:val="99"/>
    <w:locked/>
    <w:rsid w:val="001C3E81"/>
    <w:rPr>
      <w:sz w:val="26"/>
      <w:szCs w:val="26"/>
    </w:rPr>
  </w:style>
  <w:style w:type="character" w:customStyle="1" w:styleId="af2">
    <w:name w:val="Текст концевой сноски Знак"/>
    <w:link w:val="af3"/>
    <w:locked/>
    <w:rsid w:val="001C3E81"/>
  </w:style>
  <w:style w:type="character" w:customStyle="1" w:styleId="af4">
    <w:name w:val="Заголовок Знак"/>
    <w:link w:val="af5"/>
    <w:uiPriority w:val="99"/>
    <w:locked/>
    <w:rsid w:val="001C3E81"/>
    <w:rPr>
      <w:b/>
    </w:rPr>
  </w:style>
  <w:style w:type="character" w:customStyle="1" w:styleId="af6">
    <w:name w:val="Основной текст Знак"/>
    <w:link w:val="af7"/>
    <w:locked/>
    <w:rsid w:val="001C3E81"/>
    <w:rPr>
      <w:sz w:val="24"/>
      <w:szCs w:val="24"/>
    </w:rPr>
  </w:style>
  <w:style w:type="character" w:customStyle="1" w:styleId="af8">
    <w:name w:val="Основной текст с отступом Знак"/>
    <w:link w:val="af9"/>
    <w:uiPriority w:val="99"/>
    <w:locked/>
    <w:rsid w:val="001C3E81"/>
    <w:rPr>
      <w:sz w:val="28"/>
      <w:szCs w:val="28"/>
    </w:rPr>
  </w:style>
  <w:style w:type="character" w:customStyle="1" w:styleId="22">
    <w:name w:val="Основной текст 2 Знак"/>
    <w:link w:val="23"/>
    <w:locked/>
    <w:rsid w:val="001C3E81"/>
    <w:rPr>
      <w:sz w:val="24"/>
      <w:szCs w:val="24"/>
    </w:rPr>
  </w:style>
  <w:style w:type="character" w:customStyle="1" w:styleId="31">
    <w:name w:val="Основной текст 3 Знак"/>
    <w:link w:val="32"/>
    <w:locked/>
    <w:rsid w:val="001C3E81"/>
    <w:rPr>
      <w:sz w:val="16"/>
      <w:szCs w:val="16"/>
    </w:rPr>
  </w:style>
  <w:style w:type="character" w:customStyle="1" w:styleId="24">
    <w:name w:val="Основной текст с отступом 2 Знак"/>
    <w:link w:val="25"/>
    <w:locked/>
    <w:rsid w:val="001C3E81"/>
    <w:rPr>
      <w:sz w:val="28"/>
      <w:szCs w:val="28"/>
    </w:rPr>
  </w:style>
  <w:style w:type="character" w:customStyle="1" w:styleId="33">
    <w:name w:val="Основной текст с отступом 3 Знак"/>
    <w:link w:val="34"/>
    <w:uiPriority w:val="99"/>
    <w:locked/>
    <w:rsid w:val="001C3E81"/>
    <w:rPr>
      <w:sz w:val="16"/>
      <w:szCs w:val="16"/>
    </w:rPr>
  </w:style>
  <w:style w:type="character" w:customStyle="1" w:styleId="afa">
    <w:name w:val="Схема документа Знак"/>
    <w:link w:val="afb"/>
    <w:uiPriority w:val="99"/>
    <w:locked/>
    <w:rsid w:val="001C3E81"/>
    <w:rPr>
      <w:rFonts w:ascii="Tahoma" w:hAnsi="Tahoma" w:cs="Tahoma"/>
    </w:rPr>
  </w:style>
  <w:style w:type="character" w:customStyle="1" w:styleId="afc">
    <w:name w:val="Текст Знак"/>
    <w:aliases w:val="Знак Знак,Текст Знак1 Знак,Текст Знак Знак Знак,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1 Знак"/>
    <w:locked/>
    <w:rsid w:val="001C3E81"/>
    <w:rPr>
      <w:rFonts w:ascii="Courier New" w:eastAsia="Times New Roman" w:hAnsi="Courier New" w:cs="Courier New" w:hint="default"/>
      <w:sz w:val="20"/>
      <w:szCs w:val="20"/>
    </w:rPr>
  </w:style>
  <w:style w:type="paragraph" w:customStyle="1" w:styleId="14">
    <w:name w:val="Текст1"/>
    <w:aliases w:val="Знак,Текст Знак1,Текст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1"/>
    <w:basedOn w:val="a"/>
    <w:qFormat/>
    <w:rsid w:val="001C3E81"/>
    <w:pPr>
      <w:spacing w:after="0" w:line="240" w:lineRule="auto"/>
    </w:pPr>
    <w:rPr>
      <w:rFonts w:ascii="Courier New" w:eastAsia="Times New Roman" w:hAnsi="Courier New" w:cs="Courier New"/>
      <w:sz w:val="20"/>
      <w:szCs w:val="20"/>
      <w:lang w:eastAsia="ru-RU"/>
    </w:rPr>
  </w:style>
  <w:style w:type="paragraph" w:styleId="ad">
    <w:name w:val="annotation text"/>
    <w:basedOn w:val="a"/>
    <w:link w:val="ac"/>
    <w:uiPriority w:val="99"/>
    <w:unhideWhenUsed/>
    <w:rsid w:val="001C3E81"/>
    <w:pPr>
      <w:spacing w:after="200" w:line="240" w:lineRule="auto"/>
    </w:pPr>
  </w:style>
  <w:style w:type="character" w:customStyle="1" w:styleId="15">
    <w:name w:val="Текст примечания Знак1"/>
    <w:basedOn w:val="a0"/>
    <w:uiPriority w:val="99"/>
    <w:rsid w:val="001C3E81"/>
    <w:rPr>
      <w:sz w:val="20"/>
      <w:szCs w:val="20"/>
    </w:rPr>
  </w:style>
  <w:style w:type="character" w:customStyle="1" w:styleId="afd">
    <w:name w:val="Тема примечания Знак"/>
    <w:link w:val="afe"/>
    <w:uiPriority w:val="99"/>
    <w:locked/>
    <w:rsid w:val="001C3E81"/>
    <w:rPr>
      <w:b/>
      <w:bCs/>
    </w:rPr>
  </w:style>
  <w:style w:type="character" w:customStyle="1" w:styleId="aff">
    <w:name w:val="Без интервала Знак"/>
    <w:link w:val="aff0"/>
    <w:uiPriority w:val="1"/>
    <w:locked/>
    <w:rsid w:val="001C3E81"/>
    <w:rPr>
      <w:rFonts w:ascii="Calibri" w:hAnsi="Calibri"/>
    </w:rPr>
  </w:style>
  <w:style w:type="character" w:customStyle="1" w:styleId="aff1">
    <w:name w:val="Абзац списка Знак"/>
    <w:link w:val="aff2"/>
    <w:uiPriority w:val="34"/>
    <w:locked/>
    <w:rsid w:val="001C3E81"/>
    <w:rPr>
      <w:rFonts w:ascii="Calibri" w:hAnsi="Calibri"/>
    </w:rPr>
  </w:style>
  <w:style w:type="paragraph" w:customStyle="1" w:styleId="16">
    <w:name w:val="1 Знак Знак Знак Знак"/>
    <w:basedOn w:val="a"/>
    <w:uiPriority w:val="99"/>
    <w:qFormat/>
    <w:rsid w:val="001C3E81"/>
    <w:pPr>
      <w:spacing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uiPriority w:val="99"/>
    <w:qFormat/>
    <w:rsid w:val="001C3E81"/>
    <w:pPr>
      <w:spacing w:line="240" w:lineRule="exact"/>
    </w:pPr>
    <w:rPr>
      <w:rFonts w:ascii="Verdana" w:eastAsia="Times New Roman" w:hAnsi="Verdana" w:cs="Times New Roman"/>
      <w:sz w:val="20"/>
      <w:szCs w:val="20"/>
      <w:lang w:val="en-US"/>
    </w:rPr>
  </w:style>
  <w:style w:type="paragraph" w:customStyle="1" w:styleId="ConsPlusNormal">
    <w:name w:val="ConsPlusNormal"/>
    <w:uiPriority w:val="99"/>
    <w:qFormat/>
    <w:rsid w:val="001C3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нак Знак Знак Знак Знак1"/>
    <w:basedOn w:val="a"/>
    <w:uiPriority w:val="99"/>
    <w:qFormat/>
    <w:rsid w:val="001C3E81"/>
    <w:pPr>
      <w:widowControl w:val="0"/>
      <w:adjustRightInd w:val="0"/>
      <w:spacing w:line="240" w:lineRule="exact"/>
      <w:jc w:val="right"/>
    </w:pPr>
    <w:rPr>
      <w:rFonts w:ascii="Baltica" w:eastAsia="Times New Roman" w:hAnsi="Baltica" w:cs="Baltica"/>
      <w:sz w:val="20"/>
      <w:szCs w:val="20"/>
      <w:lang w:val="en-GB"/>
    </w:rPr>
  </w:style>
  <w:style w:type="paragraph" w:customStyle="1" w:styleId="aff4">
    <w:name w:val="Содержимое таблицы"/>
    <w:basedOn w:val="a"/>
    <w:uiPriority w:val="99"/>
    <w:qFormat/>
    <w:rsid w:val="001C3E8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uiPriority w:val="99"/>
    <w:qFormat/>
    <w:rsid w:val="001C3E81"/>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qFormat/>
    <w:rsid w:val="001C3E81"/>
    <w:pPr>
      <w:spacing w:after="0" w:line="240" w:lineRule="auto"/>
      <w:jc w:val="both"/>
    </w:pPr>
    <w:rPr>
      <w:rFonts w:ascii="Times New Roman" w:eastAsia="Times New Roman" w:hAnsi="Times New Roman" w:cs="Times New Roman"/>
      <w:sz w:val="26"/>
      <w:szCs w:val="20"/>
      <w:lang w:eastAsia="ru-RU"/>
    </w:rPr>
  </w:style>
  <w:style w:type="paragraph" w:customStyle="1" w:styleId="aff5">
    <w:name w:val="Табл"/>
    <w:uiPriority w:val="99"/>
    <w:qFormat/>
    <w:rsid w:val="001C3E81"/>
    <w:pPr>
      <w:keepNext/>
      <w:suppressAutoHyphens/>
      <w:overflowPunct w:val="0"/>
      <w:autoSpaceDE w:val="0"/>
      <w:spacing w:after="40" w:line="240" w:lineRule="auto"/>
      <w:ind w:firstLine="255"/>
      <w:jc w:val="right"/>
    </w:pPr>
    <w:rPr>
      <w:rFonts w:ascii="Times NR Cyr MT" w:eastAsia="Arial" w:hAnsi="Times NR Cyr MT" w:cs="Times New Roman"/>
      <w:i/>
      <w:sz w:val="21"/>
      <w:szCs w:val="20"/>
      <w:lang w:eastAsia="ar-SA"/>
    </w:rPr>
  </w:style>
  <w:style w:type="paragraph" w:customStyle="1" w:styleId="aff6">
    <w:name w:val="цифры вш"/>
    <w:basedOn w:val="aff7"/>
    <w:next w:val="aff8"/>
    <w:uiPriority w:val="99"/>
    <w:qFormat/>
    <w:rsid w:val="001C3E81"/>
    <w:pPr>
      <w:spacing w:before="20" w:after="20"/>
    </w:pPr>
  </w:style>
  <w:style w:type="paragraph" w:customStyle="1" w:styleId="aff7">
    <w:name w:val="шапка"/>
    <w:next w:val="aff6"/>
    <w:uiPriority w:val="99"/>
    <w:qFormat/>
    <w:rsid w:val="001C3E81"/>
    <w:pPr>
      <w:widowControl w:val="0"/>
      <w:suppressAutoHyphens/>
      <w:overflowPunct w:val="0"/>
      <w:autoSpaceDE w:val="0"/>
      <w:spacing w:before="40" w:after="40" w:line="240" w:lineRule="auto"/>
      <w:jc w:val="center"/>
    </w:pPr>
    <w:rPr>
      <w:rFonts w:ascii="Times NR Cyr MT" w:eastAsia="Arial" w:hAnsi="Times NR Cyr MT" w:cs="Times New Roman"/>
      <w:b/>
      <w:sz w:val="19"/>
      <w:szCs w:val="20"/>
      <w:lang w:eastAsia="ar-SA"/>
    </w:rPr>
  </w:style>
  <w:style w:type="paragraph" w:customStyle="1" w:styleId="aff8">
    <w:name w:val="текст табл"/>
    <w:next w:val="a"/>
    <w:uiPriority w:val="99"/>
    <w:qFormat/>
    <w:rsid w:val="001C3E81"/>
    <w:pPr>
      <w:widowControl w:val="0"/>
      <w:suppressAutoHyphens/>
      <w:overflowPunct w:val="0"/>
      <w:autoSpaceDE w:val="0"/>
      <w:spacing w:after="0" w:line="240" w:lineRule="auto"/>
    </w:pPr>
    <w:rPr>
      <w:rFonts w:ascii="Times NR Cyr MT" w:eastAsia="Arial" w:hAnsi="Times NR Cyr MT" w:cs="Times New Roman"/>
      <w:sz w:val="21"/>
      <w:szCs w:val="20"/>
      <w:lang w:eastAsia="ar-SA"/>
    </w:rPr>
  </w:style>
  <w:style w:type="paragraph" w:customStyle="1" w:styleId="aff9">
    <w:name w:val="Назв"/>
    <w:uiPriority w:val="99"/>
    <w:qFormat/>
    <w:rsid w:val="001C3E81"/>
    <w:pPr>
      <w:suppressAutoHyphens/>
      <w:overflowPunct w:val="0"/>
      <w:autoSpaceDE w:val="0"/>
      <w:spacing w:after="0" w:line="240" w:lineRule="auto"/>
      <w:jc w:val="center"/>
    </w:pPr>
    <w:rPr>
      <w:rFonts w:ascii="Times NR Cyr MT" w:eastAsia="Arial" w:hAnsi="Times NR Cyr MT" w:cs="Times New Roman"/>
      <w:b/>
      <w:szCs w:val="20"/>
      <w:lang w:eastAsia="ar-SA"/>
    </w:rPr>
  </w:style>
  <w:style w:type="paragraph" w:customStyle="1" w:styleId="FR1">
    <w:name w:val="FR1"/>
    <w:uiPriority w:val="99"/>
    <w:qFormat/>
    <w:rsid w:val="001C3E81"/>
    <w:pPr>
      <w:widowControl w:val="0"/>
      <w:spacing w:after="280"/>
      <w:ind w:left="40"/>
    </w:pPr>
    <w:rPr>
      <w:rFonts w:ascii="Arial" w:eastAsia="Times New Roman" w:hAnsi="Arial" w:cs="Arial"/>
      <w:b/>
      <w:bCs/>
      <w:i/>
      <w:iCs/>
      <w:lang w:eastAsia="ru-RU"/>
    </w:rPr>
  </w:style>
  <w:style w:type="paragraph" w:customStyle="1" w:styleId="rvps140">
    <w:name w:val="rvps140"/>
    <w:basedOn w:val="a"/>
    <w:uiPriority w:val="99"/>
    <w:qFormat/>
    <w:rsid w:val="001C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
    <w:basedOn w:val="a"/>
    <w:next w:val="a"/>
    <w:uiPriority w:val="99"/>
    <w:qFormat/>
    <w:rsid w:val="001C3E8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9">
    <w:name w:val="Абзац списка1"/>
    <w:basedOn w:val="a"/>
    <w:uiPriority w:val="99"/>
    <w:qFormat/>
    <w:rsid w:val="001C3E81"/>
    <w:pPr>
      <w:spacing w:after="200" w:line="276" w:lineRule="auto"/>
      <w:ind w:left="720"/>
    </w:pPr>
    <w:rPr>
      <w:rFonts w:ascii="Calibri" w:eastAsia="Times New Roman" w:hAnsi="Calibri" w:cs="Times New Roman"/>
    </w:rPr>
  </w:style>
  <w:style w:type="paragraph" w:customStyle="1" w:styleId="affa">
    <w:name w:val="Текст в заданном формате"/>
    <w:basedOn w:val="a"/>
    <w:uiPriority w:val="99"/>
    <w:qFormat/>
    <w:rsid w:val="001C3E81"/>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ConsPlusNonformat">
    <w:name w:val="ConsPlusNonformat"/>
    <w:uiPriority w:val="99"/>
    <w:qFormat/>
    <w:rsid w:val="001C3E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Обычный1"/>
    <w:uiPriority w:val="99"/>
    <w:qFormat/>
    <w:rsid w:val="001C3E81"/>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uiPriority w:val="99"/>
    <w:qFormat/>
    <w:rsid w:val="001C3E81"/>
    <w:pPr>
      <w:widowControl w:val="0"/>
      <w:suppressAutoHyphens/>
      <w:spacing w:after="0" w:line="240" w:lineRule="auto"/>
      <w:ind w:firstLine="709"/>
      <w:jc w:val="both"/>
    </w:pPr>
    <w:rPr>
      <w:rFonts w:ascii="Arial" w:eastAsia="MS Mincho" w:hAnsi="Arial" w:cs="Calibri"/>
      <w:kern w:val="2"/>
      <w:sz w:val="24"/>
      <w:szCs w:val="24"/>
      <w:lang w:eastAsia="ar-SA"/>
    </w:rPr>
  </w:style>
  <w:style w:type="paragraph" w:customStyle="1" w:styleId="ConsNonformat">
    <w:name w:val="ConsNonformat"/>
    <w:uiPriority w:val="99"/>
    <w:qFormat/>
    <w:rsid w:val="001C3E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1C3E8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6">
    <w:name w:val="P6"/>
    <w:basedOn w:val="a"/>
    <w:uiPriority w:val="99"/>
    <w:qFormat/>
    <w:rsid w:val="001C3E81"/>
    <w:pPr>
      <w:widowControl w:val="0"/>
      <w:autoSpaceDE w:val="0"/>
      <w:autoSpaceDN w:val="0"/>
      <w:adjustRightInd w:val="0"/>
      <w:spacing w:after="0" w:line="240" w:lineRule="auto"/>
      <w:jc w:val="distribute"/>
    </w:pPr>
    <w:rPr>
      <w:rFonts w:ascii="Calibri" w:eastAsia="Times New Roman" w:hAnsi="Calibri" w:cs="Times New Roman"/>
      <w:sz w:val="24"/>
      <w:szCs w:val="24"/>
      <w:lang w:eastAsia="ru-RU"/>
    </w:rPr>
  </w:style>
  <w:style w:type="paragraph" w:customStyle="1" w:styleId="ConsPlusCell">
    <w:name w:val="ConsPlusCell"/>
    <w:uiPriority w:val="99"/>
    <w:qFormat/>
    <w:rsid w:val="001C3E81"/>
    <w:pPr>
      <w:autoSpaceDE w:val="0"/>
      <w:autoSpaceDN w:val="0"/>
      <w:adjustRightInd w:val="0"/>
      <w:spacing w:after="0" w:line="240" w:lineRule="auto"/>
    </w:pPr>
    <w:rPr>
      <w:rFonts w:ascii="Arial" w:eastAsia="Times New Roman" w:hAnsi="Arial" w:cs="Arial"/>
      <w:sz w:val="20"/>
      <w:szCs w:val="20"/>
    </w:rPr>
  </w:style>
  <w:style w:type="paragraph" w:customStyle="1" w:styleId="35">
    <w:name w:val="Назв3"/>
    <w:uiPriority w:val="99"/>
    <w:qFormat/>
    <w:rsid w:val="001C3E81"/>
    <w:pPr>
      <w:suppressAutoHyphens/>
      <w:spacing w:after="80" w:line="240" w:lineRule="auto"/>
      <w:jc w:val="center"/>
    </w:pPr>
    <w:rPr>
      <w:rFonts w:ascii="Times New Roman" w:eastAsia="Times New Roman" w:hAnsi="Times New Roman" w:cs="Times New Roman"/>
      <w:b/>
      <w:noProof/>
      <w:szCs w:val="20"/>
      <w:lang w:eastAsia="ru-RU"/>
    </w:rPr>
  </w:style>
  <w:style w:type="paragraph" w:customStyle="1" w:styleId="xl27">
    <w:name w:val="xl27"/>
    <w:basedOn w:val="a"/>
    <w:uiPriority w:val="99"/>
    <w:qFormat/>
    <w:rsid w:val="001C3E81"/>
    <w:pPr>
      <w:spacing w:before="100" w:after="100" w:line="240" w:lineRule="auto"/>
      <w:jc w:val="center"/>
    </w:pPr>
    <w:rPr>
      <w:rFonts w:ascii="Arial CYR" w:eastAsia="Arial Unicode MS" w:hAnsi="Arial CYR" w:cs="Times New Roman"/>
      <w:sz w:val="24"/>
      <w:szCs w:val="20"/>
      <w:lang w:eastAsia="ru-RU"/>
    </w:rPr>
  </w:style>
  <w:style w:type="paragraph" w:customStyle="1" w:styleId="xl25">
    <w:name w:val="xl25"/>
    <w:basedOn w:val="a"/>
    <w:uiPriority w:val="99"/>
    <w:qFormat/>
    <w:rsid w:val="001C3E81"/>
    <w:pPr>
      <w:spacing w:before="100" w:after="100" w:line="240" w:lineRule="auto"/>
    </w:pPr>
    <w:rPr>
      <w:rFonts w:ascii="Arial CYR" w:eastAsia="Arial Unicode MS" w:hAnsi="Arial CYR" w:cs="Times New Roman"/>
      <w:sz w:val="24"/>
      <w:szCs w:val="20"/>
      <w:lang w:eastAsia="ru-RU"/>
    </w:rPr>
  </w:style>
  <w:style w:type="paragraph" w:customStyle="1" w:styleId="affb">
    <w:name w:val="Знак Знак Знак Знак Знак Знак Знак Знак Знак Знак"/>
    <w:basedOn w:val="a"/>
    <w:uiPriority w:val="99"/>
    <w:qFormat/>
    <w:rsid w:val="001C3E81"/>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w:basedOn w:val="a"/>
    <w:uiPriority w:val="99"/>
    <w:qFormat/>
    <w:rsid w:val="001C3E8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Без интервала1"/>
    <w:uiPriority w:val="99"/>
    <w:qFormat/>
    <w:rsid w:val="001C3E81"/>
    <w:pPr>
      <w:spacing w:after="0" w:line="240" w:lineRule="auto"/>
    </w:pPr>
    <w:rPr>
      <w:rFonts w:ascii="Calibri" w:eastAsia="Calibri" w:hAnsi="Calibri" w:cs="Times New Roman"/>
      <w:lang w:eastAsia="ru-RU"/>
    </w:rPr>
  </w:style>
  <w:style w:type="character" w:customStyle="1" w:styleId="affd">
    <w:name w:val="Основной текст_"/>
    <w:link w:val="26"/>
    <w:locked/>
    <w:rsid w:val="001C3E81"/>
    <w:rPr>
      <w:b/>
      <w:bCs/>
      <w:sz w:val="32"/>
      <w:szCs w:val="32"/>
      <w:shd w:val="clear" w:color="auto" w:fill="FFFFFF"/>
    </w:rPr>
  </w:style>
  <w:style w:type="paragraph" w:customStyle="1" w:styleId="26">
    <w:name w:val="Основной текст2"/>
    <w:basedOn w:val="a"/>
    <w:link w:val="affd"/>
    <w:qFormat/>
    <w:rsid w:val="001C3E81"/>
    <w:pPr>
      <w:widowControl w:val="0"/>
      <w:shd w:val="clear" w:color="auto" w:fill="FFFFFF"/>
      <w:spacing w:after="360" w:line="408" w:lineRule="exact"/>
      <w:jc w:val="center"/>
    </w:pPr>
    <w:rPr>
      <w:b/>
      <w:bCs/>
      <w:sz w:val="32"/>
      <w:szCs w:val="32"/>
    </w:rPr>
  </w:style>
  <w:style w:type="character" w:customStyle="1" w:styleId="27">
    <w:name w:val="Основной текст (2)_"/>
    <w:link w:val="28"/>
    <w:locked/>
    <w:rsid w:val="001C3E81"/>
    <w:rPr>
      <w:sz w:val="25"/>
      <w:szCs w:val="25"/>
      <w:shd w:val="clear" w:color="auto" w:fill="FFFFFF"/>
    </w:rPr>
  </w:style>
  <w:style w:type="paragraph" w:customStyle="1" w:styleId="28">
    <w:name w:val="Основной текст (2)"/>
    <w:basedOn w:val="a"/>
    <w:link w:val="27"/>
    <w:qFormat/>
    <w:rsid w:val="001C3E81"/>
    <w:pPr>
      <w:widowControl w:val="0"/>
      <w:shd w:val="clear" w:color="auto" w:fill="FFFFFF"/>
      <w:spacing w:before="360" w:after="0" w:line="317" w:lineRule="exact"/>
    </w:pPr>
    <w:rPr>
      <w:sz w:val="25"/>
      <w:szCs w:val="25"/>
    </w:rPr>
  </w:style>
  <w:style w:type="paragraph" w:customStyle="1" w:styleId="rtejustify">
    <w:name w:val="rtejustify"/>
    <w:basedOn w:val="a"/>
    <w:uiPriority w:val="99"/>
    <w:semiHidden/>
    <w:qFormat/>
    <w:rsid w:val="001C3E8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CharChar">
    <w:name w:val="Char Char Знак Знак Знак Знак Знак Знак Знак Знак Знак Знак"/>
    <w:basedOn w:val="a"/>
    <w:uiPriority w:val="99"/>
    <w:semiHidden/>
    <w:qFormat/>
    <w:rsid w:val="001C3E81"/>
    <w:pPr>
      <w:spacing w:line="240" w:lineRule="exact"/>
      <w:ind w:firstLine="567"/>
      <w:jc w:val="both"/>
    </w:pPr>
    <w:rPr>
      <w:rFonts w:ascii="Verdana" w:eastAsia="Times New Roman" w:hAnsi="Verdana" w:cs="Times New Roman"/>
      <w:sz w:val="20"/>
      <w:szCs w:val="20"/>
      <w:lang w:val="en-US"/>
    </w:rPr>
  </w:style>
  <w:style w:type="paragraph" w:customStyle="1" w:styleId="center">
    <w:name w:val="center"/>
    <w:basedOn w:val="a"/>
    <w:uiPriority w:val="99"/>
    <w:qFormat/>
    <w:rsid w:val="001C3E81"/>
    <w:pPr>
      <w:spacing w:after="0" w:line="240" w:lineRule="auto"/>
      <w:jc w:val="center"/>
    </w:pPr>
    <w:rPr>
      <w:rFonts w:ascii="Times New Roman" w:eastAsia="Times New Roman" w:hAnsi="Times New Roman" w:cs="Times New Roman"/>
      <w:sz w:val="24"/>
      <w:szCs w:val="24"/>
      <w:lang w:eastAsia="ru-RU"/>
    </w:rPr>
  </w:style>
  <w:style w:type="paragraph" w:customStyle="1" w:styleId="Default">
    <w:name w:val="Default"/>
    <w:uiPriority w:val="99"/>
    <w:qFormat/>
    <w:rsid w:val="001C3E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Абзац списка12"/>
    <w:basedOn w:val="a"/>
    <w:uiPriority w:val="99"/>
    <w:qFormat/>
    <w:rsid w:val="001C3E81"/>
    <w:pPr>
      <w:spacing w:after="200" w:line="276" w:lineRule="auto"/>
      <w:ind w:left="720"/>
    </w:pPr>
    <w:rPr>
      <w:rFonts w:ascii="Calibri" w:eastAsia="Times New Roman" w:hAnsi="Calibri" w:cs="Calibri"/>
    </w:rPr>
  </w:style>
  <w:style w:type="character" w:customStyle="1" w:styleId="36">
    <w:name w:val="Стиль3 Знак"/>
    <w:link w:val="37"/>
    <w:locked/>
    <w:rsid w:val="001C3E81"/>
    <w:rPr>
      <w:rFonts w:eastAsia="Calibri"/>
      <w:b/>
      <w:sz w:val="28"/>
      <w:szCs w:val="28"/>
    </w:rPr>
  </w:style>
  <w:style w:type="paragraph" w:customStyle="1" w:styleId="37">
    <w:name w:val="Стиль3"/>
    <w:basedOn w:val="a"/>
    <w:link w:val="36"/>
    <w:qFormat/>
    <w:rsid w:val="001C3E81"/>
    <w:pPr>
      <w:spacing w:after="0" w:line="240" w:lineRule="auto"/>
      <w:ind w:firstLine="708"/>
      <w:jc w:val="both"/>
    </w:pPr>
    <w:rPr>
      <w:rFonts w:eastAsia="Calibri"/>
      <w:b/>
      <w:sz w:val="28"/>
      <w:szCs w:val="28"/>
    </w:rPr>
  </w:style>
  <w:style w:type="paragraph" w:customStyle="1" w:styleId="121">
    <w:name w:val="Без интервала12"/>
    <w:uiPriority w:val="99"/>
    <w:qFormat/>
    <w:rsid w:val="001C3E81"/>
    <w:pPr>
      <w:spacing w:after="0" w:line="240" w:lineRule="auto"/>
    </w:pPr>
    <w:rPr>
      <w:rFonts w:ascii="Times New Roman" w:eastAsia="Times New Roman" w:hAnsi="Times New Roman" w:cs="Times New Roman"/>
      <w:sz w:val="28"/>
      <w:szCs w:val="28"/>
    </w:rPr>
  </w:style>
  <w:style w:type="paragraph" w:customStyle="1" w:styleId="111">
    <w:name w:val="Абзац списка11"/>
    <w:basedOn w:val="a"/>
    <w:uiPriority w:val="99"/>
    <w:qFormat/>
    <w:rsid w:val="001C3E81"/>
    <w:pPr>
      <w:spacing w:after="200" w:line="276" w:lineRule="auto"/>
      <w:ind w:left="720"/>
    </w:pPr>
    <w:rPr>
      <w:rFonts w:ascii="Calibri" w:eastAsia="Calibri" w:hAnsi="Calibri" w:cs="Calibri"/>
    </w:rPr>
  </w:style>
  <w:style w:type="paragraph" w:customStyle="1" w:styleId="29">
    <w:name w:val="Без интервала2"/>
    <w:uiPriority w:val="99"/>
    <w:qFormat/>
    <w:rsid w:val="001C3E81"/>
    <w:pPr>
      <w:suppressAutoHyphens/>
      <w:spacing w:after="0" w:line="240" w:lineRule="auto"/>
    </w:pPr>
    <w:rPr>
      <w:rFonts w:ascii="Times New Roman" w:eastAsia="Times New Roman" w:hAnsi="Times New Roman" w:cs="Times New Roman"/>
      <w:sz w:val="28"/>
      <w:szCs w:val="28"/>
      <w:lang w:eastAsia="ar-SA"/>
    </w:rPr>
  </w:style>
  <w:style w:type="character" w:customStyle="1" w:styleId="BodyTextIndent">
    <w:name w:val="Body Text Indent Знак"/>
    <w:link w:val="1c"/>
    <w:uiPriority w:val="99"/>
    <w:locked/>
    <w:rsid w:val="001C3E81"/>
    <w:rPr>
      <w:sz w:val="24"/>
      <w:szCs w:val="24"/>
    </w:rPr>
  </w:style>
  <w:style w:type="paragraph" w:customStyle="1" w:styleId="1c">
    <w:name w:val="Основной текст с отступом1"/>
    <w:basedOn w:val="a"/>
    <w:link w:val="BodyTextIndent"/>
    <w:uiPriority w:val="99"/>
    <w:qFormat/>
    <w:rsid w:val="001C3E81"/>
    <w:pPr>
      <w:spacing w:after="120" w:line="276" w:lineRule="auto"/>
      <w:ind w:left="283"/>
    </w:pPr>
    <w:rPr>
      <w:sz w:val="24"/>
      <w:szCs w:val="24"/>
    </w:rPr>
  </w:style>
  <w:style w:type="paragraph" w:customStyle="1" w:styleId="112">
    <w:name w:val="Без интервала11"/>
    <w:uiPriority w:val="99"/>
    <w:qFormat/>
    <w:rsid w:val="001C3E81"/>
    <w:pPr>
      <w:spacing w:after="0" w:line="240" w:lineRule="auto"/>
    </w:pPr>
    <w:rPr>
      <w:rFonts w:ascii="Calibri" w:eastAsia="Times New Roman" w:hAnsi="Calibri" w:cs="Calibri"/>
    </w:rPr>
  </w:style>
  <w:style w:type="paragraph" w:customStyle="1" w:styleId="meta">
    <w:name w:val="meta"/>
    <w:basedOn w:val="a"/>
    <w:qFormat/>
    <w:rsid w:val="001C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Без интервала3"/>
    <w:uiPriority w:val="99"/>
    <w:qFormat/>
    <w:rsid w:val="001C3E81"/>
    <w:pPr>
      <w:suppressAutoHyphens/>
      <w:spacing w:after="0" w:line="240" w:lineRule="auto"/>
    </w:pPr>
    <w:rPr>
      <w:rFonts w:ascii="Times New Roman" w:eastAsia="Times New Roman" w:hAnsi="Times New Roman" w:cs="Times New Roman"/>
      <w:sz w:val="28"/>
      <w:szCs w:val="28"/>
      <w:lang w:eastAsia="ar-SA"/>
    </w:rPr>
  </w:style>
  <w:style w:type="paragraph" w:customStyle="1" w:styleId="2a">
    <w:name w:val="Абзац списка2"/>
    <w:basedOn w:val="a"/>
    <w:uiPriority w:val="99"/>
    <w:qFormat/>
    <w:rsid w:val="001C3E81"/>
    <w:pPr>
      <w:suppressAutoHyphens/>
      <w:spacing w:after="200" w:line="276" w:lineRule="auto"/>
      <w:ind w:left="720"/>
    </w:pPr>
    <w:rPr>
      <w:rFonts w:ascii="Calibri" w:eastAsia="Times New Roman" w:hAnsi="Calibri" w:cs="Times New Roman"/>
      <w:lang w:eastAsia="ar-SA"/>
    </w:rPr>
  </w:style>
  <w:style w:type="paragraph" w:styleId="aff2">
    <w:name w:val="List Paragraph"/>
    <w:basedOn w:val="a"/>
    <w:link w:val="aff1"/>
    <w:uiPriority w:val="34"/>
    <w:qFormat/>
    <w:rsid w:val="001C3E81"/>
    <w:pPr>
      <w:spacing w:after="200" w:line="276" w:lineRule="auto"/>
      <w:ind w:left="720"/>
      <w:contextualSpacing/>
    </w:pPr>
    <w:rPr>
      <w:rFonts w:ascii="Calibri" w:hAnsi="Calibri"/>
    </w:rPr>
  </w:style>
  <w:style w:type="paragraph" w:customStyle="1" w:styleId="1">
    <w:name w:val="Стиль1"/>
    <w:basedOn w:val="aff2"/>
    <w:uiPriority w:val="99"/>
    <w:qFormat/>
    <w:rsid w:val="001C3E81"/>
    <w:pPr>
      <w:numPr>
        <w:numId w:val="1"/>
      </w:numPr>
      <w:tabs>
        <w:tab w:val="left" w:pos="0"/>
        <w:tab w:val="num" w:pos="360"/>
      </w:tabs>
      <w:spacing w:after="0" w:line="240" w:lineRule="auto"/>
      <w:ind w:left="0" w:hanging="11"/>
      <w:contextualSpacing w:val="0"/>
      <w:jc w:val="center"/>
    </w:pPr>
    <w:rPr>
      <w:rFonts w:ascii="Times New Roman" w:hAnsi="Times New Roman"/>
      <w:b/>
      <w:sz w:val="28"/>
      <w:szCs w:val="28"/>
    </w:rPr>
  </w:style>
  <w:style w:type="character" w:customStyle="1" w:styleId="2b">
    <w:name w:val="Стиль2 Знак"/>
    <w:link w:val="2"/>
    <w:locked/>
    <w:rsid w:val="001C3E81"/>
    <w:rPr>
      <w:rFonts w:ascii="Calibri" w:hAnsi="Calibri"/>
      <w:b/>
      <w:sz w:val="28"/>
      <w:szCs w:val="28"/>
    </w:rPr>
  </w:style>
  <w:style w:type="paragraph" w:customStyle="1" w:styleId="2">
    <w:name w:val="Стиль2"/>
    <w:basedOn w:val="aff2"/>
    <w:link w:val="2b"/>
    <w:qFormat/>
    <w:rsid w:val="001C3E81"/>
    <w:pPr>
      <w:numPr>
        <w:ilvl w:val="1"/>
        <w:numId w:val="1"/>
      </w:numPr>
      <w:tabs>
        <w:tab w:val="left" w:pos="1134"/>
      </w:tabs>
      <w:spacing w:after="0" w:line="240" w:lineRule="auto"/>
      <w:ind w:left="0" w:firstLine="709"/>
      <w:contextualSpacing w:val="0"/>
      <w:jc w:val="both"/>
    </w:pPr>
    <w:rPr>
      <w:b/>
      <w:sz w:val="28"/>
      <w:szCs w:val="28"/>
    </w:rPr>
  </w:style>
  <w:style w:type="paragraph" w:customStyle="1" w:styleId="CharChar1">
    <w:name w:val="Char Char1 Знак Знак Знак Знак"/>
    <w:basedOn w:val="a"/>
    <w:uiPriority w:val="99"/>
    <w:qFormat/>
    <w:rsid w:val="001C3E81"/>
    <w:pPr>
      <w:spacing w:line="240" w:lineRule="exact"/>
    </w:pPr>
    <w:rPr>
      <w:rFonts w:ascii="Arial" w:eastAsia="Batang" w:hAnsi="Arial" w:cs="Arial"/>
      <w:sz w:val="20"/>
      <w:szCs w:val="20"/>
      <w:lang w:val="en-US"/>
    </w:rPr>
  </w:style>
  <w:style w:type="paragraph" w:customStyle="1" w:styleId="Style1">
    <w:name w:val="Style1"/>
    <w:basedOn w:val="a"/>
    <w:uiPriority w:val="99"/>
    <w:qFormat/>
    <w:rsid w:val="001C3E81"/>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C3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1C3E81"/>
    <w:pPr>
      <w:widowControl w:val="0"/>
      <w:autoSpaceDE w:val="0"/>
      <w:autoSpaceDN w:val="0"/>
      <w:adjustRightInd w:val="0"/>
      <w:spacing w:after="0" w:line="278" w:lineRule="exact"/>
      <w:ind w:firstLine="566"/>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1C3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1C3E8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1C3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Без интервала4"/>
    <w:uiPriority w:val="99"/>
    <w:qFormat/>
    <w:rsid w:val="001C3E81"/>
    <w:pPr>
      <w:spacing w:after="0" w:line="240" w:lineRule="auto"/>
    </w:pPr>
    <w:rPr>
      <w:rFonts w:ascii="Calibri" w:eastAsia="Times New Roman" w:hAnsi="Calibri" w:cs="Times New Roman"/>
      <w:lang w:eastAsia="ru-RU"/>
    </w:rPr>
  </w:style>
  <w:style w:type="paragraph" w:customStyle="1" w:styleId="normal4">
    <w:name w:val="normal4"/>
    <w:basedOn w:val="a"/>
    <w:uiPriority w:val="99"/>
    <w:qFormat/>
    <w:rsid w:val="001C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Без интервала5"/>
    <w:uiPriority w:val="99"/>
    <w:qFormat/>
    <w:rsid w:val="001C3E81"/>
    <w:pPr>
      <w:spacing w:after="0" w:line="240" w:lineRule="auto"/>
    </w:pPr>
    <w:rPr>
      <w:rFonts w:ascii="Calibri" w:eastAsia="Times New Roman" w:hAnsi="Calibri" w:cs="Times New Roman"/>
      <w:lang w:eastAsia="ru-RU"/>
    </w:rPr>
  </w:style>
  <w:style w:type="character" w:styleId="affe">
    <w:name w:val="footnote reference"/>
    <w:aliases w:val="Знак сноски 1"/>
    <w:unhideWhenUsed/>
    <w:rsid w:val="001C3E81"/>
    <w:rPr>
      <w:vertAlign w:val="superscript"/>
    </w:rPr>
  </w:style>
  <w:style w:type="character" w:styleId="afff">
    <w:name w:val="annotation reference"/>
    <w:uiPriority w:val="99"/>
    <w:unhideWhenUsed/>
    <w:rsid w:val="001C3E81"/>
    <w:rPr>
      <w:sz w:val="16"/>
      <w:szCs w:val="16"/>
    </w:rPr>
  </w:style>
  <w:style w:type="character" w:styleId="afff0">
    <w:name w:val="endnote reference"/>
    <w:unhideWhenUsed/>
    <w:rsid w:val="001C3E81"/>
    <w:rPr>
      <w:vertAlign w:val="superscript"/>
    </w:rPr>
  </w:style>
  <w:style w:type="character" w:customStyle="1" w:styleId="710">
    <w:name w:val="Заголовок 7 Знак1"/>
    <w:semiHidden/>
    <w:rsid w:val="001C3E81"/>
    <w:rPr>
      <w:rFonts w:ascii="Cambria" w:eastAsia="Times New Roman" w:hAnsi="Cambria" w:cs="Times New Roman"/>
      <w:i/>
      <w:iCs/>
      <w:color w:val="243F60"/>
      <w:sz w:val="22"/>
      <w:szCs w:val="22"/>
    </w:rPr>
  </w:style>
  <w:style w:type="character" w:customStyle="1" w:styleId="810">
    <w:name w:val="Заголовок 8 Знак1"/>
    <w:semiHidden/>
    <w:rsid w:val="001C3E81"/>
    <w:rPr>
      <w:rFonts w:ascii="Cambria" w:eastAsia="Times New Roman" w:hAnsi="Cambria" w:cs="Times New Roman"/>
      <w:color w:val="272727"/>
      <w:sz w:val="21"/>
      <w:szCs w:val="21"/>
    </w:rPr>
  </w:style>
  <w:style w:type="character" w:customStyle="1" w:styleId="910">
    <w:name w:val="Заголовок 9 Знак1"/>
    <w:semiHidden/>
    <w:rsid w:val="001C3E81"/>
    <w:rPr>
      <w:rFonts w:ascii="Cambria" w:eastAsia="Times New Roman" w:hAnsi="Cambria" w:cs="Times New Roman"/>
      <w:i/>
      <w:iCs/>
      <w:color w:val="272727"/>
      <w:sz w:val="21"/>
      <w:szCs w:val="21"/>
    </w:rPr>
  </w:style>
  <w:style w:type="paragraph" w:styleId="af9">
    <w:name w:val="Body Text Indent"/>
    <w:basedOn w:val="a"/>
    <w:link w:val="af8"/>
    <w:uiPriority w:val="99"/>
    <w:unhideWhenUsed/>
    <w:rsid w:val="001C3E81"/>
    <w:pPr>
      <w:spacing w:after="120" w:line="276" w:lineRule="auto"/>
      <w:ind w:left="283"/>
    </w:pPr>
    <w:rPr>
      <w:sz w:val="28"/>
      <w:szCs w:val="28"/>
    </w:rPr>
  </w:style>
  <w:style w:type="character" w:customStyle="1" w:styleId="1d">
    <w:name w:val="Основной текст с отступом Знак1"/>
    <w:basedOn w:val="a0"/>
    <w:uiPriority w:val="99"/>
    <w:rsid w:val="001C3E81"/>
  </w:style>
  <w:style w:type="paragraph" w:styleId="25">
    <w:name w:val="Body Text Indent 2"/>
    <w:basedOn w:val="a"/>
    <w:link w:val="24"/>
    <w:unhideWhenUsed/>
    <w:rsid w:val="001C3E81"/>
    <w:pPr>
      <w:spacing w:after="120" w:line="480" w:lineRule="auto"/>
      <w:ind w:left="283"/>
    </w:pPr>
    <w:rPr>
      <w:sz w:val="28"/>
      <w:szCs w:val="28"/>
    </w:rPr>
  </w:style>
  <w:style w:type="character" w:customStyle="1" w:styleId="212">
    <w:name w:val="Основной текст с отступом 2 Знак1"/>
    <w:basedOn w:val="a0"/>
    <w:uiPriority w:val="99"/>
    <w:rsid w:val="001C3E81"/>
  </w:style>
  <w:style w:type="paragraph" w:styleId="34">
    <w:name w:val="Body Text Indent 3"/>
    <w:basedOn w:val="a"/>
    <w:link w:val="33"/>
    <w:uiPriority w:val="99"/>
    <w:unhideWhenUsed/>
    <w:rsid w:val="001C3E81"/>
    <w:pPr>
      <w:spacing w:after="120" w:line="276" w:lineRule="auto"/>
      <w:ind w:left="283"/>
    </w:pPr>
    <w:rPr>
      <w:sz w:val="16"/>
      <w:szCs w:val="16"/>
    </w:rPr>
  </w:style>
  <w:style w:type="character" w:customStyle="1" w:styleId="310">
    <w:name w:val="Основной текст с отступом 3 Знак1"/>
    <w:basedOn w:val="a0"/>
    <w:uiPriority w:val="99"/>
    <w:rsid w:val="001C3E81"/>
    <w:rPr>
      <w:sz w:val="16"/>
      <w:szCs w:val="16"/>
    </w:rPr>
  </w:style>
  <w:style w:type="paragraph" w:styleId="af1">
    <w:name w:val="footer"/>
    <w:basedOn w:val="a"/>
    <w:link w:val="af0"/>
    <w:uiPriority w:val="99"/>
    <w:unhideWhenUsed/>
    <w:rsid w:val="001C3E81"/>
    <w:pPr>
      <w:tabs>
        <w:tab w:val="center" w:pos="4677"/>
        <w:tab w:val="right" w:pos="9355"/>
      </w:tabs>
      <w:spacing w:after="0" w:line="240" w:lineRule="auto"/>
    </w:pPr>
    <w:rPr>
      <w:sz w:val="26"/>
      <w:szCs w:val="26"/>
    </w:rPr>
  </w:style>
  <w:style w:type="character" w:customStyle="1" w:styleId="1e">
    <w:name w:val="Нижний колонтитул Знак1"/>
    <w:basedOn w:val="a0"/>
    <w:rsid w:val="001C3E81"/>
  </w:style>
  <w:style w:type="paragraph" w:styleId="af">
    <w:name w:val="header"/>
    <w:basedOn w:val="a"/>
    <w:link w:val="ae"/>
    <w:uiPriority w:val="99"/>
    <w:unhideWhenUsed/>
    <w:rsid w:val="001C3E81"/>
    <w:pPr>
      <w:tabs>
        <w:tab w:val="center" w:pos="4677"/>
        <w:tab w:val="right" w:pos="9355"/>
      </w:tabs>
      <w:spacing w:after="0" w:line="240" w:lineRule="auto"/>
    </w:pPr>
    <w:rPr>
      <w:sz w:val="26"/>
      <w:szCs w:val="26"/>
    </w:rPr>
  </w:style>
  <w:style w:type="character" w:customStyle="1" w:styleId="1f">
    <w:name w:val="Верхний колонтитул Знак1"/>
    <w:basedOn w:val="a0"/>
    <w:uiPriority w:val="99"/>
    <w:rsid w:val="001C3E81"/>
  </w:style>
  <w:style w:type="character" w:customStyle="1" w:styleId="1f0">
    <w:name w:val="Текст выноски Знак1"/>
    <w:uiPriority w:val="99"/>
    <w:semiHidden/>
    <w:rsid w:val="001C3E81"/>
    <w:rPr>
      <w:rFonts w:ascii="Segoe UI" w:hAnsi="Segoe UI" w:cs="Segoe UI"/>
      <w:sz w:val="18"/>
      <w:szCs w:val="18"/>
    </w:rPr>
  </w:style>
  <w:style w:type="paragraph" w:styleId="af7">
    <w:name w:val="Body Text"/>
    <w:basedOn w:val="a"/>
    <w:link w:val="af6"/>
    <w:unhideWhenUsed/>
    <w:rsid w:val="001C3E81"/>
    <w:pPr>
      <w:spacing w:after="120" w:line="276" w:lineRule="auto"/>
    </w:pPr>
    <w:rPr>
      <w:sz w:val="24"/>
      <w:szCs w:val="24"/>
    </w:rPr>
  </w:style>
  <w:style w:type="character" w:customStyle="1" w:styleId="1f1">
    <w:name w:val="Основной текст Знак1"/>
    <w:basedOn w:val="a0"/>
    <w:rsid w:val="001C3E81"/>
  </w:style>
  <w:style w:type="paragraph" w:styleId="23">
    <w:name w:val="Body Text 2"/>
    <w:basedOn w:val="a"/>
    <w:link w:val="22"/>
    <w:unhideWhenUsed/>
    <w:rsid w:val="001C3E81"/>
    <w:pPr>
      <w:spacing w:after="120" w:line="480" w:lineRule="auto"/>
    </w:pPr>
    <w:rPr>
      <w:sz w:val="24"/>
      <w:szCs w:val="24"/>
    </w:rPr>
  </w:style>
  <w:style w:type="character" w:customStyle="1" w:styleId="213">
    <w:name w:val="Основной текст 2 Знак1"/>
    <w:basedOn w:val="a0"/>
    <w:rsid w:val="001C3E81"/>
  </w:style>
  <w:style w:type="paragraph" w:customStyle="1" w:styleId="1f2">
    <w:name w:val="Название1"/>
    <w:basedOn w:val="a"/>
    <w:next w:val="a"/>
    <w:qFormat/>
    <w:rsid w:val="001C3E81"/>
    <w:pPr>
      <w:spacing w:after="0" w:line="240" w:lineRule="auto"/>
      <w:contextualSpacing/>
    </w:pPr>
    <w:rPr>
      <w:rFonts w:ascii="Times New Roman" w:eastAsia="Times New Roman" w:hAnsi="Times New Roman" w:cs="Times New Roman"/>
      <w:b/>
      <w:sz w:val="20"/>
      <w:szCs w:val="20"/>
      <w:lang w:eastAsia="ru-RU"/>
    </w:rPr>
  </w:style>
  <w:style w:type="character" w:customStyle="1" w:styleId="1f3">
    <w:name w:val="Название Знак1"/>
    <w:uiPriority w:val="99"/>
    <w:rsid w:val="001C3E81"/>
    <w:rPr>
      <w:rFonts w:ascii="Cambria" w:eastAsia="Times New Roman" w:hAnsi="Cambria" w:cs="Times New Roman"/>
      <w:spacing w:val="-10"/>
      <w:kern w:val="28"/>
      <w:sz w:val="56"/>
      <w:szCs w:val="56"/>
    </w:rPr>
  </w:style>
  <w:style w:type="paragraph" w:styleId="32">
    <w:name w:val="Body Text 3"/>
    <w:basedOn w:val="a"/>
    <w:link w:val="31"/>
    <w:unhideWhenUsed/>
    <w:rsid w:val="001C3E81"/>
    <w:pPr>
      <w:spacing w:after="120" w:line="276" w:lineRule="auto"/>
    </w:pPr>
    <w:rPr>
      <w:sz w:val="16"/>
      <w:szCs w:val="16"/>
    </w:rPr>
  </w:style>
  <w:style w:type="character" w:customStyle="1" w:styleId="311">
    <w:name w:val="Основной текст 3 Знак1"/>
    <w:basedOn w:val="a0"/>
    <w:rsid w:val="001C3E81"/>
    <w:rPr>
      <w:sz w:val="16"/>
      <w:szCs w:val="16"/>
    </w:rPr>
  </w:style>
  <w:style w:type="paragraph" w:styleId="afb">
    <w:name w:val="Document Map"/>
    <w:basedOn w:val="a"/>
    <w:link w:val="afa"/>
    <w:uiPriority w:val="99"/>
    <w:unhideWhenUsed/>
    <w:rsid w:val="001C3E81"/>
    <w:pPr>
      <w:spacing w:after="0" w:line="240" w:lineRule="auto"/>
    </w:pPr>
    <w:rPr>
      <w:rFonts w:ascii="Tahoma" w:hAnsi="Tahoma" w:cs="Tahoma"/>
    </w:rPr>
  </w:style>
  <w:style w:type="character" w:customStyle="1" w:styleId="1f4">
    <w:name w:val="Схема документа Знак1"/>
    <w:basedOn w:val="a0"/>
    <w:uiPriority w:val="99"/>
    <w:rsid w:val="001C3E81"/>
    <w:rPr>
      <w:rFonts w:ascii="Segoe UI" w:hAnsi="Segoe UI" w:cs="Segoe UI"/>
      <w:sz w:val="16"/>
      <w:szCs w:val="16"/>
    </w:rPr>
  </w:style>
  <w:style w:type="paragraph" w:styleId="af3">
    <w:name w:val="endnote text"/>
    <w:basedOn w:val="a"/>
    <w:link w:val="af2"/>
    <w:unhideWhenUsed/>
    <w:rsid w:val="001C3E81"/>
    <w:pPr>
      <w:spacing w:after="0" w:line="240" w:lineRule="auto"/>
    </w:pPr>
  </w:style>
  <w:style w:type="character" w:customStyle="1" w:styleId="1f5">
    <w:name w:val="Текст концевой сноски Знак1"/>
    <w:basedOn w:val="a0"/>
    <w:rsid w:val="001C3E81"/>
    <w:rPr>
      <w:sz w:val="20"/>
      <w:szCs w:val="20"/>
    </w:rPr>
  </w:style>
  <w:style w:type="character" w:customStyle="1" w:styleId="FontStyle24">
    <w:name w:val="Font Style24"/>
    <w:uiPriority w:val="99"/>
    <w:rsid w:val="001C3E81"/>
    <w:rPr>
      <w:rFonts w:ascii="Times New Roman" w:hAnsi="Times New Roman" w:cs="Times New Roman" w:hint="default"/>
      <w:sz w:val="26"/>
      <w:szCs w:val="26"/>
    </w:rPr>
  </w:style>
  <w:style w:type="character" w:customStyle="1" w:styleId="HeaderChar">
    <w:name w:val="Header Char"/>
    <w:locked/>
    <w:rsid w:val="001C3E81"/>
    <w:rPr>
      <w:rFonts w:ascii="Times New Roman" w:hAnsi="Times New Roman" w:cs="Times New Roman" w:hint="default"/>
      <w:sz w:val="20"/>
      <w:szCs w:val="20"/>
      <w:lang w:eastAsia="ru-RU"/>
    </w:rPr>
  </w:style>
  <w:style w:type="character" w:customStyle="1" w:styleId="FooterChar">
    <w:name w:val="Footer Char"/>
    <w:locked/>
    <w:rsid w:val="001C3E81"/>
    <w:rPr>
      <w:rFonts w:ascii="Times New Roman" w:hAnsi="Times New Roman" w:cs="Times New Roman" w:hint="default"/>
      <w:sz w:val="20"/>
      <w:szCs w:val="20"/>
      <w:lang w:eastAsia="ru-RU"/>
    </w:rPr>
  </w:style>
  <w:style w:type="character" w:customStyle="1" w:styleId="122">
    <w:name w:val="Основной текст + 12"/>
    <w:aliases w:val="5 pt,Не полужирный"/>
    <w:rsid w:val="001C3E81"/>
    <w:rPr>
      <w:b/>
      <w:bCs/>
      <w:color w:val="000000"/>
      <w:spacing w:val="0"/>
      <w:w w:val="100"/>
      <w:position w:val="0"/>
      <w:sz w:val="25"/>
      <w:szCs w:val="25"/>
      <w:lang w:val="ru-RU" w:bidi="ar-SA"/>
    </w:rPr>
  </w:style>
  <w:style w:type="character" w:customStyle="1" w:styleId="140">
    <w:name w:val="Основной текст + 14"/>
    <w:aliases w:val="5 pt2,Не полужирный4"/>
    <w:rsid w:val="001C3E81"/>
    <w:rPr>
      <w:b/>
      <w:bCs/>
      <w:color w:val="000000"/>
      <w:spacing w:val="0"/>
      <w:w w:val="100"/>
      <w:position w:val="0"/>
      <w:sz w:val="29"/>
      <w:szCs w:val="29"/>
      <w:lang w:val="ru-RU" w:bidi="ar-SA"/>
    </w:rPr>
  </w:style>
  <w:style w:type="character" w:customStyle="1" w:styleId="141">
    <w:name w:val="Основной текст + 141"/>
    <w:aliases w:val="5 pt1,Не полужирный3"/>
    <w:rsid w:val="001C3E81"/>
    <w:rPr>
      <w:b/>
      <w:bCs/>
      <w:color w:val="000000"/>
      <w:spacing w:val="0"/>
      <w:w w:val="100"/>
      <w:position w:val="0"/>
      <w:sz w:val="29"/>
      <w:szCs w:val="29"/>
      <w:lang w:bidi="ar-SA"/>
    </w:rPr>
  </w:style>
  <w:style w:type="character" w:customStyle="1" w:styleId="13pt">
    <w:name w:val="Основной текст + 13 pt"/>
    <w:aliases w:val="Не полужирный2,Полужирный"/>
    <w:uiPriority w:val="99"/>
    <w:rsid w:val="001C3E81"/>
    <w:rPr>
      <w:b/>
      <w:bCs/>
      <w:color w:val="000000"/>
      <w:spacing w:val="0"/>
      <w:w w:val="100"/>
      <w:position w:val="0"/>
      <w:sz w:val="26"/>
      <w:szCs w:val="26"/>
      <w:lang w:bidi="ar-SA"/>
    </w:rPr>
  </w:style>
  <w:style w:type="character" w:customStyle="1" w:styleId="LucidaSansUnicode">
    <w:name w:val="Основной текст + Lucida Sans Unicode"/>
    <w:aliases w:val="12 pt,Не полужирный1"/>
    <w:rsid w:val="001C3E81"/>
    <w:rPr>
      <w:rFonts w:ascii="Lucida Sans Unicode" w:eastAsia="Times New Roman" w:hAnsi="Lucida Sans Unicode" w:cs="Lucida Sans Unicode" w:hint="default"/>
      <w:b/>
      <w:bCs/>
      <w:color w:val="000000"/>
      <w:spacing w:val="0"/>
      <w:w w:val="100"/>
      <w:position w:val="0"/>
      <w:sz w:val="24"/>
      <w:szCs w:val="24"/>
      <w:lang w:bidi="ar-SA"/>
    </w:rPr>
  </w:style>
  <w:style w:type="character" w:customStyle="1" w:styleId="1f6">
    <w:name w:val="Основной текст1"/>
    <w:uiPriority w:val="99"/>
    <w:rsid w:val="001C3E81"/>
    <w:rPr>
      <w:b/>
      <w:bCs/>
      <w:color w:val="000000"/>
      <w:spacing w:val="0"/>
      <w:w w:val="100"/>
      <w:position w:val="0"/>
      <w:sz w:val="32"/>
      <w:szCs w:val="32"/>
      <w:lang w:val="ru-RU" w:bidi="ar-SA"/>
    </w:rPr>
  </w:style>
  <w:style w:type="character" w:customStyle="1" w:styleId="39">
    <w:name w:val="Знак Знак3"/>
    <w:locked/>
    <w:rsid w:val="001C3E81"/>
    <w:rPr>
      <w:lang w:val="ru-RU" w:eastAsia="ru-RU" w:bidi="ar-SA"/>
    </w:rPr>
  </w:style>
  <w:style w:type="character" w:customStyle="1" w:styleId="11pt">
    <w:name w:val="Основной текст + 11 pt"/>
    <w:uiPriority w:val="99"/>
    <w:rsid w:val="001C3E81"/>
    <w:rPr>
      <w:rFonts w:ascii="Times New Roman" w:hAnsi="Times New Roman" w:cs="Times New Roman" w:hint="default"/>
      <w:strike w:val="0"/>
      <w:dstrike w:val="0"/>
      <w:spacing w:val="7"/>
      <w:sz w:val="21"/>
      <w:u w:val="none"/>
      <w:effect w:val="none"/>
    </w:rPr>
  </w:style>
  <w:style w:type="character" w:customStyle="1" w:styleId="apple-converted-space">
    <w:name w:val="apple-converted-space"/>
    <w:uiPriority w:val="99"/>
    <w:rsid w:val="001C3E81"/>
    <w:rPr>
      <w:rFonts w:ascii="Times New Roman" w:hAnsi="Times New Roman" w:cs="Times New Roman" w:hint="default"/>
    </w:rPr>
  </w:style>
  <w:style w:type="character" w:customStyle="1" w:styleId="grame">
    <w:name w:val="grame"/>
    <w:uiPriority w:val="99"/>
    <w:rsid w:val="001C3E81"/>
    <w:rPr>
      <w:rFonts w:ascii="Times New Roman" w:hAnsi="Times New Roman" w:cs="Times New Roman" w:hint="default"/>
    </w:rPr>
  </w:style>
  <w:style w:type="character" w:customStyle="1" w:styleId="TitleChar1">
    <w:name w:val="Title Char1"/>
    <w:uiPriority w:val="10"/>
    <w:rsid w:val="001C3E81"/>
    <w:rPr>
      <w:rFonts w:ascii="Cambria" w:eastAsia="Times New Roman" w:hAnsi="Cambria" w:cs="Times New Roman" w:hint="default"/>
      <w:b/>
      <w:bCs/>
      <w:kern w:val="28"/>
      <w:sz w:val="32"/>
      <w:szCs w:val="32"/>
    </w:rPr>
  </w:style>
  <w:style w:type="character" w:customStyle="1" w:styleId="c1">
    <w:name w:val="c1"/>
    <w:uiPriority w:val="99"/>
    <w:rsid w:val="001C3E81"/>
    <w:rPr>
      <w:rFonts w:ascii="Times New Roman" w:hAnsi="Times New Roman" w:cs="Times New Roman" w:hint="default"/>
    </w:rPr>
  </w:style>
  <w:style w:type="character" w:customStyle="1" w:styleId="apple-style-span">
    <w:name w:val="apple-style-span"/>
    <w:uiPriority w:val="99"/>
    <w:rsid w:val="001C3E81"/>
    <w:rPr>
      <w:rFonts w:ascii="Times New Roman" w:hAnsi="Times New Roman" w:cs="Times New Roman" w:hint="default"/>
    </w:rPr>
  </w:style>
  <w:style w:type="character" w:customStyle="1" w:styleId="2c">
    <w:name w:val="Знак Знак2"/>
    <w:uiPriority w:val="99"/>
    <w:locked/>
    <w:rsid w:val="001C3E81"/>
    <w:rPr>
      <w:rFonts w:ascii="Calibri" w:eastAsia="Times New Roman" w:hAnsi="Calibri" w:cs="Calibri" w:hint="default"/>
      <w:sz w:val="24"/>
      <w:szCs w:val="24"/>
      <w:lang w:val="ru-RU" w:eastAsia="ru-RU"/>
    </w:rPr>
  </w:style>
  <w:style w:type="character" w:customStyle="1" w:styleId="highlighthighlightactive">
    <w:name w:val="highlight highlight_active"/>
    <w:uiPriority w:val="99"/>
    <w:rsid w:val="001C3E81"/>
  </w:style>
  <w:style w:type="character" w:customStyle="1" w:styleId="FontStyle30">
    <w:name w:val="Font Style30"/>
    <w:uiPriority w:val="99"/>
    <w:rsid w:val="001C3E81"/>
    <w:rPr>
      <w:rFonts w:ascii="Calibri" w:hAnsi="Calibri" w:cs="Calibri" w:hint="default"/>
      <w:sz w:val="28"/>
    </w:rPr>
  </w:style>
  <w:style w:type="character" w:customStyle="1" w:styleId="15Arial">
    <w:name w:val="Основной текст (15) + Arial"/>
    <w:aliases w:val="9 pt"/>
    <w:rsid w:val="001C3E81"/>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c2">
    <w:name w:val="c2"/>
    <w:rsid w:val="001C3E81"/>
  </w:style>
  <w:style w:type="character" w:customStyle="1" w:styleId="FontStyle19">
    <w:name w:val="Font Style19"/>
    <w:uiPriority w:val="99"/>
    <w:rsid w:val="001C3E81"/>
    <w:rPr>
      <w:rFonts w:ascii="Times New Roman" w:hAnsi="Times New Roman" w:cs="Times New Roman" w:hint="default"/>
      <w:b/>
      <w:bCs/>
      <w:sz w:val="22"/>
      <w:szCs w:val="22"/>
    </w:rPr>
  </w:style>
  <w:style w:type="character" w:customStyle="1" w:styleId="FontStyle20">
    <w:name w:val="Font Style20"/>
    <w:uiPriority w:val="99"/>
    <w:rsid w:val="001C3E81"/>
    <w:rPr>
      <w:rFonts w:ascii="Times New Roman" w:hAnsi="Times New Roman" w:cs="Times New Roman" w:hint="default"/>
      <w:b/>
      <w:bCs/>
      <w:sz w:val="22"/>
      <w:szCs w:val="22"/>
    </w:rPr>
  </w:style>
  <w:style w:type="character" w:customStyle="1" w:styleId="FontStyle21">
    <w:name w:val="Font Style21"/>
    <w:uiPriority w:val="99"/>
    <w:rsid w:val="001C3E81"/>
    <w:rPr>
      <w:rFonts w:ascii="Times New Roman" w:hAnsi="Times New Roman" w:cs="Times New Roman" w:hint="default"/>
      <w:sz w:val="22"/>
      <w:szCs w:val="22"/>
    </w:rPr>
  </w:style>
  <w:style w:type="character" w:customStyle="1" w:styleId="FontStyle11">
    <w:name w:val="Font Style11"/>
    <w:uiPriority w:val="99"/>
    <w:rsid w:val="001C3E81"/>
    <w:rPr>
      <w:rFonts w:ascii="Times New Roman" w:hAnsi="Times New Roman" w:cs="Times New Roman" w:hint="default"/>
      <w:sz w:val="22"/>
      <w:szCs w:val="22"/>
    </w:rPr>
  </w:style>
  <w:style w:type="character" w:customStyle="1" w:styleId="FontStyle25">
    <w:name w:val="Font Style25"/>
    <w:uiPriority w:val="99"/>
    <w:rsid w:val="001C3E81"/>
    <w:rPr>
      <w:rFonts w:ascii="Microsoft Sans Serif" w:hAnsi="Microsoft Sans Serif" w:cs="Microsoft Sans Serif" w:hint="default"/>
      <w:b/>
      <w:bCs/>
      <w:sz w:val="14"/>
      <w:szCs w:val="14"/>
    </w:rPr>
  </w:style>
  <w:style w:type="character" w:customStyle="1" w:styleId="date-display-single">
    <w:name w:val="date-display-single"/>
    <w:rsid w:val="001C3E81"/>
  </w:style>
  <w:style w:type="paragraph" w:styleId="aff0">
    <w:name w:val="No Spacing"/>
    <w:link w:val="aff"/>
    <w:uiPriority w:val="1"/>
    <w:qFormat/>
    <w:rsid w:val="001C3E81"/>
    <w:pPr>
      <w:spacing w:after="0" w:line="240" w:lineRule="auto"/>
    </w:pPr>
    <w:rPr>
      <w:rFonts w:ascii="Calibri" w:hAnsi="Calibri"/>
    </w:rPr>
  </w:style>
  <w:style w:type="character" w:customStyle="1" w:styleId="text-small">
    <w:name w:val="text-small"/>
    <w:rsid w:val="001C3E81"/>
  </w:style>
  <w:style w:type="character" w:customStyle="1" w:styleId="margin">
    <w:name w:val="margin"/>
    <w:rsid w:val="001C3E81"/>
  </w:style>
  <w:style w:type="paragraph" w:styleId="afe">
    <w:name w:val="annotation subject"/>
    <w:basedOn w:val="ad"/>
    <w:next w:val="ad"/>
    <w:link w:val="afd"/>
    <w:uiPriority w:val="99"/>
    <w:unhideWhenUsed/>
    <w:rsid w:val="001C3E81"/>
    <w:rPr>
      <w:b/>
      <w:bCs/>
    </w:rPr>
  </w:style>
  <w:style w:type="character" w:customStyle="1" w:styleId="1f7">
    <w:name w:val="Тема примечания Знак1"/>
    <w:basedOn w:val="15"/>
    <w:uiPriority w:val="99"/>
    <w:rsid w:val="001C3E81"/>
    <w:rPr>
      <w:b/>
      <w:bCs/>
      <w:sz w:val="20"/>
      <w:szCs w:val="20"/>
    </w:rPr>
  </w:style>
  <w:style w:type="table" w:customStyle="1" w:styleId="1f8">
    <w:name w:val="Сетка таблицы1"/>
    <w:basedOn w:val="a1"/>
    <w:uiPriority w:val="59"/>
    <w:rsid w:val="001C3E81"/>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39"/>
    <w:rsid w:val="001C3E81"/>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2">
    <w:name w:val="Сетка таблицы6131112"/>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semiHidden/>
    <w:rsid w:val="001C3E81"/>
    <w:rPr>
      <w:rFonts w:ascii="Calibri" w:eastAsia="Times New Roman" w:hAnsi="Calibri" w:cs="Times New Roman"/>
      <w:sz w:val="24"/>
      <w:szCs w:val="24"/>
    </w:rPr>
  </w:style>
  <w:style w:type="character" w:customStyle="1" w:styleId="820">
    <w:name w:val="Заголовок 8 Знак2"/>
    <w:semiHidden/>
    <w:rsid w:val="001C3E81"/>
    <w:rPr>
      <w:rFonts w:ascii="Calibri" w:eastAsia="Times New Roman" w:hAnsi="Calibri" w:cs="Times New Roman"/>
      <w:i/>
      <w:iCs/>
      <w:sz w:val="24"/>
      <w:szCs w:val="24"/>
    </w:rPr>
  </w:style>
  <w:style w:type="character" w:customStyle="1" w:styleId="920">
    <w:name w:val="Заголовок 9 Знак2"/>
    <w:semiHidden/>
    <w:rsid w:val="001C3E81"/>
    <w:rPr>
      <w:rFonts w:ascii="Calibri Light" w:eastAsia="Times New Roman" w:hAnsi="Calibri Light" w:cs="Times New Roman"/>
      <w:sz w:val="22"/>
      <w:szCs w:val="22"/>
    </w:rPr>
  </w:style>
  <w:style w:type="paragraph" w:styleId="af5">
    <w:name w:val="Title"/>
    <w:basedOn w:val="a"/>
    <w:next w:val="a"/>
    <w:link w:val="af4"/>
    <w:uiPriority w:val="99"/>
    <w:qFormat/>
    <w:rsid w:val="001C3E81"/>
    <w:pPr>
      <w:spacing w:before="240" w:after="60" w:line="240" w:lineRule="auto"/>
      <w:jc w:val="center"/>
      <w:outlineLvl w:val="0"/>
    </w:pPr>
    <w:rPr>
      <w:b/>
    </w:rPr>
  </w:style>
  <w:style w:type="character" w:customStyle="1" w:styleId="2e">
    <w:name w:val="Название Знак2"/>
    <w:basedOn w:val="a0"/>
    <w:rsid w:val="001C3E81"/>
    <w:rPr>
      <w:rFonts w:asciiTheme="majorHAnsi" w:eastAsiaTheme="majorEastAsia" w:hAnsiTheme="majorHAnsi" w:cstheme="majorBidi"/>
      <w:spacing w:val="-10"/>
      <w:kern w:val="28"/>
      <w:sz w:val="56"/>
      <w:szCs w:val="56"/>
    </w:rPr>
  </w:style>
  <w:style w:type="table" w:customStyle="1" w:styleId="250">
    <w:name w:val="Сетка таблицы25"/>
    <w:basedOn w:val="a1"/>
    <w:next w:val="a3"/>
    <w:rsid w:val="00C827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9F0F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3"/>
    <w:uiPriority w:val="59"/>
    <w:rsid w:val="009F0F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3"/>
    <w:uiPriority w:val="59"/>
    <w:rsid w:val="00C125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3"/>
    <w:uiPriority w:val="59"/>
    <w:rsid w:val="00B456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6F444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00">
    <w:name w:val="Сетка таблицы110"/>
    <w:basedOn w:val="a1"/>
    <w:next w:val="a3"/>
    <w:uiPriority w:val="59"/>
    <w:rsid w:val="006F4449"/>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3"/>
    <w:uiPriority w:val="59"/>
    <w:rsid w:val="006F444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Plain Text"/>
    <w:aliases w:val="Текст Знак1 Знак Знак,Текст Знак Знак Знак Знак,Знак Знак Знак Знак1,Текст Знак1 Знак1, Знак Знак Знак Знак, Знак"/>
    <w:basedOn w:val="a"/>
    <w:link w:val="3b"/>
    <w:uiPriority w:val="99"/>
    <w:rsid w:val="006F4449"/>
    <w:pPr>
      <w:spacing w:after="0" w:line="240" w:lineRule="auto"/>
    </w:pPr>
    <w:rPr>
      <w:rFonts w:ascii="Courier New" w:eastAsia="Times New Roman" w:hAnsi="Courier New" w:cs="Courier New"/>
      <w:sz w:val="20"/>
      <w:szCs w:val="20"/>
      <w:lang w:eastAsia="ru-RU"/>
    </w:rPr>
  </w:style>
  <w:style w:type="character" w:customStyle="1" w:styleId="3b">
    <w:name w:val="Текст Знак3"/>
    <w:aliases w:val="Текст Знак1 Знак Знак Знак,Текст Знак Знак Знак Знак Знак,Знак Знак Знак Знак1 Знак,Текст Знак1 Знак1 Знак1, Знак Знак Знак Знак Знак, Знак Знак"/>
    <w:basedOn w:val="a0"/>
    <w:link w:val="afff1"/>
    <w:uiPriority w:val="99"/>
    <w:rsid w:val="006F4449"/>
    <w:rPr>
      <w:rFonts w:ascii="Courier New" w:eastAsia="Times New Roman" w:hAnsi="Courier New" w:cs="Courier New"/>
      <w:sz w:val="20"/>
      <w:szCs w:val="20"/>
      <w:lang w:eastAsia="ru-RU"/>
    </w:rPr>
  </w:style>
  <w:style w:type="paragraph" w:customStyle="1" w:styleId="published">
    <w:name w:val="published"/>
    <w:basedOn w:val="a"/>
    <w:rsid w:val="006F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6F4449"/>
  </w:style>
  <w:style w:type="character" w:customStyle="1" w:styleId="2115pt">
    <w:name w:val="Основной текст (2) + 11;5 pt"/>
    <w:basedOn w:val="a0"/>
    <w:rsid w:val="006F444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styleId="afff2">
    <w:name w:val="Strong"/>
    <w:basedOn w:val="a0"/>
    <w:qFormat/>
    <w:rsid w:val="006F4449"/>
    <w:rPr>
      <w:b/>
      <w:bCs/>
    </w:rPr>
  </w:style>
  <w:style w:type="character" w:customStyle="1" w:styleId="2f">
    <w:name w:val="Заголовок №2_"/>
    <w:link w:val="2f0"/>
    <w:uiPriority w:val="99"/>
    <w:locked/>
    <w:rsid w:val="006F4449"/>
    <w:rPr>
      <w:rFonts w:ascii="Sylfaen" w:hAnsi="Sylfaen" w:cs="Sylfaen"/>
      <w:spacing w:val="10"/>
      <w:sz w:val="25"/>
      <w:szCs w:val="25"/>
      <w:shd w:val="clear" w:color="auto" w:fill="FFFFFF"/>
    </w:rPr>
  </w:style>
  <w:style w:type="paragraph" w:customStyle="1" w:styleId="2f0">
    <w:name w:val="Заголовок №2"/>
    <w:basedOn w:val="a"/>
    <w:link w:val="2f"/>
    <w:uiPriority w:val="99"/>
    <w:rsid w:val="006F444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ff3">
    <w:name w:val="Emphasis"/>
    <w:uiPriority w:val="20"/>
    <w:qFormat/>
    <w:rsid w:val="006F4449"/>
    <w:rPr>
      <w:i/>
      <w:iCs/>
    </w:rPr>
  </w:style>
  <w:style w:type="character" w:customStyle="1" w:styleId="afff4">
    <w:name w:val="Основной текст + Курсив"/>
    <w:rsid w:val="006F4449"/>
    <w:rPr>
      <w:rFonts w:ascii="Times New Roman" w:eastAsia="Times New Roman" w:hAnsi="Times New Roman" w:cs="Times New Roman"/>
      <w:b w:val="0"/>
      <w:bCs w:val="0"/>
      <w:i/>
      <w:iCs/>
      <w:smallCaps w:val="0"/>
      <w:strike w:val="0"/>
      <w:spacing w:val="0"/>
      <w:sz w:val="26"/>
      <w:szCs w:val="26"/>
    </w:rPr>
  </w:style>
  <w:style w:type="character" w:customStyle="1" w:styleId="afff5">
    <w:name w:val="Основной текст + Полужирный"/>
    <w:rsid w:val="006F4449"/>
    <w:rPr>
      <w:rFonts w:ascii="Times New Roman" w:eastAsia="Times New Roman" w:hAnsi="Times New Roman" w:cs="Times New Roman"/>
      <w:b/>
      <w:bCs/>
      <w:i w:val="0"/>
      <w:iCs w:val="0"/>
      <w:smallCaps w:val="0"/>
      <w:strike w:val="0"/>
      <w:spacing w:val="0"/>
      <w:sz w:val="26"/>
      <w:szCs w:val="26"/>
    </w:rPr>
  </w:style>
  <w:style w:type="paragraph" w:styleId="afff6">
    <w:name w:val="Subtitle"/>
    <w:basedOn w:val="a"/>
    <w:next w:val="a"/>
    <w:link w:val="afff7"/>
    <w:rsid w:val="006F4449"/>
    <w:pPr>
      <w:keepNext/>
      <w:keepLines/>
      <w:spacing w:before="360" w:after="80" w:line="276" w:lineRule="auto"/>
    </w:pPr>
    <w:rPr>
      <w:rFonts w:ascii="Georgia" w:eastAsia="Georgia" w:hAnsi="Georgia" w:cs="Georgia"/>
      <w:i/>
      <w:color w:val="666666"/>
      <w:sz w:val="48"/>
      <w:szCs w:val="48"/>
      <w:lang w:eastAsia="ru-RU"/>
    </w:rPr>
  </w:style>
  <w:style w:type="character" w:customStyle="1" w:styleId="afff7">
    <w:name w:val="Подзаголовок Знак"/>
    <w:basedOn w:val="a0"/>
    <w:link w:val="afff6"/>
    <w:rsid w:val="006F4449"/>
    <w:rPr>
      <w:rFonts w:ascii="Georgia" w:eastAsia="Georgia" w:hAnsi="Georgia" w:cs="Georgia"/>
      <w:i/>
      <w:color w:val="666666"/>
      <w:sz w:val="48"/>
      <w:szCs w:val="48"/>
      <w:lang w:eastAsia="ru-RU"/>
    </w:rPr>
  </w:style>
  <w:style w:type="character" w:customStyle="1" w:styleId="1f9">
    <w:name w:val="Текст Знак Знак Знак Знак1"/>
    <w:aliases w:val="Текст Знак1 Знак Знак Знак Знак Знак1,Зна Знак"/>
    <w:basedOn w:val="a0"/>
    <w:uiPriority w:val="99"/>
    <w:semiHidden/>
    <w:rsid w:val="006F4449"/>
    <w:rPr>
      <w:rFonts w:ascii="Consolas" w:eastAsia="Times New Roman" w:hAnsi="Consolas" w:cs="Consolas"/>
      <w:sz w:val="21"/>
      <w:szCs w:val="21"/>
      <w:lang w:eastAsia="ru-RU"/>
    </w:rPr>
  </w:style>
  <w:style w:type="table" w:customStyle="1" w:styleId="2100">
    <w:name w:val="Сетка таблицы210"/>
    <w:basedOn w:val="a1"/>
    <w:next w:val="a3"/>
    <w:uiPriority w:val="59"/>
    <w:rsid w:val="006F44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6F44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Revision"/>
    <w:hidden/>
    <w:uiPriority w:val="99"/>
    <w:semiHidden/>
    <w:rsid w:val="006F4449"/>
    <w:pPr>
      <w:spacing w:after="0" w:line="240" w:lineRule="auto"/>
    </w:pPr>
    <w:rPr>
      <w:rFonts w:ascii="Calibri" w:eastAsia="Calibri" w:hAnsi="Calibri" w:cs="Calibri"/>
      <w:lang w:eastAsia="ru-RU"/>
    </w:rPr>
  </w:style>
  <w:style w:type="character" w:customStyle="1" w:styleId="tx1">
    <w:name w:val="tx1"/>
    <w:basedOn w:val="a0"/>
    <w:rsid w:val="006F4449"/>
    <w:rPr>
      <w:b/>
      <w:bCs/>
    </w:rPr>
  </w:style>
  <w:style w:type="paragraph" w:customStyle="1" w:styleId="msonormal0">
    <w:name w:val="msonormal"/>
    <w:basedOn w:val="a"/>
    <w:uiPriority w:val="99"/>
    <w:rsid w:val="006F4449"/>
    <w:pPr>
      <w:spacing w:after="200" w:line="276" w:lineRule="auto"/>
    </w:pPr>
    <w:rPr>
      <w:rFonts w:ascii="Times New Roman" w:eastAsia="Times New Roman" w:hAnsi="Times New Roman" w:cs="Times New Roman"/>
      <w:sz w:val="24"/>
      <w:szCs w:val="24"/>
    </w:rPr>
  </w:style>
  <w:style w:type="table" w:customStyle="1" w:styleId="320">
    <w:name w:val="Сетка таблицы32"/>
    <w:basedOn w:val="a1"/>
    <w:next w:val="a3"/>
    <w:uiPriority w:val="59"/>
    <w:rsid w:val="006C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AD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rsid w:val="007567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23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rsid w:val="00C672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1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59"/>
    <w:rsid w:val="00E743B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5pt0">
    <w:name w:val="Основной текст (2) + 11;5 pt;Полужирный"/>
    <w:basedOn w:val="a0"/>
    <w:rsid w:val="00110C3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2">
    <w:name w:val="Основной текст (6)_"/>
    <w:basedOn w:val="a0"/>
    <w:link w:val="63"/>
    <w:rsid w:val="00110C32"/>
    <w:rPr>
      <w:rFonts w:ascii="Times New Roman" w:eastAsia="Times New Roman" w:hAnsi="Times New Roman" w:cs="Times New Roman"/>
      <w:b/>
      <w:bCs/>
      <w:sz w:val="23"/>
      <w:szCs w:val="23"/>
      <w:shd w:val="clear" w:color="auto" w:fill="FFFFFF"/>
    </w:rPr>
  </w:style>
  <w:style w:type="character" w:customStyle="1" w:styleId="611pt">
    <w:name w:val="Основной текст (6) + 11 pt;Не полужирный"/>
    <w:basedOn w:val="62"/>
    <w:rsid w:val="00110C3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63">
    <w:name w:val="Основной текст (6)"/>
    <w:basedOn w:val="a"/>
    <w:link w:val="62"/>
    <w:rsid w:val="00110C32"/>
    <w:pPr>
      <w:widowControl w:val="0"/>
      <w:shd w:val="clear" w:color="auto" w:fill="FFFFFF"/>
      <w:spacing w:after="360" w:line="317" w:lineRule="exact"/>
      <w:ind w:hanging="360"/>
      <w:jc w:val="both"/>
    </w:pPr>
    <w:rPr>
      <w:rFonts w:ascii="Times New Roman" w:eastAsia="Times New Roman" w:hAnsi="Times New Roman" w:cs="Times New Roman"/>
      <w:b/>
      <w:bCs/>
      <w:sz w:val="23"/>
      <w:szCs w:val="23"/>
    </w:rPr>
  </w:style>
  <w:style w:type="character" w:customStyle="1" w:styleId="2f1">
    <w:name w:val="Основной текст (2) + Полужирный"/>
    <w:basedOn w:val="27"/>
    <w:rsid w:val="00110C3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pt">
    <w:name w:val="Основной текст (2) + Полужирный;Курсив;Интервал -1 pt"/>
    <w:basedOn w:val="27"/>
    <w:rsid w:val="00110C32"/>
    <w:rPr>
      <w:rFonts w:ascii="Times New Roman" w:eastAsia="Times New Roman" w:hAnsi="Times New Roman" w:cs="Times New Roman"/>
      <w:b/>
      <w:bCs/>
      <w:i/>
      <w:iCs/>
      <w:smallCaps w:val="0"/>
      <w:strike w:val="0"/>
      <w:color w:val="000000"/>
      <w:spacing w:val="-20"/>
      <w:w w:val="100"/>
      <w:position w:val="0"/>
      <w:sz w:val="24"/>
      <w:szCs w:val="24"/>
      <w:u w:val="none"/>
      <w:shd w:val="clear" w:color="auto" w:fill="FFFFFF"/>
      <w:lang w:val="ru-RU" w:eastAsia="ru-RU" w:bidi="ru-RU"/>
    </w:rPr>
  </w:style>
  <w:style w:type="character" w:customStyle="1" w:styleId="3c">
    <w:name w:val="Основной текст (3)_"/>
    <w:basedOn w:val="a0"/>
    <w:link w:val="3d"/>
    <w:rsid w:val="00110C32"/>
    <w:rPr>
      <w:rFonts w:ascii="Times New Roman" w:eastAsia="Times New Roman" w:hAnsi="Times New Roman" w:cs="Times New Roman"/>
      <w:b/>
      <w:bCs/>
      <w:sz w:val="24"/>
      <w:szCs w:val="24"/>
      <w:shd w:val="clear" w:color="auto" w:fill="FFFFFF"/>
    </w:rPr>
  </w:style>
  <w:style w:type="character" w:customStyle="1" w:styleId="2Calibri10pt">
    <w:name w:val="Основной текст (2) + Calibri;10 pt;Малые прописные"/>
    <w:basedOn w:val="27"/>
    <w:rsid w:val="00110C32"/>
    <w:rPr>
      <w:rFonts w:ascii="Calibri" w:eastAsia="Calibri" w:hAnsi="Calibri" w:cs="Calibri"/>
      <w:b w:val="0"/>
      <w:bCs w:val="0"/>
      <w:i w:val="0"/>
      <w:iCs w:val="0"/>
      <w:smallCaps/>
      <w:strike w:val="0"/>
      <w:color w:val="000000"/>
      <w:spacing w:val="0"/>
      <w:w w:val="100"/>
      <w:position w:val="0"/>
      <w:sz w:val="20"/>
      <w:szCs w:val="20"/>
      <w:u w:val="none"/>
      <w:shd w:val="clear" w:color="auto" w:fill="FFFFFF"/>
      <w:lang w:val="en-US" w:eastAsia="en-US" w:bidi="en-US"/>
    </w:rPr>
  </w:style>
  <w:style w:type="paragraph" w:customStyle="1" w:styleId="3d">
    <w:name w:val="Основной текст (3)"/>
    <w:basedOn w:val="a"/>
    <w:link w:val="3c"/>
    <w:rsid w:val="00110C32"/>
    <w:pPr>
      <w:widowControl w:val="0"/>
      <w:shd w:val="clear" w:color="auto" w:fill="FFFFFF"/>
      <w:spacing w:before="120" w:after="0" w:line="278" w:lineRule="exact"/>
      <w:ind w:hanging="380"/>
    </w:pPr>
    <w:rPr>
      <w:rFonts w:ascii="Times New Roman" w:eastAsia="Times New Roman" w:hAnsi="Times New Roman" w:cs="Times New Roman"/>
      <w:b/>
      <w:bCs/>
      <w:sz w:val="24"/>
      <w:szCs w:val="24"/>
    </w:rPr>
  </w:style>
  <w:style w:type="character" w:customStyle="1" w:styleId="53">
    <w:name w:val="Основной текст (5)_"/>
    <w:basedOn w:val="a0"/>
    <w:link w:val="54"/>
    <w:rsid w:val="00110C32"/>
    <w:rPr>
      <w:rFonts w:ascii="Times New Roman" w:eastAsia="Times New Roman" w:hAnsi="Times New Roman" w:cs="Times New Roman"/>
      <w:i/>
      <w:iCs/>
      <w:sz w:val="24"/>
      <w:szCs w:val="24"/>
      <w:shd w:val="clear" w:color="auto" w:fill="FFFFFF"/>
    </w:rPr>
  </w:style>
  <w:style w:type="character" w:customStyle="1" w:styleId="3e">
    <w:name w:val="Основной текст (3) + Не полужирный;Курсив"/>
    <w:basedOn w:val="3c"/>
    <w:rsid w:val="00110C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54">
    <w:name w:val="Основной текст (5)"/>
    <w:basedOn w:val="a"/>
    <w:link w:val="53"/>
    <w:rsid w:val="00110C32"/>
    <w:pPr>
      <w:widowControl w:val="0"/>
      <w:shd w:val="clear" w:color="auto" w:fill="FFFFFF"/>
      <w:spacing w:after="360" w:line="0" w:lineRule="atLeast"/>
    </w:pPr>
    <w:rPr>
      <w:rFonts w:ascii="Times New Roman" w:eastAsia="Times New Roman" w:hAnsi="Times New Roman" w:cs="Times New Roman"/>
      <w:i/>
      <w:iCs/>
      <w:sz w:val="24"/>
      <w:szCs w:val="24"/>
    </w:rPr>
  </w:style>
  <w:style w:type="character" w:customStyle="1" w:styleId="a9">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8"/>
    <w:uiPriority w:val="99"/>
    <w:locked/>
    <w:rsid w:val="005644E7"/>
    <w:rPr>
      <w:rFonts w:ascii="Times New Roman" w:eastAsia="Times New Roman" w:hAnsi="Times New Roman" w:cs="Times New Roman"/>
      <w:bCs/>
      <w:color w:val="000000"/>
      <w:sz w:val="28"/>
      <w:szCs w:val="28"/>
      <w:shd w:val="clear" w:color="auto" w:fill="FFFF00"/>
    </w:rPr>
  </w:style>
  <w:style w:type="table" w:customStyle="1" w:styleId="360">
    <w:name w:val="Сетка таблицы36"/>
    <w:basedOn w:val="a1"/>
    <w:next w:val="a3"/>
    <w:uiPriority w:val="39"/>
    <w:rsid w:val="0058100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7C17"/>
    <w:pPr>
      <w:spacing w:after="0" w:line="240" w:lineRule="auto"/>
    </w:pPr>
    <w:rPr>
      <w:rFonts w:eastAsia="Times New Roman"/>
      <w:lang w:eastAsia="ru-RU"/>
    </w:rPr>
    <w:tblPr>
      <w:tblCellMar>
        <w:top w:w="0" w:type="dxa"/>
        <w:left w:w="0" w:type="dxa"/>
        <w:bottom w:w="0" w:type="dxa"/>
        <w:right w:w="0" w:type="dxa"/>
      </w:tblCellMar>
    </w:tblPr>
  </w:style>
  <w:style w:type="table" w:customStyle="1" w:styleId="370">
    <w:name w:val="Сетка таблицы37"/>
    <w:basedOn w:val="a1"/>
    <w:next w:val="a3"/>
    <w:rsid w:val="00B804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3"/>
    <w:rsid w:val="00B715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2">
    <w:name w:val="Сетка таблицы61311122"/>
    <w:basedOn w:val="a1"/>
    <w:uiPriority w:val="59"/>
    <w:rsid w:val="00B7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3"/>
    <w:uiPriority w:val="59"/>
    <w:rsid w:val="00B7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B7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3"/>
    <w:uiPriority w:val="59"/>
    <w:rsid w:val="000A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7971">
      <w:bodyDiv w:val="1"/>
      <w:marLeft w:val="0"/>
      <w:marRight w:val="0"/>
      <w:marTop w:val="0"/>
      <w:marBottom w:val="0"/>
      <w:divBdr>
        <w:top w:val="none" w:sz="0" w:space="0" w:color="auto"/>
        <w:left w:val="none" w:sz="0" w:space="0" w:color="auto"/>
        <w:bottom w:val="none" w:sz="0" w:space="0" w:color="auto"/>
        <w:right w:val="none" w:sz="0" w:space="0" w:color="auto"/>
      </w:divBdr>
    </w:div>
    <w:div w:id="1170876984">
      <w:bodyDiv w:val="1"/>
      <w:marLeft w:val="0"/>
      <w:marRight w:val="0"/>
      <w:marTop w:val="0"/>
      <w:marBottom w:val="0"/>
      <w:divBdr>
        <w:top w:val="none" w:sz="0" w:space="0" w:color="auto"/>
        <w:left w:val="none" w:sz="0" w:space="0" w:color="auto"/>
        <w:bottom w:val="none" w:sz="0" w:space="0" w:color="auto"/>
        <w:right w:val="none" w:sz="0" w:space="0" w:color="auto"/>
      </w:divBdr>
    </w:div>
    <w:div w:id="1396902825">
      <w:bodyDiv w:val="1"/>
      <w:marLeft w:val="0"/>
      <w:marRight w:val="0"/>
      <w:marTop w:val="0"/>
      <w:marBottom w:val="0"/>
      <w:divBdr>
        <w:top w:val="none" w:sz="0" w:space="0" w:color="auto"/>
        <w:left w:val="none" w:sz="0" w:space="0" w:color="auto"/>
        <w:bottom w:val="none" w:sz="0" w:space="0" w:color="auto"/>
        <w:right w:val="none" w:sz="0" w:space="0" w:color="auto"/>
      </w:divBdr>
    </w:div>
    <w:div w:id="1438479960">
      <w:bodyDiv w:val="1"/>
      <w:marLeft w:val="0"/>
      <w:marRight w:val="0"/>
      <w:marTop w:val="0"/>
      <w:marBottom w:val="0"/>
      <w:divBdr>
        <w:top w:val="none" w:sz="0" w:space="0" w:color="auto"/>
        <w:left w:val="none" w:sz="0" w:space="0" w:color="auto"/>
        <w:bottom w:val="none" w:sz="0" w:space="0" w:color="auto"/>
        <w:right w:val="none" w:sz="0" w:space="0" w:color="auto"/>
      </w:divBdr>
    </w:div>
    <w:div w:id="1468081535">
      <w:bodyDiv w:val="1"/>
      <w:marLeft w:val="0"/>
      <w:marRight w:val="0"/>
      <w:marTop w:val="0"/>
      <w:marBottom w:val="0"/>
      <w:divBdr>
        <w:top w:val="none" w:sz="0" w:space="0" w:color="auto"/>
        <w:left w:val="none" w:sz="0" w:space="0" w:color="auto"/>
        <w:bottom w:val="none" w:sz="0" w:space="0" w:color="auto"/>
        <w:right w:val="none" w:sz="0" w:space="0" w:color="auto"/>
      </w:divBdr>
    </w:div>
    <w:div w:id="16477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SCOSHI_dlya_ne_slishaschi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3828-EF58-436F-9147-5D0469E1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163</Pages>
  <Words>54569</Words>
  <Characters>311045</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12</cp:revision>
  <cp:lastPrinted>2023-12-15T13:17:00Z</cp:lastPrinted>
  <dcterms:created xsi:type="dcterms:W3CDTF">2023-07-04T08:35:00Z</dcterms:created>
  <dcterms:modified xsi:type="dcterms:W3CDTF">2023-12-15T13:27:00Z</dcterms:modified>
</cp:coreProperties>
</file>