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B85E1F" w:rsidRPr="005A59B7" w:rsidRDefault="00B85E1F" w:rsidP="00B85E1F">
      <w:pPr>
        <w:tabs>
          <w:tab w:val="left" w:pos="-5954"/>
        </w:tabs>
        <w:spacing w:after="0" w:line="240" w:lineRule="auto"/>
        <w:ind w:firstLine="709"/>
        <w:jc w:val="center"/>
        <w:rPr>
          <w:rFonts w:ascii="Times New Roman" w:hAnsi="Times New Roman" w:cs="Times New Roman"/>
          <w:sz w:val="28"/>
          <w:szCs w:val="28"/>
        </w:rPr>
      </w:pPr>
    </w:p>
    <w:p w:rsidR="003460B7" w:rsidRPr="006C27F9" w:rsidRDefault="003460B7" w:rsidP="00B85E1F">
      <w:pPr>
        <w:tabs>
          <w:tab w:val="left" w:pos="-5954"/>
        </w:tabs>
        <w:spacing w:after="0" w:line="240" w:lineRule="auto"/>
        <w:ind w:hanging="142"/>
        <w:jc w:val="center"/>
        <w:rPr>
          <w:rFonts w:ascii="Times New Roman" w:hAnsi="Times New Roman" w:cs="Times New Roman"/>
          <w:sz w:val="28"/>
          <w:szCs w:val="28"/>
        </w:rPr>
      </w:pPr>
      <w:r w:rsidRPr="006C27F9">
        <w:rPr>
          <w:rFonts w:ascii="Times New Roman" w:hAnsi="Times New Roman" w:cs="Times New Roman"/>
          <w:sz w:val="28"/>
          <w:szCs w:val="28"/>
        </w:rPr>
        <w:t xml:space="preserve">О государственных наградах </w:t>
      </w:r>
    </w:p>
    <w:p w:rsidR="003460B7" w:rsidRPr="006C27F9" w:rsidRDefault="003460B7" w:rsidP="00B85E1F">
      <w:pPr>
        <w:tabs>
          <w:tab w:val="left" w:pos="-5954"/>
        </w:tabs>
        <w:spacing w:after="0" w:line="240" w:lineRule="auto"/>
        <w:ind w:hanging="142"/>
        <w:jc w:val="center"/>
        <w:rPr>
          <w:rFonts w:ascii="Times New Roman" w:hAnsi="Times New Roman" w:cs="Times New Roman"/>
          <w:sz w:val="28"/>
          <w:szCs w:val="28"/>
        </w:rPr>
      </w:pPr>
      <w:r w:rsidRPr="006C27F9">
        <w:rPr>
          <w:rFonts w:ascii="Times New Roman" w:hAnsi="Times New Roman" w:cs="Times New Roman"/>
          <w:sz w:val="28"/>
          <w:szCs w:val="28"/>
        </w:rPr>
        <w:t>Приднестровской Молдавской Республики</w:t>
      </w:r>
    </w:p>
    <w:p w:rsidR="003460B7" w:rsidRPr="006C27F9" w:rsidRDefault="003460B7" w:rsidP="00B85E1F">
      <w:pPr>
        <w:tabs>
          <w:tab w:val="left" w:pos="-5954"/>
        </w:tabs>
        <w:spacing w:after="0" w:line="240" w:lineRule="auto"/>
        <w:ind w:firstLine="709"/>
        <w:jc w:val="center"/>
        <w:rPr>
          <w:rFonts w:ascii="Times New Roman" w:hAnsi="Times New Roman" w:cs="Times New Roman"/>
          <w:sz w:val="28"/>
          <w:szCs w:val="28"/>
        </w:rPr>
      </w:pPr>
    </w:p>
    <w:p w:rsidR="003460B7" w:rsidRPr="006C27F9" w:rsidRDefault="003460B7" w:rsidP="00B85E1F">
      <w:pPr>
        <w:tabs>
          <w:tab w:val="left" w:pos="-5954"/>
        </w:tabs>
        <w:spacing w:after="0" w:line="240" w:lineRule="auto"/>
        <w:ind w:firstLine="709"/>
        <w:jc w:val="center"/>
        <w:rPr>
          <w:rFonts w:ascii="Times New Roman" w:hAnsi="Times New Roman" w:cs="Times New Roman"/>
          <w:sz w:val="28"/>
          <w:szCs w:val="28"/>
        </w:rPr>
      </w:pPr>
    </w:p>
    <w:p w:rsidR="003460B7" w:rsidRPr="006C27F9" w:rsidRDefault="003460B7" w:rsidP="00B85E1F">
      <w:pPr>
        <w:spacing w:after="0" w:line="240" w:lineRule="auto"/>
        <w:ind w:firstLine="709"/>
        <w:jc w:val="both"/>
        <w:rPr>
          <w:rFonts w:ascii="Times New Roman" w:eastAsia="Times New Roman" w:hAnsi="Times New Roman" w:cs="Times New Roman"/>
          <w:sz w:val="28"/>
          <w:szCs w:val="28"/>
          <w:lang w:eastAsia="ru-RU"/>
        </w:rPr>
      </w:pPr>
      <w:r w:rsidRPr="006C27F9">
        <w:rPr>
          <w:rFonts w:ascii="Times New Roman" w:hAnsi="Times New Roman" w:cs="Times New Roman"/>
          <w:sz w:val="28"/>
          <w:szCs w:val="28"/>
        </w:rPr>
        <w:t xml:space="preserve">В соответствии с пунктом 4 статьи 63 Конституции Приднестровской Молдавской Республики, в целях </w:t>
      </w:r>
      <w:r w:rsidRPr="006C27F9">
        <w:rPr>
          <w:rFonts w:ascii="Times New Roman" w:eastAsia="Times New Roman" w:hAnsi="Times New Roman" w:cs="Times New Roman"/>
          <w:sz w:val="28"/>
          <w:szCs w:val="28"/>
          <w:lang w:eastAsia="ru-RU"/>
        </w:rPr>
        <w:t>совершенствования системы государственных наград Приднестровской Молдавской Респу</w:t>
      </w:r>
      <w:r w:rsidR="0024527B">
        <w:rPr>
          <w:rFonts w:ascii="Times New Roman" w:eastAsia="Times New Roman" w:hAnsi="Times New Roman" w:cs="Times New Roman"/>
          <w:sz w:val="28"/>
          <w:szCs w:val="28"/>
          <w:lang w:eastAsia="ru-RU"/>
        </w:rPr>
        <w:t xml:space="preserve">блики и порядка награждения </w:t>
      </w:r>
      <w:r w:rsidRPr="006C27F9">
        <w:rPr>
          <w:rFonts w:ascii="Times New Roman" w:eastAsia="Times New Roman" w:hAnsi="Times New Roman" w:cs="Times New Roman"/>
          <w:sz w:val="28"/>
          <w:szCs w:val="28"/>
          <w:lang w:eastAsia="ru-RU"/>
        </w:rPr>
        <w:t>государственными наградами Приднес</w:t>
      </w:r>
      <w:r w:rsidR="00402492">
        <w:rPr>
          <w:rFonts w:ascii="Times New Roman" w:eastAsia="Times New Roman" w:hAnsi="Times New Roman" w:cs="Times New Roman"/>
          <w:sz w:val="28"/>
          <w:szCs w:val="28"/>
          <w:lang w:eastAsia="ru-RU"/>
        </w:rPr>
        <w:t>тровской Молдавской Республики,</w:t>
      </w:r>
    </w:p>
    <w:p w:rsidR="003460B7" w:rsidRPr="006C27F9" w:rsidRDefault="003460B7" w:rsidP="00632817">
      <w:pPr>
        <w:tabs>
          <w:tab w:val="left" w:pos="-5954"/>
        </w:tabs>
        <w:spacing w:after="0" w:line="240" w:lineRule="auto"/>
        <w:jc w:val="both"/>
        <w:rPr>
          <w:rFonts w:ascii="Times New Roman" w:hAnsi="Times New Roman" w:cs="Times New Roman"/>
          <w:sz w:val="28"/>
          <w:szCs w:val="28"/>
        </w:rPr>
      </w:pPr>
      <w:proofErr w:type="spellStart"/>
      <w:proofErr w:type="gramStart"/>
      <w:r w:rsidRPr="006C27F9">
        <w:rPr>
          <w:rFonts w:ascii="Times New Roman" w:hAnsi="Times New Roman" w:cs="Times New Roman"/>
          <w:sz w:val="28"/>
          <w:szCs w:val="28"/>
        </w:rPr>
        <w:t>п</w:t>
      </w:r>
      <w:proofErr w:type="spellEnd"/>
      <w:proofErr w:type="gramEnd"/>
      <w:r w:rsidRPr="006C27F9">
        <w:rPr>
          <w:rFonts w:ascii="Times New Roman" w:hAnsi="Times New Roman" w:cs="Times New Roman"/>
          <w:sz w:val="28"/>
          <w:szCs w:val="28"/>
        </w:rPr>
        <w:t xml:space="preserve"> о с т а </w:t>
      </w:r>
      <w:proofErr w:type="spellStart"/>
      <w:r w:rsidRPr="006C27F9">
        <w:rPr>
          <w:rFonts w:ascii="Times New Roman" w:hAnsi="Times New Roman" w:cs="Times New Roman"/>
          <w:sz w:val="28"/>
          <w:szCs w:val="28"/>
        </w:rPr>
        <w:t>н</w:t>
      </w:r>
      <w:proofErr w:type="spellEnd"/>
      <w:r w:rsidRPr="006C27F9">
        <w:rPr>
          <w:rFonts w:ascii="Times New Roman" w:hAnsi="Times New Roman" w:cs="Times New Roman"/>
          <w:sz w:val="28"/>
          <w:szCs w:val="28"/>
        </w:rPr>
        <w:t xml:space="preserve"> о в л я ю: </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r w:rsidRPr="006C27F9">
        <w:rPr>
          <w:rFonts w:ascii="Times New Roman" w:hAnsi="Times New Roman" w:cs="Times New Roman"/>
          <w:sz w:val="28"/>
          <w:szCs w:val="28"/>
        </w:rPr>
        <w:t>1. Утвердить Положение о государственных наградах Приднестровской Молдавской Республики согласно Приложению № 1 к настоящему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r w:rsidRPr="006C27F9">
        <w:rPr>
          <w:rFonts w:ascii="Times New Roman" w:hAnsi="Times New Roman" w:cs="Times New Roman"/>
          <w:sz w:val="28"/>
          <w:szCs w:val="28"/>
        </w:rPr>
        <w:t>2. Ут</w:t>
      </w:r>
      <w:r w:rsidR="00F474E4">
        <w:rPr>
          <w:rFonts w:ascii="Times New Roman" w:hAnsi="Times New Roman" w:cs="Times New Roman"/>
          <w:sz w:val="28"/>
          <w:szCs w:val="28"/>
        </w:rPr>
        <w:t>вердить с</w:t>
      </w:r>
      <w:r w:rsidRPr="006C27F9">
        <w:rPr>
          <w:rFonts w:ascii="Times New Roman" w:hAnsi="Times New Roman" w:cs="Times New Roman"/>
          <w:sz w:val="28"/>
          <w:szCs w:val="28"/>
        </w:rPr>
        <w:t>татуты орденов, положения о медалях и нагрудных знаках Приднестровской Молдавской Республики и их описания согласно Приложению № 2 к настоящему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F474E4" w:rsidP="00B85E1F">
      <w:pPr>
        <w:tabs>
          <w:tab w:val="left" w:pos="-59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п</w:t>
      </w:r>
      <w:r w:rsidR="003460B7" w:rsidRPr="006C27F9">
        <w:rPr>
          <w:rFonts w:ascii="Times New Roman" w:hAnsi="Times New Roman" w:cs="Times New Roman"/>
          <w:sz w:val="28"/>
          <w:szCs w:val="28"/>
        </w:rPr>
        <w:t xml:space="preserve">оложения о почетных званиях Приднестровской Молдавской Республики и их описания согласно Приложению № 3 </w:t>
      </w:r>
      <w:r w:rsidR="00790DC9">
        <w:rPr>
          <w:rFonts w:ascii="Times New Roman" w:hAnsi="Times New Roman" w:cs="Times New Roman"/>
          <w:sz w:val="28"/>
          <w:szCs w:val="28"/>
        </w:rPr>
        <w:br/>
      </w:r>
      <w:r w:rsidR="003460B7" w:rsidRPr="006C27F9">
        <w:rPr>
          <w:rFonts w:ascii="Times New Roman" w:hAnsi="Times New Roman" w:cs="Times New Roman"/>
          <w:sz w:val="28"/>
          <w:szCs w:val="28"/>
        </w:rPr>
        <w:t>к настоящему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F474E4" w:rsidP="00B85E1F">
      <w:pPr>
        <w:tabs>
          <w:tab w:val="left" w:pos="-59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Утвердить п</w:t>
      </w:r>
      <w:r w:rsidR="003460B7" w:rsidRPr="006C27F9">
        <w:rPr>
          <w:rFonts w:ascii="Times New Roman" w:hAnsi="Times New Roman" w:cs="Times New Roman"/>
          <w:sz w:val="28"/>
          <w:szCs w:val="28"/>
        </w:rPr>
        <w:t xml:space="preserve">оложение о Государственной премии Приднестровской Молдавской Республики </w:t>
      </w:r>
      <w:r w:rsidR="007E1287" w:rsidRPr="00E04023">
        <w:rPr>
          <w:rFonts w:ascii="Times New Roman" w:hAnsi="Times New Roman" w:cs="Times New Roman"/>
          <w:sz w:val="28"/>
          <w:szCs w:val="28"/>
        </w:rPr>
        <w:t>в области науки и инновационной деятельности</w:t>
      </w:r>
      <w:r w:rsidR="007E1287" w:rsidRPr="004E1545">
        <w:rPr>
          <w:rFonts w:ascii="Times New Roman" w:hAnsi="Times New Roman" w:cs="Times New Roman"/>
          <w:sz w:val="28"/>
          <w:szCs w:val="28"/>
        </w:rPr>
        <w:t xml:space="preserve"> </w:t>
      </w:r>
      <w:r w:rsidR="00632817">
        <w:rPr>
          <w:rFonts w:ascii="Times New Roman" w:hAnsi="Times New Roman" w:cs="Times New Roman"/>
          <w:sz w:val="28"/>
          <w:szCs w:val="28"/>
        </w:rPr>
        <w:t xml:space="preserve">согласно Приложению № 4 к </w:t>
      </w:r>
      <w:r w:rsidR="00632817" w:rsidRPr="00D0255E">
        <w:rPr>
          <w:rFonts w:ascii="Times New Roman" w:hAnsi="Times New Roman" w:cs="Times New Roman"/>
          <w:sz w:val="28"/>
          <w:szCs w:val="28"/>
        </w:rPr>
        <w:t>н</w:t>
      </w:r>
      <w:r w:rsidR="003460B7" w:rsidRPr="006C27F9">
        <w:rPr>
          <w:rFonts w:ascii="Times New Roman" w:hAnsi="Times New Roman" w:cs="Times New Roman"/>
          <w:sz w:val="28"/>
          <w:szCs w:val="28"/>
        </w:rPr>
        <w:t>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A30082" w:rsidRPr="006C27F9" w:rsidRDefault="00F474E4" w:rsidP="00B85E1F">
      <w:pPr>
        <w:tabs>
          <w:tab w:val="left" w:pos="-59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Утвердить п</w:t>
      </w:r>
      <w:r w:rsidR="003460B7" w:rsidRPr="006C27F9">
        <w:rPr>
          <w:rFonts w:ascii="Times New Roman" w:hAnsi="Times New Roman" w:cs="Times New Roman"/>
          <w:sz w:val="28"/>
          <w:szCs w:val="28"/>
        </w:rPr>
        <w:t xml:space="preserve">оложения о Грамоте Президента </w:t>
      </w:r>
      <w:r w:rsidR="00A30082" w:rsidRPr="00E04023">
        <w:rPr>
          <w:rFonts w:ascii="Times New Roman" w:hAnsi="Times New Roman" w:cs="Times New Roman"/>
          <w:sz w:val="28"/>
          <w:szCs w:val="28"/>
        </w:rPr>
        <w:t>Приднестровской Молдавской Республики</w:t>
      </w:r>
      <w:r w:rsidR="00A30082" w:rsidRPr="006C27F9">
        <w:rPr>
          <w:rFonts w:ascii="Times New Roman" w:hAnsi="Times New Roman" w:cs="Times New Roman"/>
          <w:sz w:val="28"/>
          <w:szCs w:val="28"/>
        </w:rPr>
        <w:t xml:space="preserve"> </w:t>
      </w:r>
      <w:r w:rsidR="003460B7" w:rsidRPr="006C27F9">
        <w:rPr>
          <w:rFonts w:ascii="Times New Roman" w:hAnsi="Times New Roman" w:cs="Times New Roman"/>
          <w:sz w:val="28"/>
          <w:szCs w:val="28"/>
        </w:rPr>
        <w:t xml:space="preserve">и </w:t>
      </w:r>
      <w:r w:rsidR="00A30082">
        <w:rPr>
          <w:rFonts w:ascii="Times New Roman" w:hAnsi="Times New Roman" w:cs="Times New Roman"/>
          <w:sz w:val="28"/>
          <w:szCs w:val="28"/>
        </w:rPr>
        <w:t xml:space="preserve">о </w:t>
      </w:r>
      <w:r w:rsidR="003460B7" w:rsidRPr="006C27F9">
        <w:rPr>
          <w:rFonts w:ascii="Times New Roman" w:hAnsi="Times New Roman" w:cs="Times New Roman"/>
          <w:sz w:val="28"/>
          <w:szCs w:val="28"/>
        </w:rPr>
        <w:t xml:space="preserve">Благодарственном письме Президента Приднестровской Молдавской Республики согласно Приложению № 5 </w:t>
      </w:r>
      <w:r w:rsidR="00E04023">
        <w:rPr>
          <w:rFonts w:ascii="Times New Roman" w:hAnsi="Times New Roman" w:cs="Times New Roman"/>
          <w:sz w:val="28"/>
          <w:szCs w:val="28"/>
        </w:rPr>
        <w:br/>
      </w:r>
      <w:r w:rsidR="003460B7" w:rsidRPr="006C27F9">
        <w:rPr>
          <w:rFonts w:ascii="Times New Roman" w:hAnsi="Times New Roman" w:cs="Times New Roman"/>
          <w:sz w:val="28"/>
          <w:szCs w:val="28"/>
        </w:rPr>
        <w:t>к настоящему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r w:rsidRPr="00C62382">
        <w:rPr>
          <w:rFonts w:ascii="Times New Roman" w:hAnsi="Times New Roman" w:cs="Times New Roman"/>
          <w:sz w:val="28"/>
          <w:szCs w:val="28"/>
        </w:rPr>
        <w:t>6</w:t>
      </w:r>
      <w:r w:rsidRPr="006C27F9">
        <w:rPr>
          <w:rFonts w:ascii="Times New Roman" w:hAnsi="Times New Roman" w:cs="Times New Roman"/>
          <w:sz w:val="28"/>
          <w:szCs w:val="28"/>
        </w:rPr>
        <w:t>. Утвердить эскизы государственных наград Приднестровской Молдавской Республики согласно Приложению № 6 к настоящему Указу.</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6C27F9" w:rsidRDefault="003460B7" w:rsidP="00B85E1F">
      <w:pPr>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382">
        <w:rPr>
          <w:rFonts w:ascii="Times New Roman" w:hAnsi="Times New Roman" w:cs="Times New Roman"/>
          <w:sz w:val="28"/>
          <w:szCs w:val="28"/>
          <w:shd w:val="clear" w:color="auto" w:fill="FFFFFF"/>
        </w:rPr>
        <w:t>7</w:t>
      </w:r>
      <w:r w:rsidRPr="006C27F9">
        <w:rPr>
          <w:rFonts w:ascii="Times New Roman" w:hAnsi="Times New Roman" w:cs="Times New Roman"/>
          <w:sz w:val="28"/>
          <w:szCs w:val="28"/>
          <w:shd w:val="clear" w:color="auto" w:fill="FFFFFF"/>
        </w:rPr>
        <w:t xml:space="preserve">. </w:t>
      </w:r>
      <w:proofErr w:type="gramStart"/>
      <w:r w:rsidRPr="006C27F9">
        <w:rPr>
          <w:rFonts w:ascii="Times New Roman" w:hAnsi="Times New Roman" w:cs="Times New Roman"/>
          <w:sz w:val="28"/>
          <w:szCs w:val="28"/>
          <w:shd w:val="clear" w:color="auto" w:fill="FFFFFF"/>
        </w:rPr>
        <w:t>Установить, что награды</w:t>
      </w:r>
      <w:r w:rsidR="003B19F5">
        <w:rPr>
          <w:rFonts w:ascii="Times New Roman" w:hAnsi="Times New Roman" w:cs="Times New Roman"/>
          <w:sz w:val="28"/>
          <w:szCs w:val="28"/>
          <w:shd w:val="clear" w:color="auto" w:fill="FFFFFF"/>
        </w:rPr>
        <w:t>,</w:t>
      </w:r>
      <w:r w:rsidRPr="006C27F9">
        <w:rPr>
          <w:rFonts w:ascii="Times New Roman" w:hAnsi="Times New Roman" w:cs="Times New Roman"/>
          <w:sz w:val="28"/>
          <w:szCs w:val="28"/>
          <w:shd w:val="clear" w:color="auto" w:fill="FFFFFF"/>
        </w:rPr>
        <w:t xml:space="preserve"> учреждаемые органами государственной власти и иными государственными органами Приднестровской Молдавской Республики</w:t>
      </w:r>
      <w:r w:rsidR="003B19F5">
        <w:rPr>
          <w:rFonts w:ascii="Times New Roman" w:hAnsi="Times New Roman" w:cs="Times New Roman"/>
          <w:sz w:val="28"/>
          <w:szCs w:val="28"/>
          <w:shd w:val="clear" w:color="auto" w:fill="FFFFFF"/>
        </w:rPr>
        <w:t>,</w:t>
      </w:r>
      <w:r w:rsidRPr="006C27F9">
        <w:rPr>
          <w:rFonts w:ascii="Times New Roman" w:hAnsi="Times New Roman" w:cs="Times New Roman"/>
          <w:sz w:val="28"/>
          <w:szCs w:val="28"/>
          <w:shd w:val="clear" w:color="auto" w:fill="FFFFFF"/>
        </w:rPr>
        <w:t xml:space="preserve"> </w:t>
      </w:r>
      <w:r w:rsidRPr="006C27F9">
        <w:rPr>
          <w:rFonts w:ascii="Times New Roman" w:eastAsia="Times New Roman" w:hAnsi="Times New Roman" w:cs="Times New Roman"/>
          <w:sz w:val="28"/>
          <w:szCs w:val="28"/>
          <w:lang w:eastAsia="ru-RU"/>
        </w:rPr>
        <w:t>общественными объединениями, не являются государственными наградами Приднестровской Молдавской Республики.</w:t>
      </w:r>
      <w:proofErr w:type="gramEnd"/>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r w:rsidRPr="00C62382">
        <w:rPr>
          <w:rFonts w:ascii="Times New Roman" w:hAnsi="Times New Roman" w:cs="Times New Roman"/>
          <w:sz w:val="28"/>
          <w:szCs w:val="28"/>
        </w:rPr>
        <w:lastRenderedPageBreak/>
        <w:t>8</w:t>
      </w:r>
      <w:r w:rsidRPr="006C27F9">
        <w:rPr>
          <w:rFonts w:ascii="Times New Roman" w:hAnsi="Times New Roman" w:cs="Times New Roman"/>
          <w:sz w:val="28"/>
          <w:szCs w:val="28"/>
        </w:rPr>
        <w:t xml:space="preserve">. </w:t>
      </w:r>
      <w:proofErr w:type="gramStart"/>
      <w:r w:rsidR="00CD2FC9">
        <w:rPr>
          <w:rFonts w:ascii="Times New Roman" w:hAnsi="Times New Roman" w:cs="Times New Roman"/>
          <w:sz w:val="28"/>
          <w:szCs w:val="28"/>
        </w:rPr>
        <w:t>Признать</w:t>
      </w:r>
      <w:r w:rsidRPr="006C27F9">
        <w:rPr>
          <w:rFonts w:ascii="Times New Roman" w:hAnsi="Times New Roman" w:cs="Times New Roman"/>
          <w:sz w:val="28"/>
          <w:szCs w:val="28"/>
        </w:rPr>
        <w:t xml:space="preserve"> утратившим силу Указ Президента Приднестровской Молдавской Республики от 24 июня 2011 года № 448 «Об утверждении Положения о государственных наградах Приднестровской Молдавской Республики» (САЗ 11-25) с изменениями и дополнениями, внесенными указами Президента Приднестровской Молдавской Республики от 30 августа 2011 года № 653 (САЗ 11-35), от 5 декабря 2011 года № 945 (САЗ 11-49), от 4 апреля </w:t>
      </w:r>
      <w:r w:rsidRPr="006C27F9">
        <w:rPr>
          <w:rFonts w:ascii="Times New Roman" w:hAnsi="Times New Roman" w:cs="Times New Roman"/>
          <w:sz w:val="28"/>
          <w:szCs w:val="28"/>
        </w:rPr>
        <w:br/>
        <w:t>2012 года № 245 (САЗ 12-15), от</w:t>
      </w:r>
      <w:proofErr w:type="gramEnd"/>
      <w:r w:rsidRPr="006C27F9">
        <w:rPr>
          <w:rFonts w:ascii="Times New Roman" w:hAnsi="Times New Roman" w:cs="Times New Roman"/>
          <w:sz w:val="28"/>
          <w:szCs w:val="28"/>
        </w:rPr>
        <w:t xml:space="preserve"> </w:t>
      </w:r>
      <w:proofErr w:type="gramStart"/>
      <w:r w:rsidRPr="006C27F9">
        <w:rPr>
          <w:rFonts w:ascii="Times New Roman" w:hAnsi="Times New Roman" w:cs="Times New Roman"/>
          <w:sz w:val="28"/>
          <w:szCs w:val="28"/>
        </w:rPr>
        <w:t xml:space="preserve">5 июня 2012 года № 369 (САЗ 12-24), </w:t>
      </w:r>
      <w:r w:rsidRPr="006C27F9">
        <w:rPr>
          <w:rFonts w:ascii="Times New Roman" w:hAnsi="Times New Roman" w:cs="Times New Roman"/>
          <w:sz w:val="28"/>
          <w:szCs w:val="28"/>
        </w:rPr>
        <w:br/>
        <w:t xml:space="preserve">от 7 июня 2012 года № 383 (САЗ 12-24), от 28 марта 2013 года № 138 </w:t>
      </w:r>
      <w:r w:rsidRPr="006C27F9">
        <w:rPr>
          <w:rFonts w:ascii="Times New Roman" w:hAnsi="Times New Roman" w:cs="Times New Roman"/>
          <w:sz w:val="28"/>
          <w:szCs w:val="28"/>
        </w:rPr>
        <w:br/>
        <w:t xml:space="preserve">(САЗ 13-12), </w:t>
      </w:r>
      <w:r w:rsidRPr="006C27F9">
        <w:rPr>
          <w:rFonts w:ascii="Times New Roman" w:hAnsi="Times New Roman" w:cs="Times New Roman"/>
          <w:spacing w:val="-6"/>
          <w:sz w:val="28"/>
          <w:szCs w:val="28"/>
        </w:rPr>
        <w:t xml:space="preserve">от 10 января 2014 года № 13 (САЗ 14-2), от 13 марта 2014 года № 83 (САЗ 14-11), </w:t>
      </w:r>
      <w:r w:rsidRPr="006C27F9">
        <w:rPr>
          <w:rFonts w:ascii="Times New Roman" w:hAnsi="Times New Roman" w:cs="Times New Roman"/>
          <w:sz w:val="28"/>
          <w:szCs w:val="28"/>
        </w:rPr>
        <w:t xml:space="preserve">от 27 января 2015 года № 18 (САЗ 15-5), от 15 апреля 2015 года </w:t>
      </w:r>
      <w:r w:rsidRPr="006C27F9">
        <w:rPr>
          <w:rFonts w:ascii="Times New Roman" w:hAnsi="Times New Roman" w:cs="Times New Roman"/>
          <w:sz w:val="28"/>
          <w:szCs w:val="28"/>
        </w:rPr>
        <w:br/>
        <w:t>№ 155 (САЗ 15-16), от 10 июня 2015 года</w:t>
      </w:r>
      <w:proofErr w:type="gramEnd"/>
      <w:r w:rsidRPr="006C27F9">
        <w:rPr>
          <w:rFonts w:ascii="Times New Roman" w:hAnsi="Times New Roman" w:cs="Times New Roman"/>
          <w:sz w:val="28"/>
          <w:szCs w:val="28"/>
        </w:rPr>
        <w:t xml:space="preserve"> № </w:t>
      </w:r>
      <w:proofErr w:type="gramStart"/>
      <w:r w:rsidRPr="006C27F9">
        <w:rPr>
          <w:rFonts w:ascii="Times New Roman" w:hAnsi="Times New Roman" w:cs="Times New Roman"/>
          <w:sz w:val="28"/>
          <w:szCs w:val="28"/>
        </w:rPr>
        <w:t xml:space="preserve">234 (САЗ 15-24), от 30 июня </w:t>
      </w:r>
      <w:r w:rsidR="00632817">
        <w:rPr>
          <w:rFonts w:ascii="Times New Roman" w:hAnsi="Times New Roman" w:cs="Times New Roman"/>
          <w:sz w:val="28"/>
          <w:szCs w:val="28"/>
        </w:rPr>
        <w:br/>
      </w:r>
      <w:r w:rsidRPr="006C27F9">
        <w:rPr>
          <w:rFonts w:ascii="Times New Roman" w:hAnsi="Times New Roman" w:cs="Times New Roman"/>
          <w:sz w:val="28"/>
          <w:szCs w:val="28"/>
        </w:rPr>
        <w:t xml:space="preserve">2015 года № 249 (САЗ 15-27), от 31 августа 2015 года № 346 (САЗ 15-36), </w:t>
      </w:r>
      <w:r w:rsidRPr="006C27F9">
        <w:rPr>
          <w:rFonts w:ascii="Times New Roman" w:hAnsi="Times New Roman" w:cs="Times New Roman"/>
          <w:sz w:val="28"/>
          <w:szCs w:val="28"/>
        </w:rPr>
        <w:br/>
        <w:t xml:space="preserve">от 8 августа 2016 года № 284 (САЗ 16-32), от 9 января 2017 года № 9 </w:t>
      </w:r>
      <w:r w:rsidRPr="006C27F9">
        <w:rPr>
          <w:rFonts w:ascii="Times New Roman" w:hAnsi="Times New Roman" w:cs="Times New Roman"/>
          <w:sz w:val="28"/>
          <w:szCs w:val="28"/>
        </w:rPr>
        <w:br/>
        <w:t xml:space="preserve">(САЗ 17-3), от 27 июня 2017 года № 396 (САЗ 17-27), от 3 июля 2017 года </w:t>
      </w:r>
      <w:r w:rsidRPr="006C27F9">
        <w:rPr>
          <w:rFonts w:ascii="Times New Roman" w:hAnsi="Times New Roman" w:cs="Times New Roman"/>
          <w:sz w:val="28"/>
          <w:szCs w:val="28"/>
        </w:rPr>
        <w:br/>
        <w:t>№ 409 (САЗ 17-28), от 25 октября 2017 года № 593 (САЗ 17-44), от</w:t>
      </w:r>
      <w:proofErr w:type="gramEnd"/>
      <w:r w:rsidRPr="006C27F9">
        <w:rPr>
          <w:rFonts w:ascii="Times New Roman" w:hAnsi="Times New Roman" w:cs="Times New Roman"/>
          <w:sz w:val="28"/>
          <w:szCs w:val="28"/>
        </w:rPr>
        <w:t xml:space="preserve"> 10 января 2018 года № 8 (САЗ 18-2), от 18 апреля 2018 года № 140 (САЗ 18-16),</w:t>
      </w:r>
      <w:r w:rsidRPr="006C27F9">
        <w:t xml:space="preserve"> </w:t>
      </w:r>
      <w:r w:rsidR="00490E79">
        <w:rPr>
          <w:rFonts w:ascii="Times New Roman" w:hAnsi="Times New Roman" w:cs="Times New Roman"/>
          <w:sz w:val="28"/>
          <w:szCs w:val="28"/>
        </w:rPr>
        <w:br/>
      </w:r>
      <w:r w:rsidRPr="006C27F9">
        <w:rPr>
          <w:rFonts w:ascii="Times New Roman" w:hAnsi="Times New Roman" w:cs="Times New Roman"/>
          <w:sz w:val="28"/>
          <w:szCs w:val="28"/>
        </w:rPr>
        <w:t>от 16 августа 2018 года № 304 (САЗ 18-33).</w:t>
      </w:r>
    </w:p>
    <w:p w:rsidR="003460B7" w:rsidRPr="006C27F9"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4E1545" w:rsidRDefault="003460B7" w:rsidP="00B85E1F">
      <w:pPr>
        <w:tabs>
          <w:tab w:val="left" w:pos="-5954"/>
        </w:tabs>
        <w:spacing w:after="0" w:line="240" w:lineRule="auto"/>
        <w:ind w:firstLine="709"/>
        <w:jc w:val="both"/>
        <w:rPr>
          <w:rFonts w:ascii="Times New Roman" w:hAnsi="Times New Roman" w:cs="Times New Roman"/>
          <w:sz w:val="28"/>
          <w:szCs w:val="28"/>
        </w:rPr>
      </w:pPr>
      <w:r w:rsidRPr="00C62382">
        <w:rPr>
          <w:rFonts w:ascii="Times New Roman" w:hAnsi="Times New Roman" w:cs="Times New Roman"/>
          <w:sz w:val="28"/>
          <w:szCs w:val="28"/>
        </w:rPr>
        <w:t>9</w:t>
      </w:r>
      <w:r w:rsidRPr="006C27F9">
        <w:rPr>
          <w:rFonts w:ascii="Times New Roman" w:hAnsi="Times New Roman" w:cs="Times New Roman"/>
          <w:sz w:val="28"/>
          <w:szCs w:val="28"/>
        </w:rPr>
        <w:t>. Настоящий Указ вступает в силу со дня, следующего за днем официального опубликования.</w:t>
      </w:r>
    </w:p>
    <w:p w:rsidR="003460B7" w:rsidRPr="004E1545" w:rsidRDefault="003460B7" w:rsidP="00B85E1F">
      <w:pPr>
        <w:tabs>
          <w:tab w:val="left" w:pos="-5954"/>
        </w:tabs>
        <w:spacing w:after="0" w:line="240" w:lineRule="auto"/>
        <w:ind w:firstLine="709"/>
        <w:rPr>
          <w:rFonts w:ascii="Times New Roman" w:hAnsi="Times New Roman" w:cs="Times New Roman"/>
          <w:sz w:val="28"/>
          <w:szCs w:val="28"/>
        </w:rPr>
      </w:pPr>
    </w:p>
    <w:p w:rsidR="003460B7" w:rsidRPr="004E1545" w:rsidRDefault="003460B7" w:rsidP="00632817">
      <w:pPr>
        <w:tabs>
          <w:tab w:val="left" w:pos="-5954"/>
        </w:tabs>
        <w:autoSpaceDE w:val="0"/>
        <w:autoSpaceDN w:val="0"/>
        <w:adjustRightInd w:val="0"/>
        <w:spacing w:after="0" w:line="240" w:lineRule="auto"/>
        <w:jc w:val="both"/>
        <w:rPr>
          <w:rFonts w:ascii="Times New Roman" w:hAnsi="Times New Roman" w:cs="Times New Roman"/>
          <w:sz w:val="28"/>
          <w:szCs w:val="28"/>
        </w:rPr>
      </w:pPr>
    </w:p>
    <w:p w:rsidR="003460B7" w:rsidRPr="004E1545" w:rsidRDefault="003460B7" w:rsidP="00632817">
      <w:pPr>
        <w:tabs>
          <w:tab w:val="left" w:pos="-5954"/>
        </w:tabs>
        <w:autoSpaceDE w:val="0"/>
        <w:autoSpaceDN w:val="0"/>
        <w:adjustRightInd w:val="0"/>
        <w:spacing w:after="0" w:line="240" w:lineRule="auto"/>
        <w:jc w:val="both"/>
        <w:rPr>
          <w:rFonts w:ascii="Times New Roman" w:hAnsi="Times New Roman" w:cs="Times New Roman"/>
          <w:sz w:val="28"/>
          <w:szCs w:val="28"/>
        </w:rPr>
      </w:pPr>
    </w:p>
    <w:p w:rsidR="003460B7" w:rsidRPr="004E1545" w:rsidRDefault="003460B7" w:rsidP="00632817">
      <w:pPr>
        <w:tabs>
          <w:tab w:val="left" w:pos="-5954"/>
        </w:tabs>
        <w:autoSpaceDE w:val="0"/>
        <w:autoSpaceDN w:val="0"/>
        <w:adjustRightInd w:val="0"/>
        <w:spacing w:after="0" w:line="240" w:lineRule="auto"/>
        <w:rPr>
          <w:rFonts w:ascii="Times New Roman" w:hAnsi="Times New Roman" w:cs="Times New Roman"/>
          <w:sz w:val="24"/>
          <w:szCs w:val="24"/>
        </w:rPr>
      </w:pPr>
    </w:p>
    <w:p w:rsidR="00632817" w:rsidRPr="00632817" w:rsidRDefault="00632817" w:rsidP="00632817">
      <w:pPr>
        <w:jc w:val="both"/>
        <w:rPr>
          <w:rFonts w:ascii="Times New Roman" w:hAnsi="Times New Roman" w:cs="Times New Roman"/>
          <w:sz w:val="24"/>
          <w:szCs w:val="24"/>
        </w:rPr>
      </w:pPr>
      <w:r w:rsidRPr="00632817">
        <w:rPr>
          <w:rFonts w:ascii="Times New Roman" w:hAnsi="Times New Roman" w:cs="Times New Roman"/>
          <w:sz w:val="24"/>
          <w:szCs w:val="24"/>
        </w:rPr>
        <w:t>ПРЕЗИДЕНТ                                                                                                В.КРАСНОСЕЛЬСКИЙ</w:t>
      </w:r>
    </w:p>
    <w:p w:rsidR="00632817" w:rsidRPr="00A01DD9" w:rsidRDefault="00632817" w:rsidP="00632817">
      <w:pPr>
        <w:ind w:firstLine="708"/>
        <w:rPr>
          <w:rFonts w:ascii="Times New Roman" w:hAnsi="Times New Roman" w:cs="Times New Roman"/>
          <w:sz w:val="28"/>
          <w:szCs w:val="28"/>
        </w:rPr>
      </w:pPr>
    </w:p>
    <w:p w:rsidR="00632817" w:rsidRPr="00A01DD9" w:rsidRDefault="00632817" w:rsidP="00632817">
      <w:pPr>
        <w:spacing w:after="0" w:line="240" w:lineRule="auto"/>
        <w:ind w:firstLine="426"/>
        <w:rPr>
          <w:rFonts w:ascii="Times New Roman" w:hAnsi="Times New Roman" w:cs="Times New Roman"/>
          <w:sz w:val="28"/>
          <w:szCs w:val="28"/>
        </w:rPr>
      </w:pPr>
      <w:r w:rsidRPr="00A01DD9">
        <w:rPr>
          <w:rFonts w:ascii="Times New Roman" w:hAnsi="Times New Roman" w:cs="Times New Roman"/>
          <w:sz w:val="28"/>
          <w:szCs w:val="28"/>
        </w:rPr>
        <w:t>г. Тирасполь</w:t>
      </w:r>
    </w:p>
    <w:p w:rsidR="00632817" w:rsidRPr="00A01DD9" w:rsidRDefault="00A01DD9" w:rsidP="006328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85845">
        <w:rPr>
          <w:rFonts w:ascii="Times New Roman" w:hAnsi="Times New Roman" w:cs="Times New Roman"/>
          <w:sz w:val="28"/>
          <w:szCs w:val="28"/>
        </w:rPr>
        <w:t>5</w:t>
      </w:r>
      <w:r w:rsidR="00324F76" w:rsidRPr="00A01DD9">
        <w:rPr>
          <w:rFonts w:ascii="Times New Roman" w:hAnsi="Times New Roman" w:cs="Times New Roman"/>
          <w:sz w:val="28"/>
          <w:szCs w:val="28"/>
        </w:rPr>
        <w:t xml:space="preserve"> июл</w:t>
      </w:r>
      <w:r w:rsidR="00632817" w:rsidRPr="00A01DD9">
        <w:rPr>
          <w:rFonts w:ascii="Times New Roman" w:hAnsi="Times New Roman" w:cs="Times New Roman"/>
          <w:sz w:val="28"/>
          <w:szCs w:val="28"/>
        </w:rPr>
        <w:t>я 2019 г.</w:t>
      </w:r>
    </w:p>
    <w:p w:rsidR="00632817" w:rsidRPr="00085845" w:rsidRDefault="002D6607" w:rsidP="00632817">
      <w:pPr>
        <w:spacing w:after="0" w:line="240" w:lineRule="auto"/>
        <w:ind w:firstLine="426"/>
        <w:rPr>
          <w:rFonts w:ascii="Times New Roman" w:hAnsi="Times New Roman" w:cs="Times New Roman"/>
          <w:sz w:val="28"/>
          <w:szCs w:val="28"/>
        </w:rPr>
      </w:pPr>
      <w:r w:rsidRPr="00A01DD9">
        <w:rPr>
          <w:rFonts w:ascii="Times New Roman" w:hAnsi="Times New Roman" w:cs="Times New Roman"/>
          <w:sz w:val="28"/>
          <w:szCs w:val="28"/>
        </w:rPr>
        <w:t xml:space="preserve">  </w:t>
      </w:r>
      <w:r w:rsidR="00A01DD9">
        <w:rPr>
          <w:rFonts w:ascii="Times New Roman" w:hAnsi="Times New Roman" w:cs="Times New Roman"/>
          <w:sz w:val="28"/>
          <w:szCs w:val="28"/>
        </w:rPr>
        <w:t xml:space="preserve">    № </w:t>
      </w:r>
      <w:r w:rsidR="00A01DD9" w:rsidRPr="00085845">
        <w:rPr>
          <w:rFonts w:ascii="Times New Roman" w:hAnsi="Times New Roman" w:cs="Times New Roman"/>
          <w:sz w:val="28"/>
          <w:szCs w:val="28"/>
        </w:rPr>
        <w:t>215</w:t>
      </w:r>
    </w:p>
    <w:p w:rsidR="00632817" w:rsidRPr="00A01DD9" w:rsidRDefault="00632817" w:rsidP="00632817">
      <w:pPr>
        <w:rPr>
          <w:sz w:val="28"/>
          <w:szCs w:val="28"/>
        </w:rPr>
      </w:pPr>
    </w:p>
    <w:p w:rsidR="003460B7" w:rsidRPr="00A01DD9" w:rsidRDefault="003460B7" w:rsidP="00632817">
      <w:pPr>
        <w:tabs>
          <w:tab w:val="left" w:pos="-5954"/>
        </w:tabs>
        <w:autoSpaceDE w:val="0"/>
        <w:autoSpaceDN w:val="0"/>
        <w:adjustRightInd w:val="0"/>
        <w:spacing w:after="0" w:line="240" w:lineRule="auto"/>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4E1545"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Default="003460B7"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104AC8" w:rsidRDefault="00104AC8"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EF029E" w:rsidRPr="004E1545" w:rsidRDefault="00EF029E"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490E79" w:rsidRPr="00E7067A" w:rsidRDefault="00490E79" w:rsidP="00B85E1F">
      <w:pPr>
        <w:tabs>
          <w:tab w:val="left" w:pos="-5954"/>
        </w:tabs>
        <w:autoSpaceDE w:val="0"/>
        <w:autoSpaceDN w:val="0"/>
        <w:adjustRightInd w:val="0"/>
        <w:spacing w:after="0" w:line="240" w:lineRule="auto"/>
        <w:ind w:left="5812" w:firstLine="709"/>
        <w:rPr>
          <w:rFonts w:ascii="Times New Roman" w:hAnsi="Times New Roman" w:cs="Times New Roman"/>
          <w:sz w:val="24"/>
          <w:szCs w:val="24"/>
        </w:rPr>
      </w:pPr>
    </w:p>
    <w:p w:rsidR="003460B7" w:rsidRPr="00A007C7" w:rsidRDefault="003460B7" w:rsidP="00CC6838">
      <w:pPr>
        <w:tabs>
          <w:tab w:val="left" w:pos="-5954"/>
        </w:tabs>
        <w:spacing w:after="0" w:line="240" w:lineRule="auto"/>
        <w:ind w:left="5812"/>
        <w:jc w:val="both"/>
        <w:rPr>
          <w:rFonts w:ascii="Times New Roman" w:hAnsi="Times New Roman" w:cs="Times New Roman"/>
          <w:sz w:val="24"/>
          <w:szCs w:val="28"/>
        </w:rPr>
      </w:pPr>
      <w:r w:rsidRPr="00A007C7">
        <w:rPr>
          <w:rFonts w:ascii="Times New Roman" w:hAnsi="Times New Roman" w:cs="Times New Roman"/>
          <w:sz w:val="24"/>
          <w:szCs w:val="28"/>
        </w:rPr>
        <w:lastRenderedPageBreak/>
        <w:t>ПРИЛОЖЕНИЕ № 4</w:t>
      </w:r>
    </w:p>
    <w:p w:rsidR="003460B7" w:rsidRPr="00A007C7" w:rsidRDefault="003460B7" w:rsidP="00CC6838">
      <w:pPr>
        <w:tabs>
          <w:tab w:val="left" w:pos="-5954"/>
        </w:tabs>
        <w:spacing w:after="0" w:line="240" w:lineRule="auto"/>
        <w:ind w:left="5812"/>
        <w:jc w:val="both"/>
        <w:rPr>
          <w:rFonts w:ascii="Times New Roman" w:hAnsi="Times New Roman" w:cs="Times New Roman"/>
          <w:sz w:val="28"/>
          <w:szCs w:val="28"/>
        </w:rPr>
      </w:pPr>
      <w:r w:rsidRPr="00A007C7">
        <w:rPr>
          <w:rFonts w:ascii="Times New Roman" w:hAnsi="Times New Roman" w:cs="Times New Roman"/>
          <w:sz w:val="28"/>
          <w:szCs w:val="28"/>
        </w:rPr>
        <w:t>к Указу Президента</w:t>
      </w:r>
    </w:p>
    <w:p w:rsidR="003460B7" w:rsidRPr="00A007C7" w:rsidRDefault="003460B7" w:rsidP="00CC6838">
      <w:pPr>
        <w:tabs>
          <w:tab w:val="left" w:pos="-5954"/>
        </w:tabs>
        <w:spacing w:after="0" w:line="240" w:lineRule="auto"/>
        <w:ind w:left="5812"/>
        <w:jc w:val="both"/>
        <w:rPr>
          <w:rFonts w:ascii="Times New Roman" w:hAnsi="Times New Roman" w:cs="Times New Roman"/>
          <w:sz w:val="28"/>
          <w:szCs w:val="28"/>
        </w:rPr>
      </w:pPr>
      <w:r w:rsidRPr="00A007C7">
        <w:rPr>
          <w:rFonts w:ascii="Times New Roman" w:hAnsi="Times New Roman" w:cs="Times New Roman"/>
          <w:sz w:val="28"/>
          <w:szCs w:val="28"/>
        </w:rPr>
        <w:t>Приднестровской Молдавской</w:t>
      </w:r>
    </w:p>
    <w:p w:rsidR="003460B7" w:rsidRPr="00A007C7" w:rsidRDefault="003460B7" w:rsidP="00CC6838">
      <w:pPr>
        <w:tabs>
          <w:tab w:val="left" w:pos="-5954"/>
        </w:tabs>
        <w:spacing w:after="0" w:line="240" w:lineRule="auto"/>
        <w:ind w:left="5812"/>
        <w:jc w:val="both"/>
        <w:rPr>
          <w:rFonts w:ascii="Times New Roman" w:hAnsi="Times New Roman" w:cs="Times New Roman"/>
          <w:sz w:val="28"/>
          <w:szCs w:val="28"/>
        </w:rPr>
      </w:pPr>
      <w:r w:rsidRPr="00A007C7">
        <w:rPr>
          <w:rFonts w:ascii="Times New Roman" w:hAnsi="Times New Roman" w:cs="Times New Roman"/>
          <w:sz w:val="28"/>
          <w:szCs w:val="28"/>
        </w:rPr>
        <w:t>Республики</w:t>
      </w:r>
    </w:p>
    <w:p w:rsidR="003460B7" w:rsidRPr="00A007C7" w:rsidRDefault="00A007C7" w:rsidP="00CC6838">
      <w:pPr>
        <w:tabs>
          <w:tab w:val="left" w:pos="-5954"/>
        </w:tabs>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от 5 июля</w:t>
      </w:r>
      <w:r w:rsidR="00CC6838" w:rsidRPr="00A007C7">
        <w:rPr>
          <w:rFonts w:ascii="Times New Roman" w:hAnsi="Times New Roman" w:cs="Times New Roman"/>
          <w:sz w:val="28"/>
          <w:szCs w:val="28"/>
        </w:rPr>
        <w:t xml:space="preserve"> </w:t>
      </w:r>
      <w:r w:rsidR="003460B7" w:rsidRPr="00A007C7">
        <w:rPr>
          <w:rFonts w:ascii="Times New Roman" w:hAnsi="Times New Roman" w:cs="Times New Roman"/>
          <w:sz w:val="28"/>
          <w:szCs w:val="28"/>
        </w:rPr>
        <w:t>201</w:t>
      </w:r>
      <w:r w:rsidR="00490E79" w:rsidRPr="00A007C7">
        <w:rPr>
          <w:rFonts w:ascii="Times New Roman" w:hAnsi="Times New Roman" w:cs="Times New Roman"/>
          <w:sz w:val="28"/>
          <w:szCs w:val="28"/>
        </w:rPr>
        <w:t>9</w:t>
      </w:r>
      <w:r w:rsidR="00CC6838" w:rsidRPr="00A007C7">
        <w:rPr>
          <w:rFonts w:ascii="Times New Roman" w:hAnsi="Times New Roman" w:cs="Times New Roman"/>
          <w:sz w:val="28"/>
          <w:szCs w:val="28"/>
        </w:rPr>
        <w:t xml:space="preserve"> года № </w:t>
      </w:r>
      <w:r>
        <w:rPr>
          <w:rFonts w:ascii="Times New Roman" w:hAnsi="Times New Roman" w:cs="Times New Roman"/>
          <w:sz w:val="28"/>
          <w:szCs w:val="28"/>
        </w:rPr>
        <w:t>215</w:t>
      </w:r>
    </w:p>
    <w:p w:rsidR="003460B7" w:rsidRPr="00A007C7"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827850" w:rsidRDefault="003460B7" w:rsidP="00CC6838">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4"/>
          <w:szCs w:val="28"/>
        </w:rPr>
        <w:t xml:space="preserve">ПОЛОЖЕНИЕ </w:t>
      </w:r>
      <w:r>
        <w:rPr>
          <w:rFonts w:ascii="Times New Roman" w:hAnsi="Times New Roman" w:cs="Times New Roman"/>
          <w:sz w:val="28"/>
          <w:szCs w:val="28"/>
        </w:rPr>
        <w:br/>
      </w:r>
      <w:r w:rsidRPr="00827850">
        <w:rPr>
          <w:rFonts w:ascii="Times New Roman" w:hAnsi="Times New Roman" w:cs="Times New Roman"/>
          <w:sz w:val="28"/>
          <w:szCs w:val="28"/>
        </w:rPr>
        <w:t>о Государственной премии</w:t>
      </w:r>
      <w:r>
        <w:rPr>
          <w:rFonts w:ascii="Times New Roman" w:hAnsi="Times New Roman" w:cs="Times New Roman"/>
          <w:sz w:val="28"/>
          <w:szCs w:val="28"/>
        </w:rPr>
        <w:br/>
      </w:r>
      <w:r w:rsidRPr="00827850">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br/>
      </w:r>
      <w:r w:rsidRPr="00827850">
        <w:rPr>
          <w:rFonts w:ascii="Times New Roman" w:hAnsi="Times New Roman" w:cs="Times New Roman"/>
          <w:sz w:val="28"/>
          <w:szCs w:val="28"/>
        </w:rPr>
        <w:t>в области науки и инновационной деятельности</w:t>
      </w:r>
    </w:p>
    <w:p w:rsidR="003460B7" w:rsidRPr="004E1545" w:rsidRDefault="003460B7" w:rsidP="00CC6838">
      <w:pPr>
        <w:tabs>
          <w:tab w:val="left" w:pos="-5954"/>
        </w:tabs>
        <w:autoSpaceDE w:val="0"/>
        <w:autoSpaceDN w:val="0"/>
        <w:adjustRightInd w:val="0"/>
        <w:spacing w:after="0" w:line="240" w:lineRule="auto"/>
        <w:jc w:val="center"/>
        <w:rPr>
          <w:rFonts w:ascii="Times New Roman" w:hAnsi="Times New Roman" w:cs="Times New Roman"/>
          <w:sz w:val="24"/>
          <w:szCs w:val="28"/>
        </w:rPr>
      </w:pPr>
    </w:p>
    <w:p w:rsidR="003460B7" w:rsidRPr="004E1545" w:rsidRDefault="003460B7" w:rsidP="00CC6838">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8"/>
          <w:szCs w:val="28"/>
        </w:rPr>
        <w:t>Глава 1. Общие положения</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 Государственная премия Приднестровской Молдавской Республики </w:t>
      </w:r>
      <w:r w:rsidR="00CC6838">
        <w:rPr>
          <w:rFonts w:ascii="Times New Roman" w:hAnsi="Times New Roman" w:cs="Times New Roman"/>
          <w:sz w:val="28"/>
          <w:szCs w:val="28"/>
        </w:rPr>
        <w:br/>
      </w:r>
      <w:r w:rsidRPr="004E1545">
        <w:rPr>
          <w:rFonts w:ascii="Times New Roman" w:hAnsi="Times New Roman" w:cs="Times New Roman"/>
          <w:sz w:val="28"/>
          <w:szCs w:val="28"/>
        </w:rPr>
        <w:t xml:space="preserve">в области науки и инновационной деятельности учреждена в целях стимулирования, развития науки и инновационной деятельности в интересах Приднестровской Молдавской Республики, поддержания лучших научных, научно-производственных коллективов и выдающихся ученых.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 Государственная премия Приднестровской Молдавской Республики </w:t>
      </w:r>
      <w:r w:rsidR="00160BA4">
        <w:rPr>
          <w:rFonts w:ascii="Times New Roman" w:hAnsi="Times New Roman" w:cs="Times New Roman"/>
          <w:sz w:val="28"/>
          <w:szCs w:val="28"/>
        </w:rPr>
        <w:br/>
      </w:r>
      <w:r w:rsidRPr="004E1545">
        <w:rPr>
          <w:rFonts w:ascii="Times New Roman" w:hAnsi="Times New Roman" w:cs="Times New Roman"/>
          <w:sz w:val="28"/>
          <w:szCs w:val="28"/>
        </w:rPr>
        <w:t xml:space="preserve">в области науки и инновационной деятельности (далее – Государственная премия) присуждается </w:t>
      </w:r>
      <w:r w:rsidRPr="0082458F">
        <w:rPr>
          <w:rFonts w:ascii="Times New Roman" w:hAnsi="Times New Roman" w:cs="Times New Roman"/>
          <w:sz w:val="28"/>
          <w:szCs w:val="28"/>
        </w:rPr>
        <w:t>гражданам Приднестровской Молдавской Республики</w:t>
      </w:r>
      <w:r w:rsidRPr="004E1545">
        <w:rPr>
          <w:rFonts w:ascii="Times New Roman" w:hAnsi="Times New Roman" w:cs="Times New Roman"/>
          <w:sz w:val="28"/>
          <w:szCs w:val="28"/>
        </w:rPr>
        <w:t xml:space="preserve"> </w:t>
      </w:r>
      <w:r>
        <w:rPr>
          <w:rFonts w:ascii="Times New Roman" w:hAnsi="Times New Roman" w:cs="Times New Roman"/>
          <w:sz w:val="28"/>
          <w:szCs w:val="28"/>
        </w:rPr>
        <w:br/>
      </w:r>
      <w:r w:rsidRPr="004E1545">
        <w:rPr>
          <w:rFonts w:ascii="Times New Roman" w:hAnsi="Times New Roman" w:cs="Times New Roman"/>
          <w:sz w:val="28"/>
          <w:szCs w:val="28"/>
        </w:rPr>
        <w:t>за выдающиеся достижения в области науки и инновационной деятельности, характеризующиеся следующими результата</w:t>
      </w:r>
      <w:r>
        <w:rPr>
          <w:rFonts w:ascii="Times New Roman" w:hAnsi="Times New Roman" w:cs="Times New Roman"/>
          <w:sz w:val="28"/>
          <w:szCs w:val="28"/>
        </w:rPr>
        <w:t>ми:</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создание и широкое применение в производстве новых технологий, техники, приборов, оборудования, материалов и веществ на основе выполненных соискателями научно-технических исследований и опы</w:t>
      </w:r>
      <w:r>
        <w:rPr>
          <w:rFonts w:ascii="Times New Roman" w:hAnsi="Times New Roman" w:cs="Times New Roman"/>
          <w:sz w:val="28"/>
          <w:szCs w:val="28"/>
        </w:rPr>
        <w:t>тно-конструкторских разработок;</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практическая реализация изобретений, открывающих новые напр</w:t>
      </w:r>
      <w:r>
        <w:rPr>
          <w:rFonts w:ascii="Times New Roman" w:hAnsi="Times New Roman" w:cs="Times New Roman"/>
          <w:sz w:val="28"/>
          <w:szCs w:val="28"/>
        </w:rPr>
        <w:t>авления в технике и технологии;</w:t>
      </w:r>
    </w:p>
    <w:p w:rsidR="003460B7" w:rsidRPr="00160BA4"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sidRPr="00160BA4">
        <w:rPr>
          <w:rFonts w:ascii="Times New Roman" w:hAnsi="Times New Roman" w:cs="Times New Roman"/>
          <w:spacing w:val="-6"/>
          <w:sz w:val="28"/>
          <w:szCs w:val="28"/>
        </w:rPr>
        <w:t xml:space="preserve">научно-исследовательские, научно-практические исследования </w:t>
      </w:r>
      <w:r w:rsidR="00560DFE" w:rsidRPr="00560DFE">
        <w:rPr>
          <w:rFonts w:ascii="Times New Roman" w:hAnsi="Times New Roman" w:cs="Times New Roman"/>
          <w:spacing w:val="-6"/>
          <w:sz w:val="28"/>
          <w:szCs w:val="28"/>
        </w:rPr>
        <w:br/>
      </w:r>
      <w:r w:rsidRPr="00160BA4">
        <w:rPr>
          <w:rFonts w:ascii="Times New Roman" w:hAnsi="Times New Roman" w:cs="Times New Roman"/>
          <w:spacing w:val="-6"/>
          <w:sz w:val="28"/>
          <w:szCs w:val="28"/>
        </w:rPr>
        <w:t>и экономические разработки, послужившие укреплению и развитию Приднестровской Молдавской Республики;</w:t>
      </w:r>
    </w:p>
    <w:p w:rsidR="003460B7" w:rsidRPr="00160BA4"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sidRPr="00160BA4">
        <w:rPr>
          <w:rFonts w:ascii="Times New Roman" w:hAnsi="Times New Roman" w:cs="Times New Roman"/>
          <w:spacing w:val="-6"/>
          <w:sz w:val="28"/>
          <w:szCs w:val="28"/>
        </w:rPr>
        <w:t>реализованные на практике научно-технические разработки в области производства, переработки и хранения сельскохозяйственной продукции;</w:t>
      </w:r>
    </w:p>
    <w:p w:rsidR="003460B7" w:rsidRPr="00560DFE"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pacing w:val="-6"/>
          <w:sz w:val="28"/>
          <w:szCs w:val="28"/>
        </w:rPr>
      </w:pPr>
      <w:r w:rsidRPr="00560DFE">
        <w:rPr>
          <w:rFonts w:ascii="Times New Roman" w:hAnsi="Times New Roman" w:cs="Times New Roman"/>
          <w:spacing w:val="-6"/>
          <w:sz w:val="28"/>
          <w:szCs w:val="28"/>
        </w:rPr>
        <w:t xml:space="preserve">инновационная деятельность в области медицины, здравоохранения, </w:t>
      </w:r>
      <w:proofErr w:type="gramStart"/>
      <w:r w:rsidRPr="00560DFE">
        <w:rPr>
          <w:rFonts w:ascii="Times New Roman" w:hAnsi="Times New Roman" w:cs="Times New Roman"/>
          <w:spacing w:val="-8"/>
          <w:sz w:val="28"/>
          <w:szCs w:val="28"/>
        </w:rPr>
        <w:t>выразившаяся</w:t>
      </w:r>
      <w:proofErr w:type="gramEnd"/>
      <w:r w:rsidRPr="00560DFE">
        <w:rPr>
          <w:rFonts w:ascii="Times New Roman" w:hAnsi="Times New Roman" w:cs="Times New Roman"/>
          <w:spacing w:val="-8"/>
          <w:sz w:val="28"/>
          <w:szCs w:val="28"/>
        </w:rPr>
        <w:t xml:space="preserve"> в практическом применении, с высоким положительным результатом</w:t>
      </w:r>
      <w:r w:rsidR="00160BA4" w:rsidRPr="00560DFE">
        <w:rPr>
          <w:rFonts w:ascii="Times New Roman" w:hAnsi="Times New Roman" w:cs="Times New Roman"/>
          <w:spacing w:val="-6"/>
          <w:sz w:val="28"/>
          <w:szCs w:val="28"/>
        </w:rPr>
        <w:t>,</w:t>
      </w:r>
      <w:r w:rsidRPr="00560DFE">
        <w:rPr>
          <w:rFonts w:ascii="Times New Roman" w:hAnsi="Times New Roman" w:cs="Times New Roman"/>
          <w:spacing w:val="-6"/>
          <w:sz w:val="28"/>
          <w:szCs w:val="28"/>
        </w:rPr>
        <w:t xml:space="preserve"> научно-исследовательских работ, новых методов, технологий и средств;</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инновационная деятельность в области строительства, архитектуры </w:t>
      </w:r>
      <w:r w:rsidRPr="004E1545">
        <w:rPr>
          <w:rFonts w:ascii="Times New Roman" w:hAnsi="Times New Roman" w:cs="Times New Roman"/>
          <w:sz w:val="28"/>
          <w:szCs w:val="28"/>
        </w:rPr>
        <w:br/>
        <w:t>и жилищно-коммунального хозяйства, выразившаяся в повышении качества выполняемых работ и услуг на основе внедрения научно-исследовательских, опытно-конструкторских и тех</w:t>
      </w:r>
      <w:r>
        <w:rPr>
          <w:rFonts w:ascii="Times New Roman" w:hAnsi="Times New Roman" w:cs="Times New Roman"/>
          <w:sz w:val="28"/>
          <w:szCs w:val="28"/>
        </w:rPr>
        <w:t>нологических работ соискателей;</w:t>
      </w:r>
    </w:p>
    <w:p w:rsidR="003460B7" w:rsidRPr="004E1545" w:rsidRDefault="003460B7" w:rsidP="00B85E1F">
      <w:pPr>
        <w:pStyle w:val="af1"/>
        <w:numPr>
          <w:ilvl w:val="0"/>
          <w:numId w:val="14"/>
        </w:numPr>
        <w:tabs>
          <w:tab w:val="left" w:pos="-595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научно-технические и иные исследования и разработки в интересах обороны и безопасности Приднестровской Молдавской Республики, результаты которых успешно использованы в соответствующих ведомствах </w:t>
      </w:r>
      <w:r w:rsidR="00560DFE" w:rsidRPr="00120D1B">
        <w:rPr>
          <w:rFonts w:ascii="Times New Roman" w:hAnsi="Times New Roman" w:cs="Times New Roman"/>
          <w:sz w:val="28"/>
          <w:szCs w:val="28"/>
        </w:rPr>
        <w:br/>
      </w:r>
      <w:r>
        <w:rPr>
          <w:rFonts w:ascii="Times New Roman" w:hAnsi="Times New Roman" w:cs="Times New Roman"/>
          <w:sz w:val="28"/>
          <w:szCs w:val="28"/>
        </w:rPr>
        <w:t>для определенных целей;</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lastRenderedPageBreak/>
        <w:t>инновационная деятельность в области экологии и охраны природы, явившаяся значительным вкладом в обеспечение экологич</w:t>
      </w:r>
      <w:r>
        <w:rPr>
          <w:rFonts w:ascii="Times New Roman" w:hAnsi="Times New Roman" w:cs="Times New Roman"/>
          <w:sz w:val="28"/>
          <w:szCs w:val="28"/>
        </w:rPr>
        <w:t>еской безопасности государства;</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научные исследования в области культуры и искусства, способствующие сохранению и приумножению ку</w:t>
      </w:r>
      <w:r>
        <w:rPr>
          <w:rFonts w:ascii="Times New Roman" w:hAnsi="Times New Roman" w:cs="Times New Roman"/>
          <w:sz w:val="28"/>
          <w:szCs w:val="28"/>
        </w:rPr>
        <w:t>льтурного наследия государства;</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фундаментальные и прикладные исследования в области гуманитарных и естественных наук, способствующие воспитанию гражданина Приднестровской Молдавской Республики, получению новых знаний, совершенствован</w:t>
      </w:r>
      <w:r>
        <w:rPr>
          <w:rFonts w:ascii="Times New Roman" w:hAnsi="Times New Roman" w:cs="Times New Roman"/>
          <w:sz w:val="28"/>
          <w:szCs w:val="28"/>
        </w:rPr>
        <w:t>ию педагогической деятельности;</w:t>
      </w:r>
    </w:p>
    <w:p w:rsidR="003460B7" w:rsidRPr="004E1545" w:rsidRDefault="003460B7" w:rsidP="00B85E1F">
      <w:pPr>
        <w:pStyle w:val="af1"/>
        <w:numPr>
          <w:ilvl w:val="0"/>
          <w:numId w:val="14"/>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создание высококачественных учебников для образовательных учреждений на государственных языках Приднес</w:t>
      </w:r>
      <w:r>
        <w:rPr>
          <w:rFonts w:ascii="Times New Roman" w:hAnsi="Times New Roman" w:cs="Times New Roman"/>
          <w:sz w:val="28"/>
          <w:szCs w:val="28"/>
        </w:rPr>
        <w:t>тровской Молдавской Республики.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3. Государственная премия присуждается ежегодн</w:t>
      </w:r>
      <w:r>
        <w:rPr>
          <w:rFonts w:ascii="Times New Roman" w:hAnsi="Times New Roman" w:cs="Times New Roman"/>
          <w:sz w:val="28"/>
          <w:szCs w:val="28"/>
        </w:rPr>
        <w:t>о в количестве:</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две Государственных премии за работы в области техники </w:t>
      </w:r>
      <w:r w:rsidRPr="004E1545">
        <w:rPr>
          <w:rFonts w:ascii="Times New Roman" w:hAnsi="Times New Roman" w:cs="Times New Roman"/>
          <w:sz w:val="28"/>
          <w:szCs w:val="28"/>
        </w:rPr>
        <w:br/>
      </w:r>
      <w:r>
        <w:rPr>
          <w:rFonts w:ascii="Times New Roman" w:hAnsi="Times New Roman" w:cs="Times New Roman"/>
          <w:sz w:val="28"/>
          <w:szCs w:val="28"/>
        </w:rPr>
        <w:t>и технологических процессов;</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одна Государственная премия за экономические, научно-исследовательские или </w:t>
      </w:r>
      <w:r>
        <w:rPr>
          <w:rFonts w:ascii="Times New Roman" w:hAnsi="Times New Roman" w:cs="Times New Roman"/>
          <w:sz w:val="28"/>
          <w:szCs w:val="28"/>
        </w:rPr>
        <w:t>научно-практические разработки;</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одна Государственная премия за научно-технические разработки </w:t>
      </w:r>
      <w:r w:rsidRPr="004E1545">
        <w:rPr>
          <w:rFonts w:ascii="Times New Roman" w:hAnsi="Times New Roman" w:cs="Times New Roman"/>
          <w:sz w:val="28"/>
          <w:szCs w:val="28"/>
        </w:rPr>
        <w:br/>
        <w:t xml:space="preserve">и их освоение в производстве, хранении и переработке </w:t>
      </w:r>
      <w:r>
        <w:rPr>
          <w:rFonts w:ascii="Times New Roman" w:hAnsi="Times New Roman" w:cs="Times New Roman"/>
          <w:sz w:val="28"/>
          <w:szCs w:val="28"/>
        </w:rPr>
        <w:t>сельскохозяйственной продукции;</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одна Государственная премия за работы в области медицины </w:t>
      </w:r>
      <w:r w:rsidRPr="004E1545">
        <w:rPr>
          <w:rFonts w:ascii="Times New Roman" w:hAnsi="Times New Roman" w:cs="Times New Roman"/>
          <w:sz w:val="28"/>
          <w:szCs w:val="28"/>
        </w:rPr>
        <w:br/>
        <w:t>и здра</w:t>
      </w:r>
      <w:r>
        <w:rPr>
          <w:rFonts w:ascii="Times New Roman" w:hAnsi="Times New Roman" w:cs="Times New Roman"/>
          <w:sz w:val="28"/>
          <w:szCs w:val="28"/>
        </w:rPr>
        <w:t>воохранения, естественных наук;</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одна Государственная премия за работы в области строительства, архитектуры и ж</w:t>
      </w:r>
      <w:r>
        <w:rPr>
          <w:rFonts w:ascii="Times New Roman" w:hAnsi="Times New Roman" w:cs="Times New Roman"/>
          <w:sz w:val="28"/>
          <w:szCs w:val="28"/>
        </w:rPr>
        <w:t>илищно-коммунального хозяйства;</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одна Государственная премия за работы в области научно-технических, иных исследований и разработок в интересах обороны и безопасности Приднес</w:t>
      </w:r>
      <w:r>
        <w:rPr>
          <w:rFonts w:ascii="Times New Roman" w:hAnsi="Times New Roman" w:cs="Times New Roman"/>
          <w:sz w:val="28"/>
          <w:szCs w:val="28"/>
        </w:rPr>
        <w:t>тровской Молдавской Республики;</w:t>
      </w:r>
    </w:p>
    <w:p w:rsidR="003460B7" w:rsidRPr="004E1545" w:rsidRDefault="003460B7" w:rsidP="00B85E1F">
      <w:pPr>
        <w:pStyle w:val="af1"/>
        <w:numPr>
          <w:ilvl w:val="0"/>
          <w:numId w:val="15"/>
        </w:numPr>
        <w:tabs>
          <w:tab w:val="left" w:pos="-595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одна Государственная премия за работы в области экологии </w:t>
      </w:r>
      <w:r w:rsidRPr="004E1545">
        <w:rPr>
          <w:rFonts w:ascii="Times New Roman" w:hAnsi="Times New Roman" w:cs="Times New Roman"/>
          <w:sz w:val="28"/>
          <w:szCs w:val="28"/>
        </w:rPr>
        <w:br/>
      </w:r>
      <w:r>
        <w:rPr>
          <w:rFonts w:ascii="Times New Roman" w:hAnsi="Times New Roman" w:cs="Times New Roman"/>
          <w:sz w:val="28"/>
          <w:szCs w:val="28"/>
        </w:rPr>
        <w:t>и охраны природы;</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одна Государственная премия за работы в области культуры </w:t>
      </w:r>
      <w:r w:rsidRPr="004E1545">
        <w:rPr>
          <w:rFonts w:ascii="Times New Roman" w:hAnsi="Times New Roman" w:cs="Times New Roman"/>
          <w:sz w:val="28"/>
          <w:szCs w:val="28"/>
        </w:rPr>
        <w:br/>
      </w:r>
      <w:r>
        <w:rPr>
          <w:rFonts w:ascii="Times New Roman" w:hAnsi="Times New Roman" w:cs="Times New Roman"/>
          <w:sz w:val="28"/>
          <w:szCs w:val="28"/>
        </w:rPr>
        <w:t>и искусства;</w:t>
      </w:r>
    </w:p>
    <w:p w:rsidR="003460B7" w:rsidRPr="004E1545" w:rsidRDefault="003460B7" w:rsidP="00B85E1F">
      <w:pPr>
        <w:pStyle w:val="af1"/>
        <w:numPr>
          <w:ilvl w:val="0"/>
          <w:numId w:val="15"/>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одна Государственная премия за работы в области гуманитарных наук, составление учебников для образовательной системы Приднестровской М</w:t>
      </w:r>
      <w:r>
        <w:rPr>
          <w:rFonts w:ascii="Times New Roman" w:hAnsi="Times New Roman" w:cs="Times New Roman"/>
          <w:sz w:val="28"/>
          <w:szCs w:val="28"/>
        </w:rPr>
        <w:t>олдавской Республики.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Ежегодное количество Государственных премий не может превышать пяти, а в юбилейные годы, посвященные образованию Приднестровской Молдавской Республики, –</w:t>
      </w:r>
      <w:r>
        <w:rPr>
          <w:rFonts w:ascii="Times New Roman" w:hAnsi="Times New Roman" w:cs="Times New Roman"/>
          <w:sz w:val="28"/>
          <w:szCs w:val="28"/>
        </w:rPr>
        <w:t xml:space="preserve"> не более десяти.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4. Размер Государственной премии устанавливается Президентом Приднестровской Молдавской Республики. Государственная премия выплачивается за счет средств </w:t>
      </w:r>
      <w:r w:rsidRPr="0082458F">
        <w:rPr>
          <w:rFonts w:ascii="Times New Roman" w:hAnsi="Times New Roman" w:cs="Times New Roman"/>
          <w:sz w:val="28"/>
          <w:szCs w:val="28"/>
        </w:rPr>
        <w:t>республиканского</w:t>
      </w:r>
      <w:r w:rsidRPr="004E1545">
        <w:rPr>
          <w:rFonts w:ascii="Times New Roman" w:hAnsi="Times New Roman" w:cs="Times New Roman"/>
          <w:sz w:val="28"/>
          <w:szCs w:val="28"/>
        </w:rPr>
        <w:t xml:space="preserve"> бюджета Приднестровской Молдавской Республики или за счет прибыли </w:t>
      </w:r>
      <w:r w:rsidRPr="0082458F">
        <w:rPr>
          <w:rFonts w:ascii="Times New Roman" w:hAnsi="Times New Roman" w:cs="Times New Roman"/>
          <w:sz w:val="28"/>
          <w:szCs w:val="28"/>
        </w:rPr>
        <w:t>соответствующей</w:t>
      </w:r>
      <w:r w:rsidRPr="004E1545">
        <w:rPr>
          <w:rFonts w:ascii="Times New Roman" w:hAnsi="Times New Roman" w:cs="Times New Roman"/>
          <w:sz w:val="28"/>
          <w:szCs w:val="28"/>
        </w:rPr>
        <w:t xml:space="preserve"> организации, полученной в результате внедрения представленных на соискание Государственной премии разработок. Государственная премия ос</w:t>
      </w:r>
      <w:r>
        <w:rPr>
          <w:rFonts w:ascii="Times New Roman" w:hAnsi="Times New Roman" w:cs="Times New Roman"/>
          <w:sz w:val="28"/>
          <w:szCs w:val="28"/>
        </w:rPr>
        <w:t>вобождается от налогообложения.</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lastRenderedPageBreak/>
        <w:t xml:space="preserve">При присуждении Государственной премии коллективу авторов денежная часть премии распределяется между авторами </w:t>
      </w:r>
      <w:r>
        <w:rPr>
          <w:rFonts w:ascii="Times New Roman" w:hAnsi="Times New Roman" w:cs="Times New Roman"/>
          <w:sz w:val="28"/>
          <w:szCs w:val="28"/>
        </w:rPr>
        <w:t>согласно их творческому вкладу.</w:t>
      </w:r>
    </w:p>
    <w:p w:rsidR="003460B7" w:rsidRPr="004E1545" w:rsidRDefault="003460B7" w:rsidP="00B85E1F">
      <w:pPr>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5. Решение о присуждении Государственной премии принимается Президентом Приднестровской Молдавской Республики по предложению Высшего консультативного совета </w:t>
      </w:r>
      <w:r>
        <w:rPr>
          <w:rFonts w:ascii="Times New Roman" w:hAnsi="Times New Roman" w:cs="Times New Roman"/>
          <w:sz w:val="28"/>
          <w:szCs w:val="28"/>
        </w:rPr>
        <w:t xml:space="preserve">по науке и технике </w:t>
      </w:r>
      <w:r w:rsidRPr="00E64C54">
        <w:rPr>
          <w:rFonts w:ascii="Times New Roman" w:hAnsi="Times New Roman" w:cs="Times New Roman"/>
          <w:sz w:val="28"/>
          <w:szCs w:val="28"/>
        </w:rPr>
        <w:t>при Президенте Приднестровской Молдавской Республики</w:t>
      </w:r>
      <w:r>
        <w:rPr>
          <w:rFonts w:ascii="Times New Roman" w:hAnsi="Times New Roman" w:cs="Times New Roman"/>
          <w:sz w:val="28"/>
          <w:szCs w:val="28"/>
        </w:rPr>
        <w:t xml:space="preserve"> (далее – Высший консультативный совет)</w:t>
      </w:r>
      <w:r w:rsidRPr="004E1545">
        <w:rPr>
          <w:rFonts w:ascii="Times New Roman" w:hAnsi="Times New Roman" w:cs="Times New Roman"/>
          <w:sz w:val="28"/>
          <w:szCs w:val="28"/>
        </w:rPr>
        <w:t xml:space="preserve"> д</w:t>
      </w:r>
      <w:r>
        <w:rPr>
          <w:rFonts w:ascii="Times New Roman" w:hAnsi="Times New Roman" w:cs="Times New Roman"/>
          <w:sz w:val="28"/>
          <w:szCs w:val="28"/>
        </w:rPr>
        <w:t>о 20 августа календарного года.</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6. Лицам, удостоенным Государственной премии</w:t>
      </w:r>
      <w:r w:rsidR="00560DFE">
        <w:rPr>
          <w:rFonts w:ascii="Times New Roman" w:hAnsi="Times New Roman" w:cs="Times New Roman"/>
          <w:sz w:val="28"/>
          <w:szCs w:val="28"/>
        </w:rPr>
        <w:t>,</w:t>
      </w:r>
      <w:r w:rsidRPr="004E1545">
        <w:rPr>
          <w:rFonts w:ascii="Times New Roman" w:hAnsi="Times New Roman" w:cs="Times New Roman"/>
          <w:sz w:val="28"/>
          <w:szCs w:val="28"/>
        </w:rPr>
        <w:t xml:space="preserve"> присваивается почетное звание «Лауреат Государственной премии Приднестровско</w:t>
      </w:r>
      <w:r w:rsidR="00560DFE">
        <w:rPr>
          <w:rFonts w:ascii="Times New Roman" w:hAnsi="Times New Roman" w:cs="Times New Roman"/>
          <w:sz w:val="28"/>
          <w:szCs w:val="28"/>
        </w:rPr>
        <w:t>й Молдавской Республики», вручаю</w:t>
      </w:r>
      <w:r w:rsidRPr="004E1545">
        <w:rPr>
          <w:rFonts w:ascii="Times New Roman" w:hAnsi="Times New Roman" w:cs="Times New Roman"/>
          <w:sz w:val="28"/>
          <w:szCs w:val="28"/>
        </w:rPr>
        <w:t xml:space="preserve">тся удостоверение и нагрудный знак «Лауреат Государственной премии Приднестровской Молдавской Республики». Акт Президента Приднестровской Молдавской Республики о присуждении Государственной премии </w:t>
      </w:r>
      <w:r w:rsidRPr="00E64C54">
        <w:rPr>
          <w:rFonts w:ascii="Times New Roman" w:hAnsi="Times New Roman" w:cs="Times New Roman"/>
          <w:sz w:val="28"/>
          <w:szCs w:val="28"/>
        </w:rPr>
        <w:t>подлежит официальному опубликованию</w:t>
      </w:r>
      <w:r>
        <w:rPr>
          <w:rFonts w:ascii="Times New Roman" w:hAnsi="Times New Roman" w:cs="Times New Roman"/>
          <w:sz w:val="28"/>
          <w:szCs w:val="28"/>
        </w:rPr>
        <w:t xml:space="preserve"> ко Дню Республики.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7. Нагрудный знак «Лауреат Государственной премии Приднестровской Молдавской Республики» носится на правой стороне груди и при наличии </w:t>
      </w:r>
      <w:r>
        <w:rPr>
          <w:rFonts w:ascii="Times New Roman" w:hAnsi="Times New Roman" w:cs="Times New Roman"/>
          <w:sz w:val="28"/>
          <w:szCs w:val="28"/>
        </w:rPr>
        <w:t>орденов располагается над ними.</w:t>
      </w:r>
    </w:p>
    <w:p w:rsidR="003460B7" w:rsidRPr="00560DFE"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3460B7" w:rsidRPr="004E1545" w:rsidRDefault="003460B7" w:rsidP="00560DFE">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8"/>
          <w:szCs w:val="28"/>
        </w:rPr>
        <w:t>Глава 2. Порядок выдвижения работ</w:t>
      </w:r>
      <w:r>
        <w:rPr>
          <w:rFonts w:ascii="Times New Roman" w:hAnsi="Times New Roman" w:cs="Times New Roman"/>
          <w:sz w:val="28"/>
          <w:szCs w:val="28"/>
        </w:rPr>
        <w:br/>
      </w:r>
      <w:r w:rsidRPr="004E1545">
        <w:rPr>
          <w:rFonts w:ascii="Times New Roman" w:hAnsi="Times New Roman" w:cs="Times New Roman"/>
          <w:sz w:val="28"/>
          <w:szCs w:val="28"/>
        </w:rPr>
        <w:t>на соискание Государственной премии</w:t>
      </w:r>
    </w:p>
    <w:p w:rsidR="003460B7" w:rsidRPr="00560DFE"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8. Министерство просвещения Приднестровской Молдавской Республики объявляет конкурс на соискание Государственной премии </w:t>
      </w:r>
      <w:r w:rsidRPr="004644E1">
        <w:rPr>
          <w:rFonts w:ascii="Times New Roman" w:hAnsi="Times New Roman" w:cs="Times New Roman"/>
          <w:sz w:val="28"/>
          <w:szCs w:val="28"/>
        </w:rPr>
        <w:t>по соответствующим номинациям</w:t>
      </w:r>
      <w:r w:rsidRPr="004E1545">
        <w:rPr>
          <w:rFonts w:ascii="Times New Roman" w:hAnsi="Times New Roman" w:cs="Times New Roman"/>
          <w:sz w:val="28"/>
          <w:szCs w:val="28"/>
        </w:rPr>
        <w:t xml:space="preserve"> не позднее 1 февраля календарного года путем опубликования условий его проведения в</w:t>
      </w:r>
      <w:r>
        <w:rPr>
          <w:rFonts w:ascii="Times New Roman" w:hAnsi="Times New Roman" w:cs="Times New Roman"/>
          <w:sz w:val="28"/>
          <w:szCs w:val="28"/>
        </w:rPr>
        <w:t xml:space="preserve"> средствах массовой информации.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9. Выдвижение работ на соискание Государственной премии должно проводиться на принципах доступно</w:t>
      </w:r>
      <w:r>
        <w:rPr>
          <w:rFonts w:ascii="Times New Roman" w:hAnsi="Times New Roman" w:cs="Times New Roman"/>
          <w:sz w:val="28"/>
          <w:szCs w:val="28"/>
        </w:rPr>
        <w:t>сти информации, что выражается:</w:t>
      </w:r>
    </w:p>
    <w:p w:rsidR="003460B7" w:rsidRPr="004E1545" w:rsidRDefault="003460B7" w:rsidP="00B85E1F">
      <w:pPr>
        <w:pStyle w:val="af1"/>
        <w:numPr>
          <w:ilvl w:val="0"/>
          <w:numId w:val="16"/>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в широком оповещении общественности о содержании выдвигаемых работ и и</w:t>
      </w:r>
      <w:r>
        <w:rPr>
          <w:rFonts w:ascii="Times New Roman" w:hAnsi="Times New Roman" w:cs="Times New Roman"/>
          <w:sz w:val="28"/>
          <w:szCs w:val="28"/>
        </w:rPr>
        <w:t>х авторах;</w:t>
      </w:r>
    </w:p>
    <w:p w:rsidR="003460B7" w:rsidRPr="004E1545" w:rsidRDefault="003460B7" w:rsidP="00B85E1F">
      <w:pPr>
        <w:pStyle w:val="af1"/>
        <w:numPr>
          <w:ilvl w:val="0"/>
          <w:numId w:val="16"/>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в своевременном информировании через средства массовой информации о месте и времен</w:t>
      </w:r>
      <w:r>
        <w:rPr>
          <w:rFonts w:ascii="Times New Roman" w:hAnsi="Times New Roman" w:cs="Times New Roman"/>
          <w:sz w:val="28"/>
          <w:szCs w:val="28"/>
        </w:rPr>
        <w:t>и обсуждения работ соискателей;</w:t>
      </w:r>
    </w:p>
    <w:p w:rsidR="003460B7" w:rsidRPr="004E1545" w:rsidRDefault="003460B7" w:rsidP="00B85E1F">
      <w:pPr>
        <w:pStyle w:val="af1"/>
        <w:numPr>
          <w:ilvl w:val="0"/>
          <w:numId w:val="16"/>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в осуществлении государственного и общественного контроля процессов своевременного объявления конкурса, выдвижения работ, порядка</w:t>
      </w:r>
      <w:r>
        <w:rPr>
          <w:rFonts w:ascii="Times New Roman" w:hAnsi="Times New Roman" w:cs="Times New Roman"/>
          <w:sz w:val="28"/>
          <w:szCs w:val="28"/>
        </w:rPr>
        <w:t xml:space="preserve"> их обсуждения;</w:t>
      </w:r>
    </w:p>
    <w:p w:rsidR="003460B7" w:rsidRPr="004E1545" w:rsidRDefault="003460B7" w:rsidP="00B85E1F">
      <w:pPr>
        <w:pStyle w:val="af1"/>
        <w:numPr>
          <w:ilvl w:val="0"/>
          <w:numId w:val="16"/>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в обсуждении работ соискателей принимают участие представители организаций, где выполнялись исследования, и организаций, использовавши</w:t>
      </w:r>
      <w:r>
        <w:rPr>
          <w:rFonts w:ascii="Times New Roman" w:hAnsi="Times New Roman" w:cs="Times New Roman"/>
          <w:sz w:val="28"/>
          <w:szCs w:val="28"/>
        </w:rPr>
        <w:t>х результаты выполненных работ.</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10. Не допускается выдвижение на соискание Государственной премии работ, </w:t>
      </w:r>
      <w:r w:rsidRPr="004644E1">
        <w:rPr>
          <w:rFonts w:ascii="Times New Roman" w:hAnsi="Times New Roman" w:cs="Times New Roman"/>
          <w:sz w:val="28"/>
          <w:szCs w:val="28"/>
        </w:rPr>
        <w:t>ранее</w:t>
      </w:r>
      <w:r w:rsidRPr="004E1545">
        <w:rPr>
          <w:rFonts w:ascii="Times New Roman" w:hAnsi="Times New Roman" w:cs="Times New Roman"/>
          <w:sz w:val="28"/>
          <w:szCs w:val="28"/>
        </w:rPr>
        <w:t xml:space="preserve"> удостоенных или выдвинутых на соискание других премий Приднестровской Молдавской Республики </w:t>
      </w:r>
      <w:r w:rsidRPr="004644E1">
        <w:rPr>
          <w:rFonts w:ascii="Times New Roman" w:hAnsi="Times New Roman" w:cs="Times New Roman"/>
          <w:sz w:val="28"/>
          <w:szCs w:val="28"/>
        </w:rPr>
        <w:t>или иностранных государств.</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pacing w:val="-2"/>
          <w:sz w:val="28"/>
          <w:szCs w:val="28"/>
        </w:rPr>
      </w:pPr>
      <w:r w:rsidRPr="004E1545">
        <w:rPr>
          <w:rFonts w:ascii="Times New Roman" w:hAnsi="Times New Roman" w:cs="Times New Roman"/>
          <w:spacing w:val="-2"/>
          <w:sz w:val="28"/>
          <w:szCs w:val="28"/>
        </w:rPr>
        <w:t>11. Выдвигаемые на соискание Государственной премии работы принимаются к рассмотрению при условии, что их результаты уже имеют практическое применение, подтвержденное соответствующими документами; учебники, научные труды опубликованы не менее чем за год до истечения срок</w:t>
      </w:r>
      <w:r>
        <w:rPr>
          <w:rFonts w:ascii="Times New Roman" w:hAnsi="Times New Roman" w:cs="Times New Roman"/>
          <w:spacing w:val="-2"/>
          <w:sz w:val="28"/>
          <w:szCs w:val="28"/>
        </w:rPr>
        <w:t>а приема заявок от соискателей.</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lastRenderedPageBreak/>
        <w:t xml:space="preserve">12. Выдвижение работ на соискание Государственной премии осуществляют государственные органы, организации, в том числе научные, независимо от организационно-правовой формы и формы собственности, общественные объединения, </w:t>
      </w:r>
      <w:r>
        <w:rPr>
          <w:rFonts w:ascii="Times New Roman" w:hAnsi="Times New Roman" w:cs="Times New Roman"/>
          <w:sz w:val="28"/>
          <w:szCs w:val="28"/>
        </w:rPr>
        <w:t>научные коллективы.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13. На Государственную премию может быть выдвинута работа одного автора</w:t>
      </w:r>
      <w:r w:rsidR="00560DFE">
        <w:rPr>
          <w:rFonts w:ascii="Times New Roman" w:hAnsi="Times New Roman" w:cs="Times New Roman"/>
          <w:sz w:val="28"/>
          <w:szCs w:val="28"/>
        </w:rPr>
        <w:t>,</w:t>
      </w:r>
      <w:r w:rsidRPr="004E1545">
        <w:rPr>
          <w:rFonts w:ascii="Times New Roman" w:hAnsi="Times New Roman" w:cs="Times New Roman"/>
          <w:sz w:val="28"/>
          <w:szCs w:val="28"/>
        </w:rPr>
        <w:t xml:space="preserve"> либо коллектива авторов одной организации, </w:t>
      </w:r>
      <w:r w:rsidRPr="004644E1">
        <w:rPr>
          <w:rFonts w:ascii="Times New Roman" w:hAnsi="Times New Roman" w:cs="Times New Roman"/>
          <w:sz w:val="28"/>
          <w:szCs w:val="28"/>
        </w:rPr>
        <w:t>объединения, государственного органа, либо коллектива авторов, представляющих несколько организаций,</w:t>
      </w:r>
      <w:r w:rsidR="00560DFE">
        <w:rPr>
          <w:rFonts w:ascii="Times New Roman" w:hAnsi="Times New Roman" w:cs="Times New Roman"/>
          <w:sz w:val="28"/>
          <w:szCs w:val="28"/>
        </w:rPr>
        <w:t xml:space="preserve"> объединений, органов. При этом</w:t>
      </w:r>
      <w:r w:rsidRPr="004644E1">
        <w:rPr>
          <w:rFonts w:ascii="Times New Roman" w:hAnsi="Times New Roman" w:cs="Times New Roman"/>
          <w:sz w:val="28"/>
          <w:szCs w:val="28"/>
        </w:rPr>
        <w:t xml:space="preserve"> по общему согласию участвующих в выдвижении организаций, объединений или государственных органов одна из них опреде</w:t>
      </w:r>
      <w:r>
        <w:rPr>
          <w:rFonts w:ascii="Times New Roman" w:hAnsi="Times New Roman" w:cs="Times New Roman"/>
          <w:sz w:val="28"/>
          <w:szCs w:val="28"/>
        </w:rPr>
        <w:t>ляется как основная</w:t>
      </w:r>
      <w:r w:rsidR="000B1B9A">
        <w:rPr>
          <w:rFonts w:ascii="Times New Roman" w:hAnsi="Times New Roman" w:cs="Times New Roman"/>
          <w:sz w:val="28"/>
          <w:szCs w:val="28"/>
        </w:rPr>
        <w:t>,</w:t>
      </w:r>
      <w:r>
        <w:rPr>
          <w:rFonts w:ascii="Times New Roman" w:hAnsi="Times New Roman" w:cs="Times New Roman"/>
          <w:sz w:val="28"/>
          <w:szCs w:val="28"/>
        </w:rPr>
        <w:t xml:space="preserve"> выдвигающая</w:t>
      </w:r>
      <w:r w:rsidRPr="004644E1">
        <w:rPr>
          <w:rFonts w:ascii="Times New Roman" w:hAnsi="Times New Roman" w:cs="Times New Roman"/>
          <w:sz w:val="28"/>
          <w:szCs w:val="28"/>
        </w:rPr>
        <w:t xml:space="preserve"> работу организация (объединение, орган).</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Коллектив авторов, выдвигаемых на соискание Государственной премии,</w:t>
      </w:r>
      <w:r>
        <w:rPr>
          <w:rFonts w:ascii="Times New Roman" w:hAnsi="Times New Roman" w:cs="Times New Roman"/>
          <w:sz w:val="28"/>
          <w:szCs w:val="28"/>
        </w:rPr>
        <w:t xml:space="preserve"> не может превышать 15 человек.</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14. Выдвижение кандидатов в авторский коллектив из общего числа исполнителей работы производится самими авторами с учетом творческого вклада каждого из них. Кандидатура каждого члена авторского коллектива должна быть обсуждена по м</w:t>
      </w:r>
      <w:r>
        <w:rPr>
          <w:rFonts w:ascii="Times New Roman" w:hAnsi="Times New Roman" w:cs="Times New Roman"/>
          <w:sz w:val="28"/>
          <w:szCs w:val="28"/>
        </w:rPr>
        <w:t>есту его основной деятельности.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15. Не включаются в авторский коллектив лица, осуществляющие </w:t>
      </w:r>
      <w:r w:rsidRPr="004E1545">
        <w:rPr>
          <w:rFonts w:ascii="Times New Roman" w:hAnsi="Times New Roman" w:cs="Times New Roman"/>
          <w:sz w:val="28"/>
          <w:szCs w:val="28"/>
        </w:rPr>
        <w:br/>
        <w:t>в процессе выполнения работы исключит</w:t>
      </w:r>
      <w:r>
        <w:rPr>
          <w:rFonts w:ascii="Times New Roman" w:hAnsi="Times New Roman" w:cs="Times New Roman"/>
          <w:sz w:val="28"/>
          <w:szCs w:val="28"/>
        </w:rPr>
        <w:t>ельно административные функции.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16. Изменения в составе авторского коллектива представляемой работы могут производиться в исключительных случаях с обязательным выполнением </w:t>
      </w:r>
      <w:r w:rsidR="000B1B9A">
        <w:rPr>
          <w:rFonts w:ascii="Times New Roman" w:hAnsi="Times New Roman" w:cs="Times New Roman"/>
          <w:sz w:val="28"/>
          <w:szCs w:val="28"/>
        </w:rPr>
        <w:t>условий по сроку, по предоставлению</w:t>
      </w:r>
      <w:r w:rsidRPr="008369C7">
        <w:rPr>
          <w:rFonts w:ascii="Times New Roman" w:hAnsi="Times New Roman" w:cs="Times New Roman"/>
          <w:sz w:val="28"/>
          <w:szCs w:val="28"/>
        </w:rPr>
        <w:t xml:space="preserve"> необходимых сведений и указанию вклада в работу, установленных</w:t>
      </w:r>
      <w:r w:rsidRPr="004E1545">
        <w:rPr>
          <w:rFonts w:ascii="Times New Roman" w:hAnsi="Times New Roman" w:cs="Times New Roman"/>
          <w:sz w:val="28"/>
          <w:szCs w:val="28"/>
        </w:rPr>
        <w:t xml:space="preserve"> пунктами 18</w:t>
      </w:r>
      <w:r>
        <w:rPr>
          <w:rFonts w:ascii="Times New Roman" w:hAnsi="Times New Roman" w:cs="Times New Roman"/>
          <w:sz w:val="28"/>
          <w:szCs w:val="28"/>
        </w:rPr>
        <w:t>,</w:t>
      </w:r>
      <w:r w:rsidRPr="004E1545">
        <w:rPr>
          <w:rFonts w:ascii="Times New Roman" w:hAnsi="Times New Roman" w:cs="Times New Roman"/>
          <w:sz w:val="28"/>
          <w:szCs w:val="28"/>
        </w:rPr>
        <w:t xml:space="preserve"> 20-22 настоящего Положения.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17. В состав авторского коллектива допускается включение лиц, </w:t>
      </w:r>
      <w:r w:rsidRPr="004E1545">
        <w:rPr>
          <w:rFonts w:ascii="Times New Roman" w:hAnsi="Times New Roman" w:cs="Times New Roman"/>
          <w:sz w:val="28"/>
          <w:szCs w:val="28"/>
        </w:rPr>
        <w:br/>
        <w:t xml:space="preserve">не являющихся гражданами Приднестровской Молдавской Республики, </w:t>
      </w:r>
      <w:r w:rsidRPr="004E1545">
        <w:rPr>
          <w:rFonts w:ascii="Times New Roman" w:hAnsi="Times New Roman" w:cs="Times New Roman"/>
          <w:sz w:val="28"/>
          <w:szCs w:val="28"/>
        </w:rPr>
        <w:br/>
        <w:t>но участвовавших совместно с организациями Приднестровской Молдавской Республики в выполнении работ, предусмотренных планам</w:t>
      </w:r>
      <w:r>
        <w:rPr>
          <w:rFonts w:ascii="Times New Roman" w:hAnsi="Times New Roman" w:cs="Times New Roman"/>
          <w:sz w:val="28"/>
          <w:szCs w:val="28"/>
        </w:rPr>
        <w:t xml:space="preserve">и, программами </w:t>
      </w:r>
      <w:r w:rsidR="000B1B9A">
        <w:rPr>
          <w:rFonts w:ascii="Times New Roman" w:hAnsi="Times New Roman" w:cs="Times New Roman"/>
          <w:sz w:val="28"/>
          <w:szCs w:val="28"/>
        </w:rPr>
        <w:br/>
      </w:r>
      <w:r>
        <w:rPr>
          <w:rFonts w:ascii="Times New Roman" w:hAnsi="Times New Roman" w:cs="Times New Roman"/>
          <w:sz w:val="28"/>
          <w:szCs w:val="28"/>
        </w:rPr>
        <w:t>или контрактами.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18. Работы, выдвинутые на соискание Государственной премии, принимаются Министерством просвещения Приднестровской Молдавской Республики в год проведения конкурса до 1 мая. Порядок приемки конкурсных работ определяется условиями, утвержденными соответствующим актом Министерства просвещения Приднестровской Молдавской Республики </w:t>
      </w:r>
      <w:r>
        <w:rPr>
          <w:rFonts w:ascii="Times New Roman" w:hAnsi="Times New Roman" w:cs="Times New Roman"/>
          <w:sz w:val="28"/>
          <w:szCs w:val="28"/>
        </w:rPr>
        <w:br/>
      </w:r>
      <w:r w:rsidRPr="004E1545">
        <w:rPr>
          <w:rFonts w:ascii="Times New Roman" w:hAnsi="Times New Roman" w:cs="Times New Roman"/>
          <w:sz w:val="28"/>
          <w:szCs w:val="28"/>
        </w:rPr>
        <w:t>на основании настоящего Положения в течение мес</w:t>
      </w:r>
      <w:r>
        <w:rPr>
          <w:rFonts w:ascii="Times New Roman" w:hAnsi="Times New Roman" w:cs="Times New Roman"/>
          <w:sz w:val="28"/>
          <w:szCs w:val="28"/>
        </w:rPr>
        <w:t>яца со дня объявления конкурса.</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19. Для широкого ознакомления общественности с работами, допущенными к участию в конкурсе, их материалы публикуются в газетах республиканског</w:t>
      </w:r>
      <w:r>
        <w:rPr>
          <w:rFonts w:ascii="Times New Roman" w:hAnsi="Times New Roman" w:cs="Times New Roman"/>
          <w:sz w:val="28"/>
          <w:szCs w:val="28"/>
        </w:rPr>
        <w:t>о значения.</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20. На каждую конкурсную работу составляе</w:t>
      </w:r>
      <w:r>
        <w:rPr>
          <w:rFonts w:ascii="Times New Roman" w:hAnsi="Times New Roman" w:cs="Times New Roman"/>
          <w:sz w:val="28"/>
          <w:szCs w:val="28"/>
        </w:rPr>
        <w:t>тся следующий пакет документов:</w:t>
      </w:r>
    </w:p>
    <w:p w:rsidR="003460B7" w:rsidRPr="004E1545"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заявка о выдвижении работы на соискание Государственной премии; </w:t>
      </w:r>
    </w:p>
    <w:p w:rsidR="003460B7" w:rsidRPr="00055299"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аннотация на выдвигаемую работу, содержащая </w:t>
      </w:r>
      <w:r w:rsidRPr="00055299">
        <w:rPr>
          <w:rFonts w:ascii="Times New Roman" w:hAnsi="Times New Roman" w:cs="Times New Roman"/>
          <w:sz w:val="28"/>
          <w:szCs w:val="28"/>
        </w:rPr>
        <w:t xml:space="preserve">разрешение </w:t>
      </w:r>
      <w:r w:rsidR="00055299">
        <w:rPr>
          <w:rFonts w:ascii="Times New Roman" w:hAnsi="Times New Roman" w:cs="Times New Roman"/>
          <w:sz w:val="28"/>
          <w:szCs w:val="28"/>
        </w:rPr>
        <w:t>на</w:t>
      </w:r>
      <w:r w:rsidRPr="00055299">
        <w:rPr>
          <w:rFonts w:ascii="Times New Roman" w:hAnsi="Times New Roman" w:cs="Times New Roman"/>
          <w:sz w:val="28"/>
          <w:szCs w:val="28"/>
        </w:rPr>
        <w:t xml:space="preserve"> ее </w:t>
      </w:r>
      <w:r w:rsidR="00055299">
        <w:rPr>
          <w:rFonts w:ascii="Times New Roman" w:hAnsi="Times New Roman" w:cs="Times New Roman"/>
          <w:sz w:val="28"/>
          <w:szCs w:val="28"/>
        </w:rPr>
        <w:t>опубликование</w:t>
      </w:r>
      <w:r w:rsidR="000B1B9A" w:rsidRPr="00055299">
        <w:rPr>
          <w:rFonts w:ascii="Times New Roman" w:hAnsi="Times New Roman" w:cs="Times New Roman"/>
          <w:sz w:val="28"/>
          <w:szCs w:val="28"/>
        </w:rPr>
        <w:t xml:space="preserve"> в открытой печати</w:t>
      </w:r>
      <w:r w:rsidRPr="00055299">
        <w:rPr>
          <w:rFonts w:ascii="Times New Roman" w:hAnsi="Times New Roman" w:cs="Times New Roman"/>
          <w:sz w:val="28"/>
          <w:szCs w:val="28"/>
        </w:rPr>
        <w:t xml:space="preserve"> либо обоснование запрета </w:t>
      </w:r>
      <w:r w:rsidRPr="00055299">
        <w:rPr>
          <w:rFonts w:ascii="Times New Roman" w:hAnsi="Times New Roman" w:cs="Times New Roman"/>
          <w:sz w:val="28"/>
          <w:szCs w:val="28"/>
        </w:rPr>
        <w:br/>
        <w:t>на публикацию;</w:t>
      </w:r>
    </w:p>
    <w:p w:rsidR="003460B7" w:rsidRPr="004E1545"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pacing w:val="-4"/>
          <w:sz w:val="28"/>
          <w:szCs w:val="28"/>
        </w:rPr>
        <w:lastRenderedPageBreak/>
        <w:t>описание работы (если выдвигается монография, цикл опубликованных работ или учебник, то вместо описания работы представляется реферат);</w:t>
      </w:r>
    </w:p>
    <w:p w:rsidR="003460B7" w:rsidRPr="004E1545"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дополнительные материалы к описанию </w:t>
      </w:r>
      <w:r>
        <w:rPr>
          <w:rFonts w:ascii="Times New Roman" w:hAnsi="Times New Roman" w:cs="Times New Roman"/>
          <w:sz w:val="28"/>
          <w:szCs w:val="28"/>
        </w:rPr>
        <w:t>работы (на усмотрение авторов);</w:t>
      </w:r>
    </w:p>
    <w:p w:rsidR="003460B7" w:rsidRPr="004E1545"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биографически</w:t>
      </w:r>
      <w:r>
        <w:rPr>
          <w:rFonts w:ascii="Times New Roman" w:hAnsi="Times New Roman" w:cs="Times New Roman"/>
          <w:sz w:val="28"/>
          <w:szCs w:val="28"/>
        </w:rPr>
        <w:t>е сведения о каждом из авторов;</w:t>
      </w:r>
    </w:p>
    <w:p w:rsidR="003460B7" w:rsidRPr="004E1545" w:rsidRDefault="003460B7" w:rsidP="00B85E1F">
      <w:pPr>
        <w:pStyle w:val="af1"/>
        <w:numPr>
          <w:ilvl w:val="0"/>
          <w:numId w:val="28"/>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справка о творческом вкладе каждого из авторов выдвигаемой работы.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3460B7" w:rsidRPr="004E1545" w:rsidRDefault="003460B7" w:rsidP="000B1B9A">
      <w:pPr>
        <w:tabs>
          <w:tab w:val="left" w:pos="-5954"/>
        </w:tabs>
        <w:autoSpaceDE w:val="0"/>
        <w:autoSpaceDN w:val="0"/>
        <w:adjustRightInd w:val="0"/>
        <w:spacing w:after="0" w:line="240" w:lineRule="auto"/>
        <w:ind w:hanging="142"/>
        <w:jc w:val="center"/>
        <w:rPr>
          <w:rFonts w:ascii="Times New Roman" w:hAnsi="Times New Roman" w:cs="Times New Roman"/>
          <w:sz w:val="28"/>
          <w:szCs w:val="28"/>
        </w:rPr>
      </w:pPr>
      <w:r w:rsidRPr="004E1545">
        <w:rPr>
          <w:rFonts w:ascii="Times New Roman" w:hAnsi="Times New Roman" w:cs="Times New Roman"/>
          <w:sz w:val="28"/>
          <w:szCs w:val="28"/>
        </w:rPr>
        <w:t>Глава 3. Требования к оформлению документов</w:t>
      </w:r>
      <w:r>
        <w:rPr>
          <w:rFonts w:ascii="Times New Roman" w:hAnsi="Times New Roman" w:cs="Times New Roman"/>
          <w:sz w:val="28"/>
          <w:szCs w:val="28"/>
        </w:rPr>
        <w:br/>
      </w:r>
      <w:r w:rsidRPr="004E1545">
        <w:rPr>
          <w:rFonts w:ascii="Times New Roman" w:hAnsi="Times New Roman" w:cs="Times New Roman"/>
          <w:sz w:val="28"/>
          <w:szCs w:val="28"/>
        </w:rPr>
        <w:t>на конкурсные работы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21. В заявке о выдвижении работы на соискание Государственной премии</w:t>
      </w:r>
      <w:r>
        <w:rPr>
          <w:rFonts w:ascii="Times New Roman" w:hAnsi="Times New Roman" w:cs="Times New Roman"/>
          <w:sz w:val="28"/>
          <w:szCs w:val="28"/>
        </w:rPr>
        <w:t xml:space="preserve"> приводятся:</w:t>
      </w:r>
    </w:p>
    <w:p w:rsidR="003460B7" w:rsidRPr="004E1545"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краткое содержание работы; </w:t>
      </w:r>
    </w:p>
    <w:p w:rsidR="003460B7" w:rsidRPr="004E1545"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обоснование её выдвижения; </w:t>
      </w:r>
    </w:p>
    <w:p w:rsidR="003460B7" w:rsidRPr="004E1545"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время ее начала, окончания и периода практической реализации; </w:t>
      </w:r>
    </w:p>
    <w:p w:rsidR="003460B7" w:rsidRPr="004E1545"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общая оценка работы; </w:t>
      </w:r>
    </w:p>
    <w:p w:rsidR="003460B7" w:rsidRPr="004E1545"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масштабы реализации, научно-технические и технико-экономические показатели, в том числе в сравнении с отечественными </w:t>
      </w:r>
      <w:r>
        <w:rPr>
          <w:rFonts w:ascii="Times New Roman" w:hAnsi="Times New Roman" w:cs="Times New Roman"/>
          <w:sz w:val="28"/>
          <w:szCs w:val="28"/>
        </w:rPr>
        <w:t>и зарубежными аналогами;</w:t>
      </w:r>
    </w:p>
    <w:p w:rsidR="003460B7" w:rsidRPr="008369C7" w:rsidRDefault="003460B7" w:rsidP="00B85E1F">
      <w:pPr>
        <w:pStyle w:val="af1"/>
        <w:numPr>
          <w:ilvl w:val="0"/>
          <w:numId w:val="29"/>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369C7">
        <w:rPr>
          <w:rFonts w:ascii="Times New Roman" w:hAnsi="Times New Roman" w:cs="Times New Roman"/>
          <w:sz w:val="28"/>
          <w:szCs w:val="28"/>
        </w:rPr>
        <w:t>полученный экономический и социальный эффект</w:t>
      </w:r>
      <w:r>
        <w:rPr>
          <w:rFonts w:ascii="Times New Roman" w:hAnsi="Times New Roman" w:cs="Times New Roman"/>
          <w:sz w:val="28"/>
          <w:szCs w:val="28"/>
        </w:rPr>
        <w:t xml:space="preserve"> от работы,</w:t>
      </w:r>
      <w:r w:rsidRPr="008369C7">
        <w:rPr>
          <w:rFonts w:ascii="Times New Roman" w:hAnsi="Times New Roman" w:cs="Times New Roman"/>
          <w:sz w:val="28"/>
          <w:szCs w:val="28"/>
        </w:rPr>
        <w:t xml:space="preserve"> условия ее практической реализации.</w:t>
      </w:r>
    </w:p>
    <w:p w:rsidR="003460B7" w:rsidRPr="008369C7"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369C7">
        <w:rPr>
          <w:rFonts w:ascii="Times New Roman" w:hAnsi="Times New Roman" w:cs="Times New Roman"/>
          <w:sz w:val="28"/>
          <w:szCs w:val="28"/>
        </w:rPr>
        <w:t xml:space="preserve">Заявка подписывается руководителем выдвигающей организации, объединения, коллектива или государственного органа </w:t>
      </w:r>
      <w:r>
        <w:rPr>
          <w:rFonts w:ascii="Times New Roman" w:hAnsi="Times New Roman" w:cs="Times New Roman"/>
          <w:sz w:val="28"/>
          <w:szCs w:val="28"/>
        </w:rPr>
        <w:t>и заверяется гербовой печатью.</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369C7">
        <w:rPr>
          <w:rFonts w:ascii="Times New Roman" w:hAnsi="Times New Roman" w:cs="Times New Roman"/>
          <w:sz w:val="28"/>
          <w:szCs w:val="28"/>
        </w:rPr>
        <w:t xml:space="preserve">Перечисление авторов в заявке осуществляется в алфавитном порядке </w:t>
      </w:r>
      <w:r w:rsidR="00DA5EBA">
        <w:rPr>
          <w:rFonts w:ascii="Times New Roman" w:hAnsi="Times New Roman" w:cs="Times New Roman"/>
          <w:sz w:val="28"/>
          <w:szCs w:val="28"/>
        </w:rPr>
        <w:br/>
      </w:r>
      <w:r w:rsidRPr="008369C7">
        <w:rPr>
          <w:rFonts w:ascii="Times New Roman" w:hAnsi="Times New Roman" w:cs="Times New Roman"/>
          <w:sz w:val="28"/>
          <w:szCs w:val="28"/>
        </w:rPr>
        <w:t>с указанием фамилии, имени, отчества каждого автора, его ученой степени, звания, должности и места работы</w:t>
      </w:r>
      <w:r w:rsidRPr="004E1545">
        <w:rPr>
          <w:rFonts w:ascii="Times New Roman" w:hAnsi="Times New Roman" w:cs="Times New Roman"/>
          <w:sz w:val="28"/>
          <w:szCs w:val="28"/>
        </w:rPr>
        <w:t>. Если выделен руководитель работы, то он указывается в списке первым с соответствующей пометкой «Руководитель»</w:t>
      </w:r>
      <w:r>
        <w:rPr>
          <w:rFonts w:ascii="Times New Roman" w:hAnsi="Times New Roman" w:cs="Times New Roman"/>
          <w:sz w:val="28"/>
          <w:szCs w:val="28"/>
        </w:rPr>
        <w:t>.</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Если автор пенсионер, то об этом делается отметка с указанием </w:t>
      </w:r>
      <w:r w:rsidRPr="004E1545">
        <w:rPr>
          <w:rFonts w:ascii="Times New Roman" w:hAnsi="Times New Roman" w:cs="Times New Roman"/>
          <w:sz w:val="28"/>
          <w:szCs w:val="28"/>
        </w:rPr>
        <w:br/>
        <w:t>его последней должности и места р</w:t>
      </w:r>
      <w:r>
        <w:rPr>
          <w:rFonts w:ascii="Times New Roman" w:hAnsi="Times New Roman" w:cs="Times New Roman"/>
          <w:sz w:val="28"/>
          <w:szCs w:val="28"/>
        </w:rPr>
        <w:t>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Если автор представляется посмертно, то указывается его посл</w:t>
      </w:r>
      <w:r>
        <w:rPr>
          <w:rFonts w:ascii="Times New Roman" w:hAnsi="Times New Roman" w:cs="Times New Roman"/>
          <w:sz w:val="28"/>
          <w:szCs w:val="28"/>
        </w:rPr>
        <w:t>едняя должность и место работы.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22. Аннотация работы (форма аннотации), </w:t>
      </w:r>
      <w:r w:rsidRPr="00FE6E0C">
        <w:rPr>
          <w:rFonts w:ascii="Times New Roman" w:hAnsi="Times New Roman" w:cs="Times New Roman"/>
          <w:sz w:val="28"/>
          <w:szCs w:val="28"/>
        </w:rPr>
        <w:t xml:space="preserve">содержащая разрешение </w:t>
      </w:r>
      <w:r w:rsidRPr="00FE6E0C">
        <w:rPr>
          <w:rFonts w:ascii="Times New Roman" w:hAnsi="Times New Roman" w:cs="Times New Roman"/>
          <w:sz w:val="28"/>
          <w:szCs w:val="28"/>
        </w:rPr>
        <w:br/>
        <w:t xml:space="preserve">на ее опубликование в открытой печати (либо обоснованный запрет </w:t>
      </w:r>
      <w:r w:rsidRPr="00FE6E0C">
        <w:rPr>
          <w:rFonts w:ascii="Times New Roman" w:hAnsi="Times New Roman" w:cs="Times New Roman"/>
          <w:sz w:val="28"/>
          <w:szCs w:val="28"/>
        </w:rPr>
        <w:br/>
        <w:t>на публикацию),</w:t>
      </w:r>
      <w:r w:rsidRPr="004E1545">
        <w:rPr>
          <w:rFonts w:ascii="Times New Roman" w:hAnsi="Times New Roman" w:cs="Times New Roman"/>
          <w:sz w:val="28"/>
          <w:szCs w:val="28"/>
        </w:rPr>
        <w:t xml:space="preserve"> включает: название и краткое содержание работы, </w:t>
      </w:r>
      <w:r w:rsidRPr="004E1545">
        <w:rPr>
          <w:rFonts w:ascii="Times New Roman" w:hAnsi="Times New Roman" w:cs="Times New Roman"/>
          <w:sz w:val="28"/>
          <w:szCs w:val="28"/>
        </w:rPr>
        <w:br/>
        <w:t xml:space="preserve">ее практический результат, фамилии авторов, их ученые степени, звания, личный творческий вклад. Аннотация объемом не </w:t>
      </w:r>
      <w:proofErr w:type="gramStart"/>
      <w:r w:rsidRPr="004E1545">
        <w:rPr>
          <w:rFonts w:ascii="Times New Roman" w:hAnsi="Times New Roman" w:cs="Times New Roman"/>
          <w:sz w:val="28"/>
          <w:szCs w:val="28"/>
        </w:rPr>
        <w:t>более одной страницы подписывается</w:t>
      </w:r>
      <w:proofErr w:type="gramEnd"/>
      <w:r w:rsidRPr="004E1545">
        <w:rPr>
          <w:rFonts w:ascii="Times New Roman" w:hAnsi="Times New Roman" w:cs="Times New Roman"/>
          <w:sz w:val="28"/>
          <w:szCs w:val="28"/>
        </w:rPr>
        <w:t xml:space="preserve"> авторами, их подписи удостоверяются по месту основной деятельности</w:t>
      </w:r>
      <w:r>
        <w:rPr>
          <w:rFonts w:ascii="Times New Roman" w:hAnsi="Times New Roman" w:cs="Times New Roman"/>
          <w:sz w:val="28"/>
          <w:szCs w:val="28"/>
        </w:rPr>
        <w:t>.</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23. Сведения об авторах выдвигаемой работы оформляются в двух экземплярах на каждого автора отдельно на бланке организации (</w:t>
      </w:r>
      <w:r w:rsidRPr="008369C7">
        <w:rPr>
          <w:rFonts w:ascii="Times New Roman" w:hAnsi="Times New Roman" w:cs="Times New Roman"/>
          <w:sz w:val="28"/>
          <w:szCs w:val="28"/>
        </w:rPr>
        <w:t>объединения, государственного органа) по месту его основной работы.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Сведения п</w:t>
      </w:r>
      <w:r>
        <w:rPr>
          <w:rFonts w:ascii="Times New Roman" w:hAnsi="Times New Roman" w:cs="Times New Roman"/>
          <w:sz w:val="28"/>
          <w:szCs w:val="28"/>
        </w:rPr>
        <w:t>редставляются в следующем виде:</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фамилия, имя, отч</w:t>
      </w:r>
      <w:r>
        <w:rPr>
          <w:rFonts w:ascii="Times New Roman" w:hAnsi="Times New Roman" w:cs="Times New Roman"/>
          <w:sz w:val="28"/>
          <w:szCs w:val="28"/>
        </w:rPr>
        <w:t>ество (точно по паспорту);</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да</w:t>
      </w:r>
      <w:r>
        <w:rPr>
          <w:rFonts w:ascii="Times New Roman" w:hAnsi="Times New Roman" w:cs="Times New Roman"/>
          <w:sz w:val="28"/>
          <w:szCs w:val="28"/>
        </w:rPr>
        <w:t>та рождения, паспортные данные;</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место работы;</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занимаемая должность;</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ученая степень и звание;</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звание лауреата (если такое имеется) с указанием наименования </w:t>
      </w:r>
      <w:r>
        <w:rPr>
          <w:rFonts w:ascii="Times New Roman" w:hAnsi="Times New Roman" w:cs="Times New Roman"/>
          <w:sz w:val="28"/>
          <w:szCs w:val="28"/>
        </w:rPr>
        <w:t>работы и года получения звания;</w:t>
      </w:r>
    </w:p>
    <w:p w:rsidR="003460B7" w:rsidRPr="004E1545" w:rsidRDefault="003460B7" w:rsidP="00B85E1F">
      <w:pPr>
        <w:pStyle w:val="af1"/>
        <w:numPr>
          <w:ilvl w:val="0"/>
          <w:numId w:val="30"/>
        </w:numPr>
        <w:tabs>
          <w:tab w:val="left" w:pos="-595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служебный адрес (с указанием почто</w:t>
      </w:r>
      <w:r>
        <w:rPr>
          <w:rFonts w:ascii="Times New Roman" w:hAnsi="Times New Roman" w:cs="Times New Roman"/>
          <w:sz w:val="28"/>
          <w:szCs w:val="28"/>
        </w:rPr>
        <w:t>вого индекса и телефона);</w:t>
      </w:r>
    </w:p>
    <w:p w:rsidR="003460B7" w:rsidRPr="004E1545" w:rsidRDefault="003460B7" w:rsidP="00B85E1F">
      <w:pPr>
        <w:pStyle w:val="af1"/>
        <w:numPr>
          <w:ilvl w:val="0"/>
          <w:numId w:val="30"/>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домашний адрес (с указанием почтового индекса и телефона). Сведения подписываются автором, заверяются работником отдела кадров </w:t>
      </w:r>
      <w:r w:rsidRPr="004E1545">
        <w:rPr>
          <w:rFonts w:ascii="Times New Roman" w:hAnsi="Times New Roman" w:cs="Times New Roman"/>
          <w:sz w:val="28"/>
          <w:szCs w:val="28"/>
        </w:rPr>
        <w:br/>
        <w:t>и печат</w:t>
      </w:r>
      <w:r>
        <w:rPr>
          <w:rFonts w:ascii="Times New Roman" w:hAnsi="Times New Roman" w:cs="Times New Roman"/>
          <w:sz w:val="28"/>
          <w:szCs w:val="28"/>
        </w:rPr>
        <w:t>ью с указанием даты заполнения.</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Для пенсионеров сведения готовятся в организации на ее бланке, </w:t>
      </w:r>
      <w:r w:rsidRPr="004E1545">
        <w:rPr>
          <w:rFonts w:ascii="Times New Roman" w:hAnsi="Times New Roman" w:cs="Times New Roman"/>
          <w:sz w:val="28"/>
          <w:szCs w:val="28"/>
        </w:rPr>
        <w:br/>
        <w:t>где автор работал в последнее время. В справке также ука</w:t>
      </w:r>
      <w:r>
        <w:rPr>
          <w:rFonts w:ascii="Times New Roman" w:hAnsi="Times New Roman" w:cs="Times New Roman"/>
          <w:sz w:val="28"/>
          <w:szCs w:val="28"/>
        </w:rPr>
        <w:t>зывается дата выхода на пенсию.</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Если автор представляется посмертно, то в сведениях указывается дата смерти, последнее место работы, а также фамилия, имя, отчество, домашний адрес и телефон наслед</w:t>
      </w:r>
      <w:r>
        <w:rPr>
          <w:rFonts w:ascii="Times New Roman" w:hAnsi="Times New Roman" w:cs="Times New Roman"/>
          <w:sz w:val="28"/>
          <w:szCs w:val="28"/>
        </w:rPr>
        <w:t>ника.</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Если в сведениях о каком-либо авторе после их представления произошли изменения, то дополнительно по указанной форм</w:t>
      </w:r>
      <w:r>
        <w:rPr>
          <w:rFonts w:ascii="Times New Roman" w:hAnsi="Times New Roman" w:cs="Times New Roman"/>
          <w:sz w:val="28"/>
          <w:szCs w:val="28"/>
        </w:rPr>
        <w:t>е сообщаются уточненные данные.</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24. Справка о творческом вкладе каждого из авторов конкурсной работы включает их фамилии, имена, отчества, занимаемые должности </w:t>
      </w:r>
      <w:r w:rsidRPr="004E1545">
        <w:rPr>
          <w:rFonts w:ascii="Times New Roman" w:hAnsi="Times New Roman" w:cs="Times New Roman"/>
          <w:sz w:val="28"/>
          <w:szCs w:val="28"/>
        </w:rPr>
        <w:br/>
        <w:t xml:space="preserve">в период выполнения работы, а также описание конкретного творческого вклада в общую работу (для опубликованных работ и учебников – объем </w:t>
      </w:r>
      <w:r w:rsidRPr="004E1545">
        <w:rPr>
          <w:rFonts w:ascii="Times New Roman" w:hAnsi="Times New Roman" w:cs="Times New Roman"/>
          <w:sz w:val="28"/>
          <w:szCs w:val="28"/>
        </w:rPr>
        <w:br/>
        <w:t>в печатных листах, подготовленный каждым соавтором) и обоснование включения каждого в сост</w:t>
      </w:r>
      <w:r>
        <w:rPr>
          <w:rFonts w:ascii="Times New Roman" w:hAnsi="Times New Roman" w:cs="Times New Roman"/>
          <w:sz w:val="28"/>
          <w:szCs w:val="28"/>
        </w:rPr>
        <w:t>ав авторского коллектива.</w:t>
      </w:r>
    </w:p>
    <w:p w:rsidR="003460B7" w:rsidRPr="008369C7"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369C7">
        <w:rPr>
          <w:rFonts w:ascii="Times New Roman" w:hAnsi="Times New Roman" w:cs="Times New Roman"/>
          <w:sz w:val="28"/>
          <w:szCs w:val="28"/>
        </w:rPr>
        <w:t>Справка подписывается руководителем выдвигающей организации (объединения, государственного органа).</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8369C7">
        <w:rPr>
          <w:rFonts w:ascii="Times New Roman" w:hAnsi="Times New Roman" w:cs="Times New Roman"/>
          <w:sz w:val="28"/>
          <w:szCs w:val="28"/>
        </w:rPr>
        <w:t>В случае выполнения работы в нескольких организациях (объединениях, государственных органах), авторская справка подписывается их ру</w:t>
      </w:r>
      <w:r w:rsidR="00CB3CA3">
        <w:rPr>
          <w:rFonts w:ascii="Times New Roman" w:hAnsi="Times New Roman" w:cs="Times New Roman"/>
          <w:sz w:val="28"/>
          <w:szCs w:val="28"/>
        </w:rPr>
        <w:t>ководителями, последняя подпись</w:t>
      </w:r>
      <w:r w:rsidRPr="008369C7">
        <w:rPr>
          <w:rFonts w:ascii="Times New Roman" w:hAnsi="Times New Roman" w:cs="Times New Roman"/>
          <w:sz w:val="28"/>
          <w:szCs w:val="28"/>
        </w:rPr>
        <w:t xml:space="preserve"> и печать – руководителя выдвигающей организации (объединения, государственного органа).</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Если конкурсная работа выполн</w:t>
      </w:r>
      <w:r w:rsidR="00764F38">
        <w:rPr>
          <w:rFonts w:ascii="Times New Roman" w:hAnsi="Times New Roman" w:cs="Times New Roman"/>
          <w:sz w:val="28"/>
          <w:szCs w:val="28"/>
        </w:rPr>
        <w:t>ена одним автором, представление</w:t>
      </w:r>
      <w:r w:rsidRPr="004E1545">
        <w:rPr>
          <w:rFonts w:ascii="Times New Roman" w:hAnsi="Times New Roman" w:cs="Times New Roman"/>
          <w:sz w:val="28"/>
          <w:szCs w:val="28"/>
        </w:rPr>
        <w:t xml:space="preserve"> справки об его</w:t>
      </w:r>
      <w:r>
        <w:rPr>
          <w:rFonts w:ascii="Times New Roman" w:hAnsi="Times New Roman" w:cs="Times New Roman"/>
          <w:sz w:val="28"/>
          <w:szCs w:val="28"/>
        </w:rPr>
        <w:t xml:space="preserve"> авторском вкладе не требуется.</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25. В описании работы излагаются основное ее содержание </w:t>
      </w:r>
      <w:r w:rsidRPr="004E1545">
        <w:rPr>
          <w:rFonts w:ascii="Times New Roman" w:hAnsi="Times New Roman" w:cs="Times New Roman"/>
          <w:sz w:val="28"/>
          <w:szCs w:val="28"/>
        </w:rPr>
        <w:br/>
        <w:t xml:space="preserve">и перспективы использования, возможный или полученный экономический </w:t>
      </w:r>
      <w:r w:rsidRPr="004E1545">
        <w:rPr>
          <w:rFonts w:ascii="Times New Roman" w:hAnsi="Times New Roman" w:cs="Times New Roman"/>
          <w:sz w:val="28"/>
          <w:szCs w:val="28"/>
        </w:rPr>
        <w:br/>
      </w:r>
      <w:r>
        <w:rPr>
          <w:rFonts w:ascii="Times New Roman" w:hAnsi="Times New Roman" w:cs="Times New Roman"/>
          <w:sz w:val="28"/>
          <w:szCs w:val="28"/>
        </w:rPr>
        <w:t>и социальный эффект.</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Если работа выполнялась в рамках целевой или государственной научно-технической программы, то в описании делается специальное упоминание </w:t>
      </w:r>
      <w:r w:rsidRPr="004E1545">
        <w:rPr>
          <w:rFonts w:ascii="Times New Roman" w:hAnsi="Times New Roman" w:cs="Times New Roman"/>
          <w:sz w:val="28"/>
          <w:szCs w:val="28"/>
        </w:rPr>
        <w:br/>
        <w:t xml:space="preserve">об этом, указывается источник финансирования работы. В описании должны быть приведены основные характеристики новых технологий, техники, приборов, материалов, веществ, условий эксплуатации, сравнение </w:t>
      </w:r>
      <w:r w:rsidRPr="004E1545">
        <w:rPr>
          <w:rFonts w:ascii="Times New Roman" w:hAnsi="Times New Roman" w:cs="Times New Roman"/>
          <w:sz w:val="28"/>
          <w:szCs w:val="28"/>
        </w:rPr>
        <w:br/>
        <w:t>с существующими отечественными и зарубежными аналогами, отмечена патентно-ли</w:t>
      </w:r>
      <w:r>
        <w:rPr>
          <w:rFonts w:ascii="Times New Roman" w:hAnsi="Times New Roman" w:cs="Times New Roman"/>
          <w:sz w:val="28"/>
          <w:szCs w:val="28"/>
        </w:rPr>
        <w:t>цензионная ценность разработки.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Описание может быть снабжено необходимыми иллюстрациями, схемами, таблицами и т.п., а также отзывами, заключениями, перечнем полученных патентов и авторских свидетельств, списком литературы, </w:t>
      </w:r>
      <w:r w:rsidRPr="004E1545">
        <w:rPr>
          <w:rFonts w:ascii="Times New Roman" w:hAnsi="Times New Roman" w:cs="Times New Roman"/>
          <w:sz w:val="28"/>
          <w:szCs w:val="28"/>
        </w:rPr>
        <w:lastRenderedPageBreak/>
        <w:t>опубликованной авторами по теме работы и подтверждающей творческий вклад кажд</w:t>
      </w:r>
      <w:r>
        <w:rPr>
          <w:rFonts w:ascii="Times New Roman" w:hAnsi="Times New Roman" w:cs="Times New Roman"/>
          <w:sz w:val="28"/>
          <w:szCs w:val="28"/>
        </w:rPr>
        <w:t>ого из авторов в данную работу.</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Описание должно содержать титульн</w:t>
      </w:r>
      <w:r>
        <w:rPr>
          <w:rFonts w:ascii="Times New Roman" w:hAnsi="Times New Roman" w:cs="Times New Roman"/>
          <w:sz w:val="28"/>
          <w:szCs w:val="28"/>
        </w:rPr>
        <w:t>ый лист, на котором приводятся:</w:t>
      </w:r>
    </w:p>
    <w:p w:rsidR="003460B7" w:rsidRPr="004E1545" w:rsidRDefault="003460B7" w:rsidP="00B85E1F">
      <w:pPr>
        <w:pStyle w:val="af1"/>
        <w:numPr>
          <w:ilvl w:val="0"/>
          <w:numId w:val="31"/>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полное и точное на</w:t>
      </w:r>
      <w:r>
        <w:rPr>
          <w:rFonts w:ascii="Times New Roman" w:hAnsi="Times New Roman" w:cs="Times New Roman"/>
          <w:sz w:val="28"/>
          <w:szCs w:val="28"/>
        </w:rPr>
        <w:t>звание выдвигающей организации;</w:t>
      </w:r>
    </w:p>
    <w:p w:rsidR="003460B7" w:rsidRPr="004E1545" w:rsidRDefault="003460B7" w:rsidP="00B85E1F">
      <w:pPr>
        <w:pStyle w:val="af1"/>
        <w:numPr>
          <w:ilvl w:val="0"/>
          <w:numId w:val="31"/>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работы;</w:t>
      </w:r>
    </w:p>
    <w:p w:rsidR="003460B7" w:rsidRPr="004E1545" w:rsidRDefault="003460B7" w:rsidP="00B85E1F">
      <w:pPr>
        <w:pStyle w:val="af1"/>
        <w:numPr>
          <w:ilvl w:val="0"/>
          <w:numId w:val="31"/>
        </w:numPr>
        <w:tabs>
          <w:tab w:val="left" w:pos="-5954"/>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фамилия и инициалы авторов, их ученая степень и звание </w:t>
      </w:r>
      <w:r w:rsidRPr="004E1545">
        <w:rPr>
          <w:rFonts w:ascii="Times New Roman" w:hAnsi="Times New Roman" w:cs="Times New Roman"/>
          <w:sz w:val="28"/>
          <w:szCs w:val="28"/>
        </w:rPr>
        <w:br/>
        <w:t>с указ</w:t>
      </w:r>
      <w:r>
        <w:rPr>
          <w:rFonts w:ascii="Times New Roman" w:hAnsi="Times New Roman" w:cs="Times New Roman"/>
          <w:sz w:val="28"/>
          <w:szCs w:val="28"/>
        </w:rPr>
        <w:t>анием должности и места работы.</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Далее следует лист с подписями авторов работы. Лист имеет заголовок: «Авторы работы» и содержит расположенные в один столбик собственноручные подписи авто</w:t>
      </w:r>
      <w:r>
        <w:rPr>
          <w:rFonts w:ascii="Times New Roman" w:hAnsi="Times New Roman" w:cs="Times New Roman"/>
          <w:sz w:val="28"/>
          <w:szCs w:val="28"/>
        </w:rPr>
        <w:t>ров и расшифровку их инициалов.</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Описание оформляется в соответствии с требованиями стандартного текстового документа. Объем описания не должен превышать 100 (сто) листов (текст печатается на одной стороне листа) формата А-4 (297x210). Иллюстрации могут располагаться по тексту или представляются </w:t>
      </w:r>
      <w:r w:rsidRPr="004E1545">
        <w:rPr>
          <w:rFonts w:ascii="Times New Roman" w:hAnsi="Times New Roman" w:cs="Times New Roman"/>
          <w:sz w:val="28"/>
          <w:szCs w:val="28"/>
        </w:rPr>
        <w:br/>
      </w:r>
      <w:r>
        <w:rPr>
          <w:rFonts w:ascii="Times New Roman" w:hAnsi="Times New Roman" w:cs="Times New Roman"/>
          <w:sz w:val="28"/>
          <w:szCs w:val="28"/>
        </w:rPr>
        <w:t>в отдельном альбоме.</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Экземпляр описания должен быть прошит, переплетен и иметь твердую обложку. На обложке указывается название раб</w:t>
      </w:r>
      <w:r>
        <w:rPr>
          <w:rFonts w:ascii="Times New Roman" w:hAnsi="Times New Roman" w:cs="Times New Roman"/>
          <w:sz w:val="28"/>
          <w:szCs w:val="28"/>
        </w:rPr>
        <w:t>оты, фамилии, инициалы авторов.</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26. Реферат конкурсной работы оформляется в соответствии </w:t>
      </w:r>
      <w:r w:rsidRPr="004E1545">
        <w:rPr>
          <w:rFonts w:ascii="Times New Roman" w:hAnsi="Times New Roman" w:cs="Times New Roman"/>
          <w:sz w:val="28"/>
          <w:szCs w:val="28"/>
        </w:rPr>
        <w:br/>
        <w:t>со стандартом текстовых документов. Объем реферата составляет не более шести листов. В реферате излагается краткое содержание работы, основные научные и практические д</w:t>
      </w:r>
      <w:r>
        <w:rPr>
          <w:rFonts w:ascii="Times New Roman" w:hAnsi="Times New Roman" w:cs="Times New Roman"/>
          <w:sz w:val="28"/>
          <w:szCs w:val="28"/>
        </w:rPr>
        <w:t>остижения, масштабы реализации.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Приводится сжатая оценка новизны, сравнение с существующими отечественными и зарубежными аналогами.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Реферат должен быть прошит, пронумерован, переплетен и иметь мягкую обложку. Обложка реферата оформляется аналогично обложке описания работы. Последний лист подписывается всеми авт</w:t>
      </w:r>
      <w:r>
        <w:rPr>
          <w:rFonts w:ascii="Times New Roman" w:hAnsi="Times New Roman" w:cs="Times New Roman"/>
          <w:sz w:val="28"/>
          <w:szCs w:val="28"/>
        </w:rPr>
        <w:t xml:space="preserve">орами в столбик </w:t>
      </w:r>
      <w:r w:rsidR="00764F38">
        <w:rPr>
          <w:rFonts w:ascii="Times New Roman" w:hAnsi="Times New Roman" w:cs="Times New Roman"/>
          <w:sz w:val="28"/>
          <w:szCs w:val="28"/>
        </w:rPr>
        <w:br/>
      </w:r>
      <w:r>
        <w:rPr>
          <w:rFonts w:ascii="Times New Roman" w:hAnsi="Times New Roman" w:cs="Times New Roman"/>
          <w:sz w:val="28"/>
          <w:szCs w:val="28"/>
        </w:rPr>
        <w:t>с расшифровкой.</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27. Дополнительные материалы к конкурсной работе прилагаются </w:t>
      </w:r>
      <w:r w:rsidRPr="004E1545">
        <w:rPr>
          <w:rFonts w:ascii="Times New Roman" w:hAnsi="Times New Roman" w:cs="Times New Roman"/>
          <w:sz w:val="28"/>
          <w:szCs w:val="28"/>
        </w:rPr>
        <w:br/>
        <w:t xml:space="preserve">по усмотрению авторов. В них могут быть включены схемы, чертежи, копии авторских свидетельств, карты, фотографии, вырезки из газет и журналов, другие материалы, которые </w:t>
      </w:r>
      <w:r>
        <w:rPr>
          <w:rFonts w:ascii="Times New Roman" w:hAnsi="Times New Roman" w:cs="Times New Roman"/>
          <w:sz w:val="28"/>
          <w:szCs w:val="28"/>
        </w:rPr>
        <w:t>укладываются в отдельную папку.</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28. </w:t>
      </w:r>
      <w:proofErr w:type="gramStart"/>
      <w:r w:rsidRPr="004E1545">
        <w:rPr>
          <w:rFonts w:ascii="Times New Roman" w:hAnsi="Times New Roman" w:cs="Times New Roman"/>
          <w:sz w:val="28"/>
          <w:szCs w:val="28"/>
        </w:rPr>
        <w:t xml:space="preserve">Применительно к монографиям и учебникам, выдвинутым </w:t>
      </w:r>
      <w:r w:rsidRPr="004E1545">
        <w:rPr>
          <w:rFonts w:ascii="Times New Roman" w:hAnsi="Times New Roman" w:cs="Times New Roman"/>
          <w:sz w:val="28"/>
          <w:szCs w:val="28"/>
        </w:rPr>
        <w:br/>
        <w:t>на соискание Государственной премии, должны быть представлены сама монография или учебник, а в сопровождающих документах (аннотации, реферате, заявке) должно быть отражено соответствие монографии или учебника современному мировому состоянию науки и техники, полнота охвата материала, методический уровень его изложения, отличие от существующих монографий или уч</w:t>
      </w:r>
      <w:r>
        <w:rPr>
          <w:rFonts w:ascii="Times New Roman" w:hAnsi="Times New Roman" w:cs="Times New Roman"/>
          <w:sz w:val="28"/>
          <w:szCs w:val="28"/>
        </w:rPr>
        <w:t>ебников по той же проблематике.</w:t>
      </w:r>
      <w:proofErr w:type="gramEnd"/>
    </w:p>
    <w:p w:rsidR="003460B7"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Наличие отзывов учебных заведений, преподавателей и ученых </w:t>
      </w:r>
      <w:r w:rsidRPr="004E1545">
        <w:rPr>
          <w:rFonts w:ascii="Times New Roman" w:hAnsi="Times New Roman" w:cs="Times New Roman"/>
          <w:sz w:val="28"/>
          <w:szCs w:val="28"/>
        </w:rPr>
        <w:br/>
        <w:t>о монографии или учебнике, выдвинутых на соискание Государственной</w:t>
      </w:r>
      <w:r>
        <w:rPr>
          <w:rFonts w:ascii="Times New Roman" w:hAnsi="Times New Roman" w:cs="Times New Roman"/>
          <w:sz w:val="28"/>
          <w:szCs w:val="28"/>
        </w:rPr>
        <w:t xml:space="preserve"> премии, является обязательным.</w:t>
      </w:r>
    </w:p>
    <w:p w:rsidR="00A27A00" w:rsidRDefault="00A27A00"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A27A00" w:rsidRPr="004E1545" w:rsidRDefault="00A27A00"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lastRenderedPageBreak/>
        <w:t xml:space="preserve">29. Во всех документах наименование работы, выдвинутой </w:t>
      </w:r>
      <w:r w:rsidRPr="004E1545">
        <w:rPr>
          <w:rFonts w:ascii="Times New Roman" w:hAnsi="Times New Roman" w:cs="Times New Roman"/>
          <w:sz w:val="28"/>
          <w:szCs w:val="28"/>
        </w:rPr>
        <w:br/>
        <w:t>на соискание Государственной премии, должность и место работы каждого автора должны быть одинаковы. Использование аббревиатур допускается только при наличии в том же д</w:t>
      </w:r>
      <w:r>
        <w:rPr>
          <w:rFonts w:ascii="Times New Roman" w:hAnsi="Times New Roman" w:cs="Times New Roman"/>
          <w:sz w:val="28"/>
          <w:szCs w:val="28"/>
        </w:rPr>
        <w:t>окументе списка их расшифровок.</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30. Все материалы, направляемые на конкурс, оформляются на одном </w:t>
      </w:r>
      <w:r w:rsidRPr="004E1545">
        <w:rPr>
          <w:rFonts w:ascii="Times New Roman" w:hAnsi="Times New Roman" w:cs="Times New Roman"/>
          <w:sz w:val="28"/>
          <w:szCs w:val="28"/>
        </w:rPr>
        <w:br/>
        <w:t xml:space="preserve">из официальных языков Приднестровской Молдавской Республики </w:t>
      </w:r>
      <w:r w:rsidRPr="004E1545">
        <w:rPr>
          <w:rFonts w:ascii="Times New Roman" w:hAnsi="Times New Roman" w:cs="Times New Roman"/>
          <w:sz w:val="28"/>
          <w:szCs w:val="28"/>
        </w:rPr>
        <w:br/>
        <w:t>с последующим их переводом на остальные офиц</w:t>
      </w:r>
      <w:r>
        <w:rPr>
          <w:rFonts w:ascii="Times New Roman" w:hAnsi="Times New Roman" w:cs="Times New Roman"/>
          <w:sz w:val="28"/>
          <w:szCs w:val="28"/>
        </w:rPr>
        <w:t>иальные языки.</w:t>
      </w:r>
    </w:p>
    <w:p w:rsidR="003460B7" w:rsidRPr="00A31F7F"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31. Все документы и </w:t>
      </w:r>
      <w:r w:rsidRPr="00A31F7F">
        <w:rPr>
          <w:rFonts w:ascii="Times New Roman" w:hAnsi="Times New Roman" w:cs="Times New Roman"/>
          <w:sz w:val="28"/>
          <w:szCs w:val="28"/>
        </w:rPr>
        <w:t xml:space="preserve">материалы на работы, сведения о которых </w:t>
      </w:r>
      <w:r w:rsidRPr="00A31F7F">
        <w:rPr>
          <w:rFonts w:ascii="Times New Roman" w:hAnsi="Times New Roman" w:cs="Times New Roman"/>
          <w:sz w:val="28"/>
          <w:szCs w:val="28"/>
        </w:rPr>
        <w:br/>
        <w:t xml:space="preserve">не подлежат разглашению, направляются в адрес Министерства просвещения Приднестровской Молдавской Республики нарочным в установленном порядке. </w:t>
      </w:r>
    </w:p>
    <w:p w:rsidR="00A31F7F" w:rsidRPr="00A27A00" w:rsidRDefault="00A31F7F"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
    <w:p w:rsidR="003460B7" w:rsidRPr="00A31F7F" w:rsidRDefault="003460B7" w:rsidP="00A27A00">
      <w:pPr>
        <w:tabs>
          <w:tab w:val="left" w:pos="-5954"/>
        </w:tabs>
        <w:autoSpaceDE w:val="0"/>
        <w:autoSpaceDN w:val="0"/>
        <w:adjustRightInd w:val="0"/>
        <w:spacing w:after="0" w:line="240" w:lineRule="auto"/>
        <w:jc w:val="center"/>
        <w:rPr>
          <w:rFonts w:ascii="Times New Roman" w:hAnsi="Times New Roman" w:cs="Times New Roman"/>
          <w:sz w:val="28"/>
          <w:szCs w:val="28"/>
        </w:rPr>
      </w:pPr>
      <w:r w:rsidRPr="00A31F7F">
        <w:rPr>
          <w:rFonts w:ascii="Times New Roman" w:hAnsi="Times New Roman" w:cs="Times New Roman"/>
          <w:sz w:val="28"/>
          <w:szCs w:val="28"/>
        </w:rPr>
        <w:t>Глава 4. Порядок приема и рассмотрения работ</w:t>
      </w:r>
      <w:r w:rsidRPr="00A31F7F">
        <w:rPr>
          <w:rFonts w:ascii="Times New Roman" w:hAnsi="Times New Roman" w:cs="Times New Roman"/>
          <w:sz w:val="28"/>
          <w:szCs w:val="28"/>
        </w:rPr>
        <w:br/>
        <w:t>на соискание Государственной премии</w:t>
      </w:r>
    </w:p>
    <w:p w:rsidR="003460B7" w:rsidRPr="00A27A00" w:rsidRDefault="003460B7" w:rsidP="00B85E1F">
      <w:pPr>
        <w:tabs>
          <w:tab w:val="left" w:pos="-5954"/>
        </w:tabs>
        <w:autoSpaceDE w:val="0"/>
        <w:autoSpaceDN w:val="0"/>
        <w:adjustRightInd w:val="0"/>
        <w:spacing w:after="0" w:line="240" w:lineRule="auto"/>
        <w:ind w:firstLine="709"/>
        <w:jc w:val="center"/>
        <w:rPr>
          <w:rFonts w:ascii="Times New Roman" w:hAnsi="Times New Roman" w:cs="Times New Roman"/>
          <w:sz w:val="28"/>
          <w:szCs w:val="28"/>
        </w:rPr>
      </w:pPr>
    </w:p>
    <w:p w:rsidR="003460B7" w:rsidRPr="00A31F7F"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A31F7F">
        <w:rPr>
          <w:rFonts w:ascii="Times New Roman" w:hAnsi="Times New Roman" w:cs="Times New Roman"/>
          <w:sz w:val="28"/>
          <w:szCs w:val="28"/>
        </w:rPr>
        <w:t xml:space="preserve">32. Все документы и материалы на работы соискателей Государственной премии, оформленные в соответствии с вышеуказанными требованиями, направляются в Министерство просвещения Приднестровской Молдавской Республики.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Документы, оформленные с нарушением указанных требований, </w:t>
      </w:r>
      <w:r w:rsidRPr="004E1545">
        <w:rPr>
          <w:rFonts w:ascii="Times New Roman" w:hAnsi="Times New Roman" w:cs="Times New Roman"/>
          <w:sz w:val="28"/>
          <w:szCs w:val="28"/>
        </w:rPr>
        <w:br/>
      </w:r>
      <w:r>
        <w:rPr>
          <w:rFonts w:ascii="Times New Roman" w:hAnsi="Times New Roman" w:cs="Times New Roman"/>
          <w:sz w:val="28"/>
          <w:szCs w:val="28"/>
        </w:rPr>
        <w:t>не принимаются</w:t>
      </w:r>
      <w:r w:rsidRPr="004E1545">
        <w:rPr>
          <w:rFonts w:ascii="Times New Roman" w:hAnsi="Times New Roman" w:cs="Times New Roman"/>
          <w:sz w:val="28"/>
          <w:szCs w:val="28"/>
        </w:rPr>
        <w:t xml:space="preserve">.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33. Для рассмотрения поступивших на конкурс документов </w:t>
      </w:r>
      <w:r w:rsidRPr="004E1545">
        <w:rPr>
          <w:rFonts w:ascii="Times New Roman" w:hAnsi="Times New Roman" w:cs="Times New Roman"/>
          <w:sz w:val="28"/>
          <w:szCs w:val="28"/>
        </w:rPr>
        <w:br/>
        <w:t xml:space="preserve">и материалов по работам, выдвинутым на соискание Государственной премии, при Министерстве просвещения Приднестровской Молдавской Республики создается Государственная экспертная комиссия из числа ведущих ученых </w:t>
      </w:r>
      <w:r>
        <w:rPr>
          <w:rFonts w:ascii="Times New Roman" w:hAnsi="Times New Roman" w:cs="Times New Roman"/>
          <w:sz w:val="28"/>
          <w:szCs w:val="28"/>
        </w:rPr>
        <w:br/>
      </w:r>
      <w:r w:rsidRPr="004E1545">
        <w:rPr>
          <w:rFonts w:ascii="Times New Roman" w:hAnsi="Times New Roman" w:cs="Times New Roman"/>
          <w:sz w:val="28"/>
          <w:szCs w:val="28"/>
        </w:rPr>
        <w:t>и высококвалифицированных специалистов Приднестровской Молдавской Республики.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34. В составе Государственной экспертной комиссии могут быть образованы экспертные рабочие группы по различным нап</w:t>
      </w:r>
      <w:r>
        <w:rPr>
          <w:rFonts w:ascii="Times New Roman" w:hAnsi="Times New Roman" w:cs="Times New Roman"/>
          <w:sz w:val="28"/>
          <w:szCs w:val="28"/>
        </w:rPr>
        <w:t>равлениям представленных работ.</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Авторы конкурсных работ не могут входить в состав экспертной комис</w:t>
      </w:r>
      <w:r>
        <w:rPr>
          <w:rFonts w:ascii="Times New Roman" w:hAnsi="Times New Roman" w:cs="Times New Roman"/>
          <w:sz w:val="28"/>
          <w:szCs w:val="28"/>
        </w:rPr>
        <w:t>сии и экспертных рабочих групп.</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35. Состав Государственной экспертной комиссии и экспертных рабочих групп утверждается приказом Министерства просвещения Приднес</w:t>
      </w:r>
      <w:r>
        <w:rPr>
          <w:rFonts w:ascii="Times New Roman" w:hAnsi="Times New Roman" w:cs="Times New Roman"/>
          <w:sz w:val="28"/>
          <w:szCs w:val="28"/>
        </w:rPr>
        <w:t>тровской Молдавской Республики.</w:t>
      </w:r>
    </w:p>
    <w:p w:rsidR="003460B7" w:rsidRPr="002B2F1A"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2B2F1A">
        <w:rPr>
          <w:rFonts w:ascii="Times New Roman" w:hAnsi="Times New Roman" w:cs="Times New Roman"/>
          <w:sz w:val="28"/>
          <w:szCs w:val="28"/>
        </w:rPr>
        <w:t xml:space="preserve">36. Государственная экспертная комиссия дает заключение по каждой </w:t>
      </w:r>
      <w:r>
        <w:rPr>
          <w:rFonts w:ascii="Times New Roman" w:hAnsi="Times New Roman" w:cs="Times New Roman"/>
          <w:sz w:val="28"/>
          <w:szCs w:val="28"/>
        </w:rPr>
        <w:br/>
      </w:r>
      <w:r w:rsidRPr="002B2F1A">
        <w:rPr>
          <w:rFonts w:ascii="Times New Roman" w:hAnsi="Times New Roman" w:cs="Times New Roman"/>
          <w:sz w:val="28"/>
          <w:szCs w:val="28"/>
        </w:rPr>
        <w:t xml:space="preserve">из представленных на конкурс работ и рекомендует их к дальнейшему рассмотрению на заседании Высшего консультативного совета либо </w:t>
      </w:r>
      <w:r w:rsidR="00DF4C75">
        <w:rPr>
          <w:rFonts w:ascii="Times New Roman" w:hAnsi="Times New Roman" w:cs="Times New Roman"/>
          <w:sz w:val="28"/>
          <w:szCs w:val="28"/>
        </w:rPr>
        <w:br/>
      </w:r>
      <w:r w:rsidRPr="002B2F1A">
        <w:rPr>
          <w:rFonts w:ascii="Times New Roman" w:hAnsi="Times New Roman" w:cs="Times New Roman"/>
          <w:sz w:val="28"/>
          <w:szCs w:val="28"/>
        </w:rPr>
        <w:t>к отклонению от участия в конкурсе</w:t>
      </w:r>
      <w:r>
        <w:rPr>
          <w:rFonts w:ascii="Times New Roman" w:hAnsi="Times New Roman" w:cs="Times New Roman"/>
          <w:sz w:val="28"/>
          <w:szCs w:val="28"/>
        </w:rPr>
        <w:t>.</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2B2F1A">
        <w:rPr>
          <w:rFonts w:ascii="Times New Roman" w:hAnsi="Times New Roman" w:cs="Times New Roman"/>
          <w:sz w:val="28"/>
          <w:szCs w:val="28"/>
        </w:rPr>
        <w:t>37.</w:t>
      </w:r>
      <w:r w:rsidRPr="004E1545">
        <w:rPr>
          <w:rFonts w:ascii="Times New Roman" w:hAnsi="Times New Roman" w:cs="Times New Roman"/>
          <w:sz w:val="28"/>
          <w:szCs w:val="28"/>
        </w:rPr>
        <w:t xml:space="preserve"> В случае отклонения работы от участия в конкурсе готовится справка-обоснование о причинах отклонения, которая также направляется </w:t>
      </w:r>
      <w:r w:rsidRPr="004E1545">
        <w:rPr>
          <w:rFonts w:ascii="Times New Roman" w:hAnsi="Times New Roman" w:cs="Times New Roman"/>
          <w:sz w:val="28"/>
          <w:szCs w:val="28"/>
        </w:rPr>
        <w:br/>
        <w:t xml:space="preserve">в Высший консультативный совет </w:t>
      </w:r>
      <w:r>
        <w:rPr>
          <w:rFonts w:ascii="Times New Roman" w:hAnsi="Times New Roman" w:cs="Times New Roman"/>
          <w:sz w:val="28"/>
          <w:szCs w:val="28"/>
        </w:rPr>
        <w:t>для ее подтверждения.</w:t>
      </w:r>
    </w:p>
    <w:p w:rsidR="00A31F7F" w:rsidRPr="002B0596" w:rsidRDefault="00A31F7F" w:rsidP="00B85E1F">
      <w:pPr>
        <w:tabs>
          <w:tab w:val="left" w:pos="-5954"/>
        </w:tabs>
        <w:autoSpaceDE w:val="0"/>
        <w:autoSpaceDN w:val="0"/>
        <w:adjustRightInd w:val="0"/>
        <w:spacing w:after="0" w:line="240" w:lineRule="auto"/>
        <w:ind w:firstLine="709"/>
        <w:jc w:val="both"/>
        <w:rPr>
          <w:rFonts w:ascii="Times New Roman" w:hAnsi="Times New Roman" w:cs="Times New Roman"/>
          <w:sz w:val="18"/>
          <w:szCs w:val="28"/>
        </w:rPr>
      </w:pPr>
    </w:p>
    <w:p w:rsidR="00DF4C75" w:rsidRDefault="00DF4C75" w:rsidP="00B85E1F">
      <w:pPr>
        <w:tabs>
          <w:tab w:val="left" w:pos="-5954"/>
        </w:tabs>
        <w:autoSpaceDE w:val="0"/>
        <w:autoSpaceDN w:val="0"/>
        <w:adjustRightInd w:val="0"/>
        <w:spacing w:after="0" w:line="240" w:lineRule="auto"/>
        <w:ind w:firstLine="709"/>
        <w:jc w:val="center"/>
        <w:rPr>
          <w:rFonts w:ascii="Times New Roman" w:hAnsi="Times New Roman" w:cs="Times New Roman"/>
          <w:sz w:val="28"/>
          <w:szCs w:val="28"/>
        </w:rPr>
      </w:pPr>
    </w:p>
    <w:p w:rsidR="00DF4C75" w:rsidRDefault="00DF4C75" w:rsidP="00B85E1F">
      <w:pPr>
        <w:tabs>
          <w:tab w:val="left" w:pos="-5954"/>
        </w:tabs>
        <w:autoSpaceDE w:val="0"/>
        <w:autoSpaceDN w:val="0"/>
        <w:adjustRightInd w:val="0"/>
        <w:spacing w:after="0" w:line="240" w:lineRule="auto"/>
        <w:ind w:firstLine="709"/>
        <w:jc w:val="center"/>
        <w:rPr>
          <w:rFonts w:ascii="Times New Roman" w:hAnsi="Times New Roman" w:cs="Times New Roman"/>
          <w:sz w:val="28"/>
          <w:szCs w:val="28"/>
        </w:rPr>
      </w:pPr>
    </w:p>
    <w:p w:rsidR="00DF4C75" w:rsidRDefault="00DF4C75" w:rsidP="00B85E1F">
      <w:pPr>
        <w:tabs>
          <w:tab w:val="left" w:pos="-5954"/>
        </w:tabs>
        <w:autoSpaceDE w:val="0"/>
        <w:autoSpaceDN w:val="0"/>
        <w:adjustRightInd w:val="0"/>
        <w:spacing w:after="0" w:line="240" w:lineRule="auto"/>
        <w:ind w:firstLine="709"/>
        <w:jc w:val="center"/>
        <w:rPr>
          <w:rFonts w:ascii="Times New Roman" w:hAnsi="Times New Roman" w:cs="Times New Roman"/>
          <w:sz w:val="28"/>
          <w:szCs w:val="28"/>
        </w:rPr>
      </w:pPr>
    </w:p>
    <w:p w:rsidR="003460B7" w:rsidRDefault="003460B7" w:rsidP="00DF4C75">
      <w:pPr>
        <w:tabs>
          <w:tab w:val="left" w:pos="-5954"/>
        </w:tabs>
        <w:autoSpaceDE w:val="0"/>
        <w:autoSpaceDN w:val="0"/>
        <w:adjustRightInd w:val="0"/>
        <w:spacing w:after="0" w:line="240" w:lineRule="auto"/>
        <w:jc w:val="center"/>
        <w:rPr>
          <w:rFonts w:ascii="Times New Roman" w:hAnsi="Times New Roman" w:cs="Times New Roman"/>
          <w:sz w:val="20"/>
          <w:szCs w:val="20"/>
        </w:rPr>
      </w:pPr>
      <w:r w:rsidRPr="004E1545">
        <w:rPr>
          <w:rFonts w:ascii="Times New Roman" w:hAnsi="Times New Roman" w:cs="Times New Roman"/>
          <w:sz w:val="28"/>
          <w:szCs w:val="28"/>
        </w:rPr>
        <w:lastRenderedPageBreak/>
        <w:t>Глава 5. Порядок присуждения Государственной премии</w:t>
      </w:r>
    </w:p>
    <w:p w:rsidR="002B0596" w:rsidRPr="005C1F2D" w:rsidRDefault="002B0596" w:rsidP="00B85E1F">
      <w:pPr>
        <w:tabs>
          <w:tab w:val="left" w:pos="-5954"/>
        </w:tabs>
        <w:autoSpaceDE w:val="0"/>
        <w:autoSpaceDN w:val="0"/>
        <w:adjustRightInd w:val="0"/>
        <w:spacing w:after="0" w:line="240" w:lineRule="auto"/>
        <w:ind w:firstLine="709"/>
        <w:jc w:val="center"/>
        <w:rPr>
          <w:rFonts w:ascii="Times New Roman" w:hAnsi="Times New Roman" w:cs="Times New Roman"/>
          <w:sz w:val="28"/>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38. Пакет с материалами по каждой конкурсной работе направляется секретарем Государственной экспертной комиссии одному из членов Высшего консультативного совета по профилю его на</w:t>
      </w:r>
      <w:r>
        <w:rPr>
          <w:rFonts w:ascii="Times New Roman" w:hAnsi="Times New Roman" w:cs="Times New Roman"/>
          <w:sz w:val="28"/>
          <w:szCs w:val="28"/>
        </w:rPr>
        <w:t>учных и практических интересов.</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После изучения каждой работы и сопровождающих документов член Высшего консультативного совета готовит заключение о целесообразности (или нецелесообразности) присуждения работе Государственной премии, </w:t>
      </w:r>
      <w:r>
        <w:rPr>
          <w:rFonts w:ascii="Times New Roman" w:hAnsi="Times New Roman" w:cs="Times New Roman"/>
          <w:sz w:val="28"/>
          <w:szCs w:val="28"/>
        </w:rPr>
        <w:br/>
      </w:r>
      <w:r w:rsidRPr="004E1545">
        <w:rPr>
          <w:rFonts w:ascii="Times New Roman" w:hAnsi="Times New Roman" w:cs="Times New Roman"/>
          <w:sz w:val="28"/>
          <w:szCs w:val="28"/>
        </w:rPr>
        <w:t>о порядке распределения между авторами денежно</w:t>
      </w:r>
      <w:r>
        <w:rPr>
          <w:rFonts w:ascii="Times New Roman" w:hAnsi="Times New Roman" w:cs="Times New Roman"/>
          <w:sz w:val="28"/>
          <w:szCs w:val="28"/>
        </w:rPr>
        <w:t>й суммы Государственной премии.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39. Результаты экспертизы по каждой конкурсной работе Высш</w:t>
      </w:r>
      <w:r>
        <w:rPr>
          <w:rFonts w:ascii="Times New Roman" w:hAnsi="Times New Roman" w:cs="Times New Roman"/>
          <w:sz w:val="28"/>
          <w:szCs w:val="28"/>
        </w:rPr>
        <w:t>ему</w:t>
      </w:r>
      <w:r w:rsidRPr="004E1545">
        <w:rPr>
          <w:rFonts w:ascii="Times New Roman" w:hAnsi="Times New Roman" w:cs="Times New Roman"/>
          <w:sz w:val="28"/>
          <w:szCs w:val="28"/>
        </w:rPr>
        <w:t xml:space="preserve"> консультативн</w:t>
      </w:r>
      <w:r>
        <w:rPr>
          <w:rFonts w:ascii="Times New Roman" w:hAnsi="Times New Roman" w:cs="Times New Roman"/>
          <w:sz w:val="28"/>
          <w:szCs w:val="28"/>
        </w:rPr>
        <w:t>ому</w:t>
      </w:r>
      <w:r w:rsidRPr="004E1545">
        <w:rPr>
          <w:rFonts w:ascii="Times New Roman" w:hAnsi="Times New Roman" w:cs="Times New Roman"/>
          <w:sz w:val="28"/>
          <w:szCs w:val="28"/>
        </w:rPr>
        <w:t xml:space="preserve"> совет</w:t>
      </w:r>
      <w:r>
        <w:rPr>
          <w:rFonts w:ascii="Times New Roman" w:hAnsi="Times New Roman" w:cs="Times New Roman"/>
          <w:sz w:val="28"/>
          <w:szCs w:val="28"/>
        </w:rPr>
        <w:t>у</w:t>
      </w:r>
      <w:r w:rsidRPr="004E1545">
        <w:rPr>
          <w:rFonts w:ascii="Times New Roman" w:hAnsi="Times New Roman" w:cs="Times New Roman"/>
          <w:sz w:val="28"/>
          <w:szCs w:val="28"/>
        </w:rPr>
        <w:t xml:space="preserve"> представляет эксперт Государственной экспертной комиссии и член Высшего консультативного совета, проводивший анализ. </w:t>
      </w:r>
      <w:r w:rsidR="00192E1D">
        <w:rPr>
          <w:rFonts w:ascii="Times New Roman" w:hAnsi="Times New Roman" w:cs="Times New Roman"/>
          <w:sz w:val="28"/>
          <w:szCs w:val="28"/>
        </w:rPr>
        <w:br/>
      </w:r>
      <w:r w:rsidRPr="004E1545">
        <w:rPr>
          <w:rFonts w:ascii="Times New Roman" w:hAnsi="Times New Roman" w:cs="Times New Roman"/>
          <w:sz w:val="28"/>
          <w:szCs w:val="28"/>
        </w:rPr>
        <w:t>При необходи</w:t>
      </w:r>
      <w:r>
        <w:rPr>
          <w:rFonts w:ascii="Times New Roman" w:hAnsi="Times New Roman" w:cs="Times New Roman"/>
          <w:sz w:val="28"/>
          <w:szCs w:val="28"/>
        </w:rPr>
        <w:t xml:space="preserve">мости на заседание </w:t>
      </w:r>
      <w:r w:rsidRPr="004E1545">
        <w:rPr>
          <w:rFonts w:ascii="Times New Roman" w:hAnsi="Times New Roman" w:cs="Times New Roman"/>
          <w:sz w:val="28"/>
          <w:szCs w:val="28"/>
        </w:rPr>
        <w:t>Высшего консультативного совета могу</w:t>
      </w:r>
      <w:r>
        <w:rPr>
          <w:rFonts w:ascii="Times New Roman" w:hAnsi="Times New Roman" w:cs="Times New Roman"/>
          <w:sz w:val="28"/>
          <w:szCs w:val="28"/>
        </w:rPr>
        <w:t>т быть приглашены авторы работ.</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40. </w:t>
      </w:r>
      <w:r w:rsidRPr="00D74FE1">
        <w:rPr>
          <w:rFonts w:ascii="Times New Roman" w:hAnsi="Times New Roman" w:cs="Times New Roman"/>
          <w:sz w:val="28"/>
          <w:szCs w:val="28"/>
        </w:rPr>
        <w:t>Решение о внесении Президенту Приднестровской Мол</w:t>
      </w:r>
      <w:r w:rsidR="005C1F2D">
        <w:rPr>
          <w:rFonts w:ascii="Times New Roman" w:hAnsi="Times New Roman" w:cs="Times New Roman"/>
          <w:sz w:val="28"/>
          <w:szCs w:val="28"/>
        </w:rPr>
        <w:t>давской Республики</w:t>
      </w:r>
      <w:r w:rsidRPr="00D74FE1">
        <w:rPr>
          <w:rFonts w:ascii="Times New Roman" w:hAnsi="Times New Roman" w:cs="Times New Roman"/>
          <w:sz w:val="28"/>
          <w:szCs w:val="28"/>
        </w:rPr>
        <w:t xml:space="preserve"> предложения о присуждении Государственной премии </w:t>
      </w:r>
      <w:r w:rsidR="00192E1D">
        <w:rPr>
          <w:rFonts w:ascii="Times New Roman" w:hAnsi="Times New Roman" w:cs="Times New Roman"/>
          <w:sz w:val="28"/>
          <w:szCs w:val="28"/>
        </w:rPr>
        <w:br/>
      </w:r>
      <w:r w:rsidR="005C1F2D">
        <w:rPr>
          <w:rFonts w:ascii="Times New Roman" w:hAnsi="Times New Roman" w:cs="Times New Roman"/>
          <w:sz w:val="28"/>
          <w:szCs w:val="28"/>
        </w:rPr>
        <w:t>по соответствующей номинации</w:t>
      </w:r>
      <w:r w:rsidRPr="00D74FE1">
        <w:rPr>
          <w:rFonts w:ascii="Times New Roman" w:hAnsi="Times New Roman" w:cs="Times New Roman"/>
          <w:sz w:val="28"/>
          <w:szCs w:val="28"/>
        </w:rPr>
        <w:t xml:space="preserve"> принимается Высшим консультативным советом по результатам проведенного конкурса. Голосование по выявлению победителя конкурса в той или иной номинации проводится согласно регламенту Высшего консультативного совета</w:t>
      </w:r>
      <w:r>
        <w:rPr>
          <w:rFonts w:ascii="Times New Roman" w:hAnsi="Times New Roman" w:cs="Times New Roman"/>
          <w:sz w:val="28"/>
          <w:szCs w:val="28"/>
        </w:rPr>
        <w:t>.</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D74FE1">
        <w:rPr>
          <w:rFonts w:ascii="Times New Roman" w:hAnsi="Times New Roman" w:cs="Times New Roman"/>
          <w:sz w:val="28"/>
          <w:szCs w:val="28"/>
        </w:rPr>
        <w:t xml:space="preserve">В случае выдвижения по соответствующей номинации одной работы, она рассматривается в установленном порядке и по ней Высшим консультативным советом принимается одно из следующих решений – о внесении предложения Президенту Приднестровской Молдавской Республики о присуждении автору (авторам) работы Государственной премии или соответственно </w:t>
      </w:r>
      <w:r w:rsidRPr="00D74FE1">
        <w:rPr>
          <w:rFonts w:ascii="Times New Roman" w:hAnsi="Times New Roman" w:cs="Times New Roman"/>
          <w:sz w:val="28"/>
          <w:szCs w:val="28"/>
        </w:rPr>
        <w:br/>
        <w:t>о нецелесообразности присуждения автору (авторам) работы Государственной премии.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41. На основании предложения Высшего консультативного совета </w:t>
      </w:r>
      <w:r w:rsidRPr="004E1545">
        <w:rPr>
          <w:rFonts w:ascii="Times New Roman" w:hAnsi="Times New Roman" w:cs="Times New Roman"/>
          <w:sz w:val="28"/>
          <w:szCs w:val="28"/>
        </w:rPr>
        <w:br/>
        <w:t xml:space="preserve">Президент Приднестровской Молдавской Республики своим актом утверждает лауреата (лауреатов) Государственной премии </w:t>
      </w:r>
      <w:r w:rsidRPr="00D35644">
        <w:rPr>
          <w:rFonts w:ascii="Times New Roman" w:hAnsi="Times New Roman" w:cs="Times New Roman"/>
          <w:sz w:val="28"/>
          <w:szCs w:val="28"/>
        </w:rPr>
        <w:t>по соответствующей номинации</w:t>
      </w:r>
      <w:r w:rsidRPr="004E1545">
        <w:rPr>
          <w:rFonts w:ascii="Times New Roman" w:hAnsi="Times New Roman" w:cs="Times New Roman"/>
          <w:sz w:val="28"/>
          <w:szCs w:val="28"/>
        </w:rPr>
        <w:t xml:space="preserve"> в календарном году и устанавливает каждому размер денежного вознаграждения.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5C1F2D">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8"/>
          <w:szCs w:val="28"/>
        </w:rPr>
        <w:t>Глава 6. Описание нагрудного знака</w:t>
      </w:r>
    </w:p>
    <w:p w:rsidR="003460B7" w:rsidRPr="004E1545" w:rsidRDefault="003460B7" w:rsidP="005C1F2D">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8"/>
          <w:szCs w:val="28"/>
        </w:rPr>
        <w:t>«Лауреат Государственной премии</w:t>
      </w:r>
    </w:p>
    <w:p w:rsidR="003460B7" w:rsidRPr="004E1545" w:rsidRDefault="003460B7" w:rsidP="005C1F2D">
      <w:pPr>
        <w:tabs>
          <w:tab w:val="left" w:pos="-5954"/>
        </w:tabs>
        <w:autoSpaceDE w:val="0"/>
        <w:autoSpaceDN w:val="0"/>
        <w:adjustRightInd w:val="0"/>
        <w:spacing w:after="0" w:line="240" w:lineRule="auto"/>
        <w:jc w:val="center"/>
        <w:rPr>
          <w:rFonts w:ascii="Times New Roman" w:hAnsi="Times New Roman" w:cs="Times New Roman"/>
          <w:sz w:val="28"/>
          <w:szCs w:val="28"/>
        </w:rPr>
      </w:pPr>
      <w:r w:rsidRPr="004E1545">
        <w:rPr>
          <w:rFonts w:ascii="Times New Roman" w:hAnsi="Times New Roman" w:cs="Times New Roman"/>
          <w:sz w:val="28"/>
          <w:szCs w:val="28"/>
        </w:rPr>
        <w:t>Приднестровской Молдавской Республики»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42. Нагрудный знак «Лауреат Государственной премии Приднестровской Молдавской Республики» изготовлен из томпака, патинирован и зачищен, имеет форму пра</w:t>
      </w:r>
      <w:r>
        <w:rPr>
          <w:rFonts w:ascii="Times New Roman" w:hAnsi="Times New Roman" w:cs="Times New Roman"/>
          <w:sz w:val="28"/>
          <w:szCs w:val="28"/>
        </w:rPr>
        <w:t>вильного круга диаметром 34 мм.</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На лицевой стороне знака сверху изображена часть диска солнца </w:t>
      </w:r>
      <w:r w:rsidRPr="004E1545">
        <w:rPr>
          <w:rFonts w:ascii="Times New Roman" w:hAnsi="Times New Roman" w:cs="Times New Roman"/>
          <w:sz w:val="28"/>
          <w:szCs w:val="28"/>
        </w:rPr>
        <w:br/>
        <w:t>с расходящимися лучами. В верхней половине знака – надпись в три строки «Лауреат Государственной премии»</w:t>
      </w:r>
      <w:r>
        <w:rPr>
          <w:rFonts w:ascii="Times New Roman" w:hAnsi="Times New Roman" w:cs="Times New Roman"/>
          <w:sz w:val="28"/>
          <w:szCs w:val="28"/>
        </w:rPr>
        <w:t>.</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1545">
        <w:rPr>
          <w:rFonts w:ascii="Times New Roman" w:hAnsi="Times New Roman" w:cs="Times New Roman"/>
          <w:sz w:val="28"/>
          <w:szCs w:val="28"/>
        </w:rPr>
        <w:lastRenderedPageBreak/>
        <w:t xml:space="preserve">В нижней части знака посредине расположены стилизованные серп </w:t>
      </w:r>
      <w:r w:rsidRPr="004E1545">
        <w:rPr>
          <w:rFonts w:ascii="Times New Roman" w:hAnsi="Times New Roman" w:cs="Times New Roman"/>
          <w:sz w:val="28"/>
          <w:szCs w:val="28"/>
        </w:rPr>
        <w:br/>
        <w:t>и молот и лавровая ветвь, уходяща</w:t>
      </w:r>
      <w:r>
        <w:rPr>
          <w:rFonts w:ascii="Times New Roman" w:hAnsi="Times New Roman" w:cs="Times New Roman"/>
          <w:sz w:val="28"/>
          <w:szCs w:val="28"/>
        </w:rPr>
        <w:t>я вправо и вверх по окружности.</w:t>
      </w:r>
      <w:proofErr w:type="gramEnd"/>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Все изображения и буквы на знаке выпуклые. Знак окаймлен </w:t>
      </w:r>
      <w:r>
        <w:rPr>
          <w:rFonts w:ascii="Times New Roman" w:hAnsi="Times New Roman" w:cs="Times New Roman"/>
          <w:sz w:val="28"/>
          <w:szCs w:val="28"/>
        </w:rPr>
        <w:t>выпуклым бортиком шириной 1 мм.</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Оборотная сторона знака окаймлена выпуклым бортиком. В вер</w:t>
      </w:r>
      <w:r w:rsidR="00434C45">
        <w:rPr>
          <w:rFonts w:ascii="Times New Roman" w:hAnsi="Times New Roman" w:cs="Times New Roman"/>
          <w:sz w:val="28"/>
          <w:szCs w:val="28"/>
        </w:rPr>
        <w:t>хней части знака по окружности –</w:t>
      </w:r>
      <w:r w:rsidRPr="004E1545">
        <w:rPr>
          <w:rFonts w:ascii="Times New Roman" w:hAnsi="Times New Roman" w:cs="Times New Roman"/>
          <w:sz w:val="28"/>
          <w:szCs w:val="28"/>
        </w:rPr>
        <w:t xml:space="preserve"> выпуклая надпись «Приднестровская», в нижней ч</w:t>
      </w:r>
      <w:r w:rsidR="00434C45">
        <w:rPr>
          <w:rFonts w:ascii="Times New Roman" w:hAnsi="Times New Roman" w:cs="Times New Roman"/>
          <w:sz w:val="28"/>
          <w:szCs w:val="28"/>
        </w:rPr>
        <w:t>асти знака в две прямые строки –</w:t>
      </w:r>
      <w:r w:rsidRPr="004E1545">
        <w:rPr>
          <w:rFonts w:ascii="Times New Roman" w:hAnsi="Times New Roman" w:cs="Times New Roman"/>
          <w:sz w:val="28"/>
          <w:szCs w:val="28"/>
        </w:rPr>
        <w:t xml:space="preserve"> выпуклая надпись «Молдавская Республика». </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 xml:space="preserve">Знак при помощи ушка и кольца соединен с прямоугольной колодочкой из латуни размером 29 </w:t>
      </w:r>
      <w:proofErr w:type="spellStart"/>
      <w:r w:rsidRPr="004E1545">
        <w:rPr>
          <w:rFonts w:ascii="Times New Roman" w:hAnsi="Times New Roman" w:cs="Times New Roman"/>
          <w:sz w:val="28"/>
          <w:szCs w:val="28"/>
        </w:rPr>
        <w:t>x</w:t>
      </w:r>
      <w:proofErr w:type="spellEnd"/>
      <w:r w:rsidRPr="004E1545">
        <w:rPr>
          <w:rFonts w:ascii="Times New Roman" w:hAnsi="Times New Roman" w:cs="Times New Roman"/>
          <w:sz w:val="28"/>
          <w:szCs w:val="28"/>
        </w:rPr>
        <w:t xml:space="preserve"> 19 мм, колодочка обтянута шелковой муаровой лентой шириной 24 мм. Полоски на ленте – красная, зеленая и крас</w:t>
      </w:r>
      <w:r w:rsidR="00434C45">
        <w:rPr>
          <w:rFonts w:ascii="Times New Roman" w:hAnsi="Times New Roman" w:cs="Times New Roman"/>
          <w:sz w:val="28"/>
          <w:szCs w:val="28"/>
        </w:rPr>
        <w:t>ная – олицетворяют цвета флага р</w:t>
      </w:r>
      <w:r>
        <w:rPr>
          <w:rFonts w:ascii="Times New Roman" w:hAnsi="Times New Roman" w:cs="Times New Roman"/>
          <w:sz w:val="28"/>
          <w:szCs w:val="28"/>
        </w:rPr>
        <w:t>еспублики.</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8"/>
          <w:szCs w:val="28"/>
        </w:rPr>
      </w:pPr>
      <w:r w:rsidRPr="004E1545">
        <w:rPr>
          <w:rFonts w:ascii="Times New Roman" w:hAnsi="Times New Roman" w:cs="Times New Roman"/>
          <w:sz w:val="28"/>
          <w:szCs w:val="28"/>
        </w:rPr>
        <w:t>С оборотной стороны колодочка знака имеет приспос</w:t>
      </w:r>
      <w:r>
        <w:rPr>
          <w:rFonts w:ascii="Times New Roman" w:hAnsi="Times New Roman" w:cs="Times New Roman"/>
          <w:sz w:val="28"/>
          <w:szCs w:val="28"/>
        </w:rPr>
        <w:t xml:space="preserve">обление </w:t>
      </w:r>
      <w:r w:rsidR="00434C45">
        <w:rPr>
          <w:rFonts w:ascii="Times New Roman" w:hAnsi="Times New Roman" w:cs="Times New Roman"/>
          <w:sz w:val="28"/>
          <w:szCs w:val="28"/>
        </w:rPr>
        <w:br/>
      </w:r>
      <w:r>
        <w:rPr>
          <w:rFonts w:ascii="Times New Roman" w:hAnsi="Times New Roman" w:cs="Times New Roman"/>
          <w:sz w:val="28"/>
          <w:szCs w:val="28"/>
        </w:rPr>
        <w:t>для крепления к одежде.</w:t>
      </w: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Pr="004E1545" w:rsidRDefault="003460B7" w:rsidP="00B85E1F">
      <w:pPr>
        <w:tabs>
          <w:tab w:val="left" w:pos="-5954"/>
        </w:tabs>
        <w:autoSpaceDE w:val="0"/>
        <w:autoSpaceDN w:val="0"/>
        <w:adjustRightInd w:val="0"/>
        <w:spacing w:after="0" w:line="240" w:lineRule="auto"/>
        <w:ind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3460B7" w:rsidRDefault="003460B7" w:rsidP="00B85E1F">
      <w:pPr>
        <w:tabs>
          <w:tab w:val="left" w:pos="-5954"/>
        </w:tabs>
        <w:spacing w:after="0" w:line="240" w:lineRule="auto"/>
        <w:ind w:left="4820" w:firstLine="709"/>
        <w:jc w:val="both"/>
        <w:rPr>
          <w:rFonts w:ascii="Times New Roman" w:hAnsi="Times New Roman" w:cs="Times New Roman"/>
          <w:sz w:val="24"/>
          <w:szCs w:val="28"/>
        </w:rPr>
      </w:pPr>
    </w:p>
    <w:p w:rsidR="002F3F12" w:rsidRDefault="002F3F12" w:rsidP="00B85E1F">
      <w:pPr>
        <w:tabs>
          <w:tab w:val="left" w:pos="-5954"/>
        </w:tabs>
        <w:spacing w:after="0" w:line="240" w:lineRule="auto"/>
        <w:ind w:left="4820" w:firstLine="709"/>
        <w:jc w:val="both"/>
        <w:rPr>
          <w:rFonts w:ascii="Times New Roman" w:hAnsi="Times New Roman" w:cs="Times New Roman"/>
          <w:sz w:val="24"/>
          <w:szCs w:val="28"/>
        </w:rPr>
      </w:pPr>
    </w:p>
    <w:p w:rsidR="002F3F12" w:rsidRDefault="002F3F12" w:rsidP="00B85E1F">
      <w:pPr>
        <w:tabs>
          <w:tab w:val="left" w:pos="-5954"/>
        </w:tabs>
        <w:spacing w:after="0" w:line="240" w:lineRule="auto"/>
        <w:ind w:left="4820" w:firstLine="709"/>
        <w:jc w:val="both"/>
        <w:rPr>
          <w:rFonts w:ascii="Times New Roman" w:hAnsi="Times New Roman" w:cs="Times New Roman"/>
          <w:sz w:val="24"/>
          <w:szCs w:val="28"/>
        </w:rPr>
      </w:pPr>
    </w:p>
    <w:p w:rsidR="002F3F12" w:rsidRDefault="002F3F12" w:rsidP="00B85E1F">
      <w:pPr>
        <w:tabs>
          <w:tab w:val="left" w:pos="-5954"/>
        </w:tabs>
        <w:spacing w:after="0" w:line="240" w:lineRule="auto"/>
        <w:ind w:left="4820" w:firstLine="709"/>
        <w:jc w:val="both"/>
        <w:rPr>
          <w:rFonts w:ascii="Times New Roman" w:hAnsi="Times New Roman" w:cs="Times New Roman"/>
          <w:sz w:val="24"/>
          <w:szCs w:val="28"/>
        </w:rPr>
      </w:pPr>
    </w:p>
    <w:p w:rsidR="002F3F12" w:rsidRDefault="002F3F12" w:rsidP="00B85E1F">
      <w:pPr>
        <w:tabs>
          <w:tab w:val="left" w:pos="-5954"/>
        </w:tabs>
        <w:spacing w:after="0" w:line="240" w:lineRule="auto"/>
        <w:ind w:left="4820" w:firstLine="709"/>
        <w:jc w:val="both"/>
        <w:rPr>
          <w:rFonts w:ascii="Times New Roman" w:hAnsi="Times New Roman" w:cs="Times New Roman"/>
          <w:sz w:val="24"/>
          <w:szCs w:val="28"/>
        </w:rPr>
      </w:pPr>
    </w:p>
    <w:p w:rsidR="002F3F12" w:rsidRPr="00972DB6" w:rsidRDefault="002F3F12" w:rsidP="00B85E1F">
      <w:pPr>
        <w:tabs>
          <w:tab w:val="left" w:pos="-5954"/>
        </w:tabs>
        <w:spacing w:after="0" w:line="240" w:lineRule="auto"/>
        <w:ind w:left="4820" w:firstLine="709"/>
        <w:jc w:val="both"/>
        <w:rPr>
          <w:rFonts w:ascii="Times New Roman" w:hAnsi="Times New Roman" w:cs="Times New Roman"/>
          <w:sz w:val="24"/>
          <w:szCs w:val="28"/>
        </w:rPr>
      </w:pPr>
    </w:p>
    <w:p w:rsidR="00494FB1" w:rsidRPr="00C01357" w:rsidRDefault="00494FB1" w:rsidP="00DA3B4B">
      <w:pPr>
        <w:spacing w:after="0" w:line="240" w:lineRule="auto"/>
      </w:pPr>
    </w:p>
    <w:sectPr w:rsidR="00494FB1" w:rsidRPr="00C01357" w:rsidSect="00104AC8">
      <w:headerReference w:type="default" r:id="rId8"/>
      <w:pgSz w:w="11906" w:h="16838"/>
      <w:pgMar w:top="567" w:right="567" w:bottom="993"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25" w:rsidRDefault="00A02025" w:rsidP="00FB15B5">
      <w:pPr>
        <w:spacing w:after="0" w:line="240" w:lineRule="auto"/>
      </w:pPr>
      <w:r>
        <w:separator/>
      </w:r>
    </w:p>
  </w:endnote>
  <w:endnote w:type="continuationSeparator" w:id="0">
    <w:p w:rsidR="00A02025" w:rsidRDefault="00A02025" w:rsidP="00FB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25" w:rsidRDefault="00A02025" w:rsidP="00FB15B5">
      <w:pPr>
        <w:spacing w:after="0" w:line="240" w:lineRule="auto"/>
      </w:pPr>
      <w:r>
        <w:separator/>
      </w:r>
    </w:p>
  </w:footnote>
  <w:footnote w:type="continuationSeparator" w:id="0">
    <w:p w:rsidR="00A02025" w:rsidRDefault="00A02025" w:rsidP="00FB1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964"/>
      <w:docPartObj>
        <w:docPartGallery w:val="Page Numbers (Top of Page)"/>
        <w:docPartUnique/>
      </w:docPartObj>
    </w:sdtPr>
    <w:sdtContent>
      <w:p w:rsidR="00560DFE" w:rsidRDefault="000D6478">
        <w:pPr>
          <w:pStyle w:val="a8"/>
          <w:jc w:val="center"/>
        </w:pPr>
        <w:fldSimple w:instr=" PAGE   \* MERGEFORMAT ">
          <w:r w:rsidR="00DA3B4B">
            <w:rPr>
              <w:noProof/>
            </w:rPr>
            <w:t>- 12 -</w:t>
          </w:r>
        </w:fldSimple>
      </w:p>
    </w:sdtContent>
  </w:sdt>
  <w:p w:rsidR="00560DFE" w:rsidRDefault="00560DF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0AF"/>
    <w:multiLevelType w:val="hybridMultilevel"/>
    <w:tmpl w:val="EDC2C52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B5C3B"/>
    <w:multiLevelType w:val="hybridMultilevel"/>
    <w:tmpl w:val="2D14B92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D7496"/>
    <w:multiLevelType w:val="hybridMultilevel"/>
    <w:tmpl w:val="C750D4D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5D022D"/>
    <w:multiLevelType w:val="hybridMultilevel"/>
    <w:tmpl w:val="6E7CEA5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573C29"/>
    <w:multiLevelType w:val="hybridMultilevel"/>
    <w:tmpl w:val="722EE92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6266A0"/>
    <w:multiLevelType w:val="hybridMultilevel"/>
    <w:tmpl w:val="C4D2653E"/>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DB0C51"/>
    <w:multiLevelType w:val="hybridMultilevel"/>
    <w:tmpl w:val="7D14CF9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C16CE1"/>
    <w:multiLevelType w:val="hybridMultilevel"/>
    <w:tmpl w:val="7D14CF9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F244C"/>
    <w:multiLevelType w:val="hybridMultilevel"/>
    <w:tmpl w:val="5F244096"/>
    <w:lvl w:ilvl="0" w:tplc="4406F9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7063BF"/>
    <w:multiLevelType w:val="hybridMultilevel"/>
    <w:tmpl w:val="A3B84B8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143765"/>
    <w:multiLevelType w:val="hybridMultilevel"/>
    <w:tmpl w:val="D1787A14"/>
    <w:lvl w:ilvl="0" w:tplc="918656F0">
      <w:start w:val="1"/>
      <w:numFmt w:val="russianLower"/>
      <w:lvlText w:val="%1)"/>
      <w:lvlJc w:val="left"/>
      <w:pPr>
        <w:ind w:left="1211"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623AB5"/>
    <w:multiLevelType w:val="hybridMultilevel"/>
    <w:tmpl w:val="D172A258"/>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BC49D2"/>
    <w:multiLevelType w:val="hybridMultilevel"/>
    <w:tmpl w:val="9508E7A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C47F96"/>
    <w:multiLevelType w:val="hybridMultilevel"/>
    <w:tmpl w:val="F71CA29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D34BB5"/>
    <w:multiLevelType w:val="hybridMultilevel"/>
    <w:tmpl w:val="4302206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693456"/>
    <w:multiLevelType w:val="hybridMultilevel"/>
    <w:tmpl w:val="08C00A5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422F04"/>
    <w:multiLevelType w:val="hybridMultilevel"/>
    <w:tmpl w:val="EFBA452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3F62FB"/>
    <w:multiLevelType w:val="hybridMultilevel"/>
    <w:tmpl w:val="81063E86"/>
    <w:lvl w:ilvl="0" w:tplc="A656A3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E83637"/>
    <w:multiLevelType w:val="hybridMultilevel"/>
    <w:tmpl w:val="297E243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44F3F"/>
    <w:multiLevelType w:val="hybridMultilevel"/>
    <w:tmpl w:val="EC78788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770DDB"/>
    <w:multiLevelType w:val="hybridMultilevel"/>
    <w:tmpl w:val="8280CF2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00222E"/>
    <w:multiLevelType w:val="hybridMultilevel"/>
    <w:tmpl w:val="D102CEE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10202D"/>
    <w:multiLevelType w:val="hybridMultilevel"/>
    <w:tmpl w:val="4E5A4AA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B267FA"/>
    <w:multiLevelType w:val="hybridMultilevel"/>
    <w:tmpl w:val="4E74125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E77CC4"/>
    <w:multiLevelType w:val="hybridMultilevel"/>
    <w:tmpl w:val="87A68F2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E77878"/>
    <w:multiLevelType w:val="hybridMultilevel"/>
    <w:tmpl w:val="B7CE09F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D028AC"/>
    <w:multiLevelType w:val="hybridMultilevel"/>
    <w:tmpl w:val="2DB62DB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355388"/>
    <w:multiLevelType w:val="hybridMultilevel"/>
    <w:tmpl w:val="B69C27B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D3B6419"/>
    <w:multiLevelType w:val="hybridMultilevel"/>
    <w:tmpl w:val="C570121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C80F30"/>
    <w:multiLevelType w:val="hybridMultilevel"/>
    <w:tmpl w:val="88ACB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6571AE"/>
    <w:multiLevelType w:val="hybridMultilevel"/>
    <w:tmpl w:val="F1C26A4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092C87"/>
    <w:multiLevelType w:val="hybridMultilevel"/>
    <w:tmpl w:val="CBC4C4E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830D4C"/>
    <w:multiLevelType w:val="hybridMultilevel"/>
    <w:tmpl w:val="78A4A644"/>
    <w:lvl w:ilvl="0" w:tplc="918656F0">
      <w:start w:val="1"/>
      <w:numFmt w:val="russianLower"/>
      <w:lvlText w:val="%1)"/>
      <w:lvlJc w:val="left"/>
      <w:pPr>
        <w:ind w:left="1495"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0E6AE9"/>
    <w:multiLevelType w:val="hybridMultilevel"/>
    <w:tmpl w:val="8136755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064A40"/>
    <w:multiLevelType w:val="hybridMultilevel"/>
    <w:tmpl w:val="70AABBD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90797E"/>
    <w:multiLevelType w:val="hybridMultilevel"/>
    <w:tmpl w:val="3208DC3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0D35A0"/>
    <w:multiLevelType w:val="hybridMultilevel"/>
    <w:tmpl w:val="D90069C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7C6322"/>
    <w:multiLevelType w:val="hybridMultilevel"/>
    <w:tmpl w:val="A95812F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675AF4"/>
    <w:multiLevelType w:val="hybridMultilevel"/>
    <w:tmpl w:val="843EAF86"/>
    <w:lvl w:ilvl="0" w:tplc="32E6315E">
      <w:start w:val="1"/>
      <w:numFmt w:val="russianLower"/>
      <w:lvlText w:val="%1)"/>
      <w:lvlJc w:val="left"/>
      <w:pPr>
        <w:ind w:left="1429" w:hanging="360"/>
      </w:pPr>
      <w:rPr>
        <w:rFonts w:ascii="Times New Roman" w:hAnsi="Times New Roman" w:hint="default"/>
        <w:strike/>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8051C8"/>
    <w:multiLevelType w:val="hybridMultilevel"/>
    <w:tmpl w:val="7B922F68"/>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9266DA"/>
    <w:multiLevelType w:val="hybridMultilevel"/>
    <w:tmpl w:val="151A0BF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7"/>
  </w:num>
  <w:num w:numId="3">
    <w:abstractNumId w:val="25"/>
  </w:num>
  <w:num w:numId="4">
    <w:abstractNumId w:val="27"/>
  </w:num>
  <w:num w:numId="5">
    <w:abstractNumId w:val="1"/>
  </w:num>
  <w:num w:numId="6">
    <w:abstractNumId w:val="14"/>
  </w:num>
  <w:num w:numId="7">
    <w:abstractNumId w:val="4"/>
  </w:num>
  <w:num w:numId="8">
    <w:abstractNumId w:val="13"/>
  </w:num>
  <w:num w:numId="9">
    <w:abstractNumId w:val="36"/>
  </w:num>
  <w:num w:numId="10">
    <w:abstractNumId w:val="8"/>
  </w:num>
  <w:num w:numId="11">
    <w:abstractNumId w:val="40"/>
  </w:num>
  <w:num w:numId="12">
    <w:abstractNumId w:val="34"/>
  </w:num>
  <w:num w:numId="13">
    <w:abstractNumId w:val="31"/>
  </w:num>
  <w:num w:numId="14">
    <w:abstractNumId w:val="2"/>
  </w:num>
  <w:num w:numId="15">
    <w:abstractNumId w:val="21"/>
  </w:num>
  <w:num w:numId="16">
    <w:abstractNumId w:val="11"/>
  </w:num>
  <w:num w:numId="17">
    <w:abstractNumId w:val="24"/>
  </w:num>
  <w:num w:numId="18">
    <w:abstractNumId w:val="5"/>
  </w:num>
  <w:num w:numId="19">
    <w:abstractNumId w:val="35"/>
  </w:num>
  <w:num w:numId="20">
    <w:abstractNumId w:val="15"/>
  </w:num>
  <w:num w:numId="21">
    <w:abstractNumId w:val="23"/>
  </w:num>
  <w:num w:numId="22">
    <w:abstractNumId w:val="30"/>
  </w:num>
  <w:num w:numId="23">
    <w:abstractNumId w:val="16"/>
  </w:num>
  <w:num w:numId="24">
    <w:abstractNumId w:val="3"/>
  </w:num>
  <w:num w:numId="25">
    <w:abstractNumId w:val="33"/>
  </w:num>
  <w:num w:numId="26">
    <w:abstractNumId w:val="38"/>
  </w:num>
  <w:num w:numId="27">
    <w:abstractNumId w:val="0"/>
  </w:num>
  <w:num w:numId="28">
    <w:abstractNumId w:val="22"/>
  </w:num>
  <w:num w:numId="29">
    <w:abstractNumId w:val="39"/>
  </w:num>
  <w:num w:numId="30">
    <w:abstractNumId w:val="20"/>
  </w:num>
  <w:num w:numId="31">
    <w:abstractNumId w:val="19"/>
  </w:num>
  <w:num w:numId="32">
    <w:abstractNumId w:val="9"/>
  </w:num>
  <w:num w:numId="33">
    <w:abstractNumId w:val="12"/>
  </w:num>
  <w:num w:numId="34">
    <w:abstractNumId w:val="32"/>
  </w:num>
  <w:num w:numId="35">
    <w:abstractNumId w:val="7"/>
  </w:num>
  <w:num w:numId="36">
    <w:abstractNumId w:val="37"/>
  </w:num>
  <w:num w:numId="37">
    <w:abstractNumId w:val="29"/>
  </w:num>
  <w:num w:numId="38">
    <w:abstractNumId w:val="18"/>
  </w:num>
  <w:num w:numId="39">
    <w:abstractNumId w:val="6"/>
  </w:num>
  <w:num w:numId="40">
    <w:abstractNumId w:val="2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60B7"/>
    <w:rsid w:val="00000803"/>
    <w:rsid w:val="00004278"/>
    <w:rsid w:val="00006601"/>
    <w:rsid w:val="00007916"/>
    <w:rsid w:val="000139C7"/>
    <w:rsid w:val="00014F6E"/>
    <w:rsid w:val="000217DD"/>
    <w:rsid w:val="0002560C"/>
    <w:rsid w:val="00032AEE"/>
    <w:rsid w:val="00032EDF"/>
    <w:rsid w:val="00035B88"/>
    <w:rsid w:val="00041091"/>
    <w:rsid w:val="00041C6F"/>
    <w:rsid w:val="0004280F"/>
    <w:rsid w:val="00050661"/>
    <w:rsid w:val="00050881"/>
    <w:rsid w:val="00055299"/>
    <w:rsid w:val="000553CE"/>
    <w:rsid w:val="00055890"/>
    <w:rsid w:val="00060451"/>
    <w:rsid w:val="00061BDE"/>
    <w:rsid w:val="00062C33"/>
    <w:rsid w:val="00073506"/>
    <w:rsid w:val="00075F50"/>
    <w:rsid w:val="000763B5"/>
    <w:rsid w:val="00077CC5"/>
    <w:rsid w:val="00081DE6"/>
    <w:rsid w:val="000846A9"/>
    <w:rsid w:val="00084737"/>
    <w:rsid w:val="00085845"/>
    <w:rsid w:val="000948D0"/>
    <w:rsid w:val="000A59A4"/>
    <w:rsid w:val="000B1B9A"/>
    <w:rsid w:val="000B420E"/>
    <w:rsid w:val="000D1B1D"/>
    <w:rsid w:val="000D6478"/>
    <w:rsid w:val="000D6F78"/>
    <w:rsid w:val="000E0070"/>
    <w:rsid w:val="000E2D7C"/>
    <w:rsid w:val="000E50F5"/>
    <w:rsid w:val="000E5AA4"/>
    <w:rsid w:val="000F09FA"/>
    <w:rsid w:val="000F0B63"/>
    <w:rsid w:val="000F367E"/>
    <w:rsid w:val="000F4B4F"/>
    <w:rsid w:val="000F76D6"/>
    <w:rsid w:val="00104AC8"/>
    <w:rsid w:val="001065D5"/>
    <w:rsid w:val="00110DA9"/>
    <w:rsid w:val="00113100"/>
    <w:rsid w:val="00117B57"/>
    <w:rsid w:val="00120D1B"/>
    <w:rsid w:val="0012485E"/>
    <w:rsid w:val="00124AB3"/>
    <w:rsid w:val="00133FFF"/>
    <w:rsid w:val="00134CB4"/>
    <w:rsid w:val="00137441"/>
    <w:rsid w:val="00140F8D"/>
    <w:rsid w:val="0014670E"/>
    <w:rsid w:val="0015507F"/>
    <w:rsid w:val="001565C7"/>
    <w:rsid w:val="00160BA4"/>
    <w:rsid w:val="00160D8F"/>
    <w:rsid w:val="00160F5E"/>
    <w:rsid w:val="00163F82"/>
    <w:rsid w:val="001646FC"/>
    <w:rsid w:val="001650B5"/>
    <w:rsid w:val="00165F8C"/>
    <w:rsid w:val="00176580"/>
    <w:rsid w:val="00180940"/>
    <w:rsid w:val="0018117F"/>
    <w:rsid w:val="00183176"/>
    <w:rsid w:val="001834E8"/>
    <w:rsid w:val="00192E1D"/>
    <w:rsid w:val="0019368A"/>
    <w:rsid w:val="001961E3"/>
    <w:rsid w:val="00196228"/>
    <w:rsid w:val="00196EAC"/>
    <w:rsid w:val="001A0966"/>
    <w:rsid w:val="001A1CD3"/>
    <w:rsid w:val="001A26BF"/>
    <w:rsid w:val="001A6BF6"/>
    <w:rsid w:val="001A6C89"/>
    <w:rsid w:val="001B0695"/>
    <w:rsid w:val="001B4364"/>
    <w:rsid w:val="001B6209"/>
    <w:rsid w:val="001C0E57"/>
    <w:rsid w:val="001D1039"/>
    <w:rsid w:val="001D5552"/>
    <w:rsid w:val="001D6E8B"/>
    <w:rsid w:val="001D7A2D"/>
    <w:rsid w:val="001E398E"/>
    <w:rsid w:val="001E3F4B"/>
    <w:rsid w:val="001E6EC3"/>
    <w:rsid w:val="001F542F"/>
    <w:rsid w:val="00210658"/>
    <w:rsid w:val="00225680"/>
    <w:rsid w:val="002258E5"/>
    <w:rsid w:val="00226456"/>
    <w:rsid w:val="00226873"/>
    <w:rsid w:val="00230698"/>
    <w:rsid w:val="002312FD"/>
    <w:rsid w:val="00235B06"/>
    <w:rsid w:val="0023725B"/>
    <w:rsid w:val="0024527B"/>
    <w:rsid w:val="00247F99"/>
    <w:rsid w:val="00251A67"/>
    <w:rsid w:val="00254B31"/>
    <w:rsid w:val="002551D2"/>
    <w:rsid w:val="00260028"/>
    <w:rsid w:val="00260FA9"/>
    <w:rsid w:val="00261635"/>
    <w:rsid w:val="00263796"/>
    <w:rsid w:val="002665CB"/>
    <w:rsid w:val="00276F02"/>
    <w:rsid w:val="00280328"/>
    <w:rsid w:val="002876FD"/>
    <w:rsid w:val="00292B4B"/>
    <w:rsid w:val="0029316E"/>
    <w:rsid w:val="00294E35"/>
    <w:rsid w:val="00296FF6"/>
    <w:rsid w:val="002A4B5C"/>
    <w:rsid w:val="002A69A1"/>
    <w:rsid w:val="002B0596"/>
    <w:rsid w:val="002B6CF2"/>
    <w:rsid w:val="002C4AD1"/>
    <w:rsid w:val="002C5F2E"/>
    <w:rsid w:val="002D01C0"/>
    <w:rsid w:val="002D4510"/>
    <w:rsid w:val="002D5079"/>
    <w:rsid w:val="002D51C8"/>
    <w:rsid w:val="002D5AF4"/>
    <w:rsid w:val="002D6607"/>
    <w:rsid w:val="002E6E2D"/>
    <w:rsid w:val="002F3F12"/>
    <w:rsid w:val="00301555"/>
    <w:rsid w:val="00301AC8"/>
    <w:rsid w:val="003056E3"/>
    <w:rsid w:val="0031170E"/>
    <w:rsid w:val="00314DC6"/>
    <w:rsid w:val="003155E2"/>
    <w:rsid w:val="003162AC"/>
    <w:rsid w:val="00320BC9"/>
    <w:rsid w:val="0032102C"/>
    <w:rsid w:val="0032105D"/>
    <w:rsid w:val="003224A1"/>
    <w:rsid w:val="00322D0F"/>
    <w:rsid w:val="00324F76"/>
    <w:rsid w:val="00326BF5"/>
    <w:rsid w:val="003272AC"/>
    <w:rsid w:val="00332F9C"/>
    <w:rsid w:val="00334DB0"/>
    <w:rsid w:val="003352BB"/>
    <w:rsid w:val="00344286"/>
    <w:rsid w:val="003460B7"/>
    <w:rsid w:val="0034627C"/>
    <w:rsid w:val="00346626"/>
    <w:rsid w:val="00352802"/>
    <w:rsid w:val="00362058"/>
    <w:rsid w:val="00362538"/>
    <w:rsid w:val="0036432F"/>
    <w:rsid w:val="003713EF"/>
    <w:rsid w:val="00371B5E"/>
    <w:rsid w:val="0037568A"/>
    <w:rsid w:val="00383745"/>
    <w:rsid w:val="00383C34"/>
    <w:rsid w:val="003A3575"/>
    <w:rsid w:val="003A404E"/>
    <w:rsid w:val="003A5EA6"/>
    <w:rsid w:val="003B052A"/>
    <w:rsid w:val="003B19F5"/>
    <w:rsid w:val="003B2314"/>
    <w:rsid w:val="003B7724"/>
    <w:rsid w:val="003C1E8D"/>
    <w:rsid w:val="003C2278"/>
    <w:rsid w:val="003C4EC2"/>
    <w:rsid w:val="003E22E4"/>
    <w:rsid w:val="003E4E45"/>
    <w:rsid w:val="003E6EA3"/>
    <w:rsid w:val="0040040A"/>
    <w:rsid w:val="00402492"/>
    <w:rsid w:val="004038DE"/>
    <w:rsid w:val="00404D8B"/>
    <w:rsid w:val="00410F9E"/>
    <w:rsid w:val="00414295"/>
    <w:rsid w:val="00415575"/>
    <w:rsid w:val="00424201"/>
    <w:rsid w:val="004273C9"/>
    <w:rsid w:val="00434C45"/>
    <w:rsid w:val="00436EDC"/>
    <w:rsid w:val="00441AFF"/>
    <w:rsid w:val="00441B1A"/>
    <w:rsid w:val="00441B3E"/>
    <w:rsid w:val="00447CE2"/>
    <w:rsid w:val="00452339"/>
    <w:rsid w:val="0046245A"/>
    <w:rsid w:val="00463496"/>
    <w:rsid w:val="00464CF8"/>
    <w:rsid w:val="00480DA2"/>
    <w:rsid w:val="0048146C"/>
    <w:rsid w:val="004829AA"/>
    <w:rsid w:val="00482A28"/>
    <w:rsid w:val="00483B42"/>
    <w:rsid w:val="00486245"/>
    <w:rsid w:val="0048728D"/>
    <w:rsid w:val="00490A81"/>
    <w:rsid w:val="00490E79"/>
    <w:rsid w:val="004911BA"/>
    <w:rsid w:val="00494FB1"/>
    <w:rsid w:val="00495D33"/>
    <w:rsid w:val="004A1566"/>
    <w:rsid w:val="004A1D2D"/>
    <w:rsid w:val="004A33E4"/>
    <w:rsid w:val="004A4F4D"/>
    <w:rsid w:val="004B0A60"/>
    <w:rsid w:val="004B27AD"/>
    <w:rsid w:val="004B461E"/>
    <w:rsid w:val="004C0446"/>
    <w:rsid w:val="004C6A67"/>
    <w:rsid w:val="004D18D2"/>
    <w:rsid w:val="004E2DFF"/>
    <w:rsid w:val="004E5886"/>
    <w:rsid w:val="004F0B06"/>
    <w:rsid w:val="004F393C"/>
    <w:rsid w:val="004F6FD4"/>
    <w:rsid w:val="004F768C"/>
    <w:rsid w:val="005012F9"/>
    <w:rsid w:val="00510620"/>
    <w:rsid w:val="0051424C"/>
    <w:rsid w:val="00514252"/>
    <w:rsid w:val="00516C20"/>
    <w:rsid w:val="0052671E"/>
    <w:rsid w:val="00527E81"/>
    <w:rsid w:val="00527E86"/>
    <w:rsid w:val="00532026"/>
    <w:rsid w:val="00536BA9"/>
    <w:rsid w:val="0054098D"/>
    <w:rsid w:val="005470E2"/>
    <w:rsid w:val="00554235"/>
    <w:rsid w:val="00557605"/>
    <w:rsid w:val="00560DFE"/>
    <w:rsid w:val="00561186"/>
    <w:rsid w:val="00566157"/>
    <w:rsid w:val="005671BD"/>
    <w:rsid w:val="0058000A"/>
    <w:rsid w:val="005914CE"/>
    <w:rsid w:val="0059225C"/>
    <w:rsid w:val="00595D59"/>
    <w:rsid w:val="005A33ED"/>
    <w:rsid w:val="005A59B7"/>
    <w:rsid w:val="005B2EF9"/>
    <w:rsid w:val="005B5A8E"/>
    <w:rsid w:val="005C1F2D"/>
    <w:rsid w:val="005C3214"/>
    <w:rsid w:val="005C4A59"/>
    <w:rsid w:val="005D09EE"/>
    <w:rsid w:val="005D10F2"/>
    <w:rsid w:val="005E20B7"/>
    <w:rsid w:val="005F08C2"/>
    <w:rsid w:val="005F6014"/>
    <w:rsid w:val="00601631"/>
    <w:rsid w:val="006027D4"/>
    <w:rsid w:val="00606122"/>
    <w:rsid w:val="00610880"/>
    <w:rsid w:val="00612580"/>
    <w:rsid w:val="006142A9"/>
    <w:rsid w:val="00614AB6"/>
    <w:rsid w:val="0062114D"/>
    <w:rsid w:val="0062419E"/>
    <w:rsid w:val="00627CCE"/>
    <w:rsid w:val="00632817"/>
    <w:rsid w:val="00637A31"/>
    <w:rsid w:val="00640D2A"/>
    <w:rsid w:val="006437C2"/>
    <w:rsid w:val="0064468F"/>
    <w:rsid w:val="0064569F"/>
    <w:rsid w:val="0064631B"/>
    <w:rsid w:val="006500A4"/>
    <w:rsid w:val="00662179"/>
    <w:rsid w:val="00664671"/>
    <w:rsid w:val="00664822"/>
    <w:rsid w:val="00665D92"/>
    <w:rsid w:val="00671117"/>
    <w:rsid w:val="00671B9B"/>
    <w:rsid w:val="00674672"/>
    <w:rsid w:val="00681138"/>
    <w:rsid w:val="006A35D4"/>
    <w:rsid w:val="006A3C8D"/>
    <w:rsid w:val="006A4639"/>
    <w:rsid w:val="006B42DC"/>
    <w:rsid w:val="006B750F"/>
    <w:rsid w:val="006C40F5"/>
    <w:rsid w:val="006D436D"/>
    <w:rsid w:val="006E1C43"/>
    <w:rsid w:val="006F0C86"/>
    <w:rsid w:val="006F12F0"/>
    <w:rsid w:val="006F1DCA"/>
    <w:rsid w:val="006F2F30"/>
    <w:rsid w:val="00703BBA"/>
    <w:rsid w:val="00704C4B"/>
    <w:rsid w:val="00711442"/>
    <w:rsid w:val="007114C7"/>
    <w:rsid w:val="00711F49"/>
    <w:rsid w:val="00715341"/>
    <w:rsid w:val="0072052F"/>
    <w:rsid w:val="007212B1"/>
    <w:rsid w:val="007253CA"/>
    <w:rsid w:val="00730BDA"/>
    <w:rsid w:val="00734FAA"/>
    <w:rsid w:val="007369AD"/>
    <w:rsid w:val="007434B1"/>
    <w:rsid w:val="00743C30"/>
    <w:rsid w:val="007466B1"/>
    <w:rsid w:val="00747957"/>
    <w:rsid w:val="00747B59"/>
    <w:rsid w:val="007610A4"/>
    <w:rsid w:val="007630DE"/>
    <w:rsid w:val="00764F38"/>
    <w:rsid w:val="00771971"/>
    <w:rsid w:val="007746C3"/>
    <w:rsid w:val="007769E6"/>
    <w:rsid w:val="00777E6A"/>
    <w:rsid w:val="00783460"/>
    <w:rsid w:val="00790DC9"/>
    <w:rsid w:val="00791219"/>
    <w:rsid w:val="0079155C"/>
    <w:rsid w:val="007A41BC"/>
    <w:rsid w:val="007C3D0C"/>
    <w:rsid w:val="007D6BA4"/>
    <w:rsid w:val="007E1287"/>
    <w:rsid w:val="007E34E7"/>
    <w:rsid w:val="007E3C34"/>
    <w:rsid w:val="008028D6"/>
    <w:rsid w:val="00806FD1"/>
    <w:rsid w:val="008164B9"/>
    <w:rsid w:val="00817395"/>
    <w:rsid w:val="008244CF"/>
    <w:rsid w:val="00824BE9"/>
    <w:rsid w:val="00832A77"/>
    <w:rsid w:val="00836EA4"/>
    <w:rsid w:val="008456D2"/>
    <w:rsid w:val="00846EF0"/>
    <w:rsid w:val="00851DF0"/>
    <w:rsid w:val="008578D1"/>
    <w:rsid w:val="00863D88"/>
    <w:rsid w:val="00866498"/>
    <w:rsid w:val="00866C26"/>
    <w:rsid w:val="0087000C"/>
    <w:rsid w:val="00873D71"/>
    <w:rsid w:val="00880229"/>
    <w:rsid w:val="00882691"/>
    <w:rsid w:val="0089106C"/>
    <w:rsid w:val="00893A26"/>
    <w:rsid w:val="008A1164"/>
    <w:rsid w:val="008A1E61"/>
    <w:rsid w:val="008A40C3"/>
    <w:rsid w:val="008A5675"/>
    <w:rsid w:val="008A5CBB"/>
    <w:rsid w:val="008B524A"/>
    <w:rsid w:val="008B71BE"/>
    <w:rsid w:val="008B7E92"/>
    <w:rsid w:val="008C19D4"/>
    <w:rsid w:val="008C4457"/>
    <w:rsid w:val="008D15E3"/>
    <w:rsid w:val="008D2316"/>
    <w:rsid w:val="008E102D"/>
    <w:rsid w:val="008E518A"/>
    <w:rsid w:val="008E5E7D"/>
    <w:rsid w:val="008E65F9"/>
    <w:rsid w:val="008F16EE"/>
    <w:rsid w:val="008F7F1B"/>
    <w:rsid w:val="00901556"/>
    <w:rsid w:val="00905F92"/>
    <w:rsid w:val="00910456"/>
    <w:rsid w:val="00913680"/>
    <w:rsid w:val="00914C5C"/>
    <w:rsid w:val="00914E1D"/>
    <w:rsid w:val="009240A0"/>
    <w:rsid w:val="009323FA"/>
    <w:rsid w:val="0093386F"/>
    <w:rsid w:val="00933E17"/>
    <w:rsid w:val="00933EFD"/>
    <w:rsid w:val="00937639"/>
    <w:rsid w:val="0093772D"/>
    <w:rsid w:val="0094046A"/>
    <w:rsid w:val="00940758"/>
    <w:rsid w:val="009424C7"/>
    <w:rsid w:val="00944D6D"/>
    <w:rsid w:val="00951AB3"/>
    <w:rsid w:val="00954F6A"/>
    <w:rsid w:val="0095593E"/>
    <w:rsid w:val="00955DF5"/>
    <w:rsid w:val="00972DB6"/>
    <w:rsid w:val="0098374F"/>
    <w:rsid w:val="009847E8"/>
    <w:rsid w:val="0098500A"/>
    <w:rsid w:val="0098749D"/>
    <w:rsid w:val="0099134A"/>
    <w:rsid w:val="00991972"/>
    <w:rsid w:val="00996009"/>
    <w:rsid w:val="00997B46"/>
    <w:rsid w:val="009A0E90"/>
    <w:rsid w:val="009A51DE"/>
    <w:rsid w:val="009A7D01"/>
    <w:rsid w:val="009B6713"/>
    <w:rsid w:val="009B6B76"/>
    <w:rsid w:val="009C2149"/>
    <w:rsid w:val="009C3019"/>
    <w:rsid w:val="009D16A3"/>
    <w:rsid w:val="009E070B"/>
    <w:rsid w:val="009E47E2"/>
    <w:rsid w:val="009F0223"/>
    <w:rsid w:val="009F4032"/>
    <w:rsid w:val="009F6A48"/>
    <w:rsid w:val="00A007C7"/>
    <w:rsid w:val="00A01DD9"/>
    <w:rsid w:val="00A02025"/>
    <w:rsid w:val="00A129D6"/>
    <w:rsid w:val="00A1415C"/>
    <w:rsid w:val="00A1456F"/>
    <w:rsid w:val="00A16622"/>
    <w:rsid w:val="00A20DA3"/>
    <w:rsid w:val="00A23CDE"/>
    <w:rsid w:val="00A27A00"/>
    <w:rsid w:val="00A30082"/>
    <w:rsid w:val="00A318A1"/>
    <w:rsid w:val="00A31F7F"/>
    <w:rsid w:val="00A34405"/>
    <w:rsid w:val="00A4194C"/>
    <w:rsid w:val="00A45842"/>
    <w:rsid w:val="00A4590E"/>
    <w:rsid w:val="00A51CD2"/>
    <w:rsid w:val="00A53772"/>
    <w:rsid w:val="00A55373"/>
    <w:rsid w:val="00A55B6F"/>
    <w:rsid w:val="00A5667B"/>
    <w:rsid w:val="00A57C8C"/>
    <w:rsid w:val="00A63E74"/>
    <w:rsid w:val="00A641EC"/>
    <w:rsid w:val="00A6648E"/>
    <w:rsid w:val="00A7034C"/>
    <w:rsid w:val="00A7635E"/>
    <w:rsid w:val="00A96219"/>
    <w:rsid w:val="00A97AB6"/>
    <w:rsid w:val="00AA059C"/>
    <w:rsid w:val="00AA55D6"/>
    <w:rsid w:val="00AA563A"/>
    <w:rsid w:val="00AC2BE6"/>
    <w:rsid w:val="00AC2E7D"/>
    <w:rsid w:val="00AC6304"/>
    <w:rsid w:val="00AC6E8D"/>
    <w:rsid w:val="00AD15F9"/>
    <w:rsid w:val="00AD1DCA"/>
    <w:rsid w:val="00AD6332"/>
    <w:rsid w:val="00AF43B6"/>
    <w:rsid w:val="00B00EEC"/>
    <w:rsid w:val="00B07D65"/>
    <w:rsid w:val="00B102CF"/>
    <w:rsid w:val="00B106A9"/>
    <w:rsid w:val="00B11793"/>
    <w:rsid w:val="00B151C1"/>
    <w:rsid w:val="00B165C9"/>
    <w:rsid w:val="00B176DD"/>
    <w:rsid w:val="00B216AC"/>
    <w:rsid w:val="00B25550"/>
    <w:rsid w:val="00B43964"/>
    <w:rsid w:val="00B44699"/>
    <w:rsid w:val="00B44D23"/>
    <w:rsid w:val="00B50184"/>
    <w:rsid w:val="00B5771B"/>
    <w:rsid w:val="00B63967"/>
    <w:rsid w:val="00B647F5"/>
    <w:rsid w:val="00B64DEE"/>
    <w:rsid w:val="00B65721"/>
    <w:rsid w:val="00B65EFF"/>
    <w:rsid w:val="00B66EB0"/>
    <w:rsid w:val="00B6745A"/>
    <w:rsid w:val="00B73B27"/>
    <w:rsid w:val="00B7648E"/>
    <w:rsid w:val="00B8322D"/>
    <w:rsid w:val="00B85DAB"/>
    <w:rsid w:val="00B85E1F"/>
    <w:rsid w:val="00B868DF"/>
    <w:rsid w:val="00B92EDE"/>
    <w:rsid w:val="00B936FC"/>
    <w:rsid w:val="00B96712"/>
    <w:rsid w:val="00B96A4F"/>
    <w:rsid w:val="00B96A62"/>
    <w:rsid w:val="00B9728D"/>
    <w:rsid w:val="00BA03BA"/>
    <w:rsid w:val="00BA0B03"/>
    <w:rsid w:val="00BB0AC5"/>
    <w:rsid w:val="00BB0BF0"/>
    <w:rsid w:val="00BB1DED"/>
    <w:rsid w:val="00BB20B6"/>
    <w:rsid w:val="00BB2B1E"/>
    <w:rsid w:val="00BB3C26"/>
    <w:rsid w:val="00BC015A"/>
    <w:rsid w:val="00BC7BF4"/>
    <w:rsid w:val="00BD3336"/>
    <w:rsid w:val="00BD6349"/>
    <w:rsid w:val="00BE06DB"/>
    <w:rsid w:val="00BE2164"/>
    <w:rsid w:val="00BE2AE1"/>
    <w:rsid w:val="00BF4BAA"/>
    <w:rsid w:val="00BF55E6"/>
    <w:rsid w:val="00BF573C"/>
    <w:rsid w:val="00BF5948"/>
    <w:rsid w:val="00BF6F6B"/>
    <w:rsid w:val="00C01357"/>
    <w:rsid w:val="00C01C48"/>
    <w:rsid w:val="00C057D4"/>
    <w:rsid w:val="00C11006"/>
    <w:rsid w:val="00C16749"/>
    <w:rsid w:val="00C22FFB"/>
    <w:rsid w:val="00C40D15"/>
    <w:rsid w:val="00C5434C"/>
    <w:rsid w:val="00C56138"/>
    <w:rsid w:val="00C728FC"/>
    <w:rsid w:val="00C730AC"/>
    <w:rsid w:val="00C746C8"/>
    <w:rsid w:val="00C74B96"/>
    <w:rsid w:val="00C87195"/>
    <w:rsid w:val="00C8749E"/>
    <w:rsid w:val="00C93FA8"/>
    <w:rsid w:val="00C970E7"/>
    <w:rsid w:val="00CA75B8"/>
    <w:rsid w:val="00CB067E"/>
    <w:rsid w:val="00CB3CA3"/>
    <w:rsid w:val="00CB6430"/>
    <w:rsid w:val="00CC06A5"/>
    <w:rsid w:val="00CC4327"/>
    <w:rsid w:val="00CC6838"/>
    <w:rsid w:val="00CD2FC9"/>
    <w:rsid w:val="00CE4F9A"/>
    <w:rsid w:val="00CE56B0"/>
    <w:rsid w:val="00CE5B55"/>
    <w:rsid w:val="00CE73D4"/>
    <w:rsid w:val="00CF4C21"/>
    <w:rsid w:val="00CF73DE"/>
    <w:rsid w:val="00CF75C7"/>
    <w:rsid w:val="00D0255E"/>
    <w:rsid w:val="00D057B1"/>
    <w:rsid w:val="00D16DE5"/>
    <w:rsid w:val="00D4130A"/>
    <w:rsid w:val="00D45CF5"/>
    <w:rsid w:val="00D47F38"/>
    <w:rsid w:val="00D50126"/>
    <w:rsid w:val="00D51B91"/>
    <w:rsid w:val="00D52149"/>
    <w:rsid w:val="00D56A9C"/>
    <w:rsid w:val="00D610DF"/>
    <w:rsid w:val="00D644F8"/>
    <w:rsid w:val="00D714A5"/>
    <w:rsid w:val="00D80DFD"/>
    <w:rsid w:val="00D8326F"/>
    <w:rsid w:val="00D95973"/>
    <w:rsid w:val="00D95A80"/>
    <w:rsid w:val="00DA00A5"/>
    <w:rsid w:val="00DA3B4B"/>
    <w:rsid w:val="00DA5EBA"/>
    <w:rsid w:val="00DB0EFD"/>
    <w:rsid w:val="00DB412A"/>
    <w:rsid w:val="00DC60C1"/>
    <w:rsid w:val="00DC7251"/>
    <w:rsid w:val="00DC7AB5"/>
    <w:rsid w:val="00DD3771"/>
    <w:rsid w:val="00DD62B0"/>
    <w:rsid w:val="00DF4C75"/>
    <w:rsid w:val="00DF4CFB"/>
    <w:rsid w:val="00DF54CA"/>
    <w:rsid w:val="00DF6280"/>
    <w:rsid w:val="00E00072"/>
    <w:rsid w:val="00E01436"/>
    <w:rsid w:val="00E04023"/>
    <w:rsid w:val="00E059CC"/>
    <w:rsid w:val="00E1201C"/>
    <w:rsid w:val="00E24710"/>
    <w:rsid w:val="00E3103A"/>
    <w:rsid w:val="00E45502"/>
    <w:rsid w:val="00E45E6E"/>
    <w:rsid w:val="00E67522"/>
    <w:rsid w:val="00E7067A"/>
    <w:rsid w:val="00E70C7D"/>
    <w:rsid w:val="00E75C20"/>
    <w:rsid w:val="00E84204"/>
    <w:rsid w:val="00E912F9"/>
    <w:rsid w:val="00E95850"/>
    <w:rsid w:val="00EB0C99"/>
    <w:rsid w:val="00EB2A0E"/>
    <w:rsid w:val="00EB423B"/>
    <w:rsid w:val="00EC2FC2"/>
    <w:rsid w:val="00EC5DDA"/>
    <w:rsid w:val="00EC6137"/>
    <w:rsid w:val="00ED3D72"/>
    <w:rsid w:val="00ED5FFC"/>
    <w:rsid w:val="00ED691E"/>
    <w:rsid w:val="00EE0BCD"/>
    <w:rsid w:val="00EE759A"/>
    <w:rsid w:val="00EE7B51"/>
    <w:rsid w:val="00EF029E"/>
    <w:rsid w:val="00F03332"/>
    <w:rsid w:val="00F07934"/>
    <w:rsid w:val="00F117E4"/>
    <w:rsid w:val="00F12768"/>
    <w:rsid w:val="00F14560"/>
    <w:rsid w:val="00F15CB5"/>
    <w:rsid w:val="00F1638F"/>
    <w:rsid w:val="00F16C14"/>
    <w:rsid w:val="00F17F30"/>
    <w:rsid w:val="00F20F74"/>
    <w:rsid w:val="00F24225"/>
    <w:rsid w:val="00F25543"/>
    <w:rsid w:val="00F25637"/>
    <w:rsid w:val="00F26AE9"/>
    <w:rsid w:val="00F300E0"/>
    <w:rsid w:val="00F3134F"/>
    <w:rsid w:val="00F37FBC"/>
    <w:rsid w:val="00F435FE"/>
    <w:rsid w:val="00F46309"/>
    <w:rsid w:val="00F4654E"/>
    <w:rsid w:val="00F474E4"/>
    <w:rsid w:val="00F50FB9"/>
    <w:rsid w:val="00F53316"/>
    <w:rsid w:val="00F54D19"/>
    <w:rsid w:val="00F73D4E"/>
    <w:rsid w:val="00F75054"/>
    <w:rsid w:val="00F758C5"/>
    <w:rsid w:val="00F76B62"/>
    <w:rsid w:val="00F82790"/>
    <w:rsid w:val="00F85C77"/>
    <w:rsid w:val="00F85D77"/>
    <w:rsid w:val="00F86996"/>
    <w:rsid w:val="00F96539"/>
    <w:rsid w:val="00FA5794"/>
    <w:rsid w:val="00FB15B5"/>
    <w:rsid w:val="00FB4F85"/>
    <w:rsid w:val="00FC5209"/>
    <w:rsid w:val="00FD1586"/>
    <w:rsid w:val="00FD53C4"/>
    <w:rsid w:val="00FD69E9"/>
    <w:rsid w:val="00FE6E0C"/>
    <w:rsid w:val="00FE6EA4"/>
    <w:rsid w:val="00FF3255"/>
    <w:rsid w:val="00FF3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B7"/>
    <w:rPr>
      <w:rFonts w:asciiTheme="minorHAnsi" w:hAnsiTheme="minorHAnsi" w:cstheme="minorBidi"/>
      <w:sz w:val="22"/>
      <w:szCs w:val="22"/>
    </w:rPr>
  </w:style>
  <w:style w:type="paragraph" w:styleId="2">
    <w:name w:val="heading 2"/>
    <w:basedOn w:val="a"/>
    <w:link w:val="20"/>
    <w:uiPriority w:val="99"/>
    <w:qFormat/>
    <w:rsid w:val="003460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460B7"/>
    <w:rPr>
      <w:rFonts w:eastAsia="Times New Roman"/>
      <w:b/>
      <w:bCs/>
      <w:sz w:val="36"/>
      <w:szCs w:val="36"/>
      <w:lang w:eastAsia="ru-RU"/>
    </w:rPr>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a4"/>
    <w:rsid w:val="003460B7"/>
    <w:pPr>
      <w:spacing w:after="0" w:line="240" w:lineRule="auto"/>
    </w:pPr>
    <w:rPr>
      <w:rFonts w:ascii="Courier New" w:eastAsia="Times New Roman" w:hAnsi="Courier New" w:cs="Times New Roman"/>
      <w:sz w:val="20"/>
      <w:szCs w:val="20"/>
      <w:lang w:eastAsia="ru-RU"/>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3460B7"/>
    <w:rPr>
      <w:rFonts w:ascii="Courier New" w:eastAsia="Times New Roman" w:hAnsi="Courier New"/>
      <w:sz w:val="20"/>
      <w:szCs w:val="20"/>
      <w:lang w:eastAsia="ru-RU"/>
    </w:rPr>
  </w:style>
  <w:style w:type="paragraph" w:styleId="a5">
    <w:name w:val="footnote text"/>
    <w:basedOn w:val="a"/>
    <w:link w:val="a6"/>
    <w:semiHidden/>
    <w:rsid w:val="003460B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3460B7"/>
    <w:rPr>
      <w:rFonts w:eastAsia="Times New Roman"/>
      <w:sz w:val="20"/>
      <w:szCs w:val="20"/>
      <w:lang w:eastAsia="ru-RU"/>
    </w:rPr>
  </w:style>
  <w:style w:type="character" w:styleId="a7">
    <w:name w:val="footnote reference"/>
    <w:basedOn w:val="a0"/>
    <w:semiHidden/>
    <w:rsid w:val="003460B7"/>
    <w:rPr>
      <w:vertAlign w:val="superscript"/>
    </w:rPr>
  </w:style>
  <w:style w:type="paragraph" w:styleId="a8">
    <w:name w:val="header"/>
    <w:basedOn w:val="a"/>
    <w:link w:val="a9"/>
    <w:uiPriority w:val="99"/>
    <w:rsid w:val="003460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460B7"/>
    <w:rPr>
      <w:rFonts w:eastAsia="Times New Roman"/>
      <w:lang w:eastAsia="ru-RU"/>
    </w:rPr>
  </w:style>
  <w:style w:type="character" w:styleId="aa">
    <w:name w:val="page number"/>
    <w:basedOn w:val="a0"/>
    <w:rsid w:val="003460B7"/>
  </w:style>
  <w:style w:type="paragraph" w:styleId="ab">
    <w:name w:val="Balloon Text"/>
    <w:basedOn w:val="a"/>
    <w:link w:val="ac"/>
    <w:uiPriority w:val="99"/>
    <w:semiHidden/>
    <w:unhideWhenUsed/>
    <w:rsid w:val="003460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60B7"/>
    <w:rPr>
      <w:rFonts w:ascii="Tahoma" w:hAnsi="Tahoma" w:cs="Tahoma"/>
      <w:sz w:val="16"/>
      <w:szCs w:val="16"/>
    </w:rPr>
  </w:style>
  <w:style w:type="paragraph" w:styleId="ad">
    <w:name w:val="footer"/>
    <w:basedOn w:val="a"/>
    <w:link w:val="ae"/>
    <w:uiPriority w:val="99"/>
    <w:semiHidden/>
    <w:unhideWhenUsed/>
    <w:rsid w:val="003460B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0B7"/>
    <w:rPr>
      <w:rFonts w:asciiTheme="minorHAnsi" w:hAnsiTheme="minorHAnsi" w:cstheme="minorBidi"/>
      <w:sz w:val="22"/>
      <w:szCs w:val="22"/>
    </w:rPr>
  </w:style>
  <w:style w:type="paragraph" w:customStyle="1" w:styleId="1">
    <w:name w:val="Абзац списка1"/>
    <w:basedOn w:val="a"/>
    <w:rsid w:val="003460B7"/>
    <w:pPr>
      <w:ind w:left="720"/>
    </w:pPr>
    <w:rPr>
      <w:rFonts w:ascii="Calibri" w:eastAsia="Times New Roman" w:hAnsi="Calibri" w:cs="Times New Roman"/>
    </w:rPr>
  </w:style>
  <w:style w:type="paragraph" w:customStyle="1" w:styleId="af">
    <w:name w:val="Стиль"/>
    <w:basedOn w:val="a"/>
    <w:rsid w:val="003460B7"/>
    <w:pPr>
      <w:spacing w:after="0" w:line="240" w:lineRule="auto"/>
    </w:pPr>
    <w:rPr>
      <w:rFonts w:ascii="Times New Roman" w:eastAsia="Times New Roman" w:hAnsi="Times New Roman" w:cs="Times New Roman"/>
      <w:sz w:val="20"/>
      <w:szCs w:val="20"/>
      <w:lang w:val="en-US"/>
    </w:rPr>
  </w:style>
  <w:style w:type="paragraph" w:customStyle="1" w:styleId="21">
    <w:name w:val="Знак2 Знак Знак Знак"/>
    <w:basedOn w:val="a"/>
    <w:rsid w:val="003460B7"/>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uiPriority w:val="99"/>
    <w:rsid w:val="00346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46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4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60B7"/>
    <w:rPr>
      <w:rFonts w:ascii="Courier New" w:eastAsia="Times New Roman" w:hAnsi="Courier New" w:cs="Courier New"/>
      <w:sz w:val="20"/>
      <w:szCs w:val="20"/>
      <w:lang w:eastAsia="ru-RU"/>
    </w:rPr>
  </w:style>
  <w:style w:type="paragraph" w:styleId="af1">
    <w:name w:val="List Paragraph"/>
    <w:basedOn w:val="a"/>
    <w:uiPriority w:val="34"/>
    <w:qFormat/>
    <w:rsid w:val="003460B7"/>
    <w:pPr>
      <w:ind w:left="720"/>
      <w:contextualSpacing/>
    </w:pPr>
  </w:style>
  <w:style w:type="character" w:customStyle="1" w:styleId="blk">
    <w:name w:val="blk"/>
    <w:basedOn w:val="a0"/>
    <w:rsid w:val="003460B7"/>
  </w:style>
  <w:style w:type="paragraph" w:styleId="af2">
    <w:name w:val="No Spacing"/>
    <w:uiPriority w:val="1"/>
    <w:qFormat/>
    <w:rsid w:val="003460B7"/>
    <w:pPr>
      <w:spacing w:after="0" w:line="240" w:lineRule="auto"/>
    </w:pPr>
    <w:rPr>
      <w:rFonts w:ascii="Calibri" w:eastAsia="Calibri" w:hAnsi="Calibri" w:cs="Calibri"/>
      <w:sz w:val="22"/>
      <w:szCs w:val="22"/>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rsid w:val="003460B7"/>
    <w:rPr>
      <w:rFonts w:ascii="Courier New" w:hAnsi="Courier New" w:cs="Courier New"/>
      <w:lang w:val="ru-RU" w:eastAsia="ru-RU" w:bidi="ar-SA"/>
    </w:rPr>
  </w:style>
  <w:style w:type="character" w:styleId="af3">
    <w:name w:val="Hyperlink"/>
    <w:basedOn w:val="a0"/>
    <w:uiPriority w:val="99"/>
    <w:semiHidden/>
    <w:unhideWhenUsed/>
    <w:rsid w:val="003460B7"/>
    <w:rPr>
      <w:color w:val="0000FF"/>
      <w:u w:val="single"/>
    </w:rPr>
  </w:style>
  <w:style w:type="character" w:styleId="af4">
    <w:name w:val="annotation reference"/>
    <w:basedOn w:val="a0"/>
    <w:uiPriority w:val="99"/>
    <w:semiHidden/>
    <w:unhideWhenUsed/>
    <w:rsid w:val="003460B7"/>
    <w:rPr>
      <w:sz w:val="16"/>
      <w:szCs w:val="16"/>
    </w:rPr>
  </w:style>
  <w:style w:type="paragraph" w:styleId="af5">
    <w:name w:val="annotation text"/>
    <w:basedOn w:val="a"/>
    <w:link w:val="af6"/>
    <w:uiPriority w:val="99"/>
    <w:semiHidden/>
    <w:unhideWhenUsed/>
    <w:rsid w:val="003460B7"/>
    <w:pPr>
      <w:spacing w:line="240" w:lineRule="auto"/>
    </w:pPr>
    <w:rPr>
      <w:sz w:val="20"/>
      <w:szCs w:val="20"/>
    </w:rPr>
  </w:style>
  <w:style w:type="character" w:customStyle="1" w:styleId="af6">
    <w:name w:val="Текст примечания Знак"/>
    <w:basedOn w:val="a0"/>
    <w:link w:val="af5"/>
    <w:uiPriority w:val="99"/>
    <w:semiHidden/>
    <w:rsid w:val="003460B7"/>
    <w:rPr>
      <w:rFonts w:asciiTheme="minorHAnsi" w:hAnsiTheme="minorHAnsi" w:cstheme="minorBidi"/>
      <w:sz w:val="20"/>
      <w:szCs w:val="20"/>
    </w:rPr>
  </w:style>
  <w:style w:type="paragraph" w:styleId="af7">
    <w:name w:val="annotation subject"/>
    <w:basedOn w:val="af5"/>
    <w:next w:val="af5"/>
    <w:link w:val="af8"/>
    <w:uiPriority w:val="99"/>
    <w:semiHidden/>
    <w:unhideWhenUsed/>
    <w:rsid w:val="003460B7"/>
    <w:rPr>
      <w:b/>
      <w:bCs/>
    </w:rPr>
  </w:style>
  <w:style w:type="character" w:customStyle="1" w:styleId="af8">
    <w:name w:val="Тема примечания Знак"/>
    <w:basedOn w:val="af6"/>
    <w:link w:val="af7"/>
    <w:uiPriority w:val="99"/>
    <w:semiHidden/>
    <w:rsid w:val="003460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ED94-21F4-4075-910B-E851A06E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Пользователь Windows</cp:lastModifiedBy>
  <cp:revision>2</cp:revision>
  <cp:lastPrinted>2020-06-29T11:52:00Z</cp:lastPrinted>
  <dcterms:created xsi:type="dcterms:W3CDTF">2021-10-04T11:32:00Z</dcterms:created>
  <dcterms:modified xsi:type="dcterms:W3CDTF">2021-10-04T11:32:00Z</dcterms:modified>
</cp:coreProperties>
</file>