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84" w:rsidRPr="00C760EA" w:rsidRDefault="00385184" w:rsidP="00441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385184" w:rsidRPr="00C760EA" w:rsidRDefault="00385184" w:rsidP="00441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Министерства просвещения</w:t>
      </w:r>
    </w:p>
    <w:p w:rsidR="00894E74" w:rsidRPr="00C760EA" w:rsidRDefault="00385184" w:rsidP="00441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205930" w:rsidRPr="00C760EA" w:rsidRDefault="00205930" w:rsidP="00441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184" w:rsidRPr="00C760EA" w:rsidRDefault="00385184" w:rsidP="00441C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мая 2014 года                                                                                       № 709</w:t>
      </w:r>
    </w:p>
    <w:p w:rsidR="00385184" w:rsidRPr="00C760EA" w:rsidRDefault="00385184" w:rsidP="00441C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441C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Типовых штатов работников организаций начального и среднего профессионального образования государственной формы собственности</w:t>
      </w:r>
    </w:p>
    <w:p w:rsidR="00441C23" w:rsidRPr="00C760EA" w:rsidRDefault="00441C23" w:rsidP="00441C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441C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Текст нижеприведенной редакции подготовлен с учётом</w:t>
      </w:r>
    </w:p>
    <w:p w:rsidR="00385184" w:rsidRPr="00C760EA" w:rsidRDefault="00441C23" w:rsidP="00441C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="00205930" w:rsidRPr="00C760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зменений и дополнений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85184" w:rsidRPr="00C760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от 27 марта 2019 года № 261</w:t>
      </w:r>
    </w:p>
    <w:p w:rsidR="00441C23" w:rsidRPr="00C760EA" w:rsidRDefault="00441C23" w:rsidP="00441C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385184" w:rsidRPr="00C760EA" w:rsidRDefault="00385184" w:rsidP="00441C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Приднестровской Молдавской Республики от 11 августа 2003 года № 327-З-III 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(САЗ 03-33) с изменениями и дополнениями, внесенными законами Приднестровской Молдавской Республики от 1 апреля 2004 года № 403-ЗИД-III (САЗ 04-14), от 22 июня 2004 года № 431-ЗД-III (САЗ 04-26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от 24 июня 2004 года № 432-ЗИД-III (САЗ 04-26), от 30 ноября 2004 года № 501-ЗД-III (САЗ 04-49), от 11 мая 2005 года № 563-ЗИД-III (САЗ 05-20), от 20 мая 2005 года № 571-ЗИД-III (САЗ 05-21), от 20 июня 2005 года № 580-ЗИД-III (САЗ 05-26), от 30 июня 2005 года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587-ЗИД-III (САЗ 05-27), от 15 июля 2005 года № 594-ЗИ-III (САЗ 05-29), от 4 августа 2005 года № 609-ЗИД-III (САЗ 05-32), от 23 декабря 2005 года № 714-ЗД-III (САЗ 05-52), от 23 декабря 2005 года № 715-ЗД-III (САЗ 05-52), от 18 августа 2006 года № 77-ЗИ-IV (САЗ 06-34), от 29 сентября 2006 года № 93-ЗД-IV (САЗ 06-40), от 24 октября 2006 года № 109-ЗД-IV (САЗ 06-44), от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ноября 2006 года № 125-ЗИД-IV (САЗ 06-49), от 16 января 2007 года № 158-ЗИ-IV (САЗ 07-4), от 19 января 2007 года № 159-ЗИД-IV (САЗ 07-4), от 6 июля 2007 года № 252-ЗИД-IV (САЗ 07-28), от 2 августа 2007 года № 290-ЗИ-IV (САЗ 07-32), от 2 октября 2007 года № 321-ЗИ-IV (САЗ 07-41), от 27 ноября 2007 года № 344-ЗИД-IV (САЗ 07-49), от 18 февраля 2008 года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399-ЗИ-IV (САЗ 08-7), от 3 марта 2008 года № 410-ЗИ-IV (САЗ 08-9), от 20 марта 2008 года № 417-ЗИД-IV (САЗ 08-11), от 20 мая 2008 года № 470-ЗД-IV (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 08-20), от 29 июля 2008 года № 510-ЗД-IV (САЗ 08-30), от 3 октября 2008 года № 566-ЗИ-IV (САЗ 08-39), от 28 января 2009 года № 659-ЗИД-IV (САЗ 09-5), от 8 апреля 2009 года № 712-ЗИ-IV (САЗ 09-15), от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мая 2009 года № 753-ЗИ-IV (САЗ 09-20), от 21 июля 2009 года № 812-ЗИ-IV (САЗ 09-30), от 22 сентября 2009 года № 859-ЗИ-IV (САЗ 09-39), от 28 октября 2009 года № 895-ЗИ-IV (САЗ 09-44), от 30 декабря 2009 года № 941-ЗИ-IV (САЗ 10-1), от 23 марта 2010 года № 39-ЗИД-IV (САЗ 10-12), от 7 июня 2010 года № 95-ЗИ-IV (САЗ 10-23), от 23 июня 2010 года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110-ЗД-IV (САЗ 10-25), от 24 июня 2010 года № 111-ЗИ-IV (САЗ 10-25), от 8 июля 2010 года № 122-ЗИ-IV (САЗ 10-27), от 22 июля 2010 года № 140-ЗИД-IV (САЗ 10-29), от 8 декабря 2010 </w:t>
      </w: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года № 245-ЗД-IV (САЗ 10-49), от 22 марта 2011 года № 16-ЗИ-V (САЗ 11-12), от 21 апреля 2011 года № 34-ЗИ-V (САЗ 11-16), от 18 июля 2011 года № 118-ЗИ-V (САЗ 11-29), от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октября 2011 года № 167-ЗД-V (САЗ 11-40), от 23 декабря 2011 года № 243-ЗИД-V (САЗ 11-51), от 19 ноября 2012 года № 225-ЗИД-V (САЗ 12-48), от 24 апреля 2013 года № 94-ЗД-V (САЗ 13-16), от 25 апреля 2013 года № 95-ЗД-V (САЗ 13-16), от 29 июля 2013 года № 168-ЗИД-V (САЗ 13-30), от 17 февраля 2014 года № 56-ЗИД-V (САЗ 14-8), от 03 июня 2014 года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104-ЗД-V (САЗ 14-23);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(САЗ-07-25), от 27 февраля 2008 года № 407-ЗИД-IV (САЗ 08-8), от 25 июля 2008 года № 500-ЗИ-IV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 2011 года № 73-ЗИД-V (САЗ 11-21), от 3 ноября 2011 года № 199-ЗИД-V (САЗ 11-44), от 2 декабря 2011 года № 225-ЗИ-V (САЗ 11-48), от 28 декабря 2011 года № 253-ЗД-V (САЗ 12-1,1), от 20 марта 2012 года № 30-ЗИД-V (САЗ 12-13), от 28 апреля 2012 года № 56-ЗИД-V (САЗ 12-18), от 11 мая 2012 года № 65-ЗД-V (САЗ 12-20), от 11 мая 2012 года № 67-ЗИ-V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 16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 2013 года № 161-ЗИД-V (САЗ 13-28), от 2 декабря 2013 года № 255-ЗД-V (САЗ 13-48), от 17 декабря 2013 года № 279-ЗД-V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 апреля 2014 года № 80-ЗИД-V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САЗ 14-15), от 17 апреля 2014 года № 82-ЗИ-V (САЗ 14-16), от 24 апреля 2014 года № 91-ЗИ-V (САЗ 14-17), от 9 июня 2014 года № 107-ЗД-V (САЗ 14-24), от 14 июля 2014 года № 134-ЗД-V (САЗ 14-29);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с изменениями и дополнениями, внесенными постановлениями Правительства Приднестровской Молдавской Республики от 11 декабря 2012 года № 133 (САЗ 12-52), от 20 февраля 2013 года № 31 (САЗ 13-7), от 6 августа 2013 года № 169 (САЗ 13-31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от 30 января 2014 года № 31 (САЗ 14-5), в связи с оптимизацией сети организаций профессионального образования, в целях </w:t>
      </w: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совершенствования нормативно-правовой базы системы профессионального образования, приказываю: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Утвердить и ввести в действие Типовые штаты работников организаций начального и среднего профессионального образования государственной формы собственности (прилагаются).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 Приказ Министерства просвещения Приднестровской Молдавской Республики от 14 декабря 2005 года № 1350 «Об утверждении Типовых штатов работников образовательных организаций начального и среднего профессионального образования» (регистрационный № 3532 от 10 апреля 2006 года) (САЗ 06-16) с изменением, внесенным Приказом Министерства просвещения Приднестровской Молдавской Республики от 4 июля 2011 года № 774 (регистрационный № 5757 от 20 сентября 2011 года) (САЗ 11-38).</w:t>
      </w:r>
      <w:proofErr w:type="gramEnd"/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Направить данный Приказ на государственную регистрацию в Министерство юстиции Приднестровской Молдавской Республики.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Контроль исполнения данного Приказа возложить на заместителя министра просвещения в области профессионального образования и науки Е.Г. </w:t>
      </w:r>
      <w:proofErr w:type="spell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Луговскую</w:t>
      </w:r>
      <w:proofErr w:type="spell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76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Настоящий Приказ вступает в силу по истечении 7 (семи) дней со дня, следующего за днем его официального опубликования.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Министр                                                                                       С. Фадеева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DF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DF6ED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к Приказу</w:t>
      </w:r>
    </w:p>
    <w:p w:rsidR="00385184" w:rsidRPr="00C760EA" w:rsidRDefault="00385184" w:rsidP="00DF6ED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385184" w:rsidRPr="00C760EA" w:rsidRDefault="00385184" w:rsidP="00DF6ED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385184" w:rsidRPr="00C760EA" w:rsidRDefault="00385184" w:rsidP="00DF6ED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 мая 2014 года № 709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Типовые штаты</w:t>
      </w: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работников организаций начального и среднего профессионального образования государственной формы собственности</w:t>
      </w:r>
    </w:p>
    <w:p w:rsidR="00441C23" w:rsidRPr="00C760EA" w:rsidRDefault="00C2059E" w:rsidP="00441C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441C23" w:rsidRPr="00C760EA" w:rsidRDefault="00441C23" w:rsidP="00441C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C2059E" w:rsidRPr="00C760EA" w:rsidRDefault="00441C23" w:rsidP="00441C2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color w:val="000000" w:themeColor="text1"/>
          <w:sz w:val="21"/>
          <w:szCs w:val="21"/>
          <w:shd w:val="clear" w:color="auto" w:fill="FFFFFF"/>
        </w:rPr>
        <w:t xml:space="preserve">  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Пункт 6 Раздела I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Типовым штатам работников организаций начального и среднего профессионального образования государственной формы собственности </w:t>
      </w:r>
      <w:r w:rsidR="00C2059E"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в новой редакции (Приказ Министерства просвещения ПМР от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27 марта 2019 года № 261</w:t>
      </w:r>
      <w:r w:rsidR="00C2059E"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);</w:t>
      </w:r>
    </w:p>
    <w:p w:rsidR="00441C23" w:rsidRPr="00C760EA" w:rsidRDefault="00DF7CE2" w:rsidP="00441C2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Пункт 10 Раздела I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в новой редакции (Приказ Министерства просвещения ПМР от 27 марта 2019 года № 261);</w:t>
      </w:r>
    </w:p>
    <w:p w:rsidR="005872ED" w:rsidRPr="00C760EA" w:rsidRDefault="009C19EA" w:rsidP="005872ED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Раздел</w:t>
      </w:r>
      <w:r w:rsidR="005872ED"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I</w:t>
      </w:r>
      <w:r w:rsidR="005872ED"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Приложения к </w:t>
      </w:r>
      <w:r w:rsidR="005872ED"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дополнен пунктом 13-1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5872ED"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(Приказ Министерства просвещения ПМР от 27 марта 2019 года № 261);</w:t>
      </w:r>
    </w:p>
    <w:p w:rsidR="009C19EA" w:rsidRPr="00C760EA" w:rsidRDefault="009C19EA" w:rsidP="009C19E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Раздел 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дополнен пунктом 13-2 (Приказ Министерства просвещения ПМР от 27 марта 2019 года № 261);</w:t>
      </w:r>
    </w:p>
    <w:p w:rsidR="009C19EA" w:rsidRPr="00C760EA" w:rsidRDefault="009C19EA" w:rsidP="009C19E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Пункт 15 Раздела I</w:t>
      </w:r>
      <w:r w:rsidR="0020219B"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в новой редакции (Приказ Министерства просвещения ПМР от 27 марта 2019 года № 261);</w:t>
      </w:r>
    </w:p>
    <w:p w:rsidR="0020219B" w:rsidRPr="00C760EA" w:rsidRDefault="0020219B" w:rsidP="0020219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Пункт 16 Раздела 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в новой редакции (Приказ Министерства просвещения ПМР от 27 марта 2019 года № 261);</w:t>
      </w:r>
    </w:p>
    <w:p w:rsidR="0020219B" w:rsidRPr="00C760EA" w:rsidRDefault="0020219B" w:rsidP="0020219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Раздел 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дополнен пунктом 16-1 (Приказ Министерства просвещения ПМР от 27 марта 2019 года № 261);</w:t>
      </w:r>
    </w:p>
    <w:p w:rsidR="0020219B" w:rsidRPr="00C760EA" w:rsidRDefault="0020219B" w:rsidP="0020219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Пункт 22 Раздела 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в новой редакции (Приказ Министерства просвещения ПМР от 27 марта 2019 года № 261);</w:t>
      </w:r>
    </w:p>
    <w:p w:rsidR="0020219B" w:rsidRPr="00C760EA" w:rsidRDefault="0020219B" w:rsidP="0020219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Пункт 34 Раздела 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II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 исключен (Приказ Министерства просвещения ПМР от 27 марта 2019 года № 261);</w:t>
      </w:r>
    </w:p>
    <w:p w:rsidR="0097428E" w:rsidRPr="00C760EA" w:rsidRDefault="0097428E" w:rsidP="0097428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Пункт 40 Раздела 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II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в новой редакции (Приказ Министерства просвещения ПМР от 27 марта 2019 года № 261);</w:t>
      </w:r>
    </w:p>
    <w:p w:rsidR="0097428E" w:rsidRPr="00C760EA" w:rsidRDefault="0097428E" w:rsidP="0097428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Пункт 46 Раздела I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V</w:t>
      </w: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в новой редакции (Приказ Министерства просвещения ПМР от 27 марта 2019 года № 261);</w:t>
      </w:r>
    </w:p>
    <w:p w:rsidR="0015248D" w:rsidRPr="00C760EA" w:rsidRDefault="0015248D" w:rsidP="00B67602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760E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Пункт 5 Примечания Приложения к </w:t>
      </w:r>
      <w:r w:rsidRPr="00C760E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Типовым штатам работников организаций начального и среднего профессионального образования государственной формы собственности в новой редакции (Приказ Министерства просвещения ПМР от 27 марта 2019 года № 261).</w:t>
      </w:r>
    </w:p>
    <w:p w:rsidR="00385184" w:rsidRPr="00C760EA" w:rsidRDefault="00385184" w:rsidP="005917D9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3352"/>
        <w:gridCol w:w="1560"/>
        <w:gridCol w:w="3827"/>
      </w:tblGrid>
      <w:tr w:rsidR="00385184" w:rsidRPr="00C760EA" w:rsidTr="00385184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установления должности</w:t>
            </w:r>
          </w:p>
        </w:tc>
      </w:tr>
      <w:tr w:rsidR="00385184" w:rsidRPr="00C760EA" w:rsidTr="00385184"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I Руководящие работники</w:t>
            </w:r>
          </w:p>
        </w:tc>
      </w:tr>
      <w:tr w:rsidR="00385184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85184" w:rsidRPr="00C760EA" w:rsidRDefault="00385184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организации (филиала)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38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5184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85184" w:rsidRPr="00C760EA" w:rsidRDefault="00385184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по учебной работе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38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5184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85184" w:rsidRPr="00C760EA" w:rsidRDefault="00385184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руководителя по учебно-производственной </w:t>
            </w: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от 300 человек и выше</w:t>
            </w:r>
          </w:p>
        </w:tc>
      </w:tr>
      <w:tr w:rsidR="00385184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85184" w:rsidRPr="00C760EA" w:rsidRDefault="00385184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по воспитательной работе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от 300 человек и выше</w:t>
            </w:r>
          </w:p>
        </w:tc>
      </w:tr>
      <w:tr w:rsidR="00385184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85184" w:rsidRPr="00C760EA" w:rsidRDefault="00385184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структурного подразделения - заведующий научно-методическим отделом (службой)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38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85184" w:rsidRPr="00C760EA" w:rsidRDefault="00385184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организациях среднего профессионального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количестве обучающихся от 300 человек и выше</w:t>
            </w:r>
          </w:p>
        </w:tc>
      </w:tr>
      <w:tr w:rsidR="00DF7CE2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F7CE2" w:rsidRPr="00C760EA" w:rsidRDefault="00DF7CE2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F7CE2" w:rsidRPr="00C760EA" w:rsidRDefault="00DF7CE2" w:rsidP="00242F38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760EA">
              <w:rPr>
                <w:color w:val="000000" w:themeColor="text1"/>
              </w:rPr>
              <w:t>Руководитель структурного подразделения - заведующий отделением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F7CE2" w:rsidRPr="00C760EA" w:rsidRDefault="00DF7CE2" w:rsidP="00DF7CE2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760EA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F7CE2" w:rsidRPr="00C760EA" w:rsidRDefault="00DF7CE2" w:rsidP="00242F38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760EA">
              <w:rPr>
                <w:color w:val="000000" w:themeColor="text1"/>
              </w:rPr>
              <w:t>При многопрофильном учебном процессе с количеством обучающихся каждого профиля не менее 200 человек, при территориальной обособленности структурного подразделения - не менее 100 человек</w:t>
            </w:r>
          </w:p>
        </w:tc>
      </w:tr>
      <w:tr w:rsidR="00DF7CE2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F7CE2" w:rsidRPr="00C760EA" w:rsidRDefault="00DF7CE2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по хозяйственной работе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от 300 человек и выше</w:t>
            </w:r>
          </w:p>
        </w:tc>
      </w:tr>
      <w:tr w:rsidR="00DF7CE2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F7CE2" w:rsidRPr="00C760EA" w:rsidRDefault="00DF7CE2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структурного подразделения - заведующий практикой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менее 300 человек</w:t>
            </w:r>
          </w:p>
        </w:tc>
      </w:tr>
      <w:tr w:rsidR="00DF7CE2" w:rsidRPr="00C760EA" w:rsidTr="00242F38"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F7CE2" w:rsidRPr="00C760EA" w:rsidRDefault="00DF7CE2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структурного подразделения -</w:t>
            </w:r>
          </w:p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начальной военной подготовки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Обязательная вычитка 0,25 ставки учебной нагрузки</w:t>
            </w:r>
          </w:p>
        </w:tc>
      </w:tr>
      <w:tr w:rsidR="00DF7CE2" w:rsidRPr="00C760EA" w:rsidTr="00242F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CE2" w:rsidRPr="00C760EA" w:rsidRDefault="00DF7CE2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общей учебной нагрузке менее 0,25 ставки</w:t>
            </w:r>
          </w:p>
        </w:tc>
      </w:tr>
      <w:tr w:rsidR="005872ED" w:rsidRPr="00C760EA" w:rsidTr="00242F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2ED" w:rsidRPr="00C760EA" w:rsidRDefault="005872ED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2ED" w:rsidRPr="00C760EA" w:rsidRDefault="005872ED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структурного подразделения - заведующий заочной формой обучения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58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по заочной форме обучения от 100 человек и выше</w:t>
            </w:r>
          </w:p>
        </w:tc>
      </w:tr>
      <w:tr w:rsidR="00DF7CE2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F7CE2" w:rsidRPr="00C760EA" w:rsidRDefault="00DF7CE2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F7CE2" w:rsidRPr="00C760EA" w:rsidTr="00242F38"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F7CE2" w:rsidRPr="00C760EA" w:rsidRDefault="00DF7CE2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II Педагогические работники</w:t>
            </w:r>
          </w:p>
        </w:tc>
      </w:tr>
      <w:tr w:rsidR="00DF7CE2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F7CE2" w:rsidRPr="00C760EA" w:rsidRDefault="00DF7CE2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объеме учебной нагрузки согласно действующему законодательству Приднестровской Молдавской Республики</w:t>
            </w:r>
          </w:p>
        </w:tc>
      </w:tr>
      <w:tr w:rsidR="00DF7CE2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F7CE2" w:rsidRPr="00C760EA" w:rsidRDefault="00DF7CE2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менее 300 человек</w:t>
            </w:r>
          </w:p>
        </w:tc>
      </w:tr>
      <w:tr w:rsidR="005872ED" w:rsidRPr="00C760EA" w:rsidTr="00DF6ED2"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872ED" w:rsidRPr="00C760EA" w:rsidRDefault="005872ED" w:rsidP="00DF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</w:t>
            </w:r>
          </w:p>
        </w:tc>
        <w:tc>
          <w:tcPr>
            <w:tcW w:w="3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872ED" w:rsidRPr="00C760EA" w:rsidRDefault="005872ED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дополнительного образования (творческой направленности)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872ED" w:rsidRPr="00C760EA" w:rsidRDefault="005872ED" w:rsidP="0058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872ED" w:rsidRPr="00C760EA" w:rsidRDefault="005872ED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в организации профессионального образования от 300 человек и выше</w:t>
            </w:r>
          </w:p>
        </w:tc>
      </w:tr>
      <w:tr w:rsidR="005872ED" w:rsidRPr="00C760EA" w:rsidTr="00DF6ED2">
        <w:tc>
          <w:tcPr>
            <w:tcW w:w="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872ED" w:rsidRPr="00C760EA" w:rsidRDefault="005872ED" w:rsidP="00DF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872ED" w:rsidRPr="00C760EA" w:rsidRDefault="005872ED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872ED" w:rsidRPr="00C760EA" w:rsidRDefault="005872ED" w:rsidP="0058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872ED" w:rsidRPr="00C760EA" w:rsidRDefault="005872ED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в организации профессионального образования менее 300 человек</w:t>
            </w:r>
          </w:p>
        </w:tc>
      </w:tr>
      <w:tr w:rsidR="005872ED" w:rsidRPr="00C760EA" w:rsidTr="00DF6ED2"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DF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13-2</w:t>
            </w:r>
          </w:p>
        </w:tc>
        <w:tc>
          <w:tcPr>
            <w:tcW w:w="3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дополнительного образования (спортивной направленности)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58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в организации профессионального образования от 300 человек и выше</w:t>
            </w:r>
          </w:p>
        </w:tc>
      </w:tr>
      <w:tr w:rsidR="005872ED" w:rsidRPr="00C760EA" w:rsidTr="00DF6ED2">
        <w:tc>
          <w:tcPr>
            <w:tcW w:w="6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DF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58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872ED" w:rsidRPr="00C760EA" w:rsidRDefault="005872ED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в организации профессионального образования менее 300 человек</w:t>
            </w:r>
          </w:p>
        </w:tc>
      </w:tr>
      <w:tr w:rsidR="00DF7CE2" w:rsidRPr="00C760EA" w:rsidTr="00DF6ED2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DF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7CE2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отдельного спортивного комплекса (совокупность нескольких спортивных сооружений, находящихся на одной территории).</w:t>
            </w:r>
          </w:p>
          <w:p w:rsidR="009C19EA" w:rsidRPr="00C760EA" w:rsidRDefault="00DF7CE2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Обязательная вычитка 0,25 ставки учебной нагрузки.</w:t>
            </w:r>
          </w:p>
        </w:tc>
      </w:tr>
      <w:bookmarkEnd w:id="0"/>
      <w:tr w:rsidR="009C19EA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C19EA" w:rsidRPr="00C760EA" w:rsidRDefault="009C19EA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C19EA" w:rsidRPr="00C760EA" w:rsidRDefault="009C19EA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 производственного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(по программам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начального профессионального образования)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C19EA" w:rsidRPr="00C760EA" w:rsidRDefault="009C19EA" w:rsidP="009C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C19EA" w:rsidRPr="00C760EA" w:rsidRDefault="009C19EA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норме часов педагогической работы согласно действующему законодательству</w:t>
            </w:r>
          </w:p>
          <w:p w:rsidR="009C19EA" w:rsidRPr="00C760EA" w:rsidRDefault="009C19EA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</w:t>
            </w:r>
          </w:p>
          <w:p w:rsidR="009C19EA" w:rsidRPr="00C760EA" w:rsidRDefault="009C19EA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Республики. Обязательная вычитка 360 часов учебной нагрузки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 производственного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(по программам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среднего профессионального образования)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 часов учебной нагрузки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 производственного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(по программам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профессиональной подготовки рабочих (служащих), переподготовки рабочих (служащих), повышения квалификации рабочих (служащих))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 часов учебной нагрузки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(инструктор) практической езды на транспортных средствах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объеме учебной нагрузки согласно действующему законодательству Приднестровской Молдавской Республики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объеме учебной нагрузки согласно действующему законодательству Приднестровской Молдавской Республики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 (дневная форма обучения)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организациях начального профессионального образования.</w:t>
            </w:r>
          </w:p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организациях среднего профессионального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количестве обучающихся менее 300 человек.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 (заочная форма обучения)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каждые 150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заочной форме обучения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Методист-организатор по информатизации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компьютерного класса</w:t>
            </w:r>
          </w:p>
        </w:tc>
      </w:tr>
      <w:tr w:rsidR="0020219B" w:rsidRPr="00C760EA" w:rsidTr="00242F38"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в организации профессионального образования от 350 человек и выше</w:t>
            </w:r>
          </w:p>
        </w:tc>
      </w:tr>
      <w:tr w:rsidR="0020219B" w:rsidRPr="00C760EA" w:rsidTr="00242F38">
        <w:tc>
          <w:tcPr>
            <w:tcW w:w="6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в организации профессионального образования менее 350 человек</w:t>
            </w:r>
          </w:p>
        </w:tc>
      </w:tr>
      <w:tr w:rsidR="0020219B" w:rsidRPr="00C760EA" w:rsidTr="00242F38">
        <w:tc>
          <w:tcPr>
            <w:tcW w:w="6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20 и более обучающихся, выпускников специального (коррекционного) образовательного учреждения</w:t>
            </w:r>
          </w:p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VIII вида.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Вводится из расчета на каждые 400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(общежития)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каждое отдельно стоящее здание</w:t>
            </w:r>
          </w:p>
        </w:tc>
      </w:tr>
      <w:tr w:rsidR="0020219B" w:rsidRPr="00C760EA" w:rsidTr="00242F38"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DF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III Специалисты и служащие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структурного подразделения - заведующий хозяйством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менее 300 человек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структурного подразделения - заведующий библиотекой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библиотеках, отнесенных к III группе по оплате труда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структурного подразделения - заведующий производством (шеф-повар)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оборудованной столовой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специалист-инженер по охране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специалист-инженер электроник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 - бухгалтер-экономист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специалист по кадрам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-ю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специалист-механик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учебно-производственной мастерской. На 20 единиц действующего оборудования расчетно. Для сельскохозяйственных образовательных организаций одновременно является заведующим гаражом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специалист-техник по обслуживанию зданий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библиотеках, отнесенных к IV группе по оплате труда.</w:t>
            </w:r>
          </w:p>
        </w:tc>
      </w:tr>
      <w:tr w:rsidR="0020219B" w:rsidRPr="00C760EA" w:rsidTr="00242F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читального зала и количестве обучающихся от 300 человек и выше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Комендант учебного корпуса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территориальной обособленности учебных корпусов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Комендант общежития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проживающих в общежитии более 500 человек</w:t>
            </w:r>
          </w:p>
        </w:tc>
      </w:tr>
      <w:tr w:rsidR="0020219B" w:rsidRPr="00C760EA" w:rsidTr="00242F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проживающих в общежитии до 500 человек</w:t>
            </w:r>
          </w:p>
        </w:tc>
      </w:tr>
      <w:tr w:rsidR="0097428E" w:rsidRPr="00C760EA" w:rsidTr="00242F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428E" w:rsidRPr="00C760EA" w:rsidRDefault="0097428E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428E" w:rsidRPr="00C760EA" w:rsidRDefault="0097428E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7428E" w:rsidRPr="00C760EA" w:rsidRDefault="0097428E" w:rsidP="0097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7428E" w:rsidRPr="00C760EA" w:rsidRDefault="0097428E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в организации профессионального образования от 500 человек и выше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елопроизводитель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елопроизводитель учебной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Дежурный по общежитию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каждое общежитие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каждую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IV Рабочие</w:t>
            </w:r>
          </w:p>
        </w:tc>
      </w:tr>
      <w:tr w:rsidR="0020219B" w:rsidRPr="00C760EA" w:rsidTr="00DF6ED2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оборудованной лаборатории и объеме лабораторно-практических работ по дисциплине не менее 720 часов в год</w:t>
            </w:r>
          </w:p>
        </w:tc>
      </w:tr>
      <w:tr w:rsidR="0015248D" w:rsidRPr="00C760EA" w:rsidTr="00DF6ED2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5248D" w:rsidRPr="00C760EA" w:rsidRDefault="0015248D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5248D" w:rsidRPr="00C760EA" w:rsidRDefault="0015248D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15248D" w:rsidRPr="00C760EA" w:rsidRDefault="0015248D" w:rsidP="001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15248D" w:rsidRPr="00C760EA" w:rsidRDefault="0015248D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 в организации профессионального образования до 500 человек</w:t>
            </w:r>
          </w:p>
        </w:tc>
      </w:tr>
      <w:tr w:rsidR="0020219B" w:rsidRPr="00C760EA" w:rsidTr="00DF6ED2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автотранспорта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каждую единицу автотранспорта</w:t>
            </w:r>
          </w:p>
        </w:tc>
      </w:tr>
      <w:tr w:rsidR="0020219B" w:rsidRPr="00C760EA" w:rsidTr="00DF6ED2">
        <w:trPr>
          <w:trHeight w:val="820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каждые 250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питающихся в столовой, расчетно</w:t>
            </w:r>
          </w:p>
        </w:tc>
      </w:tr>
      <w:tr w:rsidR="0020219B" w:rsidRPr="00C760EA" w:rsidTr="00DF6ED2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Столяр-плотник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5000 м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полезной площади</w:t>
            </w:r>
          </w:p>
        </w:tc>
      </w:tr>
      <w:tr w:rsidR="0020219B" w:rsidRPr="00C760EA" w:rsidTr="00DF6ED2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каждые 600 м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без учета спальных комнат в общежитии, но не менее 1 единицы на организацию профессионального образования</w:t>
            </w:r>
          </w:p>
        </w:tc>
      </w:tr>
      <w:tr w:rsidR="0020219B" w:rsidRPr="00C760EA" w:rsidTr="00DF6ED2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DF6ED2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образования.</w:t>
            </w:r>
          </w:p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территориальной обособленности зданий - на каждое здание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Рабочий, занятый наладкой и обслуживанием основного технологического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30 единиц действующего оборудования (станков, машин, тракторов, автомобилей и др.)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Рабочий, занятый ремонтом и обслуживанием санитарно- технического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2000 м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полезной площади, оборудованной водопроводом, канализацией, отоплением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Рабочий, занятый наладкой и обслуживанием электр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энергетического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Устанавливается на каждые 500 осветительных точек и электрооборудования</w:t>
            </w:r>
          </w:p>
        </w:tc>
      </w:tr>
      <w:tr w:rsidR="0020219B" w:rsidRPr="00C760EA" w:rsidTr="00DF6ED2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DF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DF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Рабочий, занятый эксплуатацией и обслуживанием тепловых сетей (котельной)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в организации профессионального образования непереданных тепловых сетей (котельной) на обслуживание другим службам.</w:t>
            </w:r>
          </w:p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При наличии самостоятельного центрального отопления, на отопительный сезон устанавливается 1 единица в смену по каждой котельной.</w:t>
            </w:r>
          </w:p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При использовании в котельных местных видов топлива (торф, уголь) с поверхностью нагрева котлов более 75 кв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дополнительно устанавливается одна единица в </w:t>
            </w: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смену.</w:t>
            </w:r>
          </w:p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При газовом отоплении вводится одна единица в смену, а в котельных, не имеющих автоматики безопасности - 2 единицы в смену.</w:t>
            </w:r>
          </w:p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При централизованном тепловом снабжении в организации профессионального образования, имеющей тепловой пункт или элеватор, устанавливается 1 единица, а при наличии бойлеров и насосов, когда требуется круглосуточное дежурство - 1 единица в смену.</w:t>
            </w:r>
          </w:p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В организации профессионального образования, где после окончания отопительного сезона продолжают действовать столовые и душевые, вводится необходимое количество единиц, исходя из количества действующих котлов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Рабочий, занятый ремонтно-строительными работами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организацию профессионального образования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общественного питания - рабочий кухни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количестве обучающихся, питающихся в столовой более 250 человек</w:t>
            </w:r>
          </w:p>
        </w:tc>
      </w:tr>
      <w:tr w:rsidR="0020219B" w:rsidRPr="00C760EA" w:rsidTr="00242F38"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0219B" w:rsidRPr="00C760EA" w:rsidRDefault="0020219B" w:rsidP="002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общественного питания - уборщик зала, мойщик посуды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0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0219B" w:rsidRPr="00C760EA" w:rsidRDefault="0020219B" w:rsidP="0024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каждые 250 </w:t>
            </w:r>
            <w:proofErr w:type="gramStart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питающихся в столовой</w:t>
            </w:r>
          </w:p>
        </w:tc>
      </w:tr>
    </w:tbl>
    <w:p w:rsidR="00E5143F" w:rsidRPr="00C760EA" w:rsidRDefault="00E5143F" w:rsidP="003851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3851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E5143F" w:rsidRPr="00C760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34 Исключен</w:t>
      </w:r>
    </w:p>
    <w:p w:rsidR="00E5143F" w:rsidRPr="00C760EA" w:rsidRDefault="00E5143F" w:rsidP="00152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85184" w:rsidRPr="00C760EA" w:rsidRDefault="00385184" w:rsidP="00152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Примечание:</w:t>
      </w:r>
    </w:p>
    <w:p w:rsidR="00385184" w:rsidRPr="00C760EA" w:rsidRDefault="00385184" w:rsidP="00152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 утверждении штатного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расписания организации профессионального образования государственного формы собственности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контингент обучающихся за счет бюджета по списочному составу на 1-ое января текущего года.</w:t>
      </w:r>
    </w:p>
    <w:p w:rsidR="00385184" w:rsidRPr="00C760EA" w:rsidRDefault="00385184" w:rsidP="00152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педагогических и музыкальных организациях профессионального образования государственной формы собственности, имеющих 25 и более клавишных инструментов, вводится должность ремонтника-настройщика музыкальных инструментов.</w:t>
      </w:r>
    </w:p>
    <w:p w:rsidR="00385184" w:rsidRPr="00C760EA" w:rsidRDefault="00385184" w:rsidP="00152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 организациях профессионального образования государственной формы собственности, имеющих машинный двор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/х машин, используемых в учебных процессах, вводится должность заведующего хозяйством (двором).</w:t>
      </w:r>
    </w:p>
    <w:p w:rsidR="00385184" w:rsidRPr="00C760EA" w:rsidRDefault="00385184" w:rsidP="00152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 организациях профессионального образования государственной формы собственности, где охрана учебных корпусов, территории осуществляется персоналом вневедомственной охраны по договорам с </w:t>
      </w: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местными органами МВД ПМР, оплата сторожевой охраны учебного корпуса не производится.</w:t>
      </w:r>
    </w:p>
    <w:p w:rsidR="00385184" w:rsidRPr="00C760EA" w:rsidRDefault="00385184" w:rsidP="001524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248D" w:rsidRPr="00C76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Организации профессионального образования государственной формы собственности, имеющие доходы от оказания платных образовательных услуг, могут вводить дополнительно штатные единицы должностей, определенных настоящими Типовыми штатами и спецификой деятельности учебно-производственных подразделений за счет специальных бюджетных средств.</w:t>
      </w:r>
    </w:p>
    <w:p w:rsidR="00385184" w:rsidRPr="00C760EA" w:rsidRDefault="00385184" w:rsidP="001524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85184" w:rsidRPr="00C760EA" w:rsidSect="0001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3CD"/>
    <w:multiLevelType w:val="hybridMultilevel"/>
    <w:tmpl w:val="2FE26068"/>
    <w:lvl w:ilvl="0" w:tplc="5F3E2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97"/>
    <w:rsid w:val="00015D0B"/>
    <w:rsid w:val="0015248D"/>
    <w:rsid w:val="001E3B97"/>
    <w:rsid w:val="0020219B"/>
    <w:rsid w:val="00205930"/>
    <w:rsid w:val="00242F38"/>
    <w:rsid w:val="002E01BF"/>
    <w:rsid w:val="00385184"/>
    <w:rsid w:val="00441C23"/>
    <w:rsid w:val="005872ED"/>
    <w:rsid w:val="005917D9"/>
    <w:rsid w:val="00592B53"/>
    <w:rsid w:val="00894E74"/>
    <w:rsid w:val="0097428E"/>
    <w:rsid w:val="009C19EA"/>
    <w:rsid w:val="00C2059E"/>
    <w:rsid w:val="00C760EA"/>
    <w:rsid w:val="00DF6ED2"/>
    <w:rsid w:val="00DF7CE2"/>
    <w:rsid w:val="00E5143F"/>
    <w:rsid w:val="00EB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385184"/>
  </w:style>
  <w:style w:type="character" w:customStyle="1" w:styleId="margin">
    <w:name w:val="margin"/>
    <w:basedOn w:val="a0"/>
    <w:rsid w:val="00385184"/>
  </w:style>
  <w:style w:type="paragraph" w:styleId="a3">
    <w:name w:val="List Paragraph"/>
    <w:basedOn w:val="a"/>
    <w:uiPriority w:val="34"/>
    <w:qFormat/>
    <w:rsid w:val="00441C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Баранова</cp:lastModifiedBy>
  <cp:revision>6</cp:revision>
  <dcterms:created xsi:type="dcterms:W3CDTF">2021-04-06T14:44:00Z</dcterms:created>
  <dcterms:modified xsi:type="dcterms:W3CDTF">2021-04-07T10:16:00Z</dcterms:modified>
</cp:coreProperties>
</file>