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E5" w:rsidRDefault="00E472E5" w:rsidP="000F6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Приказ </w:t>
      </w:r>
    </w:p>
    <w:p w:rsidR="00E472E5" w:rsidRDefault="00E472E5" w:rsidP="000F6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Министерства просвещения </w:t>
      </w:r>
    </w:p>
    <w:p w:rsidR="00E472E5" w:rsidRDefault="00E472E5" w:rsidP="000F6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p w:rsidR="00E472E5" w:rsidRDefault="00E472E5" w:rsidP="00E472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72E5" w:rsidRPr="00E472E5" w:rsidRDefault="00E472E5" w:rsidP="00E472E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 января 2022 г.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60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72E5" w:rsidRDefault="00E472E5" w:rsidP="000F6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утверждении и введении в действие Государственного образовательного стандарта послевузовского профессионального образования - ординатуры </w:t>
      </w:r>
    </w:p>
    <w:p w:rsidR="00E472E5" w:rsidRDefault="00E472E5" w:rsidP="000F6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специальности 31.08.13 Детская кардиология</w:t>
      </w:r>
    </w:p>
    <w:p w:rsidR="00E472E5" w:rsidRPr="00E472E5" w:rsidRDefault="00E472E5" w:rsidP="000F6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72E5" w:rsidRPr="00E472E5" w:rsidRDefault="00E472E5" w:rsidP="000F6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Текст нижеприведенной редакции подготовлен с учётом</w:t>
      </w:r>
      <w:bookmarkStart w:id="0" w:name="_GoBack"/>
      <w:bookmarkEnd w:id="0"/>
    </w:p>
    <w:p w:rsidR="00E472E5" w:rsidRPr="00E472E5" w:rsidRDefault="00E472E5" w:rsidP="000F6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изменений от 28 июля 2022 г. № 665,</w:t>
      </w:r>
      <w:r w:rsidRPr="00E472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72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10 мая 2024 г. № 460</w:t>
      </w:r>
      <w:r w:rsidR="009B3C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13 января 2025 г. № 20</w:t>
      </w:r>
    </w:p>
    <w:p w:rsidR="00E472E5" w:rsidRPr="00E472E5" w:rsidRDefault="00E472E5" w:rsidP="00E472E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03-26), Законом Приднестровской Молдавской Республики от 13 апреля 2009 года № 721-З-IV «О высшем и послевузовском профессиональном образовании» (САЗ 09-16),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от 13 августа 2021 года № 269 (САЗ 21-33), от 31 августа 2021 года № 286 (САЗ 21-35), Постановлением Правительства Приднестровской Молдавской Республики от 30 мая 2016 года № 125 «Об утверждении Порядка разработки, утверждения государственных образовательных стандартов и внесения в них изменений» (САЗ 16-22), Приказом Министерства просвещения Приднестровской Молдавской Республики от 19 декабря 2017 года № 1413 «Об утверждении и введении в действие перечней профессий начального профессионального образования, специальностей среднего профессионального образования, направлений подготовки (специальностей) высшего профессионального образования» (САЗ 18-4) с изменениями и дополнениями, внесенными приказами Министерства просвещения Приднестровской Молдавской Республики от 26 июля 2018 года № 698 (САЗ 18-32), от 9 октября 2019 года № 875 (САЗ 19-46), от 19 мая 2020 года № 450 (САЗ 20-23), приказываю: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Государственный образовательный стандарт послевузовского профессионального образования - ординатуры по специальности 31.08.13 Детская кардиология согласно Приложению к настоящему Приказу.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Контроль за исполнением настоящего Приказа оставляю за собой.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Настоящий Приказ вступает в силу со дня, следующего за днем его официального опубликования.</w:t>
      </w:r>
    </w:p>
    <w:p w:rsidR="00E472E5" w:rsidRDefault="00E472E5" w:rsidP="00E472E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E472E5" w:rsidRDefault="00E472E5" w:rsidP="00E472E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Министр </w:t>
      </w: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</w:t>
      </w:r>
      <w:r w:rsidRPr="00E472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С. Иванишина</w:t>
      </w:r>
    </w:p>
    <w:p w:rsidR="00E472E5" w:rsidRDefault="00E472E5" w:rsidP="00E472E5">
      <w:pPr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 w:type="page"/>
      </w:r>
    </w:p>
    <w:p w:rsidR="00E472E5" w:rsidRPr="00E472E5" w:rsidRDefault="00E472E5" w:rsidP="00E472E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72E5" w:rsidRPr="00E472E5" w:rsidRDefault="00E472E5" w:rsidP="00E472E5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Приказу Министерства просвещения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 Молдавской Республики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 26 января 2022 года № 60</w:t>
      </w:r>
    </w:p>
    <w:p w:rsidR="00E472E5" w:rsidRDefault="00E472E5" w:rsidP="00E472E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72E5" w:rsidRPr="00E472E5" w:rsidRDefault="00E472E5" w:rsidP="000F6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Государственный образовательный стандарт</w:t>
      </w:r>
    </w:p>
    <w:p w:rsidR="00E472E5" w:rsidRDefault="00E472E5" w:rsidP="000F6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послевузовского профессионального образования по специальности 31.08.13 Детская кардиология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72E5" w:rsidRPr="00E472E5" w:rsidRDefault="00E472E5" w:rsidP="000F61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Область применения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Настоящий Государственный образовательный стандарт представляет собой совокупность требований, обязательных при реализации образовательной программы ординатуры по специальности 31.08.13 Детская кардиология (далее соответственно - программа ординатуры, специальность).</w:t>
      </w:r>
    </w:p>
    <w:p w:rsid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72E5" w:rsidRDefault="00E472E5" w:rsidP="000F6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Используемые сокращения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 настоящем Государственном образовательном стандарте используются следующие сокращения: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УК - универсальные компетенции;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ПК - профессиональные компетенции;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ГОС - государственный образовательный стандарт;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сетевая форма - сетевая форма реализации образовательных программ;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proofErr w:type="spellStart"/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зачетная единица, которая соответствует 36 (тридцати шести) академическим часам или 27 (двадцати семи) астрономическим часам.</w:t>
      </w:r>
    </w:p>
    <w:p w:rsidR="00E472E5" w:rsidRDefault="00E472E5" w:rsidP="00E472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72E5" w:rsidRDefault="00E472E5" w:rsidP="000F6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Характеристика специальности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Обучение по программе ординатуры в организациях образования (далее – организация) осуществляется в очной форме.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Объем программы ординатуры составляет 120 </w:t>
      </w:r>
      <w:proofErr w:type="spellStart"/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плану, в том числе ускоренному обучению.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Срок получения образования по программе ординатуры, включая каникулы, предоставляемые после прохождения итоговой государственной аттестации, вне зависимости от применяемых образовательных технологий, составляет 2 (два) года.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Объем программы ординатуры, реализуемый за 1 (один) учебный год, составляет 60 </w:t>
      </w:r>
      <w:proofErr w:type="spellStart"/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обучении по индивидуальному учебному плану срок устанавливается организацией самостоятельно, но не более срока получения образования, установленного для соответствующей формы обучения, при обучении по индивидуальному учебному плану лиц с ограниченными возможностями здоровья организация вправе продлить срок не более чем на 1(один) год по сравнению со сроком, установленным для соответствующей формы обучения. Объем программы ординатуры за 1 (один) учебный год при обучении по индивидуальному учебному плану не может составлять более 75 </w:t>
      </w:r>
      <w:proofErr w:type="spellStart"/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Организация вправе применять электронное обучение и дистанционные образовательные технологии при реализации программы ординатуры, за исключением практической подготовки обучающихся.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Реализация программы ординатуры возможна с использованием сетевой формы.</w:t>
      </w:r>
    </w:p>
    <w:p w:rsid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72E5" w:rsidRDefault="00E472E5" w:rsidP="00E472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Характеристика профессиональной деятельности выпускников, освоивших программу ординатуры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Область профессиональной деятельности 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Объектами профессиональной деятельности выпускников, освоивших программу ординатуры, являются: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физические лица (пациенты) в возрасте от 0 до 15 лет, от 15 до 18 лет (далее - подростки);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родители (законные представители) пациентов (далее - родители (законные представители));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население;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совокупность средств и технологий, направленных на создание условий для охраны здоровья граждан.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Виды профессиональной деятельности, к которым готовятся выпускники, освоившие программу ординатуры: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профилактическая;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диагностическая;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лечебная;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реабилитационная;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психолого-педагогическая;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организационно-управленческая.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Программа ординатуры направлена на освоение всех видов профессиональной деятельности, к которым готовится выпускник.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Выпускник, освоивший программу ординатуры, готов решать следующие профессиональные задачи: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проведение профилактических медицинских осмотров, диспансеризации, диспансерного наблюдения;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сбора и медико-статистического анализа информации о показателях здоровья детей и подростков, характеризующих состояние их здоровья;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деятельность: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диагностика неотложных состояний;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диагностика беременности;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проведение медицинской экспертизы;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оказание специализированной медицинской помощи;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участие в оказании скорой медицинской помощи при состояниях, требующих срочного медицинского вмешательства;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оказание медицинской помощи при чрезвычайных ситуациях, в том числе участие в медицинской эвакуации;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 деятельность - проведение медицинской реабилитации и санаторно-курортного лечения;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-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организация и управление деятельностью медицинских организаций и их структурных подразделений;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организация проведения медицинской экспертизы;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организация оценки качества оказания медицинской помощи пациентам;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ведение учетно-отчетной документации в медицинской организации и ее структурных подразделениях;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соблюдение основных требований информационной безопасности.</w:t>
      </w:r>
    </w:p>
    <w:p w:rsid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72E5" w:rsidRDefault="00E472E5" w:rsidP="000F6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Требования к результатам освоения программы ординатуры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В результате освоения программы ординатуры у выпускника должны быть сформированы универсальные и профессиональные компетенции.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Выпускник, освоивший программу ординатуры, должен обладать следующими универсальными компетенциями: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готовностью к абстрактному мышлению, анализу, синтезу -УК1;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готовностью к управлению коллективом, толерантно воспринимать социальные, этнические, конфессионал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ьные и культурные различия -УК2.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Выпускник, освоивший программу ординатуры, должен обладать профессиональными компетенциями: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 у детей и подростков,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-ПК1;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2)готовность к проведению профилактических медицинских осмотров, диспансеризации и осуществлению диспансерного наблюдения за детьми и подростками -ПК2;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-ПК3;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готовность к применению социально-гигиенических методик сбора и медико-статистического анализа информации о показателях здоровья детей и подростков -ПК4;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-ПК5;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ведению и лечению пациентов, нуждающихся в оказании кардиологической медицинской помощи -ПК6;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 к оказанию медицинской помощи при чрезвычайных ситуациях, в том числе участию в медицинской эвакуации -ПК7;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 деятельность -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-ПК8;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-ПК9;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-ПК10;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 к участию в оценке качества оказания медицинской помощи с использованием основных медико-статистических показателей -ПК11;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 к организации медицинской помощи при чрезвычайных ситуациях, в том числе медицинской эвакуации -ПК12.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ординатуры.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 При разработке программы ординатуры организация вправе дополнить набор компетенций выпускников в части программы, формируемой участниками образовательных отношений.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При разработке программы ординатуры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 (при наличии).</w:t>
      </w:r>
    </w:p>
    <w:p w:rsid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72E5" w:rsidRDefault="00E472E5" w:rsidP="000F6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Требования к структуре программы ординатуры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 Структура программы ординатуры согласно Приложению к настоящему ГОС включает обязательную часть (базовую) и часть, формируемую участниками образовательных отношений (вариативную):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части: 18-32 </w:t>
      </w:r>
      <w:proofErr w:type="spellStart"/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14 - 24 </w:t>
      </w:r>
      <w:proofErr w:type="spellStart"/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вариативная часть: 4-9 </w:t>
      </w:r>
      <w:proofErr w:type="spellStart"/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.);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0F61F5" w:rsidRPr="000F61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Блок 2 «Практики», относящийся к базовой части программы: 85-99 </w:t>
      </w:r>
      <w:proofErr w:type="spellStart"/>
      <w:r w:rsidR="000F61F5" w:rsidRPr="000F61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="000F61F5" w:rsidRPr="000F61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.;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Блок 3 «Итоговая государственная аттестация», который в полном объеме относится к базовой части программы и завершается присвоением квалификации «Врач - детский кардиолог»: 3 </w:t>
      </w:r>
      <w:proofErr w:type="spellStart"/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3 </w:t>
      </w:r>
      <w:proofErr w:type="spellStart"/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.).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21. Общий объем образовательной программы ординатуры составляет 120 </w:t>
      </w:r>
      <w:proofErr w:type="spellStart"/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 Дисциплины (модули), относящиеся к базовой части программы ординатуры, являются обязательными для освоения обучающимся. Набор дисциплин (модулей), относящихся к базовой части программы ординатуры, организация определяет самостоятельно в объеме, установленном настоящим ГОС, с учетом соответствующей (соответствующих) примерной (примерных) основной (основных) образовательной (образовательных) программы (программ) (при наличии).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 Дисциплины (модули) по общественному здоровью и здравоохранению, педагогике, патологии реализуются в рамках базовой части Блока 1 «Дисциплины (модули)» программы ординатуры. Объем, содержание и порядок реализации указанных дисциплин (модулей) определяются организацией самостоятельно.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24. Дисциплины (модули), относящиеся к вариативной части программы ординатуры, и практики, обеспечивают освоение выпускником профессиональных компетенций с учетом конкретного вида (видов) деятельности в различных медицинских организациях.</w:t>
      </w:r>
    </w:p>
    <w:p w:rsid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 Набор дисциплин (модулей), относящихся к вариативной части программы ординатуры, организация определяет самостоятельно в объеме, установленном настоящим ГОС. После выбора обучающимся дисциплин (модулей) и практик вариативной части они становятся обязательными для освоения обучающимся.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26. </w:t>
      </w:r>
      <w:r w:rsidRPr="00E472E5">
        <w:rPr>
          <w:rFonts w:ascii="Times New Roman" w:hAnsi="Times New Roman" w:cs="Times New Roman"/>
          <w:color w:val="000000" w:themeColor="text1"/>
          <w:sz w:val="24"/>
          <w:szCs w:val="24"/>
        </w:rPr>
        <w:t>В Блок 2 «Практики» входит производственная (клиническая) практика. Способы проведения производственной (клинической) практики:</w:t>
      </w:r>
    </w:p>
    <w:p w:rsidR="00E472E5" w:rsidRPr="00E472E5" w:rsidRDefault="00E472E5" w:rsidP="00E472E5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72E5">
        <w:rPr>
          <w:rFonts w:ascii="Times New Roman" w:hAnsi="Times New Roman" w:cs="Times New Roman"/>
          <w:color w:val="000000" w:themeColor="text1"/>
          <w:sz w:val="24"/>
          <w:szCs w:val="24"/>
        </w:rPr>
        <w:t>а) стационарная;</w:t>
      </w:r>
    </w:p>
    <w:p w:rsidR="00E472E5" w:rsidRPr="00E472E5" w:rsidRDefault="00E472E5" w:rsidP="00E472E5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72E5">
        <w:rPr>
          <w:rFonts w:ascii="Times New Roman" w:hAnsi="Times New Roman" w:cs="Times New Roman"/>
          <w:color w:val="000000" w:themeColor="text1"/>
          <w:sz w:val="24"/>
          <w:szCs w:val="24"/>
        </w:rPr>
        <w:t>б) выездная.</w:t>
      </w:r>
    </w:p>
    <w:p w:rsidR="00E472E5" w:rsidRPr="00E472E5" w:rsidRDefault="00E472E5" w:rsidP="00E472E5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72E5">
        <w:rPr>
          <w:rFonts w:ascii="Times New Roman" w:hAnsi="Times New Roman" w:cs="Times New Roman"/>
          <w:color w:val="000000" w:themeColor="text1"/>
          <w:sz w:val="24"/>
          <w:szCs w:val="24"/>
        </w:rPr>
        <w:t>Практика реализуется в медицинских организациях, являющихся клиническими (учебными) базами, на основании заключенного договора между организацией образования и медицинской организацией, путем участия ординатора в оказании медицинской помощи гражданам в соответствии с программой ординатуры под контролем медицинского персонала, несущего ответственность за их профессиональную подготовку.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hAnsi="Times New Roman" w:cs="Times New Roman"/>
          <w:color w:val="000000" w:themeColor="text1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27. В Блок 3 «Итоговая государственная аттестация» входит подготовка и сдача государственного экзамена.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 При разработке программы ординатуры обучающимся обеспечивается возможность освоения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в объеме не менее 30 процентов от объема вариативной части Блока 1 «Дисциплины (модули)».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29. Количество часов, отведенных на занятия лекционного типа в целом по Блоку 1 «Дисциплины (модули)» должно составлять не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менее </w:t>
      </w: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 процентов от общего количества часов аудиторных занятий, отведенных на реализацию данного Блока.</w:t>
      </w:r>
    </w:p>
    <w:p w:rsid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72E5" w:rsidRDefault="00E472E5" w:rsidP="003A1C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Требования к условиям реализации программ ординатуры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30. Общесистемные требования к реализации программы ординатуры: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планом;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организации.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Электронно-библиотечная система (электронная библиотека) и электронная информационно-образовательная среда должна обеспечивать возможность доступа, обучающегося из любой точки, в которой имеется доступ к глобальной сети Интернет (далее - сеть Интернет), как на территории организации, так и вне ее.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Электронная информационно-образовательная среда организации должна обеспечивать: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взаимодействие между участниками образовательного процесса, в том числе синхронное и (или) асинхронное взаимодействие посредством сети Интернет.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поддерживающих;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форме;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 случае реализации программы ординатуры на созданных в установленном порядке в иных организациях,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организаций;</w:t>
      </w:r>
    </w:p>
    <w:p w:rsid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квалификация руководящих и научно-педаго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гических работников организации </w:t>
      </w: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должна соответствовать квалификационным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характеристикам, установленным </w:t>
      </w: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квалификационными требованиями к работника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 образования, согласно Единому </w:t>
      </w: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квалификационному справочнику должностей руководителей, специалистов и служащих,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раздел: «Квалификационные характеристики должностей работников образования»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 Требования к кадровым условиям реализации программ ординатуры: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реализация программы ординатуры обеспечивается руководящими и научно-педагогическими работниками организации, а также лицами, привлекаемыми к реализации программы ординатуры;</w:t>
      </w:r>
    </w:p>
    <w:p w:rsidR="00E472E5" w:rsidRPr="00E472E5" w:rsidRDefault="00E472E5" w:rsidP="003A1C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3A1CB6" w:rsidRPr="003A1C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доля научно-педагогических работников (в приведенных к целочисленным</w:t>
      </w:r>
      <w:r w:rsidR="003A1C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A1CB6" w:rsidRPr="003A1C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значениям ставок), имеющих ученую степень (в том числе ученую степень, присвоенную</w:t>
      </w:r>
      <w:r w:rsidR="003A1C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A1CB6" w:rsidRPr="003A1C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рубежом и признаваемую в Приднестровской Молдавской Республике) и (или) ученое</w:t>
      </w:r>
      <w:r w:rsidR="003A1C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A1CB6" w:rsidRPr="003A1C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звание (в том числе ученое звание, полученное за рубежом и признаваемое в</w:t>
      </w:r>
      <w:r w:rsidR="003A1C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A1CB6" w:rsidRPr="003A1C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 Молдавской Республике), и (или) имеющих первую или высшую</w:t>
      </w:r>
      <w:r w:rsidR="003A1C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A1CB6" w:rsidRPr="003A1C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профессиональную категорию врача-специалиста в общем числе научно-педагогических</w:t>
      </w:r>
      <w:r w:rsidR="003A1C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A1CB6" w:rsidRPr="003A1C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работников, реализующих программу ординатуры, должна быть не менее 55 процентов</w:t>
      </w: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32. Минимально необходимый для реализации программы ординатуры перечень материально-технического обеспечения включает в себя специально оборудованные помещения для проведения учебных занятий, в том числе: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аудитории, оборудованные мультимедийными и иными средствами обучения, позволяющими использовать </w:t>
      </w:r>
      <w:proofErr w:type="spellStart"/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симуляционные</w:t>
      </w:r>
      <w:proofErr w:type="spellEnd"/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технологии, с типовыми наборами профессиональных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аудитории, оборудованные фантомной и </w:t>
      </w:r>
      <w:proofErr w:type="spellStart"/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симуляционной</w:t>
      </w:r>
      <w:proofErr w:type="spellEnd"/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техникой, имитирующей медицинские манипуляции и вмешательства,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 (тонометр, стетоскоп, фонендоскоп, термометр, медицинские весы, ростомер, набор и укладка для экстренных профилактических и лечебных мероприятий, электрокардиограф, облучатель бактерицидный, электронные весы для детей до года, пособия для оценки психофизического развития ребенка, аппарат для измерения артериального давления с детскими манжетками, </w:t>
      </w:r>
      <w:proofErr w:type="spellStart"/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пеленальный</w:t>
      </w:r>
      <w:proofErr w:type="spellEnd"/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стол, сантиметровые ленты, аппарат для суточного </w:t>
      </w:r>
      <w:proofErr w:type="spellStart"/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мониторирования</w:t>
      </w:r>
      <w:proofErr w:type="spellEnd"/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артериального давления, ЭКГ, электрокардиограф, эхокардиограф, кардиологическая линейка для анализа электрокардиограммы) и расходным материалом в количестве, позволяющем обучающимся осваивать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ординатуры.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информационно-образовательную среду организации.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применения электронного обучения, дистанционных образовательных технологий применяется соответствующее программное обеспечение, позволяющее обучающимся осваивать умения и навыки, предусмотренные профессиональной деятельностью.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изданиями.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33. Организация должна быть обеспечена необходимым комплектом программного обеспечения (состав определяется в рабочих программах дисциплин (модулей) и подлежит ежегодному обновлению):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процентов, обучающихся по программе ординатуры;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обновлению;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E472E5" w:rsidRDefault="00E472E5" w:rsidP="00E472E5">
      <w:pPr>
        <w:shd w:val="clear" w:color="auto" w:fill="FFFFFF"/>
        <w:spacing w:after="0" w:line="240" w:lineRule="auto"/>
        <w:ind w:firstLine="6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72E5" w:rsidRDefault="00E472E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E472E5" w:rsidRPr="00E472E5" w:rsidRDefault="00E472E5" w:rsidP="00E472E5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Государственному образовательному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стандарту послевузовского профессионального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образования по специальности 31.08.13</w:t>
      </w:r>
    </w:p>
    <w:p w:rsidR="00E472E5" w:rsidRPr="00E472E5" w:rsidRDefault="00E472E5" w:rsidP="00E472E5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Детская кардиология</w:t>
      </w:r>
    </w:p>
    <w:p w:rsidR="009B3C36" w:rsidRDefault="009B3C36" w:rsidP="00E472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72E5" w:rsidRDefault="00E472E5" w:rsidP="009B3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Структура программы ординатуры</w:t>
      </w:r>
    </w:p>
    <w:p w:rsidR="009B3C36" w:rsidRPr="00E472E5" w:rsidRDefault="009B3C36" w:rsidP="00E472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1"/>
        <w:gridCol w:w="4245"/>
        <w:gridCol w:w="3773"/>
      </w:tblGrid>
      <w:tr w:rsidR="00E472E5" w:rsidRPr="00E472E5" w:rsidTr="009B3C36">
        <w:tc>
          <w:tcPr>
            <w:tcW w:w="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2E5" w:rsidRPr="00E472E5" w:rsidRDefault="00E472E5" w:rsidP="00E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72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Структура программы ординатуры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2E5" w:rsidRPr="00E472E5" w:rsidRDefault="00E472E5" w:rsidP="00E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72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 в </w:t>
            </w:r>
            <w:proofErr w:type="spellStart"/>
            <w:r w:rsidRPr="00E472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з.е</w:t>
            </w:r>
            <w:proofErr w:type="spellEnd"/>
            <w:r w:rsidRPr="00E472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E472E5" w:rsidRPr="00E472E5" w:rsidTr="009B3C36"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2E5" w:rsidRPr="00E472E5" w:rsidRDefault="00E472E5" w:rsidP="00E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72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1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2E5" w:rsidRPr="00E472E5" w:rsidRDefault="00E472E5" w:rsidP="00E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72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Дисциплины (модули)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2E5" w:rsidRPr="00E472E5" w:rsidRDefault="00E472E5" w:rsidP="00E4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72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18-32</w:t>
            </w:r>
          </w:p>
        </w:tc>
      </w:tr>
      <w:tr w:rsidR="00E472E5" w:rsidRPr="00E472E5" w:rsidTr="009B3C36"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2E5" w:rsidRPr="00E472E5" w:rsidRDefault="00E472E5" w:rsidP="00E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2E5" w:rsidRPr="00E472E5" w:rsidRDefault="00E472E5" w:rsidP="00E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72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2E5" w:rsidRPr="00E472E5" w:rsidRDefault="00E472E5" w:rsidP="00E4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72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14-24</w:t>
            </w:r>
          </w:p>
        </w:tc>
      </w:tr>
      <w:tr w:rsidR="00E472E5" w:rsidRPr="00E472E5" w:rsidTr="009B3C36"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2E5" w:rsidRPr="00E472E5" w:rsidRDefault="00E472E5" w:rsidP="00E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2E5" w:rsidRPr="00E472E5" w:rsidRDefault="00E472E5" w:rsidP="00E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72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2E5" w:rsidRPr="00E472E5" w:rsidRDefault="00E472E5" w:rsidP="00E4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72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4-9</w:t>
            </w:r>
          </w:p>
        </w:tc>
      </w:tr>
      <w:tr w:rsidR="00E472E5" w:rsidRPr="00E472E5" w:rsidTr="009B3C36"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2E5" w:rsidRPr="00E472E5" w:rsidRDefault="00E472E5" w:rsidP="00E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72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2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2E5" w:rsidRPr="00E472E5" w:rsidRDefault="00E472E5" w:rsidP="00E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72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2E5" w:rsidRPr="00E472E5" w:rsidRDefault="00E472E5" w:rsidP="00E4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72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85-99</w:t>
            </w:r>
          </w:p>
        </w:tc>
      </w:tr>
      <w:tr w:rsidR="00E472E5" w:rsidRPr="00E472E5" w:rsidTr="009B3C36"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2E5" w:rsidRPr="00E472E5" w:rsidRDefault="00E472E5" w:rsidP="00E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2E5" w:rsidRPr="00E472E5" w:rsidRDefault="00E472E5" w:rsidP="00E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72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2E5" w:rsidRPr="00E472E5" w:rsidRDefault="009B3C36" w:rsidP="00E4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3C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85-99</w:t>
            </w:r>
          </w:p>
        </w:tc>
      </w:tr>
      <w:tr w:rsidR="00E472E5" w:rsidRPr="00E472E5" w:rsidTr="009B3C36"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2E5" w:rsidRPr="00E472E5" w:rsidRDefault="00E472E5" w:rsidP="00E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72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3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2E5" w:rsidRPr="00E472E5" w:rsidRDefault="009B3C36" w:rsidP="00E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3C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2E5" w:rsidRPr="00E472E5" w:rsidRDefault="00E472E5" w:rsidP="00E4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72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472E5" w:rsidRPr="00E472E5" w:rsidTr="009B3C36"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2E5" w:rsidRPr="00E472E5" w:rsidRDefault="00E472E5" w:rsidP="00E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2E5" w:rsidRPr="00E472E5" w:rsidRDefault="00E472E5" w:rsidP="00E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72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2E5" w:rsidRPr="00E472E5" w:rsidRDefault="00E472E5" w:rsidP="00E4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72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472E5" w:rsidRPr="00E472E5" w:rsidTr="009B3C36">
        <w:tc>
          <w:tcPr>
            <w:tcW w:w="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2E5" w:rsidRPr="00E472E5" w:rsidRDefault="00E472E5" w:rsidP="00E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72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2E5" w:rsidRPr="00E472E5" w:rsidRDefault="00E472E5" w:rsidP="00E4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72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</w:tr>
    </w:tbl>
    <w:p w:rsidR="004348ED" w:rsidRPr="00E472E5" w:rsidRDefault="004348ED" w:rsidP="00E472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348ED" w:rsidRPr="00E47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62"/>
    <w:rsid w:val="000F61F5"/>
    <w:rsid w:val="003A1CB6"/>
    <w:rsid w:val="004348ED"/>
    <w:rsid w:val="00882C62"/>
    <w:rsid w:val="009B3C36"/>
    <w:rsid w:val="00E4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0451B"/>
  <w15:chartTrackingRefBased/>
  <w15:docId w15:val="{52865EC0-5DEF-4103-A36B-14B56190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5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3515</Words>
  <Characters>20040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Фурдуй Людмила Григорьевна</cp:lastModifiedBy>
  <cp:revision>5</cp:revision>
  <dcterms:created xsi:type="dcterms:W3CDTF">2024-06-20T06:17:00Z</dcterms:created>
  <dcterms:modified xsi:type="dcterms:W3CDTF">2025-02-27T08:16:00Z</dcterms:modified>
</cp:coreProperties>
</file>