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AA" w:rsidRDefault="007015AA" w:rsidP="007015AA">
      <w:pPr>
        <w:shd w:val="clear" w:color="auto" w:fill="FFFFFF"/>
        <w:spacing w:after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837B0D">
        <w:rPr>
          <w:rFonts w:eastAsia="Times New Roman" w:cs="Times New Roman"/>
          <w:bCs/>
          <w:sz w:val="24"/>
          <w:szCs w:val="24"/>
          <w:lang w:eastAsia="ru-RU"/>
        </w:rPr>
        <w:t xml:space="preserve">Приказ </w:t>
      </w:r>
    </w:p>
    <w:p w:rsidR="007015AA" w:rsidRDefault="007015AA" w:rsidP="007015AA">
      <w:pPr>
        <w:shd w:val="clear" w:color="auto" w:fill="FFFFFF"/>
        <w:spacing w:after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837B0D">
        <w:rPr>
          <w:rFonts w:eastAsia="Times New Roman" w:cs="Times New Roman"/>
          <w:bCs/>
          <w:sz w:val="24"/>
          <w:szCs w:val="24"/>
          <w:lang w:eastAsia="ru-RU"/>
        </w:rPr>
        <w:t xml:space="preserve">Министерства просвещения </w:t>
      </w:r>
    </w:p>
    <w:p w:rsidR="007015AA" w:rsidRDefault="007015AA" w:rsidP="007015AA">
      <w:pPr>
        <w:shd w:val="clear" w:color="auto" w:fill="FFFFFF"/>
        <w:spacing w:after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837B0D">
        <w:rPr>
          <w:rFonts w:eastAsia="Times New Roman" w:cs="Times New Roman"/>
          <w:bCs/>
          <w:sz w:val="24"/>
          <w:szCs w:val="24"/>
          <w:lang w:eastAsia="ru-RU"/>
        </w:rPr>
        <w:t>Приднестровской Молдавской Республики</w:t>
      </w:r>
    </w:p>
    <w:p w:rsidR="007015AA" w:rsidRDefault="007015AA" w:rsidP="007015A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5AA" w:rsidRPr="007015AA" w:rsidRDefault="007015AA" w:rsidP="007015A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26 января 2022 г.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Pr="007015AA">
        <w:rPr>
          <w:rFonts w:eastAsia="Times New Roman" w:cs="Times New Roman"/>
          <w:sz w:val="24"/>
          <w:szCs w:val="24"/>
          <w:lang w:eastAsia="ru-RU"/>
        </w:rPr>
        <w:t>№ 55</w:t>
      </w:r>
    </w:p>
    <w:p w:rsidR="007015AA" w:rsidRDefault="007015AA" w:rsidP="007015AA">
      <w:pPr>
        <w:shd w:val="clear" w:color="auto" w:fill="FFFFFF"/>
        <w:spacing w:after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7015AA" w:rsidRPr="007015AA" w:rsidRDefault="007015AA" w:rsidP="007015AA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015AA" w:rsidRDefault="007015AA" w:rsidP="007015AA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</w:t>
      </w:r>
      <w:r w:rsidRPr="007015AA">
        <w:rPr>
          <w:rFonts w:eastAsia="Times New Roman" w:cs="Times New Roman"/>
          <w:sz w:val="24"/>
          <w:szCs w:val="24"/>
          <w:lang w:eastAsia="ru-RU"/>
        </w:rPr>
        <w:t xml:space="preserve">Об утверждении и введении в действие Государственного образовательного стандарта послевузовского профессионального образования - ординатуры </w:t>
      </w:r>
    </w:p>
    <w:p w:rsidR="007015AA" w:rsidRPr="007015AA" w:rsidRDefault="007015AA" w:rsidP="007015AA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по специальности 31.08.05 Клиническая лабораторная диагностика</w:t>
      </w:r>
      <w:r>
        <w:rPr>
          <w:rFonts w:eastAsia="Times New Roman" w:cs="Times New Roman"/>
          <w:sz w:val="24"/>
          <w:szCs w:val="24"/>
          <w:lang w:eastAsia="ru-RU"/>
        </w:rPr>
        <w:t>»</w:t>
      </w:r>
    </w:p>
    <w:p w:rsidR="007015AA" w:rsidRDefault="007015AA" w:rsidP="007015AA">
      <w:pPr>
        <w:shd w:val="clear" w:color="auto" w:fill="FFFFFF"/>
        <w:spacing w:after="0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7015AA" w:rsidRPr="001B3044" w:rsidRDefault="007015AA" w:rsidP="007015AA">
      <w:pPr>
        <w:spacing w:after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1B3044">
        <w:rPr>
          <w:rFonts w:eastAsia="Times New Roman" w:cs="Times New Roman"/>
          <w:i/>
          <w:sz w:val="24"/>
          <w:szCs w:val="24"/>
          <w:lang w:eastAsia="ru-RU"/>
        </w:rPr>
        <w:t>Текст ниже приведенной редакции подготовлен с учетом изменений</w:t>
      </w:r>
    </w:p>
    <w:p w:rsidR="007015AA" w:rsidRPr="001F2653" w:rsidRDefault="007015AA" w:rsidP="007015AA">
      <w:pPr>
        <w:spacing w:after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1B3044">
        <w:rPr>
          <w:rFonts w:eastAsia="Times New Roman" w:cs="Times New Roman"/>
          <w:i/>
          <w:sz w:val="24"/>
          <w:szCs w:val="24"/>
          <w:lang w:eastAsia="ru-RU"/>
        </w:rPr>
        <w:t xml:space="preserve">от 28 июля 2022 года </w:t>
      </w:r>
      <w:r w:rsidRPr="001F2653">
        <w:rPr>
          <w:rFonts w:eastAsia="Times New Roman" w:cs="Times New Roman"/>
          <w:i/>
          <w:sz w:val="24"/>
          <w:szCs w:val="24"/>
          <w:lang w:eastAsia="ru-RU"/>
        </w:rPr>
        <w:t>№ 665</w:t>
      </w:r>
      <w:r w:rsidRPr="001B3044">
        <w:rPr>
          <w:rFonts w:eastAsia="Times New Roman" w:cs="Times New Roman"/>
          <w:i/>
          <w:sz w:val="24"/>
          <w:szCs w:val="24"/>
          <w:lang w:eastAsia="ru-RU"/>
        </w:rPr>
        <w:t xml:space="preserve">, от </w:t>
      </w:r>
      <w:r w:rsidR="003478AB">
        <w:rPr>
          <w:rFonts w:eastAsia="Times New Roman" w:cs="Times New Roman"/>
          <w:i/>
          <w:sz w:val="24"/>
          <w:szCs w:val="24"/>
          <w:lang w:eastAsia="ru-RU"/>
        </w:rPr>
        <w:t>10</w:t>
      </w:r>
      <w:r w:rsidRPr="001B3044">
        <w:rPr>
          <w:rFonts w:eastAsia="Times New Roman" w:cs="Times New Roman"/>
          <w:i/>
          <w:sz w:val="24"/>
          <w:szCs w:val="24"/>
          <w:lang w:eastAsia="ru-RU"/>
        </w:rPr>
        <w:t xml:space="preserve"> мая 2024 года № </w:t>
      </w:r>
      <w:r w:rsidR="003478AB">
        <w:rPr>
          <w:rFonts w:eastAsia="Times New Roman" w:cs="Times New Roman"/>
          <w:i/>
          <w:sz w:val="24"/>
          <w:szCs w:val="24"/>
          <w:lang w:eastAsia="ru-RU"/>
        </w:rPr>
        <w:t>453</w:t>
      </w:r>
    </w:p>
    <w:p w:rsidR="007015AA" w:rsidRPr="007015AA" w:rsidRDefault="007015AA" w:rsidP="007015AA">
      <w:pPr>
        <w:shd w:val="clear" w:color="auto" w:fill="FFFFFF"/>
        <w:spacing w:after="0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7015AA" w:rsidRPr="007015AA" w:rsidRDefault="007015AA" w:rsidP="007015A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03-26), Законом Приднестровской Молдавской Республики от 13 апреля 2009 года № 721-З-IV «О высшем и послевузовском профессиональном образовании» (САЗ 09-16),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2021 года № 269 (САЗ 21-33), от 31 августа 2021 года № 286 (САЗ 21-35), Постановлением Правительства Приднестровской Молдавской Республики от 30 мая 2016 года № 125 «Об утверждении Порядка разработки, утверждения государственных образовательных стандартов и внесения в них изменений» (САЗ 16-22), Приказом Министерства просвещения Приднестровской Молдавской Республики от 19 декабря 2017 года № 1413 «Об утверждении и введении в действие перечней профессий начального профессионального образования, специальностей среднего профессионального образования, направлений подготовки (специальностей) высшего профессионального образования» (САЗ 18-4) с изменениями и дополнениями, внесенными приказами Министерства просвещения Приднестровской Молдавской Республики от 26 июля 2018 года № 698 (САЗ 18-32), от 9 октября 2019 года № 875 (САЗ 19-46), от 19 мая 2020 года № 450 (САЗ 20-23), приказываю:</w:t>
      </w:r>
    </w:p>
    <w:p w:rsidR="007015AA" w:rsidRPr="007015AA" w:rsidRDefault="007015AA" w:rsidP="007015A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 xml:space="preserve">1. Утвердить Государственный образовательный стандарт послевузовского профессионального образования - ординатуры по специальности 31.08.05 Клиническая лабораторная диагностика согласно </w:t>
      </w:r>
      <w:proofErr w:type="gramStart"/>
      <w:r w:rsidRPr="007015AA">
        <w:rPr>
          <w:rFonts w:eastAsia="Times New Roman" w:cs="Times New Roman"/>
          <w:sz w:val="24"/>
          <w:szCs w:val="24"/>
          <w:lang w:eastAsia="ru-RU"/>
        </w:rPr>
        <w:t>Приложению</w:t>
      </w:r>
      <w:proofErr w:type="gramEnd"/>
      <w:r w:rsidRPr="007015AA">
        <w:rPr>
          <w:rFonts w:eastAsia="Times New Roman" w:cs="Times New Roman"/>
          <w:sz w:val="24"/>
          <w:szCs w:val="24"/>
          <w:lang w:eastAsia="ru-RU"/>
        </w:rPr>
        <w:t xml:space="preserve"> к настоящему Приказу.</w:t>
      </w:r>
    </w:p>
    <w:p w:rsidR="007015AA" w:rsidRPr="007015AA" w:rsidRDefault="007015AA" w:rsidP="007015A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7015AA" w:rsidRPr="007015AA" w:rsidRDefault="007015AA" w:rsidP="007015A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3. Контроль за исполнением настоящего Приказа оставляю за собой.</w:t>
      </w:r>
    </w:p>
    <w:p w:rsidR="007015AA" w:rsidRPr="007015AA" w:rsidRDefault="007015AA" w:rsidP="007015A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4. Настоящий Приказ вступает в силу со дня, следующего за днем его официального опубликования.</w:t>
      </w:r>
    </w:p>
    <w:p w:rsidR="007015AA" w:rsidRDefault="007015AA" w:rsidP="007015AA">
      <w:pPr>
        <w:shd w:val="clear" w:color="auto" w:fill="FFFFFF"/>
        <w:spacing w:after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C90D7D" w:rsidRDefault="00C90D7D" w:rsidP="007015AA">
      <w:pPr>
        <w:shd w:val="clear" w:color="auto" w:fill="FFFFFF"/>
        <w:spacing w:after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7015AA" w:rsidRPr="007015AA" w:rsidRDefault="007015AA" w:rsidP="007015A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bCs/>
          <w:sz w:val="24"/>
          <w:szCs w:val="24"/>
          <w:lang w:eastAsia="ru-RU"/>
        </w:rPr>
        <w:t>Министр </w:t>
      </w:r>
      <w:r w:rsidRPr="007015AA">
        <w:rPr>
          <w:rFonts w:eastAsia="Times New Roman" w:cs="Times New Roman"/>
          <w:sz w:val="24"/>
          <w:szCs w:val="24"/>
          <w:lang w:eastAsia="ru-RU"/>
        </w:rPr>
        <w:t>            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  <w:t xml:space="preserve">        </w:t>
      </w:r>
      <w:r w:rsidRPr="007015AA">
        <w:rPr>
          <w:rFonts w:eastAsia="Times New Roman" w:cs="Times New Roman"/>
          <w:bCs/>
          <w:sz w:val="24"/>
          <w:szCs w:val="24"/>
          <w:lang w:eastAsia="ru-RU"/>
        </w:rPr>
        <w:t>С.Н. Иванишина</w:t>
      </w:r>
    </w:p>
    <w:p w:rsidR="007015AA" w:rsidRDefault="007015AA" w:rsidP="007015AA">
      <w:pPr>
        <w:shd w:val="clear" w:color="auto" w:fill="FFFFFF"/>
        <w:spacing w:after="150"/>
        <w:ind w:firstLine="6375"/>
        <w:jc w:val="right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7015AA" w:rsidRDefault="007015AA" w:rsidP="007015AA">
      <w:pPr>
        <w:shd w:val="clear" w:color="auto" w:fill="FFFFFF"/>
        <w:spacing w:after="150"/>
        <w:ind w:firstLine="6375"/>
        <w:jc w:val="right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7015AA" w:rsidRDefault="007015AA" w:rsidP="007015AA">
      <w:pPr>
        <w:shd w:val="clear" w:color="auto" w:fill="FFFFFF"/>
        <w:spacing w:after="150"/>
        <w:ind w:firstLine="6375"/>
        <w:jc w:val="right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7015AA" w:rsidRDefault="007015AA" w:rsidP="007015AA">
      <w:pPr>
        <w:shd w:val="clear" w:color="auto" w:fill="FFFFFF"/>
        <w:spacing w:after="150"/>
        <w:ind w:firstLine="6375"/>
        <w:jc w:val="right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7015AA" w:rsidRPr="007015AA" w:rsidRDefault="007015AA" w:rsidP="001B1435">
      <w:pPr>
        <w:shd w:val="clear" w:color="auto" w:fill="FFFFFF"/>
        <w:spacing w:after="0"/>
        <w:ind w:left="467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015AA" w:rsidRPr="007015AA" w:rsidRDefault="007015AA" w:rsidP="001B1435">
      <w:pPr>
        <w:shd w:val="clear" w:color="auto" w:fill="FFFFFF"/>
        <w:spacing w:after="0"/>
        <w:ind w:left="467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к Приказу Министерства просвещения</w:t>
      </w:r>
    </w:p>
    <w:p w:rsidR="007015AA" w:rsidRPr="007015AA" w:rsidRDefault="007015AA" w:rsidP="001B1435">
      <w:pPr>
        <w:shd w:val="clear" w:color="auto" w:fill="FFFFFF"/>
        <w:spacing w:after="0"/>
        <w:ind w:left="467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Приднестровской Молдавской Республики</w:t>
      </w:r>
    </w:p>
    <w:p w:rsidR="007015AA" w:rsidRPr="007015AA" w:rsidRDefault="007015AA" w:rsidP="001B1435">
      <w:pPr>
        <w:shd w:val="clear" w:color="auto" w:fill="FFFFFF"/>
        <w:spacing w:after="0"/>
        <w:ind w:left="467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от 26 января 2022 года № 55</w:t>
      </w:r>
    </w:p>
    <w:p w:rsidR="001B1435" w:rsidRDefault="001B1435" w:rsidP="001B1435">
      <w:pPr>
        <w:shd w:val="clear" w:color="auto" w:fill="FFFFFF"/>
        <w:spacing w:after="0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5AA" w:rsidRPr="007015AA" w:rsidRDefault="007015AA" w:rsidP="001B1435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Государственный образовательный стандарт</w:t>
      </w:r>
    </w:p>
    <w:p w:rsidR="007015AA" w:rsidRDefault="007015AA" w:rsidP="001B1435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послевузовского профессионального образования – ординатуры по специальности 31.08.05 Клиническая лабораторная диагностика</w:t>
      </w:r>
    </w:p>
    <w:p w:rsidR="001B1435" w:rsidRPr="007015AA" w:rsidRDefault="001B1435" w:rsidP="001B1435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015AA" w:rsidRDefault="007015AA" w:rsidP="001B1435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1. Область применения</w:t>
      </w:r>
    </w:p>
    <w:p w:rsidR="001B1435" w:rsidRPr="007015AA" w:rsidRDefault="001B1435" w:rsidP="001B1435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1. Настоящий Государственный образовательный стандарт представляет собой совокупность требований, обязательных при реализации образовательной программы ординатуры по специальности 31.08.05Клиническая лабораторная диагностика (далее соответственно - программа ординатуры, специальность).</w:t>
      </w:r>
    </w:p>
    <w:p w:rsidR="001B1435" w:rsidRDefault="001B1435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5AA" w:rsidRDefault="007015AA" w:rsidP="001B1435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2. Используемые сокращения</w:t>
      </w:r>
    </w:p>
    <w:p w:rsidR="001B1435" w:rsidRPr="007015AA" w:rsidRDefault="001B1435" w:rsidP="001B1435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2. В настоящем Государственном образовательном стандарте используются следующие сокращения: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а) УК - универсальные компетенции;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б) ПК - профессиональные компетенции;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в) ГОС - государственный образовательный стандарт;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г) сетевая форма - сетевая форма реализации образовательных программ;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7015AA">
        <w:rPr>
          <w:rFonts w:eastAsia="Times New Roman" w:cs="Times New Roman"/>
          <w:sz w:val="24"/>
          <w:szCs w:val="24"/>
          <w:lang w:eastAsia="ru-RU"/>
        </w:rPr>
        <w:t>з.е</w:t>
      </w:r>
      <w:proofErr w:type="spellEnd"/>
      <w:r w:rsidRPr="007015AA">
        <w:rPr>
          <w:rFonts w:eastAsia="Times New Roman" w:cs="Times New Roman"/>
          <w:sz w:val="24"/>
          <w:szCs w:val="24"/>
          <w:lang w:eastAsia="ru-RU"/>
        </w:rPr>
        <w:t xml:space="preserve"> – зачетная единица, которая соответствует 36 (тридцати шести) академическим часам или 27 (двадцати семи) астрономическим часам.</w:t>
      </w:r>
    </w:p>
    <w:p w:rsidR="001B1435" w:rsidRDefault="001B1435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5AA" w:rsidRDefault="007015AA" w:rsidP="001B1435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3. Характеристика специальности</w:t>
      </w:r>
    </w:p>
    <w:p w:rsidR="001B1435" w:rsidRPr="007015AA" w:rsidRDefault="001B1435" w:rsidP="001B1435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3. Обучение по программе ординатуры в организациях образования (далее – организация) осуществляется в очной форме.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 xml:space="preserve">4. Объем программы ординатуры составляет 120 </w:t>
      </w:r>
      <w:proofErr w:type="spellStart"/>
      <w:r w:rsidRPr="007015AA">
        <w:rPr>
          <w:rFonts w:eastAsia="Times New Roman" w:cs="Times New Roman"/>
          <w:sz w:val="24"/>
          <w:szCs w:val="24"/>
          <w:lang w:eastAsia="ru-RU"/>
        </w:rPr>
        <w:t>з.е</w:t>
      </w:r>
      <w:proofErr w:type="spellEnd"/>
      <w:r w:rsidRPr="007015AA">
        <w:rPr>
          <w:rFonts w:eastAsia="Times New Roman" w:cs="Times New Roman"/>
          <w:sz w:val="24"/>
          <w:szCs w:val="24"/>
          <w:lang w:eastAsia="ru-RU"/>
        </w:rPr>
        <w:t>.,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5. Срок получения образования по программе ординатуры, включая каникулы, предоставляемые после прохождения итоговой государственной аттестации, вне зависимости от применяемых образовательных технологий, составляет 2 (два) года.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 xml:space="preserve">6. Объем программы ординатуры, реализуемый за 1 (один) учебный год, составляет 60 </w:t>
      </w:r>
      <w:proofErr w:type="spellStart"/>
      <w:r w:rsidRPr="007015AA">
        <w:rPr>
          <w:rFonts w:eastAsia="Times New Roman" w:cs="Times New Roman"/>
          <w:sz w:val="24"/>
          <w:szCs w:val="24"/>
          <w:lang w:eastAsia="ru-RU"/>
        </w:rPr>
        <w:t>з.е</w:t>
      </w:r>
      <w:proofErr w:type="spellEnd"/>
      <w:r w:rsidRPr="007015AA">
        <w:rPr>
          <w:rFonts w:eastAsia="Times New Roman" w:cs="Times New Roman"/>
          <w:sz w:val="24"/>
          <w:szCs w:val="24"/>
          <w:lang w:eastAsia="ru-RU"/>
        </w:rPr>
        <w:t xml:space="preserve">. 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1 (один) год по сравнению со сроком, установленным для соответствующей формы обучения. Объем программы ординатуры за 1 (один) учебный год при обучении по индивидуальному учебному плану не может составлять более 75 </w:t>
      </w:r>
      <w:proofErr w:type="spellStart"/>
      <w:r w:rsidRPr="007015AA">
        <w:rPr>
          <w:rFonts w:eastAsia="Times New Roman" w:cs="Times New Roman"/>
          <w:sz w:val="24"/>
          <w:szCs w:val="24"/>
          <w:lang w:eastAsia="ru-RU"/>
        </w:rPr>
        <w:t>з.е</w:t>
      </w:r>
      <w:proofErr w:type="spellEnd"/>
      <w:r w:rsidRPr="007015AA">
        <w:rPr>
          <w:rFonts w:eastAsia="Times New Roman" w:cs="Times New Roman"/>
          <w:sz w:val="24"/>
          <w:szCs w:val="24"/>
          <w:lang w:eastAsia="ru-RU"/>
        </w:rPr>
        <w:t>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7.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8. Реализация программы ординатуры возможна с использованием сетевой формы.</w:t>
      </w:r>
    </w:p>
    <w:p w:rsidR="001B1435" w:rsidRDefault="001B1435" w:rsidP="001B1435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7015AA" w:rsidP="001B1435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 xml:space="preserve">4. Характеристика профессиональной деятельности выпускников, </w:t>
      </w:r>
    </w:p>
    <w:p w:rsidR="007015AA" w:rsidRDefault="007015AA" w:rsidP="001B1435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освоивших программу ординатуры</w:t>
      </w:r>
    </w:p>
    <w:p w:rsidR="001B1435" w:rsidRPr="007015AA" w:rsidRDefault="001B1435" w:rsidP="001B1435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9.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10. Объектами профессиональной деятельности выпускников, освоивших программу ординатуры, являются: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а) физические лица (пациенты) в возрасте от 0 до 15 лет, от 15 до 18 лет (далее - подростки) и в возрасте старше 18 лет (далее - взрослые);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б) население;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в) совокупность средств и технологий, направленных на создание условий для охраны здоровья граждан.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11. Виды профессиональной деятельности, к которым готовятся выпускники, освоившие программу ординатуры: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а) профилактическая;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б) диагностическая;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в) психолого-педагогическая;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г) организационно-управленческая.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12. Программа ординатуры направлена на освоение всех видов профессиональной деятельности, к которым готовится выпускник.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13. Выпускник, освоивший программу ординатуры, готов решать следующие профессиональные задачи: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а) профилактическая деятельность: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1)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2) проведение профилактических медицинских осмотров, диспансеризации, диспансерного наблюдения;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3)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б) диагностическая деятельность - диагностика заболеваний и патологических состояний пациентов на основе владения лабораторными методами исследования;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в) психолого-педагогическая деятельность 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г) организационно-управленческая деятельность: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1)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2) организация и управление деятельностью медицинских организаций и их структурных подразделений;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3) организация проведения медицинской экспертизы;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4) организация оценки качества оказания медицинской помощи пациентам;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5) ведение учетно-отчетной документации в медицинской организации и ее структурных подразделениях;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lastRenderedPageBreak/>
        <w:t>6)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7) соблюдение основных требований информационной безопасности.</w:t>
      </w:r>
    </w:p>
    <w:p w:rsidR="001B1435" w:rsidRDefault="001B1435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5AA" w:rsidRDefault="007015AA" w:rsidP="001B1435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5. Требования к результатам освоения программы ординатуры</w:t>
      </w:r>
    </w:p>
    <w:p w:rsidR="001B1435" w:rsidRPr="007015AA" w:rsidRDefault="001B1435" w:rsidP="001B1435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14.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15. Выпускник, освоивший программу ординатуры, должен обладать следующими универсальными компетенциями: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а) готовностью к абстрактному мышлению, анализу, синтезу - УК1;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б) готовностью к управлению коллективом, толерантно воспринимать социальные, этнические, конфессиональные и культурные различия - УК2;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16. Выпускник, освоивший программу ординатуры, должен обладать профессиональными компетенциями: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а) профилактическая деятельность: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- ПК1;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2)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- ПК2;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3)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- ПК3;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4)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- ПК4;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б) диагностическая деятельность: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1)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- ПК5;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2) готовность к применению диагностических клинико-лабораторных методов исследований и интерпретации их результатов - ПК6;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в) психолого-педагогическая деятельность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- ПК7;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г) организационно-управленческая деятельность: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1)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- ПК8;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2) готовность к участию в оценке качества оказания медицинской помощи с использованием основных медико-статистических показателей - ПК9;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3) готовность к организации медицинской помощи при чрезвычайных ситуациях, в том числе медицинской эвакуации - ПК10.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17.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lastRenderedPageBreak/>
        <w:t>18.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19.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 (при наличии).</w:t>
      </w:r>
    </w:p>
    <w:p w:rsidR="001B1435" w:rsidRDefault="001B1435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5AA" w:rsidRDefault="007015AA" w:rsidP="001B1435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6. Требования к структуре программы ординатуры</w:t>
      </w:r>
    </w:p>
    <w:p w:rsidR="001B1435" w:rsidRPr="007015AA" w:rsidRDefault="001B1435" w:rsidP="001B1435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 xml:space="preserve">20. Структура программы ординатуры согласно </w:t>
      </w:r>
      <w:proofErr w:type="gramStart"/>
      <w:r w:rsidRPr="007015AA">
        <w:rPr>
          <w:rFonts w:eastAsia="Times New Roman" w:cs="Times New Roman"/>
          <w:sz w:val="24"/>
          <w:szCs w:val="24"/>
          <w:lang w:eastAsia="ru-RU"/>
        </w:rPr>
        <w:t>Приложению</w:t>
      </w:r>
      <w:proofErr w:type="gramEnd"/>
      <w:r w:rsidRPr="007015AA">
        <w:rPr>
          <w:rFonts w:eastAsia="Times New Roman" w:cs="Times New Roman"/>
          <w:sz w:val="24"/>
          <w:szCs w:val="24"/>
          <w:lang w:eastAsia="ru-RU"/>
        </w:rPr>
        <w:t xml:space="preserve"> к настоящему ГОС включает обязательную часть (базовую) и часть, формируемую участниками образовательных отношений (вариативную):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 xml:space="preserve">а)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части: 18-32 </w:t>
      </w:r>
      <w:proofErr w:type="spellStart"/>
      <w:r w:rsidRPr="007015AA">
        <w:rPr>
          <w:rFonts w:eastAsia="Times New Roman" w:cs="Times New Roman"/>
          <w:sz w:val="24"/>
          <w:szCs w:val="24"/>
          <w:lang w:eastAsia="ru-RU"/>
        </w:rPr>
        <w:t>з.е</w:t>
      </w:r>
      <w:proofErr w:type="spellEnd"/>
      <w:r w:rsidRPr="007015AA">
        <w:rPr>
          <w:rFonts w:eastAsia="Times New Roman" w:cs="Times New Roman"/>
          <w:sz w:val="24"/>
          <w:szCs w:val="24"/>
          <w:lang w:eastAsia="ru-RU"/>
        </w:rPr>
        <w:t xml:space="preserve">. (базовая часть: 14 - 24 </w:t>
      </w:r>
      <w:proofErr w:type="spellStart"/>
      <w:r w:rsidRPr="007015AA">
        <w:rPr>
          <w:rFonts w:eastAsia="Times New Roman" w:cs="Times New Roman"/>
          <w:sz w:val="24"/>
          <w:szCs w:val="24"/>
          <w:lang w:eastAsia="ru-RU"/>
        </w:rPr>
        <w:t>з.е</w:t>
      </w:r>
      <w:proofErr w:type="spellEnd"/>
      <w:r w:rsidRPr="007015AA">
        <w:rPr>
          <w:rFonts w:eastAsia="Times New Roman" w:cs="Times New Roman"/>
          <w:sz w:val="24"/>
          <w:szCs w:val="24"/>
          <w:lang w:eastAsia="ru-RU"/>
        </w:rPr>
        <w:t xml:space="preserve">., вариативная часть: 4-9 </w:t>
      </w:r>
      <w:proofErr w:type="spellStart"/>
      <w:r w:rsidRPr="007015AA">
        <w:rPr>
          <w:rFonts w:eastAsia="Times New Roman" w:cs="Times New Roman"/>
          <w:sz w:val="24"/>
          <w:szCs w:val="24"/>
          <w:lang w:eastAsia="ru-RU"/>
        </w:rPr>
        <w:t>з.е</w:t>
      </w:r>
      <w:proofErr w:type="spellEnd"/>
      <w:r w:rsidRPr="007015AA">
        <w:rPr>
          <w:rFonts w:eastAsia="Times New Roman" w:cs="Times New Roman"/>
          <w:sz w:val="24"/>
          <w:szCs w:val="24"/>
          <w:lang w:eastAsia="ru-RU"/>
        </w:rPr>
        <w:t>.);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 xml:space="preserve">б) Блок 2 «Практики», относящийся как к базовой части программы, так и к ее вариативной части: 85 - 99 </w:t>
      </w:r>
      <w:proofErr w:type="spellStart"/>
      <w:r w:rsidRPr="007015AA">
        <w:rPr>
          <w:rFonts w:eastAsia="Times New Roman" w:cs="Times New Roman"/>
          <w:sz w:val="24"/>
          <w:szCs w:val="24"/>
          <w:lang w:eastAsia="ru-RU"/>
        </w:rPr>
        <w:t>з.е</w:t>
      </w:r>
      <w:proofErr w:type="spellEnd"/>
      <w:r w:rsidRPr="007015AA">
        <w:rPr>
          <w:rFonts w:eastAsia="Times New Roman" w:cs="Times New Roman"/>
          <w:sz w:val="24"/>
          <w:szCs w:val="24"/>
          <w:lang w:eastAsia="ru-RU"/>
        </w:rPr>
        <w:t xml:space="preserve">. (базовая часть: 78-84 </w:t>
      </w:r>
      <w:proofErr w:type="spellStart"/>
      <w:r w:rsidRPr="007015AA">
        <w:rPr>
          <w:rFonts w:eastAsia="Times New Roman" w:cs="Times New Roman"/>
          <w:sz w:val="24"/>
          <w:szCs w:val="24"/>
          <w:lang w:eastAsia="ru-RU"/>
        </w:rPr>
        <w:t>з.е</w:t>
      </w:r>
      <w:proofErr w:type="spellEnd"/>
      <w:r w:rsidRPr="007015AA">
        <w:rPr>
          <w:rFonts w:eastAsia="Times New Roman" w:cs="Times New Roman"/>
          <w:sz w:val="24"/>
          <w:szCs w:val="24"/>
          <w:lang w:eastAsia="ru-RU"/>
        </w:rPr>
        <w:t xml:space="preserve">., вариативная часть: 7-15 </w:t>
      </w:r>
      <w:proofErr w:type="spellStart"/>
      <w:r w:rsidRPr="007015AA">
        <w:rPr>
          <w:rFonts w:eastAsia="Times New Roman" w:cs="Times New Roman"/>
          <w:sz w:val="24"/>
          <w:szCs w:val="24"/>
          <w:lang w:eastAsia="ru-RU"/>
        </w:rPr>
        <w:t>з.е</w:t>
      </w:r>
      <w:proofErr w:type="spellEnd"/>
      <w:r w:rsidRPr="007015AA">
        <w:rPr>
          <w:rFonts w:eastAsia="Times New Roman" w:cs="Times New Roman"/>
          <w:sz w:val="24"/>
          <w:szCs w:val="24"/>
          <w:lang w:eastAsia="ru-RU"/>
        </w:rPr>
        <w:t>.);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 xml:space="preserve">в) Блок 3 «Итоговая государственная аттестация», который в полном объеме относится к базовой части программы и завершается присвоением квалификации «Врач-клинической лабораторной диагностики»: 3 </w:t>
      </w:r>
      <w:proofErr w:type="spellStart"/>
      <w:r w:rsidRPr="007015AA">
        <w:rPr>
          <w:rFonts w:eastAsia="Times New Roman" w:cs="Times New Roman"/>
          <w:sz w:val="24"/>
          <w:szCs w:val="24"/>
          <w:lang w:eastAsia="ru-RU"/>
        </w:rPr>
        <w:t>з.е</w:t>
      </w:r>
      <w:proofErr w:type="spellEnd"/>
      <w:r w:rsidRPr="007015AA">
        <w:rPr>
          <w:rFonts w:eastAsia="Times New Roman" w:cs="Times New Roman"/>
          <w:sz w:val="24"/>
          <w:szCs w:val="24"/>
          <w:lang w:eastAsia="ru-RU"/>
        </w:rPr>
        <w:t xml:space="preserve">. (базовая часть: 3 </w:t>
      </w:r>
      <w:proofErr w:type="spellStart"/>
      <w:r w:rsidRPr="007015AA">
        <w:rPr>
          <w:rFonts w:eastAsia="Times New Roman" w:cs="Times New Roman"/>
          <w:sz w:val="24"/>
          <w:szCs w:val="24"/>
          <w:lang w:eastAsia="ru-RU"/>
        </w:rPr>
        <w:t>з.е</w:t>
      </w:r>
      <w:proofErr w:type="spellEnd"/>
      <w:r w:rsidRPr="007015AA">
        <w:rPr>
          <w:rFonts w:eastAsia="Times New Roman" w:cs="Times New Roman"/>
          <w:sz w:val="24"/>
          <w:szCs w:val="24"/>
          <w:lang w:eastAsia="ru-RU"/>
        </w:rPr>
        <w:t>.).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 xml:space="preserve">21. Общий объем образовательной программы ординатуры составляет 120 </w:t>
      </w:r>
      <w:proofErr w:type="spellStart"/>
      <w:r w:rsidRPr="007015AA">
        <w:rPr>
          <w:rFonts w:eastAsia="Times New Roman" w:cs="Times New Roman"/>
          <w:sz w:val="24"/>
          <w:szCs w:val="24"/>
          <w:lang w:eastAsia="ru-RU"/>
        </w:rPr>
        <w:t>з.е</w:t>
      </w:r>
      <w:proofErr w:type="spellEnd"/>
      <w:r w:rsidRPr="007015AA">
        <w:rPr>
          <w:rFonts w:eastAsia="Times New Roman" w:cs="Times New Roman"/>
          <w:sz w:val="24"/>
          <w:szCs w:val="24"/>
          <w:lang w:eastAsia="ru-RU"/>
        </w:rPr>
        <w:t>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22.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установленном настоящим ГОС, с учетом соответствующей (соответствующих) примерной (примерных) основной (основных) образовательной (образовательных) программы (программ) (при наличии).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23. Дисциплины (модули) по общественному здоровью и здравоохранению, педагогике, патологии реализуются в рамках базовой части Блока 1 «Дисциплины (модули)»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24.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25. 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ГОС. 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97348D" w:rsidRPr="0097348D" w:rsidRDefault="0097348D" w:rsidP="0097348D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348D">
        <w:rPr>
          <w:rFonts w:eastAsia="Times New Roman" w:cs="Times New Roman"/>
          <w:sz w:val="24"/>
          <w:szCs w:val="24"/>
          <w:lang w:eastAsia="ru-RU"/>
        </w:rPr>
        <w:t>26. В Блок 2 «Практики» входит производственная (клиническая) практика. Способы проведения производственной (клинической) практики:</w:t>
      </w:r>
    </w:p>
    <w:p w:rsidR="0097348D" w:rsidRPr="0097348D" w:rsidRDefault="0097348D" w:rsidP="0097348D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348D">
        <w:rPr>
          <w:rFonts w:eastAsia="Times New Roman" w:cs="Times New Roman"/>
          <w:sz w:val="24"/>
          <w:szCs w:val="24"/>
          <w:lang w:eastAsia="ru-RU"/>
        </w:rPr>
        <w:t>а) стационарная;</w:t>
      </w:r>
    </w:p>
    <w:p w:rsidR="0097348D" w:rsidRPr="0097348D" w:rsidRDefault="0097348D" w:rsidP="0097348D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348D">
        <w:rPr>
          <w:rFonts w:eastAsia="Times New Roman" w:cs="Times New Roman"/>
          <w:sz w:val="24"/>
          <w:szCs w:val="24"/>
          <w:lang w:eastAsia="ru-RU"/>
        </w:rPr>
        <w:t>б) выездная.</w:t>
      </w:r>
    </w:p>
    <w:p w:rsidR="0097348D" w:rsidRPr="0097348D" w:rsidRDefault="0097348D" w:rsidP="0097348D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348D">
        <w:rPr>
          <w:rFonts w:eastAsia="Times New Roman" w:cs="Times New Roman"/>
          <w:sz w:val="24"/>
          <w:szCs w:val="24"/>
          <w:lang w:eastAsia="ru-RU"/>
        </w:rPr>
        <w:t>Практика реализуется в медицинских организациях, являющихся клиническими (учебными) базами, на основании заключенного договора между организацией образования и медицинской организацией, путем участия ординатора в оказании медицинской помощи гражданам в соответствии с программой ординатуры под контролем медицинского персонала, несущего ответственность за их профессиональную подготовку.</w:t>
      </w:r>
    </w:p>
    <w:p w:rsidR="0097348D" w:rsidRPr="0097348D" w:rsidRDefault="0097348D" w:rsidP="0097348D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348D">
        <w:rPr>
          <w:rFonts w:eastAsia="Times New Roman" w:cs="Times New Roman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</w:t>
      </w:r>
      <w:r>
        <w:rPr>
          <w:rFonts w:eastAsia="Times New Roman" w:cs="Times New Roman"/>
          <w:sz w:val="24"/>
          <w:szCs w:val="24"/>
          <w:lang w:eastAsia="ru-RU"/>
        </w:rPr>
        <w:t>я и требования по доступности.</w:t>
      </w:r>
    </w:p>
    <w:p w:rsidR="0097348D" w:rsidRDefault="0097348D" w:rsidP="009734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lastRenderedPageBreak/>
        <w:t>27. В Блок 3 «Итоговая государственная аттестация» входит подготовка и сдача государственного экзамена.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28. При разработке программы ординатуры обучающимся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«Дисциплины (модули)».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 xml:space="preserve">29. Количество часов, отведенных на занятия лекционного типа в целом по Блоку 1 «Дисциплины (модули)» должно составлять не </w:t>
      </w:r>
      <w:r w:rsidR="00E84530">
        <w:rPr>
          <w:rFonts w:eastAsia="Times New Roman" w:cs="Times New Roman"/>
          <w:sz w:val="24"/>
          <w:szCs w:val="24"/>
          <w:lang w:eastAsia="ru-RU"/>
        </w:rPr>
        <w:t xml:space="preserve">менее </w:t>
      </w:r>
      <w:r w:rsidRPr="007015AA">
        <w:rPr>
          <w:rFonts w:eastAsia="Times New Roman" w:cs="Times New Roman"/>
          <w:sz w:val="24"/>
          <w:szCs w:val="24"/>
          <w:lang w:eastAsia="ru-RU"/>
        </w:rPr>
        <w:t>15 процентов от общего количества часов аудиторных занятий, отведенных на реализацию</w:t>
      </w:r>
      <w:bookmarkStart w:id="0" w:name="_GoBack"/>
      <w:bookmarkEnd w:id="0"/>
      <w:r w:rsidRPr="007015AA">
        <w:rPr>
          <w:rFonts w:eastAsia="Times New Roman" w:cs="Times New Roman"/>
          <w:sz w:val="24"/>
          <w:szCs w:val="24"/>
          <w:lang w:eastAsia="ru-RU"/>
        </w:rPr>
        <w:t xml:space="preserve"> данного Блока.</w:t>
      </w:r>
    </w:p>
    <w:p w:rsidR="001B1435" w:rsidRDefault="001B1435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5AA" w:rsidRDefault="007015AA" w:rsidP="001B1435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7. Требования к условиям реализации программ ординатуры</w:t>
      </w:r>
    </w:p>
    <w:p w:rsidR="001B1435" w:rsidRPr="007015AA" w:rsidRDefault="001B1435" w:rsidP="001B1435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30. Общесистемные требования к реализации программы ординатуры: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а)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б)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 xml:space="preserve">Электронно-библиотечная система (электронная библиотека) и электронная информационно-образовательная среда должна обеспечивать возможность </w:t>
      </w:r>
      <w:proofErr w:type="gramStart"/>
      <w:r w:rsidRPr="007015AA">
        <w:rPr>
          <w:rFonts w:eastAsia="Times New Roman" w:cs="Times New Roman"/>
          <w:sz w:val="24"/>
          <w:szCs w:val="24"/>
          <w:lang w:eastAsia="ru-RU"/>
        </w:rPr>
        <w:t>доступа</w:t>
      </w:r>
      <w:proofErr w:type="gramEnd"/>
      <w:r w:rsidRPr="007015AA">
        <w:rPr>
          <w:rFonts w:eastAsia="Times New Roman" w:cs="Times New Roman"/>
          <w:sz w:val="24"/>
          <w:szCs w:val="24"/>
          <w:lang w:eastAsia="ru-RU"/>
        </w:rPr>
        <w:t xml:space="preserve"> обучающегося из любой точки, в которой имеется доступ к глобальной сети Интернет (далее - сеть Интернет), как на территории организации, так и вне ее.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Электронная информационно-образовательная среда организации должна обеспечивать: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1)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2)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3)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4)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5) 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в)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г) в случае реализации программы ординатуры на созданных в установленном порядке в иных организациях,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организаций;</w:t>
      </w:r>
    </w:p>
    <w:p w:rsidR="00710903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д) </w:t>
      </w:r>
      <w:r w:rsidR="00710903" w:rsidRPr="00710903">
        <w:rPr>
          <w:rFonts w:eastAsia="Times New Roman" w:cs="Times New Roman"/>
          <w:sz w:val="24"/>
          <w:szCs w:val="24"/>
          <w:lang w:eastAsia="ru-RU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работникам образования, согласно Единому квалификационному справочнику должностей руководителей, специалистов и служащих, раздел: «Квалификационные характеристики дол</w:t>
      </w:r>
      <w:r w:rsidR="00710903">
        <w:rPr>
          <w:rFonts w:eastAsia="Times New Roman" w:cs="Times New Roman"/>
          <w:sz w:val="24"/>
          <w:szCs w:val="24"/>
          <w:lang w:eastAsia="ru-RU"/>
        </w:rPr>
        <w:t>жностей работников образования»;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31. Требования к кадровым условиям реализации программ ординатуры: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а)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б)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Приднестровской Молдавской Республики) и (или) ученое звание (в том числе ученое звание, полученное за рубежом и признаваемое в Приднестровской Молдавской Республики), и (или) имеющих высшую профессиональную категорию врача-специалиста в общем числе научно-педагогических работников, реализующих программу ор</w:t>
      </w:r>
      <w:r w:rsidR="004C27F9">
        <w:rPr>
          <w:rFonts w:eastAsia="Times New Roman" w:cs="Times New Roman"/>
          <w:sz w:val="24"/>
          <w:szCs w:val="24"/>
          <w:lang w:eastAsia="ru-RU"/>
        </w:rPr>
        <w:t>динатуры, должна быть не менее 5</w:t>
      </w:r>
      <w:r w:rsidRPr="007015AA">
        <w:rPr>
          <w:rFonts w:eastAsia="Times New Roman" w:cs="Times New Roman"/>
          <w:sz w:val="24"/>
          <w:szCs w:val="24"/>
          <w:lang w:eastAsia="ru-RU"/>
        </w:rPr>
        <w:t>5 процентов.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32.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 xml:space="preserve">а) аудитории, оборудованные мультимедийными и иными средствами обучения, позволяющими использовать </w:t>
      </w:r>
      <w:proofErr w:type="spellStart"/>
      <w:r w:rsidRPr="007015AA">
        <w:rPr>
          <w:rFonts w:eastAsia="Times New Roman" w:cs="Times New Roman"/>
          <w:sz w:val="24"/>
          <w:szCs w:val="24"/>
          <w:lang w:eastAsia="ru-RU"/>
        </w:rPr>
        <w:t>симуляционные</w:t>
      </w:r>
      <w:proofErr w:type="spellEnd"/>
      <w:r w:rsidRPr="007015AA">
        <w:rPr>
          <w:rFonts w:eastAsia="Times New Roman" w:cs="Times New Roman"/>
          <w:sz w:val="24"/>
          <w:szCs w:val="24"/>
          <w:lang w:eastAsia="ru-RU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 xml:space="preserve">б) лаборатории, оснащенные специализированным оборудованием и расходным материалом в количестве, позволяющем обучающимся осваивать умения и навыки индивидуально, для проведения гистологических, </w:t>
      </w:r>
      <w:proofErr w:type="spellStart"/>
      <w:r w:rsidRPr="007015AA">
        <w:rPr>
          <w:rFonts w:eastAsia="Times New Roman" w:cs="Times New Roman"/>
          <w:sz w:val="24"/>
          <w:szCs w:val="24"/>
          <w:lang w:eastAsia="ru-RU"/>
        </w:rPr>
        <w:t>цитоонкологических</w:t>
      </w:r>
      <w:proofErr w:type="spellEnd"/>
      <w:r w:rsidRPr="007015AA">
        <w:rPr>
          <w:rFonts w:eastAsia="Times New Roman" w:cs="Times New Roman"/>
          <w:sz w:val="24"/>
          <w:szCs w:val="24"/>
          <w:lang w:eastAsia="ru-RU"/>
        </w:rPr>
        <w:t xml:space="preserve">, микробиологических, иммунологических, биохимических, медико-генетических, </w:t>
      </w:r>
      <w:proofErr w:type="spellStart"/>
      <w:r w:rsidRPr="007015AA">
        <w:rPr>
          <w:rFonts w:eastAsia="Times New Roman" w:cs="Times New Roman"/>
          <w:sz w:val="24"/>
          <w:szCs w:val="24"/>
          <w:lang w:eastAsia="ru-RU"/>
        </w:rPr>
        <w:t>паразитологических</w:t>
      </w:r>
      <w:proofErr w:type="spellEnd"/>
      <w:r w:rsidRPr="007015AA">
        <w:rPr>
          <w:rFonts w:eastAsia="Times New Roman" w:cs="Times New Roman"/>
          <w:sz w:val="24"/>
          <w:szCs w:val="24"/>
          <w:lang w:eastAsia="ru-RU"/>
        </w:rPr>
        <w:t>, микологических, вирусологических диагностических исследований, а также иное оборудование необходимое для реализации программы ординатуры.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информационно-образовательную среду организации.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 применяется соответствующее программное обеспечение, позволяющее обучающимся осваивать умения и навыки, предусмотренные профессиональной деятельностью.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изданиями.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33. Организация должна быть обеспечена необходимым комплектом программного обеспечения (состав определяется в рабочих программах дисциплин (модулей) и подлежит ежегодному обновлению):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 xml:space="preserve">а)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 w:rsidRPr="007015AA">
        <w:rPr>
          <w:rFonts w:eastAsia="Times New Roman" w:cs="Times New Roman"/>
          <w:sz w:val="24"/>
          <w:szCs w:val="24"/>
          <w:lang w:eastAsia="ru-RU"/>
        </w:rPr>
        <w:t>процентов</w:t>
      </w:r>
      <w:proofErr w:type="gramEnd"/>
      <w:r w:rsidRPr="007015AA">
        <w:rPr>
          <w:rFonts w:eastAsia="Times New Roman" w:cs="Times New Roman"/>
          <w:sz w:val="24"/>
          <w:szCs w:val="24"/>
          <w:lang w:eastAsia="ru-RU"/>
        </w:rPr>
        <w:t xml:space="preserve"> обучающихся по программе ординатуры;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б)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обновлению;</w:t>
      </w:r>
    </w:p>
    <w:p w:rsidR="007015AA" w:rsidRPr="007015AA" w:rsidRDefault="007015AA" w:rsidP="001B143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lastRenderedPageBreak/>
        <w:t>в)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5AA" w:rsidRPr="007015AA" w:rsidRDefault="007015AA" w:rsidP="001B1435">
      <w:pPr>
        <w:shd w:val="clear" w:color="auto" w:fill="FFFFFF"/>
        <w:spacing w:after="0"/>
        <w:ind w:left="41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015AA" w:rsidRPr="007015AA" w:rsidRDefault="007015AA" w:rsidP="001B1435">
      <w:pPr>
        <w:shd w:val="clear" w:color="auto" w:fill="FFFFFF"/>
        <w:spacing w:after="0"/>
        <w:ind w:left="41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к Государственному образовательному</w:t>
      </w:r>
    </w:p>
    <w:p w:rsidR="007015AA" w:rsidRPr="007015AA" w:rsidRDefault="007015AA" w:rsidP="001B1435">
      <w:pPr>
        <w:shd w:val="clear" w:color="auto" w:fill="FFFFFF"/>
        <w:spacing w:after="0"/>
        <w:ind w:left="41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стандарту послевузовского профессионального</w:t>
      </w:r>
    </w:p>
    <w:p w:rsidR="007015AA" w:rsidRPr="007015AA" w:rsidRDefault="007015AA" w:rsidP="001B1435">
      <w:pPr>
        <w:shd w:val="clear" w:color="auto" w:fill="FFFFFF"/>
        <w:spacing w:after="0"/>
        <w:ind w:left="41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образования – ординатуры по специальности</w:t>
      </w:r>
    </w:p>
    <w:p w:rsidR="007015AA" w:rsidRPr="007015AA" w:rsidRDefault="007015AA" w:rsidP="001B1435">
      <w:pPr>
        <w:shd w:val="clear" w:color="auto" w:fill="FFFFFF"/>
        <w:spacing w:after="0"/>
        <w:ind w:left="41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31.08.05 Клиническая лабораторная диагностика</w:t>
      </w:r>
    </w:p>
    <w:p w:rsidR="001B1435" w:rsidRDefault="001B1435" w:rsidP="001B1435">
      <w:pPr>
        <w:shd w:val="clear" w:color="auto" w:fill="FFFFFF"/>
        <w:spacing w:after="0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435" w:rsidRDefault="001B1435" w:rsidP="001B1435">
      <w:pPr>
        <w:shd w:val="clear" w:color="auto" w:fill="FFFFFF"/>
        <w:spacing w:after="0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5AA" w:rsidRDefault="007015AA" w:rsidP="001B1435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015AA">
        <w:rPr>
          <w:rFonts w:eastAsia="Times New Roman" w:cs="Times New Roman"/>
          <w:sz w:val="24"/>
          <w:szCs w:val="24"/>
          <w:lang w:eastAsia="ru-RU"/>
        </w:rPr>
        <w:t>Структура программы ординатуры</w:t>
      </w:r>
    </w:p>
    <w:p w:rsidR="001B1435" w:rsidRPr="007015AA" w:rsidRDefault="001B1435" w:rsidP="001B1435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4246"/>
        <w:gridCol w:w="3773"/>
      </w:tblGrid>
      <w:tr w:rsidR="007015AA" w:rsidRPr="001B1435" w:rsidTr="007015AA">
        <w:tc>
          <w:tcPr>
            <w:tcW w:w="6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5AA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Структура программы ординатуры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5AA">
              <w:rPr>
                <w:rFonts w:eastAsia="Times New Roman" w:cs="Times New Roman"/>
                <w:sz w:val="24"/>
                <w:szCs w:val="24"/>
                <w:lang w:eastAsia="ru-RU"/>
              </w:rPr>
              <w:t>Объём программы ординатуры в </w:t>
            </w:r>
            <w:proofErr w:type="spellStart"/>
            <w:r w:rsidRPr="007015AA">
              <w:rPr>
                <w:rFonts w:eastAsia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7015A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15AA" w:rsidRPr="001B1435" w:rsidTr="007015AA">
        <w:tc>
          <w:tcPr>
            <w:tcW w:w="18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5AA">
              <w:rPr>
                <w:rFonts w:eastAsia="Times New Roman" w:cs="Times New Roman"/>
                <w:sz w:val="24"/>
                <w:szCs w:val="24"/>
                <w:lang w:eastAsia="ru-RU"/>
              </w:rPr>
              <w:t>Блок 1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5AA">
              <w:rPr>
                <w:rFonts w:eastAsia="Times New Roman" w:cs="Times New Roman"/>
                <w:sz w:val="24"/>
                <w:szCs w:val="24"/>
                <w:lang w:eastAsia="ru-RU"/>
              </w:rPr>
              <w:t>Дисциплины (модули)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5AA">
              <w:rPr>
                <w:rFonts w:eastAsia="Times New Roman" w:cs="Times New Roman"/>
                <w:sz w:val="24"/>
                <w:szCs w:val="24"/>
                <w:lang w:eastAsia="ru-RU"/>
              </w:rPr>
              <w:t>18-32</w:t>
            </w:r>
          </w:p>
        </w:tc>
      </w:tr>
      <w:tr w:rsidR="007015AA" w:rsidRPr="001B1435" w:rsidTr="00701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5AA">
              <w:rPr>
                <w:rFonts w:eastAsia="Times New Roman" w:cs="Times New Roman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5AA">
              <w:rPr>
                <w:rFonts w:eastAsia="Times New Roman" w:cs="Times New Roman"/>
                <w:sz w:val="24"/>
                <w:szCs w:val="24"/>
                <w:lang w:eastAsia="ru-RU"/>
              </w:rPr>
              <w:t>14-24</w:t>
            </w:r>
          </w:p>
        </w:tc>
      </w:tr>
      <w:tr w:rsidR="007015AA" w:rsidRPr="001B1435" w:rsidTr="00701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5AA">
              <w:rPr>
                <w:rFonts w:eastAsia="Times New Roman" w:cs="Times New Roman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5AA">
              <w:rPr>
                <w:rFonts w:eastAsia="Times New Roman" w:cs="Times New Roman"/>
                <w:sz w:val="24"/>
                <w:szCs w:val="24"/>
                <w:lang w:eastAsia="ru-RU"/>
              </w:rPr>
              <w:t>4-9</w:t>
            </w:r>
          </w:p>
        </w:tc>
      </w:tr>
      <w:tr w:rsidR="007015AA" w:rsidRPr="001B1435" w:rsidTr="00701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5AA">
              <w:rPr>
                <w:rFonts w:eastAsia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5AA">
              <w:rPr>
                <w:rFonts w:eastAsia="Times New Roman" w:cs="Times New Roman"/>
                <w:sz w:val="24"/>
                <w:szCs w:val="24"/>
                <w:lang w:eastAsia="ru-RU"/>
              </w:rPr>
              <w:t>85-99</w:t>
            </w:r>
          </w:p>
        </w:tc>
      </w:tr>
      <w:tr w:rsidR="007015AA" w:rsidRPr="001B1435" w:rsidTr="00701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5AA">
              <w:rPr>
                <w:rFonts w:eastAsia="Times New Roman" w:cs="Times New Roman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5AA">
              <w:rPr>
                <w:rFonts w:eastAsia="Times New Roman" w:cs="Times New Roman"/>
                <w:sz w:val="24"/>
                <w:szCs w:val="24"/>
                <w:lang w:eastAsia="ru-RU"/>
              </w:rPr>
              <w:t>78-84</w:t>
            </w:r>
          </w:p>
        </w:tc>
      </w:tr>
      <w:tr w:rsidR="007015AA" w:rsidRPr="001B1435" w:rsidTr="00701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5AA">
              <w:rPr>
                <w:rFonts w:eastAsia="Times New Roman" w:cs="Times New Roman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5AA">
              <w:rPr>
                <w:rFonts w:eastAsia="Times New Roman" w:cs="Times New Roman"/>
                <w:sz w:val="24"/>
                <w:szCs w:val="24"/>
                <w:lang w:eastAsia="ru-RU"/>
              </w:rPr>
              <w:t>7-15</w:t>
            </w:r>
          </w:p>
        </w:tc>
      </w:tr>
      <w:tr w:rsidR="007015AA" w:rsidRPr="001B1435" w:rsidTr="00701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5AA">
              <w:rPr>
                <w:rFonts w:eastAsia="Times New Roman" w:cs="Times New Roman"/>
                <w:sz w:val="24"/>
                <w:szCs w:val="24"/>
                <w:lang w:eastAsia="ru-RU"/>
              </w:rPr>
              <w:t>Итоговая государственная аттестация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5A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15AA" w:rsidRPr="001B1435" w:rsidTr="00701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5AA">
              <w:rPr>
                <w:rFonts w:eastAsia="Times New Roman" w:cs="Times New Roman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5A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15AA" w:rsidRPr="001B1435" w:rsidTr="007015AA">
        <w:tc>
          <w:tcPr>
            <w:tcW w:w="6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5AA">
              <w:rPr>
                <w:rFonts w:eastAsia="Times New Roman" w:cs="Times New Roman"/>
                <w:sz w:val="24"/>
                <w:szCs w:val="24"/>
                <w:lang w:eastAsia="ru-RU"/>
              </w:rPr>
              <w:t>Объём программы ординатуры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5AA" w:rsidRPr="007015AA" w:rsidRDefault="007015AA" w:rsidP="007015AA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5AA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F12C76" w:rsidRPr="007015AA" w:rsidRDefault="00F12C76" w:rsidP="006C0B77">
      <w:pPr>
        <w:spacing w:after="0"/>
        <w:ind w:firstLine="709"/>
        <w:jc w:val="both"/>
      </w:pPr>
    </w:p>
    <w:sectPr w:rsidR="00F12C76" w:rsidRPr="007015AA" w:rsidSect="007015A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F8"/>
    <w:rsid w:val="001B1435"/>
    <w:rsid w:val="003478AB"/>
    <w:rsid w:val="00417953"/>
    <w:rsid w:val="004C27F9"/>
    <w:rsid w:val="006C0B77"/>
    <w:rsid w:val="007015AA"/>
    <w:rsid w:val="00710903"/>
    <w:rsid w:val="007144B9"/>
    <w:rsid w:val="007A00F8"/>
    <w:rsid w:val="008242FF"/>
    <w:rsid w:val="00845E2D"/>
    <w:rsid w:val="00870751"/>
    <w:rsid w:val="00922C48"/>
    <w:rsid w:val="0097348D"/>
    <w:rsid w:val="00B915B7"/>
    <w:rsid w:val="00BE4EFF"/>
    <w:rsid w:val="00C90D7D"/>
    <w:rsid w:val="00E8453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3D82"/>
  <w15:chartTrackingRefBased/>
  <w15:docId w15:val="{8A1B8DB0-B091-41A6-84E2-789B3F32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Фурдуй Людмила Григорьевна</dc:creator>
  <cp:keywords/>
  <dc:description/>
  <cp:lastModifiedBy>Фурдуй Людмила Григорьевна</cp:lastModifiedBy>
  <cp:revision>12</cp:revision>
  <dcterms:created xsi:type="dcterms:W3CDTF">2024-06-19T07:57:00Z</dcterms:created>
  <dcterms:modified xsi:type="dcterms:W3CDTF">2024-06-19T08:58:00Z</dcterms:modified>
</cp:coreProperties>
</file>