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99" w:rsidRPr="00C86B76" w:rsidRDefault="00C86B76" w:rsidP="00C86B7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7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Действующая редакция (без изменений и дополнений)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</w:rPr>
      </w:pPr>
      <w:r w:rsidRPr="00C86B76">
        <w:rPr>
          <w:bCs/>
          <w:color w:val="000000" w:themeColor="text1"/>
        </w:rPr>
        <w:t>Приказ 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</w:rPr>
      </w:pPr>
      <w:r w:rsidRPr="00C86B76">
        <w:rPr>
          <w:bCs/>
          <w:color w:val="000000" w:themeColor="text1"/>
        </w:rPr>
        <w:t>Министерства просвещения 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</w:rPr>
      </w:pPr>
      <w:r w:rsidRPr="00C86B76">
        <w:rPr>
          <w:bCs/>
          <w:color w:val="000000" w:themeColor="text1"/>
        </w:rPr>
        <w:t>Приднестровской Молдавской Республики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</w:rPr>
      </w:pPr>
    </w:p>
    <w:p w:rsidR="00C86B76" w:rsidRPr="00C86B76" w:rsidRDefault="00C86B76" w:rsidP="00C86B76">
      <w:pPr>
        <w:pStyle w:val="a3"/>
        <w:shd w:val="clear" w:color="auto" w:fill="FFFFFF"/>
        <w:spacing w:after="0"/>
        <w:ind w:firstLine="360"/>
        <w:jc w:val="center"/>
        <w:rPr>
          <w:color w:val="000000" w:themeColor="text1"/>
        </w:rPr>
      </w:pPr>
      <w:r w:rsidRPr="00C86B76">
        <w:rPr>
          <w:color w:val="000000" w:themeColor="text1"/>
        </w:rPr>
        <w:t>6 апре</w:t>
      </w:r>
      <w:r w:rsidRPr="00C86B76">
        <w:rPr>
          <w:color w:val="000000" w:themeColor="text1"/>
        </w:rPr>
        <w:t>ля 2022 г.</w:t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bookmarkStart w:id="0" w:name="_GoBack"/>
      <w:bookmarkEnd w:id="0"/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>№ 298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C86B76">
        <w:rPr>
          <w:color w:val="000000" w:themeColor="text1"/>
        </w:rPr>
        <w:t xml:space="preserve">Об утверждении критериев для определения смежных направлений подготовки, по которым возможно обучение по основным образовательным программам магистратуры на базе высшего профессионального образования </w:t>
      </w:r>
      <w:proofErr w:type="spellStart"/>
      <w:r w:rsidRPr="00C86B76">
        <w:rPr>
          <w:color w:val="000000" w:themeColor="text1"/>
        </w:rPr>
        <w:t>бакалавриата</w:t>
      </w:r>
      <w:proofErr w:type="spellEnd"/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86B76">
        <w:rPr>
          <w:color w:val="000000" w:themeColor="text1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приказываю: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86B76">
        <w:rPr>
          <w:color w:val="000000" w:themeColor="text1"/>
        </w:rPr>
        <w:t>1. Считать критериями для определения смежных направлений подготовки, по которым возможно обучение по основным образовательным программам магистратуры: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86B76">
        <w:rPr>
          <w:color w:val="000000" w:themeColor="text1"/>
        </w:rPr>
        <w:t xml:space="preserve">а) наличие высшего профессионального образования первого уровня – </w:t>
      </w:r>
      <w:proofErr w:type="spellStart"/>
      <w:r w:rsidRPr="00C86B76">
        <w:rPr>
          <w:color w:val="000000" w:themeColor="text1"/>
        </w:rPr>
        <w:t>бакалавриата</w:t>
      </w:r>
      <w:proofErr w:type="spellEnd"/>
      <w:r w:rsidRPr="00C86B76">
        <w:rPr>
          <w:color w:val="000000" w:themeColor="text1"/>
        </w:rPr>
        <w:t>;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86B76">
        <w:rPr>
          <w:color w:val="000000" w:themeColor="text1"/>
        </w:rPr>
        <w:t xml:space="preserve">б) идентичность сферы (области) профессиональной деятельности либо объектов профессиональной деятельности согласно государственным образовательным стандартам по соответствующим направлениям подготовки магистратуры и </w:t>
      </w:r>
      <w:proofErr w:type="spellStart"/>
      <w:r w:rsidRPr="00C86B76">
        <w:rPr>
          <w:color w:val="000000" w:themeColor="text1"/>
        </w:rPr>
        <w:t>бакалавриата</w:t>
      </w:r>
      <w:proofErr w:type="spellEnd"/>
      <w:r w:rsidRPr="00C86B76">
        <w:rPr>
          <w:color w:val="000000" w:themeColor="text1"/>
        </w:rPr>
        <w:t>.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86B76">
        <w:rPr>
          <w:color w:val="000000" w:themeColor="text1"/>
        </w:rPr>
        <w:t>2.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86B76">
        <w:rPr>
          <w:color w:val="000000" w:themeColor="text1"/>
        </w:rPr>
        <w:t>3. Настоящий Приказ вступает в силу со дня, следующего за днем его официального опубликования.</w:t>
      </w: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Cs/>
          <w:color w:val="000000" w:themeColor="text1"/>
        </w:rPr>
      </w:pPr>
    </w:p>
    <w:p w:rsidR="00C86B76" w:rsidRPr="00C86B76" w:rsidRDefault="00C86B76" w:rsidP="00C86B7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C86B76">
        <w:rPr>
          <w:bCs/>
          <w:color w:val="000000" w:themeColor="text1"/>
        </w:rPr>
        <w:t>Министр </w:t>
      </w:r>
      <w:r w:rsidRPr="00C86B76">
        <w:rPr>
          <w:color w:val="000000" w:themeColor="text1"/>
        </w:rPr>
        <w:t>           </w:t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color w:val="000000" w:themeColor="text1"/>
        </w:rPr>
        <w:tab/>
      </w:r>
      <w:r w:rsidRPr="00C86B76">
        <w:rPr>
          <w:bCs/>
          <w:color w:val="000000" w:themeColor="text1"/>
        </w:rPr>
        <w:t>С. Иванишина</w:t>
      </w:r>
    </w:p>
    <w:p w:rsidR="00C86B76" w:rsidRPr="00C86B76" w:rsidRDefault="00C86B76" w:rsidP="00C86B7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6B76" w:rsidRPr="00C8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D7"/>
    <w:rsid w:val="00AF1399"/>
    <w:rsid w:val="00C86B76"/>
    <w:rsid w:val="00D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EC591-C3C4-4EB3-81E4-D092F5AB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2</cp:revision>
  <dcterms:created xsi:type="dcterms:W3CDTF">2024-07-02T06:56:00Z</dcterms:created>
  <dcterms:modified xsi:type="dcterms:W3CDTF">2024-07-02T06:58:00Z</dcterms:modified>
</cp:coreProperties>
</file>